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CDE53" w14:textId="0E5B3811" w:rsidR="009A0C7A" w:rsidRPr="000906D5" w:rsidRDefault="005106F5" w:rsidP="009A0C7A">
      <w:pPr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9A0C7A" w:rsidRPr="000906D5" w:rsidSect="009A0C7A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0" w:name="_GoBack"/>
      <w:bookmarkEnd w:id="0"/>
      <w:r w:rsidRPr="000906D5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50BEA54" wp14:editId="04BCA84C">
            <wp:simplePos x="0" y="0"/>
            <wp:positionH relativeFrom="margin">
              <wp:posOffset>-735330</wp:posOffset>
            </wp:positionH>
            <wp:positionV relativeFrom="paragraph">
              <wp:posOffset>0</wp:posOffset>
            </wp:positionV>
            <wp:extent cx="10321925" cy="5172710"/>
            <wp:effectExtent l="0" t="0" r="317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" r="1509"/>
                    <a:stretch/>
                  </pic:blipFill>
                  <pic:spPr bwMode="auto">
                    <a:xfrm>
                      <a:off x="0" y="0"/>
                      <a:ext cx="10321925" cy="517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C7A" w:rsidRPr="000906D5">
        <w:rPr>
          <w:rFonts w:ascii="Times New Roman" w:hAnsi="Times New Roman" w:cs="Times New Roman"/>
          <w:b/>
          <w:sz w:val="24"/>
          <w:szCs w:val="24"/>
          <w:lang w:val="en-US"/>
        </w:rPr>
        <w:t>Figure 1.</w:t>
      </w:r>
      <w:r w:rsidR="009A0C7A" w:rsidRPr="000906D5">
        <w:rPr>
          <w:rFonts w:ascii="Times New Roman" w:hAnsi="Times New Roman" w:cs="Times New Roman"/>
          <w:sz w:val="24"/>
          <w:szCs w:val="24"/>
          <w:lang w:val="en-US"/>
        </w:rPr>
        <w:t xml:space="preserve"> Flow chart of the study participants throughout the</w:t>
      </w:r>
      <w:r w:rsidR="006263F9" w:rsidRPr="000906D5">
        <w:rPr>
          <w:rFonts w:ascii="Times New Roman" w:hAnsi="Times New Roman" w:cs="Times New Roman"/>
          <w:sz w:val="24"/>
          <w:szCs w:val="24"/>
          <w:lang w:val="en-US"/>
        </w:rPr>
        <w:t xml:space="preserve"> al-Ándalus trial</w:t>
      </w:r>
      <w:r w:rsidR="000B612F" w:rsidRPr="000906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0C7A" w:rsidRPr="000906D5">
        <w:rPr>
          <w:rFonts w:ascii="Times New Roman" w:hAnsi="Times New Roman" w:cs="Times New Roman"/>
          <w:sz w:val="24"/>
          <w:szCs w:val="24"/>
          <w:lang w:val="en-US"/>
        </w:rPr>
        <w:t>ITT: Intention-to-treat</w:t>
      </w:r>
      <w:r w:rsidR="00F1734C" w:rsidRPr="000906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39E7D3" w14:textId="32258901" w:rsidR="006263F9" w:rsidRPr="000906D5" w:rsidRDefault="006263F9" w:rsidP="006263F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es-ES"/>
        </w:rPr>
      </w:pPr>
      <w:r w:rsidRPr="000906D5">
        <w:rPr>
          <w:rFonts w:ascii="Times New Roman" w:eastAsia="Times New Roman" w:hAnsi="Times New Roman" w:cs="Times New Roman"/>
          <w:b/>
          <w:szCs w:val="20"/>
          <w:lang w:val="en-US" w:eastAsia="es-ES"/>
        </w:rPr>
        <w:lastRenderedPageBreak/>
        <w:t>Table 1.</w:t>
      </w:r>
      <w:r w:rsidRPr="000906D5">
        <w:rPr>
          <w:rFonts w:ascii="Times New Roman" w:eastAsia="Times New Roman" w:hAnsi="Times New Roman" w:cs="Times New Roman"/>
          <w:szCs w:val="20"/>
          <w:lang w:val="en-US" w:eastAsia="es-ES"/>
        </w:rPr>
        <w:t xml:space="preserve"> Baseline descriptive characteristics of the study participants in the al-Ándalus trial</w:t>
      </w:r>
    </w:p>
    <w:p w14:paraId="6505CB7F" w14:textId="77777777" w:rsidR="00297EB4" w:rsidRPr="00297EB4" w:rsidRDefault="00297EB4" w:rsidP="006263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en-US" w:eastAsia="es-ES"/>
        </w:rPr>
      </w:pPr>
    </w:p>
    <w:tbl>
      <w:tblPr>
        <w:tblW w:w="640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1065"/>
        <w:gridCol w:w="599"/>
        <w:gridCol w:w="281"/>
        <w:gridCol w:w="638"/>
        <w:gridCol w:w="596"/>
        <w:gridCol w:w="281"/>
        <w:gridCol w:w="645"/>
        <w:gridCol w:w="607"/>
        <w:gridCol w:w="281"/>
        <w:gridCol w:w="636"/>
        <w:gridCol w:w="597"/>
        <w:gridCol w:w="806"/>
      </w:tblGrid>
      <w:tr w:rsidR="00297EB4" w:rsidRPr="005A367D" w14:paraId="3CF27D5A" w14:textId="77777777" w:rsidTr="00297EB4">
        <w:trPr>
          <w:trHeight w:val="181"/>
          <w:jc w:val="center"/>
        </w:trPr>
        <w:tc>
          <w:tcPr>
            <w:tcW w:w="177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076B3A" w14:textId="77777777" w:rsidR="006263F9" w:rsidRPr="008552E8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 </w:t>
            </w:r>
          </w:p>
        </w:tc>
        <w:tc>
          <w:tcPr>
            <w:tcW w:w="764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3577" w14:textId="77777777" w:rsidR="006263F9" w:rsidRPr="000B612F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</w:pPr>
            <w:r w:rsidRPr="000B61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All </w:t>
            </w:r>
          </w:p>
        </w:tc>
        <w:tc>
          <w:tcPr>
            <w:tcW w:w="12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74BBD8" w14:textId="77777777" w:rsidR="006263F9" w:rsidRPr="000B612F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</w:pPr>
            <w:r w:rsidRPr="000B61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 </w:t>
            </w:r>
          </w:p>
        </w:tc>
        <w:tc>
          <w:tcPr>
            <w:tcW w:w="567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2E5A" w14:textId="77777777" w:rsidR="006263F9" w:rsidRPr="000B612F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</w:pPr>
            <w:r w:rsidRPr="000B61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Land-based </w:t>
            </w:r>
          </w:p>
        </w:tc>
        <w:tc>
          <w:tcPr>
            <w:tcW w:w="12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9A0738" w14:textId="77777777" w:rsidR="006263F9" w:rsidRPr="000B612F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</w:pPr>
            <w:r w:rsidRPr="000B61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9EA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0B612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Water-</w:t>
            </w: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based </w:t>
            </w:r>
          </w:p>
        </w:tc>
        <w:tc>
          <w:tcPr>
            <w:tcW w:w="12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B92B3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56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43E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Control 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27EE6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 </w:t>
            </w:r>
          </w:p>
        </w:tc>
      </w:tr>
      <w:tr w:rsidR="00297EB4" w:rsidRPr="005A367D" w14:paraId="087833A5" w14:textId="77777777" w:rsidTr="00C60ADE">
        <w:trPr>
          <w:trHeight w:val="43"/>
          <w:jc w:val="center"/>
        </w:trPr>
        <w:tc>
          <w:tcPr>
            <w:tcW w:w="1771" w:type="pct"/>
            <w:vMerge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3DBFB08D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D64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</w:t>
            </w:r>
            <w:r w:rsidRPr="005A3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es-ES"/>
              </w:rPr>
              <w:t>n</w:t>
            </w: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=250)</w:t>
            </w:r>
          </w:p>
        </w:tc>
        <w:tc>
          <w:tcPr>
            <w:tcW w:w="12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FE5A4F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58C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</w:t>
            </w:r>
            <w:r w:rsidRPr="005A3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es-ES"/>
              </w:rPr>
              <w:t>n</w:t>
            </w: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=83)</w:t>
            </w:r>
          </w:p>
        </w:tc>
        <w:tc>
          <w:tcPr>
            <w:tcW w:w="12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A6A9F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9077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</w:t>
            </w:r>
            <w:r w:rsidRPr="005A3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es-ES"/>
              </w:rPr>
              <w:t>n</w:t>
            </w: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=85)</w:t>
            </w:r>
          </w:p>
        </w:tc>
        <w:tc>
          <w:tcPr>
            <w:tcW w:w="12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6F3DF1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E96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</w:t>
            </w:r>
            <w:r w:rsidRPr="005A3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es-ES"/>
              </w:rPr>
              <w:t>n</w:t>
            </w: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=82)</w:t>
            </w:r>
          </w:p>
        </w:tc>
        <w:tc>
          <w:tcPr>
            <w:tcW w:w="371" w:type="pct"/>
            <w:vMerge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7AB18CEC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297EB4" w:rsidRPr="005A367D" w14:paraId="1ECE0536" w14:textId="77777777" w:rsidTr="00C60ADE">
        <w:trPr>
          <w:trHeight w:val="77"/>
          <w:jc w:val="center"/>
        </w:trPr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08C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5B5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mean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5F62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(SD)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0D0E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9B4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mean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1508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(SD)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A50E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ED1A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mean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2FB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(SD)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C164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EC43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mean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A041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(SD)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A4E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es-ES"/>
              </w:rPr>
              <w:t>P-value</w:t>
            </w:r>
          </w:p>
        </w:tc>
      </w:tr>
      <w:tr w:rsidR="00297EB4" w:rsidRPr="005A367D" w14:paraId="375E1907" w14:textId="77777777" w:rsidTr="00C60ADE">
        <w:trPr>
          <w:trHeight w:val="300"/>
          <w:jc w:val="center"/>
        </w:trPr>
        <w:tc>
          <w:tcPr>
            <w:tcW w:w="17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A84E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Age (years)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A15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50.8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3FE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7.6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191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877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49.8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B0F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7.2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1FC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7DD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52.3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809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8.2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FDE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C4A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50.4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318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7.2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24F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0.069</w:t>
            </w:r>
          </w:p>
        </w:tc>
      </w:tr>
      <w:tr w:rsidR="00297EB4" w:rsidRPr="005A367D" w14:paraId="0BFBECE7" w14:textId="77777777" w:rsidTr="00297EB4">
        <w:trPr>
          <w:trHeight w:val="315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F58A" w14:textId="6949936F" w:rsidR="006263F9" w:rsidRPr="000C4D71" w:rsidRDefault="000C4D71" w:rsidP="000C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</w:pPr>
            <w:r w:rsidRPr="000C4D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Body Mass Indez</w:t>
            </w:r>
            <w:r w:rsidR="00146491" w:rsidRPr="000C4D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 (</w:t>
            </w:r>
            <w:r w:rsidR="006263F9" w:rsidRPr="000C4D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kg/m</w:t>
            </w:r>
            <w:r w:rsidR="00146491" w:rsidRPr="000C4D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  <w:lang w:val="en-US" w:eastAsia="es-ES"/>
              </w:rPr>
              <w:t>2</w:t>
            </w:r>
            <w:r w:rsidR="00146491" w:rsidRPr="000C4D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)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7A5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28.6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035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5.6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44B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58E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27.7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440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5.2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A8C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5A7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29.5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88F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5.6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B63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217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28.6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67E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5.9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5BF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0.115</w:t>
            </w:r>
          </w:p>
        </w:tc>
      </w:tr>
      <w:tr w:rsidR="00297EB4" w:rsidRPr="005A367D" w14:paraId="3FD361D3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1449" w14:textId="3A469FEE" w:rsidR="006263F9" w:rsidRPr="005A367D" w:rsidRDefault="001E389C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Disease Impact (FIQR, </w:t>
            </w:r>
            <w:r w:rsidR="006263F9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0-100)†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217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65.5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B01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15.9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94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26F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66.4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13D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15.9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1DB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D44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63.7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BFB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15.5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308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D0E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66.5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408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16.3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935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0.446</w:t>
            </w:r>
          </w:p>
        </w:tc>
      </w:tr>
      <w:tr w:rsidR="00297EB4" w:rsidRPr="005A367D" w14:paraId="448660FE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A1106" w14:textId="4AC35BB2" w:rsidR="001E389C" w:rsidRPr="005A367D" w:rsidRDefault="001E389C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Dimensions of fatigue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BFAE2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47290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BDC92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9BA36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9761F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54832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F8433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F70CB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6F48A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00EF9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B532E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2D4B1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297EB4" w:rsidRPr="005A367D" w14:paraId="5A4A4885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0BD" w14:textId="022889A5" w:rsidR="006263F9" w:rsidRPr="005A367D" w:rsidRDefault="006263F9" w:rsidP="000C4D71">
            <w:pPr>
              <w:spacing w:after="0" w:line="240" w:lineRule="auto"/>
              <w:ind w:firstLine="379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General Fatigue 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MFI, </w:t>
            </w:r>
            <w:r w:rsidR="000C4D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4</w:t>
            </w: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 - 20)†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384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18.3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7F1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6EE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235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18.4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1D9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36C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D70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18.1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92A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838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06E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18.5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2B8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881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0.549</w:t>
            </w:r>
          </w:p>
        </w:tc>
      </w:tr>
      <w:tr w:rsidR="00297EB4" w:rsidRPr="005A367D" w14:paraId="506CBB3E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0DAD" w14:textId="5B0FEDBA" w:rsidR="006263F9" w:rsidRPr="005A367D" w:rsidRDefault="006263F9" w:rsidP="000C4D71">
            <w:pPr>
              <w:spacing w:after="0" w:line="240" w:lineRule="auto"/>
              <w:ind w:firstLine="379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Physical Fatigue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MFI, </w:t>
            </w:r>
            <w:r w:rsidR="000C4D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4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 - 20)†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8D4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17.0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9D3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9C4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EEB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17.1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A32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C76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8B9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17.2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C26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B8D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24C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16.7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5B3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DE5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0.383</w:t>
            </w:r>
          </w:p>
        </w:tc>
      </w:tr>
      <w:tr w:rsidR="00297EB4" w:rsidRPr="005A367D" w14:paraId="3C603949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0FFD" w14:textId="1A140998" w:rsidR="006263F9" w:rsidRPr="005A367D" w:rsidRDefault="006263F9" w:rsidP="000C4D71">
            <w:pPr>
              <w:spacing w:after="0" w:line="240" w:lineRule="auto"/>
              <w:ind w:firstLine="379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Reduced Activity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MFI, </w:t>
            </w:r>
            <w:r w:rsidR="000C4D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4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 - 20)†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4E4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CCE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4.8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0B2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16E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BB8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4.7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8CB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546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C52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4.8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BC9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C38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F7F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93B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0.802</w:t>
            </w:r>
          </w:p>
        </w:tc>
      </w:tr>
      <w:tr w:rsidR="00297EB4" w:rsidRPr="005A367D" w14:paraId="2F69CA5B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82E1" w14:textId="3783D5F5" w:rsidR="006263F9" w:rsidRPr="005A367D" w:rsidRDefault="006263F9" w:rsidP="000C4D71">
            <w:pPr>
              <w:spacing w:after="0" w:line="240" w:lineRule="auto"/>
              <w:ind w:firstLine="379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Reduced Motivation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MFI, </w:t>
            </w:r>
            <w:r w:rsidR="000C4D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4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 - 20)†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D80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E8F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3.8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51E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D72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B5C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3.7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7F9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A33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17A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3.5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FF2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0A3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407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F69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0.690</w:t>
            </w:r>
          </w:p>
        </w:tc>
      </w:tr>
      <w:tr w:rsidR="00297EB4" w:rsidRPr="005A367D" w14:paraId="6178F999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C8F3" w14:textId="2AA59BEC" w:rsidR="006263F9" w:rsidRPr="005A367D" w:rsidRDefault="006263F9" w:rsidP="000C4D71">
            <w:pPr>
              <w:spacing w:after="0" w:line="240" w:lineRule="auto"/>
              <w:ind w:firstLine="379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Mental Fatigue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MFI, </w:t>
            </w:r>
            <w:r w:rsidR="000C4D7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4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 - 20)†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B51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14.4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2B7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7AA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535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14.4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A45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BF7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85C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14.1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004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B3D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EA1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14.7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3E6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473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0.295</w:t>
            </w:r>
          </w:p>
        </w:tc>
      </w:tr>
      <w:tr w:rsidR="00297EB4" w:rsidRPr="005A367D" w14:paraId="6EA61164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0C03" w14:textId="580BC38C" w:rsidR="001E389C" w:rsidRPr="005A367D" w:rsidRDefault="001E389C" w:rsidP="00890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Dimensions of sleep quality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973CF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C7FD3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0A144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7587C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A8262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8D4AD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3B9FB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29072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C6372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D3F9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3BCD8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06596" w14:textId="77777777" w:rsidR="001E389C" w:rsidRPr="005A367D" w:rsidRDefault="001E389C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297EB4" w:rsidRPr="005A367D" w14:paraId="62A5B8F6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3CB8" w14:textId="1B988148" w:rsidR="006263F9" w:rsidRPr="005A367D" w:rsidRDefault="006263F9" w:rsidP="009C2AB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Subjective sleep quality 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PSQI, </w:t>
            </w: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0 -3)†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4C6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616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CA4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482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E10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5E2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AFC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FBD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812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C6C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B12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0E1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0.167</w:t>
            </w:r>
          </w:p>
        </w:tc>
      </w:tr>
      <w:tr w:rsidR="00297EB4" w:rsidRPr="005A367D" w14:paraId="6D378AD5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9415" w14:textId="62DC712C" w:rsidR="006263F9" w:rsidRPr="005A367D" w:rsidRDefault="006263F9" w:rsidP="009C2AB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Sleep latency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PSQI,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0 -3)†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8D84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2.0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0162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CCF7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FAB2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2.2</w:t>
            </w: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s-ES"/>
              </w:rPr>
              <w:t xml:space="preserve"> 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45C6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7EDE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DE7E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 xml:space="preserve">1.8 </w:t>
            </w: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s-ES"/>
              </w:rPr>
              <w:t>a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6B6D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24EB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0991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2.0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AA02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ES"/>
              </w:rPr>
              <w:t>0.8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009D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ES"/>
              </w:rPr>
              <w:t>0.035</w:t>
            </w:r>
          </w:p>
        </w:tc>
      </w:tr>
      <w:tr w:rsidR="00297EB4" w:rsidRPr="005A367D" w14:paraId="121817DA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FAB4" w14:textId="13DAD2E2" w:rsidR="006263F9" w:rsidRPr="005A367D" w:rsidRDefault="006263F9" w:rsidP="009C2AB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Sleep duration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PSQI,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0 -3)†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7F7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DB4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5E4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A78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EEE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87C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CD2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7F0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0C6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7AE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D5F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4E0E" w14:textId="77777777" w:rsidR="006263F9" w:rsidRPr="00C60ADE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C60AD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0.437</w:t>
            </w:r>
          </w:p>
        </w:tc>
      </w:tr>
      <w:tr w:rsidR="00297EB4" w:rsidRPr="005A367D" w14:paraId="71F6FF48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B27A" w14:textId="054428FF" w:rsidR="006263F9" w:rsidRPr="005A367D" w:rsidRDefault="006263F9" w:rsidP="009C2AB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Sleep efficiency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PSQI,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0 -3)†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D99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9B6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287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54B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123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F24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FC1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EED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2A9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F1B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350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F3BB" w14:textId="77777777" w:rsidR="006263F9" w:rsidRPr="00C60ADE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C60AD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0.887</w:t>
            </w:r>
          </w:p>
        </w:tc>
      </w:tr>
      <w:tr w:rsidR="00297EB4" w:rsidRPr="005A367D" w14:paraId="57D1D7C8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6FC2" w14:textId="597D90AF" w:rsidR="006263F9" w:rsidRPr="005A367D" w:rsidRDefault="006263F9" w:rsidP="009C2AB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Sleep disturbances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PSQI,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0 -3)†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300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727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AEC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D6D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F78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BE2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C78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FBA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1FE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1D7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2.2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E59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30B2" w14:textId="77777777" w:rsidR="006263F9" w:rsidRPr="00C60ADE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C60AD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0.849</w:t>
            </w:r>
          </w:p>
        </w:tc>
      </w:tr>
      <w:tr w:rsidR="00297EB4" w:rsidRPr="005A367D" w14:paraId="5FC5E92F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07F2" w14:textId="719473E4" w:rsidR="006263F9" w:rsidRPr="005A367D" w:rsidRDefault="006263F9" w:rsidP="009C2AB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Sleep medication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PSQI,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0 -3)†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A529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2.1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CBFE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AEA8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45A3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1.9</w:t>
            </w: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s-ES"/>
              </w:rPr>
              <w:t xml:space="preserve"> 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98D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1.3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602C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4BAD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2.0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27EE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1.3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A781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FC19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 xml:space="preserve">2.4 </w:t>
            </w: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04B5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es-ES"/>
              </w:rPr>
              <w:t>1.0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3B05" w14:textId="77777777" w:rsidR="006263F9" w:rsidRPr="000C4D71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0C4D7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ES"/>
              </w:rPr>
              <w:t>0.020</w:t>
            </w:r>
          </w:p>
        </w:tc>
      </w:tr>
      <w:tr w:rsidR="00297EB4" w:rsidRPr="005A367D" w14:paraId="7DCC2168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9D05" w14:textId="18618950" w:rsidR="006263F9" w:rsidRPr="005A367D" w:rsidRDefault="006263F9" w:rsidP="009C2AB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Daytime dysfunction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(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PSQI, </w:t>
            </w:r>
            <w:r w:rsidR="001E389C"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0 -3)†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A6B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11B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A0E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93D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1FC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077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F2F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D70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492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A27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1FF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5EA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0.439</w:t>
            </w:r>
          </w:p>
        </w:tc>
      </w:tr>
      <w:tr w:rsidR="00297EB4" w:rsidRPr="005A367D" w14:paraId="0A1C2E97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837A" w14:textId="41F0DBF4" w:rsidR="006263F9" w:rsidRPr="001E389C" w:rsidRDefault="006263F9" w:rsidP="009C2AB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</w:pPr>
            <w:r w:rsidRP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Sleep quality global score </w:t>
            </w:r>
            <w:r w:rsidR="001E389C" w:rsidRP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(PSQI, </w:t>
            </w:r>
            <w:r w:rsid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0 -21</w:t>
            </w:r>
            <w:r w:rsidR="001E389C" w:rsidRP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)†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99F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615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3.8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208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8D0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FEA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3.9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C2E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2CF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04C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3.7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635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CFE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13.9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851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ED4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0.314</w:t>
            </w:r>
          </w:p>
        </w:tc>
      </w:tr>
      <w:tr w:rsidR="00297EB4" w:rsidRPr="005A367D" w14:paraId="47798801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103F" w14:textId="77777777" w:rsidR="006263F9" w:rsidRPr="005A367D" w:rsidRDefault="006263F9" w:rsidP="005D059A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Time since diagnosis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4655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180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772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D12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E78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3E4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A10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59B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A8F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92F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323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C2F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</w:tr>
      <w:tr w:rsidR="00297EB4" w:rsidRPr="005A367D" w14:paraId="682E99C3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606A" w14:textId="77777777" w:rsidR="006263F9" w:rsidRPr="005A367D" w:rsidRDefault="006263F9" w:rsidP="005D059A">
            <w:pPr>
              <w:spacing w:after="0" w:line="240" w:lineRule="auto"/>
              <w:ind w:firstLine="379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Less than 1 year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720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BD1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8.2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4F8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CEC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6EE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7.5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8654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85A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D22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7.2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04A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3B8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75D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9.9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54BEF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0.772</w:t>
            </w:r>
          </w:p>
        </w:tc>
      </w:tr>
      <w:tr w:rsidR="00297EB4" w:rsidRPr="005A367D" w14:paraId="1A1D37E1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C918" w14:textId="77777777" w:rsidR="006263F9" w:rsidRPr="005A367D" w:rsidRDefault="006263F9" w:rsidP="005D059A">
            <w:pPr>
              <w:spacing w:after="0" w:line="240" w:lineRule="auto"/>
              <w:ind w:firstLineChars="210" w:firstLine="378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Between 1 and 5 years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963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25B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38.9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F2C6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6C5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896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42.5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6D1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2E3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FCA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522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C4D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069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33.3</w:t>
            </w:r>
          </w:p>
        </w:tc>
        <w:tc>
          <w:tcPr>
            <w:tcW w:w="37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000DC6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297EB4" w:rsidRPr="005A367D" w14:paraId="5BF84E4A" w14:textId="77777777" w:rsidTr="00297EB4">
        <w:trPr>
          <w:trHeight w:val="315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6922" w14:textId="77777777" w:rsidR="006263F9" w:rsidRPr="005A367D" w:rsidRDefault="006263F9" w:rsidP="005D059A">
            <w:pPr>
              <w:spacing w:after="0" w:line="240" w:lineRule="auto"/>
              <w:ind w:firstLineChars="210" w:firstLine="378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More than 5 years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389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8AD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52.9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4A8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FBD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C53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8B1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4B6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51B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51.8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7BC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224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614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56.8</w:t>
            </w:r>
          </w:p>
        </w:tc>
        <w:tc>
          <w:tcPr>
            <w:tcW w:w="37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71A5F5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297EB4" w:rsidRPr="005A367D" w14:paraId="3C1B07EF" w14:textId="77777777" w:rsidTr="00297EB4">
        <w:trPr>
          <w:trHeight w:val="190"/>
          <w:jc w:val="center"/>
        </w:trPr>
        <w:tc>
          <w:tcPr>
            <w:tcW w:w="17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661D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62B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n</w:t>
            </w:r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8F95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%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16A2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2FA5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n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ACC1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%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3C10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1185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n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741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%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1603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4954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n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0F0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D3C9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es-ES"/>
              </w:rPr>
              <w:t>P-value</w:t>
            </w:r>
          </w:p>
        </w:tc>
      </w:tr>
      <w:tr w:rsidR="00297EB4" w:rsidRPr="005A367D" w14:paraId="4A407628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3ECD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Marital status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3CA8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A802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50A8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2781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5DF9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F8B0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72F7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77D4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4AA81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C9F6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DDED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94CE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</w:tr>
      <w:tr w:rsidR="00297EB4" w:rsidRPr="005A367D" w14:paraId="735093CD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B5C6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Married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2D3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184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915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73.9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A81D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B04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77B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75.9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064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0CD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6FC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654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7CE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814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70.7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9F6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0.722</w:t>
            </w:r>
          </w:p>
        </w:tc>
      </w:tr>
      <w:tr w:rsidR="00297EB4" w:rsidRPr="005A367D" w14:paraId="1A9FE151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07B2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Not married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2AF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A7A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26.1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80AD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49F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D9A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24.1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98F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054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D62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53E7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C3E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8EC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29.3</w:t>
            </w:r>
          </w:p>
        </w:tc>
        <w:tc>
          <w:tcPr>
            <w:tcW w:w="3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7C57A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297EB4" w:rsidRPr="005A367D" w14:paraId="3B962E95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ADFB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Educational level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2995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2A33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B4AD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3BFF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75BB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8DCF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EFE1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E9F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81955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971D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714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786A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</w:tr>
      <w:tr w:rsidR="00297EB4" w:rsidRPr="005A367D" w14:paraId="63BB080C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ED30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Non-universitary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02D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218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832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87.6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F86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AE8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67 </w:t>
            </w: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ES"/>
              </w:rPr>
              <w:t>a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471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80.7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1E7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7E4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81</w:t>
            </w: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ES"/>
              </w:rPr>
              <w:t xml:space="preserve"> a,b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CC8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96.4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234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F75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70</w:t>
            </w: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s-ES"/>
              </w:rPr>
              <w:t xml:space="preserve"> b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803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85.4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BB1C" w14:textId="77777777" w:rsidR="006263F9" w:rsidRPr="00C60ADE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s-ES"/>
              </w:rPr>
            </w:pPr>
            <w:r w:rsidRPr="00C60AD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es-ES"/>
              </w:rPr>
              <w:t>0.007</w:t>
            </w:r>
          </w:p>
        </w:tc>
      </w:tr>
      <w:tr w:rsidR="00297EB4" w:rsidRPr="005A367D" w14:paraId="683B3E64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9D43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Universitary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D23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FDF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12.4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BD38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C43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6A5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19.3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29A6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DCA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CE1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3.6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1C62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C8A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5E6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14.6</w:t>
            </w:r>
          </w:p>
        </w:tc>
        <w:tc>
          <w:tcPr>
            <w:tcW w:w="3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43D95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es-ES"/>
              </w:rPr>
            </w:pPr>
          </w:p>
        </w:tc>
      </w:tr>
      <w:tr w:rsidR="00297EB4" w:rsidRPr="005A367D" w14:paraId="6E2BBDE5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642F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Occupational status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4174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EBF0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2623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F49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D3CE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48F9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48B5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0FD7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D548B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1D22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6383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8157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</w:tr>
      <w:tr w:rsidR="00297EB4" w:rsidRPr="005A367D" w14:paraId="61311819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EB7C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Working full/part time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C01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66E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25.3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AF3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F3B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EE2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26.5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2D5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772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93E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21.4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712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4D7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EB8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28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519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0.589</w:t>
            </w:r>
          </w:p>
        </w:tc>
      </w:tr>
      <w:tr w:rsidR="00297EB4" w:rsidRPr="005A367D" w14:paraId="4EC20936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55DE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Unemployed/Retired/Housekeeper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F6D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186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9EF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74.7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5DD9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D9B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61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865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73.5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8B1C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364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F57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78.6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DC98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0E7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B25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72</w:t>
            </w:r>
          </w:p>
        </w:tc>
        <w:tc>
          <w:tcPr>
            <w:tcW w:w="3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9759E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297EB4" w:rsidRPr="005A367D" w14:paraId="6E2BC53A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3C28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Regular menstruation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6E58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1F6D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8834C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C744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2836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7569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1629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F4A4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E17EF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1C4A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355F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6C54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</w:tr>
      <w:tr w:rsidR="00297EB4" w:rsidRPr="005A367D" w14:paraId="34339E81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45DF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Yes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42F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FE7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31.3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AAB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058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EE9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32.5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0B8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E62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6BE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AC8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47F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1DC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36.6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707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0.263</w:t>
            </w:r>
          </w:p>
        </w:tc>
      </w:tr>
      <w:tr w:rsidR="00297EB4" w:rsidRPr="005A367D" w14:paraId="0CC27A23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9394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No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710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FDD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68.7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4101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831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E40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67.5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8B8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CA7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726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75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DA93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8DF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52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985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63.4</w:t>
            </w:r>
          </w:p>
        </w:tc>
        <w:tc>
          <w:tcPr>
            <w:tcW w:w="3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150B8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297EB4" w:rsidRPr="005A367D" w14:paraId="29D9CB27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5BA5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Analgesics consumption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94FF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BC21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E806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0433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E015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97160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515B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F5F5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B968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98EF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CD9B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A9C5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</w:tr>
      <w:tr w:rsidR="00297EB4" w:rsidRPr="005A367D" w14:paraId="438E34CD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4FD1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Yes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C4B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83E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90.4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36D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AED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444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89.2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2D0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D3A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DE3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89.3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0DC0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850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970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92.7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110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0.685</w:t>
            </w:r>
          </w:p>
        </w:tc>
      </w:tr>
      <w:tr w:rsidR="00297EB4" w:rsidRPr="005A367D" w14:paraId="1AE2250C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6EAB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No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79E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50D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9.6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167B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465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949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10.8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064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ABD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1D5C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10.7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213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4B05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F6A1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7.3</w:t>
            </w:r>
          </w:p>
        </w:tc>
        <w:tc>
          <w:tcPr>
            <w:tcW w:w="37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C42F9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297EB4" w:rsidRPr="005A367D" w14:paraId="4A9A81A2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07FC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Antidepressant</w:t>
            </w:r>
            <w:r w:rsidRPr="005A367D">
              <w:rPr>
                <w:rFonts w:ascii="Times New Roman" w:eastAsia="Times New Roman" w:hAnsi="Times New Roman" w:cs="Times New Roman"/>
                <w:color w:val="008080"/>
                <w:sz w:val="18"/>
                <w:szCs w:val="20"/>
                <w:u w:val="single"/>
                <w:lang w:eastAsia="es-ES"/>
              </w:rPr>
              <w:t>s</w:t>
            </w: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 xml:space="preserve"> consumption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4B74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7330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9CE4F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6653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256A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343E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F51B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EAB2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78FE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894E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57CA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D425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</w:tr>
      <w:tr w:rsidR="00297EB4" w:rsidRPr="005A367D" w14:paraId="0BD6E9EC" w14:textId="77777777" w:rsidTr="00297EB4">
        <w:trPr>
          <w:trHeight w:val="300"/>
          <w:jc w:val="center"/>
        </w:trPr>
        <w:tc>
          <w:tcPr>
            <w:tcW w:w="1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F6CD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Yes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CCD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149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5BE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59.8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A56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3D42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49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C27A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E9053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7700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1357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61.9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7D05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5ED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48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57B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58.5</w:t>
            </w:r>
          </w:p>
        </w:tc>
        <w:tc>
          <w:tcPr>
            <w:tcW w:w="37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0FFFD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0.892</w:t>
            </w:r>
          </w:p>
        </w:tc>
      </w:tr>
      <w:tr w:rsidR="00297EB4" w:rsidRPr="005A367D" w14:paraId="5CE4957A" w14:textId="77777777" w:rsidTr="00297EB4">
        <w:trPr>
          <w:trHeight w:val="122"/>
          <w:jc w:val="center"/>
        </w:trPr>
        <w:tc>
          <w:tcPr>
            <w:tcW w:w="17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BE27" w14:textId="77777777" w:rsidR="006263F9" w:rsidRPr="005A367D" w:rsidRDefault="006263F9" w:rsidP="001E389C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No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3B99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53AE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40.2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DE303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CD7C4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6AF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A9419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03B0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655DD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38.1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08C798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DD08F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6DC96" w14:textId="77777777" w:rsidR="006263F9" w:rsidRPr="005A367D" w:rsidRDefault="006263F9" w:rsidP="001E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  <w:t>41.5</w:t>
            </w:r>
          </w:p>
        </w:tc>
        <w:tc>
          <w:tcPr>
            <w:tcW w:w="37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9929C8" w14:textId="77777777" w:rsidR="006263F9" w:rsidRPr="005A367D" w:rsidRDefault="006263F9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ES"/>
              </w:rPr>
            </w:pPr>
          </w:p>
        </w:tc>
      </w:tr>
      <w:tr w:rsidR="001E389C" w:rsidRPr="00CA050B" w14:paraId="2E56CD07" w14:textId="77777777" w:rsidTr="00297EB4">
        <w:trPr>
          <w:trHeight w:val="30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4936" w14:textId="2680EFCF" w:rsidR="009C2AB6" w:rsidRDefault="001E389C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BMI: Body Mass Index, </w:t>
            </w:r>
            <w:r w:rsidRP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FIQR: Fibromyalgia Impact Questionnaire,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 MFI: </w:t>
            </w:r>
            <w:r w:rsidRP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Multidimensional Fatigue Inventory</w:t>
            </w:r>
            <w:r w:rsidR="00297EB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, </w:t>
            </w:r>
            <w:r w:rsidRP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PSQI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:</w:t>
            </w:r>
            <w:r w:rsidRP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 Pittsburg </w:t>
            </w:r>
            <w:r w:rsidR="0089001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Sleep </w:t>
            </w:r>
            <w:r w:rsidRPr="001E389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Quality Index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. </w:t>
            </w:r>
          </w:p>
          <w:p w14:paraId="0797E531" w14:textId="4AA1D22D" w:rsidR="00297EB4" w:rsidRDefault="009C2AB6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</w:pPr>
            <w:r w:rsidRPr="009C2AB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>Common superscripts indicate significant differences between groups with the same letter</w:t>
            </w:r>
          </w:p>
          <w:p w14:paraId="72C2983A" w14:textId="6568FBFC" w:rsidR="001E389C" w:rsidRPr="005A367D" w:rsidRDefault="001E389C" w:rsidP="001E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</w:pPr>
            <w:r w:rsidRPr="005A367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es-ES"/>
              </w:rPr>
              <w:t xml:space="preserve">† Greater scores indicate worse health status </w:t>
            </w:r>
          </w:p>
        </w:tc>
      </w:tr>
    </w:tbl>
    <w:p w14:paraId="53044502" w14:textId="77777777" w:rsidR="006263F9" w:rsidRDefault="006263F9">
      <w:pPr>
        <w:rPr>
          <w:lang w:val="en-US"/>
        </w:rPr>
        <w:sectPr w:rsidR="006263F9" w:rsidSect="009A0C7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5D831CB" w14:textId="352418F7" w:rsidR="005B7EF7" w:rsidRDefault="005B7EF7" w:rsidP="005B7EF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9F6125" w14:textId="4643ABCC" w:rsidR="005B7EF7" w:rsidRDefault="005B7EF7" w:rsidP="005B7EF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743BAB" w14:textId="42E3F3F0" w:rsidR="005B7EF7" w:rsidRDefault="00310DE7" w:rsidP="005B7E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175FCF05" wp14:editId="21D453AD">
            <wp:simplePos x="0" y="0"/>
            <wp:positionH relativeFrom="column">
              <wp:posOffset>5028994</wp:posOffset>
            </wp:positionH>
            <wp:positionV relativeFrom="paragraph">
              <wp:posOffset>228651</wp:posOffset>
            </wp:positionV>
            <wp:extent cx="1432371" cy="5920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371" cy="59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EB45F" w14:textId="34385055" w:rsidR="00805EAB" w:rsidRPr="005D059A" w:rsidRDefault="00805EAB" w:rsidP="005B7EF7">
      <w:pPr>
        <w:rPr>
          <w:noProof/>
          <w:lang w:val="en-US" w:eastAsia="es-ES"/>
        </w:rPr>
      </w:pPr>
    </w:p>
    <w:p w14:paraId="5E29EE2D" w14:textId="57144615" w:rsidR="00310DE7" w:rsidRDefault="00310DE7" w:rsidP="005B7EF7">
      <w:pPr>
        <w:rPr>
          <w:noProof/>
          <w:lang w:val="en-US" w:eastAsia="es-ES"/>
        </w:rPr>
      </w:pPr>
      <w:r w:rsidRPr="00310DE7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1FC9EC" wp14:editId="4B7835EA">
                <wp:simplePos x="0" y="0"/>
                <wp:positionH relativeFrom="column">
                  <wp:posOffset>4802660</wp:posOffset>
                </wp:positionH>
                <wp:positionV relativeFrom="paragraph">
                  <wp:posOffset>1058974</wp:posOffset>
                </wp:positionV>
                <wp:extent cx="428368" cy="280087"/>
                <wp:effectExtent l="0" t="0" r="0" b="571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68" cy="2800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7AD89" w14:textId="145F342E" w:rsidR="00A338AD" w:rsidRPr="00310DE7" w:rsidRDefault="00924711" w:rsidP="00310D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61FC9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8.15pt;margin-top:83.4pt;width:33.75pt;height:22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" filled="f" stroked="f">
                <v:textbox>
                  <w:txbxContent>
                    <w:p w14:paraId="0FC7AD89" w14:textId="145F342E" w:rsidR="00A338AD" w:rsidRPr="00310DE7" w:rsidRDefault="00924711" w:rsidP="00310D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310DE7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0B67A2" wp14:editId="3798AE62">
                <wp:simplePos x="0" y="0"/>
                <wp:positionH relativeFrom="column">
                  <wp:posOffset>1569171</wp:posOffset>
                </wp:positionH>
                <wp:positionV relativeFrom="paragraph">
                  <wp:posOffset>716246</wp:posOffset>
                </wp:positionV>
                <wp:extent cx="428368" cy="280087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68" cy="2800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2786C" w14:textId="336E2C98" w:rsidR="00A338AD" w:rsidRPr="00310DE7" w:rsidRDefault="00924711" w:rsidP="00310D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0D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╪</w:t>
                            </w:r>
                            <w:r w:rsidR="00A338AD" w:rsidRPr="00310D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0B67A2" id="_x0000_s1027" type="#_x0000_t202" style="position:absolute;margin-left:123.55pt;margin-top:56.4pt;width:33.75pt;height:22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" filled="f" stroked="f">
                <v:textbox>
                  <w:txbxContent>
                    <w:p w14:paraId="67C2786C" w14:textId="336E2C98" w:rsidR="00A338AD" w:rsidRPr="00310DE7" w:rsidRDefault="00924711" w:rsidP="00310DE7">
                      <w:pPr>
                        <w:rPr>
                          <w:sz w:val="20"/>
                          <w:szCs w:val="20"/>
                        </w:rPr>
                      </w:pPr>
                      <w:r w:rsidRPr="00310D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╪</w:t>
                      </w:r>
                      <w:r w:rsidR="00A338AD" w:rsidRPr="00310D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37CE8C13" wp14:editId="57B682E0">
            <wp:extent cx="3256228" cy="173736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47"/>
                    <a:stretch/>
                  </pic:blipFill>
                  <pic:spPr bwMode="auto">
                    <a:xfrm>
                      <a:off x="0" y="0"/>
                      <a:ext cx="3270208" cy="1744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38147E2" wp14:editId="0E74E6EB">
            <wp:extent cx="3106483" cy="165846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7861" cy="166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EAB" w:rsidRPr="005D059A">
        <w:rPr>
          <w:noProof/>
          <w:lang w:val="en-US" w:eastAsia="es-ES"/>
        </w:rPr>
        <w:t xml:space="preserve"> </w:t>
      </w:r>
    </w:p>
    <w:p w14:paraId="5440C11C" w14:textId="0D835950" w:rsidR="00310DE7" w:rsidRDefault="00310DE7" w:rsidP="005B7EF7">
      <w:pPr>
        <w:rPr>
          <w:noProof/>
          <w:lang w:val="en-US" w:eastAsia="es-ES"/>
        </w:rPr>
      </w:pPr>
    </w:p>
    <w:p w14:paraId="5676CDBF" w14:textId="708C538C" w:rsidR="00310DE7" w:rsidRDefault="00310DE7" w:rsidP="005B7EF7">
      <w:pPr>
        <w:rPr>
          <w:noProof/>
          <w:lang w:val="en-US" w:eastAsia="es-ES"/>
        </w:rPr>
      </w:pPr>
      <w:r>
        <w:rPr>
          <w:noProof/>
          <w:lang w:eastAsia="es-ES"/>
        </w:rPr>
        <w:drawing>
          <wp:inline distT="0" distB="0" distL="0" distR="0" wp14:anchorId="7A8ECF5F" wp14:editId="526E086F">
            <wp:extent cx="3306337" cy="1655805"/>
            <wp:effectExtent l="0" t="0" r="889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9750" cy="165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45E294C4" wp14:editId="32C1CBD6">
            <wp:extent cx="3204519" cy="1686859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8758" cy="16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5AA55" w14:textId="4D698A0D" w:rsidR="00310DE7" w:rsidRDefault="00310DE7" w:rsidP="005B7EF7">
      <w:pPr>
        <w:rPr>
          <w:noProof/>
          <w:lang w:val="en-US" w:eastAsia="es-ES"/>
        </w:rPr>
      </w:pPr>
    </w:p>
    <w:p w14:paraId="055FDF13" w14:textId="100D1385" w:rsidR="00310DE7" w:rsidRDefault="00310DE7" w:rsidP="005B7EF7">
      <w:pPr>
        <w:rPr>
          <w:noProof/>
          <w:lang w:val="en-US" w:eastAsia="es-ES"/>
        </w:rPr>
      </w:pPr>
    </w:p>
    <w:p w14:paraId="58412EFB" w14:textId="597CD47D" w:rsidR="00805EAB" w:rsidRDefault="00FD1B73" w:rsidP="005B7E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0DE7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A8AA86" wp14:editId="41522519">
                <wp:simplePos x="0" y="0"/>
                <wp:positionH relativeFrom="column">
                  <wp:posOffset>4942686</wp:posOffset>
                </wp:positionH>
                <wp:positionV relativeFrom="paragraph">
                  <wp:posOffset>1200768</wp:posOffset>
                </wp:positionV>
                <wp:extent cx="428368" cy="280087"/>
                <wp:effectExtent l="0" t="0" r="0" b="571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68" cy="2800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2181" w14:textId="0DE604CF" w:rsidR="00A338AD" w:rsidRPr="00310DE7" w:rsidRDefault="00A338AD" w:rsidP="00FD1B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0DE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D1B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A8AA86" id="_x0000_s1029" type="#_x0000_t202" style="position:absolute;margin-left:389.2pt;margin-top:94.55pt;width:33.75pt;height:22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" filled="f" stroked="f">
                <v:textbox>
                  <w:txbxContent>
                    <w:p w14:paraId="39D52181" w14:textId="0DE604CF" w:rsidR="00A338AD" w:rsidRPr="00310DE7" w:rsidRDefault="00A338AD" w:rsidP="00FD1B73">
                      <w:pPr>
                        <w:rPr>
                          <w:sz w:val="20"/>
                          <w:szCs w:val="20"/>
                        </w:rPr>
                      </w:pPr>
                      <w:r w:rsidRPr="00310DE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╪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D1B7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┼</w:t>
                      </w:r>
                    </w:p>
                  </w:txbxContent>
                </v:textbox>
              </v:shape>
            </w:pict>
          </mc:Fallback>
        </mc:AlternateContent>
      </w:r>
      <w:r w:rsidR="00310DE7">
        <w:rPr>
          <w:noProof/>
          <w:lang w:eastAsia="es-ES"/>
        </w:rPr>
        <w:drawing>
          <wp:inline distT="0" distB="0" distL="0" distR="0" wp14:anchorId="2023377F" wp14:editId="040C50EA">
            <wp:extent cx="3328086" cy="1677313"/>
            <wp:effectExtent l="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0583" cy="167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EAB">
        <w:rPr>
          <w:noProof/>
          <w:lang w:eastAsia="es-ES"/>
        </w:rPr>
        <w:drawing>
          <wp:inline distT="0" distB="0" distL="0" distR="0" wp14:anchorId="21B67E35" wp14:editId="163757F3">
            <wp:extent cx="3203702" cy="1629919"/>
            <wp:effectExtent l="0" t="0" r="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2106" b="6259"/>
                    <a:stretch/>
                  </pic:blipFill>
                  <pic:spPr bwMode="auto">
                    <a:xfrm>
                      <a:off x="0" y="0"/>
                      <a:ext cx="3240479" cy="164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E85AB" w14:textId="77777777" w:rsidR="00310DE7" w:rsidRDefault="00EC1EFD" w:rsidP="00310DE7">
      <w:pPr>
        <w:rPr>
          <w:noProof/>
          <w:lang w:val="en-US" w:eastAsia="es-ES"/>
        </w:rPr>
      </w:pPr>
      <w:r w:rsidRPr="009B3D8D">
        <w:rPr>
          <w:noProof/>
          <w:lang w:val="en-US" w:eastAsia="es-ES"/>
        </w:rPr>
        <w:t xml:space="preserve"> </w:t>
      </w:r>
    </w:p>
    <w:p w14:paraId="1C8B6C8E" w14:textId="231273D4" w:rsidR="00265D9C" w:rsidRPr="000C4D71" w:rsidRDefault="00DD312A" w:rsidP="00310DE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Figure 2. </w:t>
      </w:r>
      <w:r w:rsidR="007C2886">
        <w:rPr>
          <w:rFonts w:ascii="Times New Roman" w:hAnsi="Times New Roman" w:cs="Times New Roman"/>
          <w:sz w:val="24"/>
          <w:szCs w:val="24"/>
          <w:lang w:val="en-US"/>
        </w:rPr>
        <w:t xml:space="preserve">Means of fatigue and sleep quality variables at </w:t>
      </w:r>
      <w:r w:rsidR="007F200F" w:rsidRPr="007F200F">
        <w:rPr>
          <w:rFonts w:ascii="Times New Roman" w:hAnsi="Times New Roman" w:cs="Times New Roman"/>
          <w:sz w:val="24"/>
          <w:szCs w:val="24"/>
          <w:lang w:val="en-US"/>
        </w:rPr>
        <w:t xml:space="preserve">baseline, </w:t>
      </w:r>
      <w:r w:rsidR="007C2886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7F200F">
        <w:rPr>
          <w:rFonts w:ascii="Times New Roman" w:hAnsi="Times New Roman" w:cs="Times New Roman"/>
          <w:sz w:val="24"/>
          <w:szCs w:val="24"/>
          <w:lang w:val="en-US"/>
        </w:rPr>
        <w:t>week 24 (</w:t>
      </w:r>
      <w:r w:rsidR="007C2886">
        <w:rPr>
          <w:rFonts w:ascii="Times New Roman" w:hAnsi="Times New Roman" w:cs="Times New Roman"/>
          <w:sz w:val="24"/>
          <w:szCs w:val="24"/>
          <w:lang w:val="en-US"/>
        </w:rPr>
        <w:t>after exercise intervention</w:t>
      </w:r>
      <w:r w:rsidR="007E2F9F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="007F200F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7C2886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7F200F">
        <w:rPr>
          <w:rFonts w:ascii="Times New Roman" w:hAnsi="Times New Roman" w:cs="Times New Roman"/>
          <w:sz w:val="24"/>
          <w:szCs w:val="24"/>
          <w:lang w:val="en-US"/>
        </w:rPr>
        <w:t>week 36 (</w:t>
      </w:r>
      <w:r w:rsidR="000906D5">
        <w:rPr>
          <w:rFonts w:ascii="Times New Roman" w:hAnsi="Times New Roman" w:cs="Times New Roman"/>
          <w:sz w:val="24"/>
          <w:szCs w:val="24"/>
          <w:lang w:val="en-US"/>
        </w:rPr>
        <w:t>12 weeks after exercise cessation</w:t>
      </w:r>
      <w:r w:rsidR="007F200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C1EFD">
        <w:rPr>
          <w:rFonts w:ascii="Times New Roman" w:hAnsi="Times New Roman" w:cs="Times New Roman"/>
          <w:sz w:val="24"/>
          <w:szCs w:val="24"/>
          <w:lang w:val="en-US"/>
        </w:rPr>
        <w:t xml:space="preserve"> for each intervention group</w:t>
      </w:r>
      <w:r w:rsidR="000C4D71">
        <w:rPr>
          <w:rFonts w:ascii="Times New Roman" w:hAnsi="Times New Roman" w:cs="Times New Roman"/>
          <w:sz w:val="24"/>
          <w:szCs w:val="24"/>
          <w:lang w:val="en-US"/>
        </w:rPr>
        <w:t xml:space="preserve"> in intention-to-treat analyses. </w:t>
      </w:r>
      <w:r w:rsidR="000C4D71" w:rsidRPr="000C4D71">
        <w:rPr>
          <w:rFonts w:ascii="Times New Roman" w:hAnsi="Times New Roman" w:cs="Times New Roman"/>
          <w:sz w:val="24"/>
          <w:szCs w:val="24"/>
          <w:lang w:val="en-US"/>
        </w:rPr>
        <w:t>Greater scores indicate worse health status</w:t>
      </w:r>
    </w:p>
    <w:p w14:paraId="7E3AC340" w14:textId="67C39E8A" w:rsidR="005B7EF7" w:rsidRDefault="007F200F" w:rsidP="00265D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MFI: Multidimensional Fatigue Inventory, PSQI: Pittsburgh Sleep Quality </w:t>
      </w:r>
      <w:r w:rsidR="007E2F9F">
        <w:rPr>
          <w:rFonts w:ascii="Times New Roman" w:hAnsi="Times New Roman" w:cs="Times New Roman"/>
          <w:sz w:val="24"/>
          <w:szCs w:val="24"/>
          <w:lang w:val="en-US"/>
        </w:rPr>
        <w:t>Index</w:t>
      </w:r>
    </w:p>
    <w:p w14:paraId="56A5F790" w14:textId="1D9F523F" w:rsidR="00310DE7" w:rsidRPr="00D04E14" w:rsidRDefault="00310DE7" w:rsidP="00D04E14">
      <w:pPr>
        <w:ind w:left="708"/>
        <w:jc w:val="both"/>
        <w:rPr>
          <w:rFonts w:ascii="Times New Roman" w:hAnsi="Times New Roman" w:cs="Times New Roman"/>
          <w:szCs w:val="24"/>
          <w:lang w:val="en-US"/>
        </w:rPr>
      </w:pPr>
      <w:r w:rsidRPr="00D04E14">
        <w:rPr>
          <w:rFonts w:ascii="Times New Roman" w:hAnsi="Times New Roman" w:cs="Times New Roman"/>
          <w:szCs w:val="24"/>
          <w:lang w:val="en-US"/>
        </w:rPr>
        <w:t>*Significant differences between mean change of land vs. control group</w:t>
      </w:r>
    </w:p>
    <w:p w14:paraId="0422F376" w14:textId="3E61337F" w:rsidR="00310DE7" w:rsidRPr="00D04E14" w:rsidRDefault="00310DE7" w:rsidP="00D04E14">
      <w:pPr>
        <w:ind w:left="708"/>
        <w:jc w:val="both"/>
        <w:rPr>
          <w:rFonts w:ascii="Times New Roman" w:hAnsi="Times New Roman" w:cs="Times New Roman"/>
          <w:szCs w:val="24"/>
          <w:lang w:val="en-US"/>
        </w:rPr>
      </w:pPr>
      <w:r w:rsidRPr="00D04E14">
        <w:rPr>
          <w:rFonts w:ascii="Times New Roman" w:hAnsi="Times New Roman" w:cs="Times New Roman"/>
          <w:szCs w:val="24"/>
          <w:lang w:val="en-US"/>
        </w:rPr>
        <w:t>╪ Significant differences between mean change of water vs. control group</w:t>
      </w:r>
    </w:p>
    <w:p w14:paraId="33A8D8A6" w14:textId="5D9E2D0F" w:rsidR="00310DE7" w:rsidRPr="00D04E14" w:rsidRDefault="00310DE7" w:rsidP="00D04E14">
      <w:pPr>
        <w:ind w:left="708"/>
        <w:jc w:val="both"/>
        <w:rPr>
          <w:rFonts w:ascii="Times New Roman" w:hAnsi="Times New Roman" w:cs="Times New Roman"/>
          <w:szCs w:val="24"/>
          <w:lang w:val="en-US"/>
        </w:rPr>
      </w:pPr>
      <w:r w:rsidRPr="00D04E14">
        <w:rPr>
          <w:rFonts w:ascii="Times New Roman" w:hAnsi="Times New Roman" w:cs="Times New Roman"/>
          <w:szCs w:val="24"/>
          <w:lang w:val="en-US"/>
        </w:rPr>
        <w:t>┼ Significant differences between mean change of land vs. water group</w:t>
      </w:r>
    </w:p>
    <w:p w14:paraId="3A78E0A8" w14:textId="1DA05F6C" w:rsidR="00310DE7" w:rsidRDefault="00310DE7" w:rsidP="00265D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797599" w14:textId="4769AD17" w:rsidR="00310DE7" w:rsidRPr="00310DE7" w:rsidRDefault="00310DE7" w:rsidP="00310DE7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10DE7" w:rsidRPr="00310DE7" w:rsidSect="005B7EF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8B78A77" w14:textId="30F6953F" w:rsidR="00EE61CE" w:rsidRPr="00EE61CE" w:rsidRDefault="00EE61CE" w:rsidP="00EE61C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61C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2.</w:t>
      </w:r>
      <w:r w:rsidRPr="00EE61CE">
        <w:rPr>
          <w:rFonts w:ascii="Times New Roman" w:hAnsi="Times New Roman" w:cs="Times New Roman"/>
          <w:sz w:val="24"/>
          <w:szCs w:val="24"/>
          <w:lang w:val="en-US"/>
        </w:rPr>
        <w:t xml:space="preserve"> Differences in fatigue and sleep </w:t>
      </w:r>
      <w:r w:rsidR="00593725">
        <w:rPr>
          <w:rFonts w:ascii="Times New Roman" w:hAnsi="Times New Roman" w:cs="Times New Roman"/>
          <w:sz w:val="24"/>
          <w:szCs w:val="24"/>
          <w:lang w:val="en-US"/>
        </w:rPr>
        <w:t xml:space="preserve">quality between groups after 24 </w:t>
      </w:r>
      <w:r w:rsidRPr="00EE61CE">
        <w:rPr>
          <w:rFonts w:ascii="Times New Roman" w:hAnsi="Times New Roman" w:cs="Times New Roman"/>
          <w:sz w:val="24"/>
          <w:szCs w:val="24"/>
          <w:lang w:val="en-US"/>
        </w:rPr>
        <w:t>week</w:t>
      </w:r>
      <w:r w:rsidR="005937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E61CE">
        <w:rPr>
          <w:rFonts w:ascii="Times New Roman" w:hAnsi="Times New Roman" w:cs="Times New Roman"/>
          <w:sz w:val="24"/>
          <w:szCs w:val="24"/>
          <w:lang w:val="en-US"/>
        </w:rPr>
        <w:t xml:space="preserve"> of water or land-based exercise: intention to treat analyses</w:t>
      </w:r>
    </w:p>
    <w:tbl>
      <w:tblPr>
        <w:tblW w:w="49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1118"/>
        <w:gridCol w:w="488"/>
        <w:gridCol w:w="729"/>
        <w:gridCol w:w="762"/>
        <w:gridCol w:w="680"/>
        <w:gridCol w:w="488"/>
        <w:gridCol w:w="1127"/>
        <w:gridCol w:w="492"/>
        <w:gridCol w:w="735"/>
        <w:gridCol w:w="757"/>
        <w:gridCol w:w="684"/>
        <w:gridCol w:w="523"/>
        <w:gridCol w:w="1128"/>
        <w:gridCol w:w="493"/>
        <w:gridCol w:w="739"/>
        <w:gridCol w:w="760"/>
        <w:gridCol w:w="684"/>
        <w:gridCol w:w="365"/>
      </w:tblGrid>
      <w:tr w:rsidR="00EE61CE" w:rsidRPr="00A71524" w14:paraId="575B9950" w14:textId="77777777" w:rsidTr="00BB0327">
        <w:trPr>
          <w:trHeight w:val="255"/>
        </w:trPr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7D94F" w14:textId="77777777" w:rsidR="00EE61CE" w:rsidRPr="00EE61CE" w:rsidRDefault="00EE61CE" w:rsidP="00BB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8A2F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Water vs Control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17DF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AD74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Land vs Control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0C6F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E7A7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Water vs Land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83D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3D4EBD2B" w14:textId="77777777" w:rsidTr="00BB0327">
        <w:trPr>
          <w:trHeight w:val="381"/>
        </w:trPr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57EB5" w14:textId="77777777" w:rsidR="00EE61CE" w:rsidRPr="00A71524" w:rsidRDefault="00EE61CE" w:rsidP="00BB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ACE2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Mean difference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2A2E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F51E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(95% CI)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4EAC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P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0679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d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7FF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Mean difference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31EF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7981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(95% CI)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354C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P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8DBC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d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4D1B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Mean difference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F151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87CC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(95% CI)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8AAD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P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E3F4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d</w:t>
            </w:r>
          </w:p>
        </w:tc>
      </w:tr>
      <w:tr w:rsidR="00EE61CE" w:rsidRPr="00A71524" w14:paraId="1E94C626" w14:textId="77777777" w:rsidTr="00BB0327">
        <w:trPr>
          <w:trHeight w:val="255"/>
        </w:trPr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F8C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MFI General Fatigue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DD0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-0.8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992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5DA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-1.4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289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D68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0.012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248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730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-0.6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D1A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9BA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3BE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D0A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0.060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784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EF7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E19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933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F53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C39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B50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7FC48F73" w14:textId="77777777" w:rsidTr="00BB0327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710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MFI Physical Fatigue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EF7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4F0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7C8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41F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B08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0.100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A79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64C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-0.9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427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D79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-1.7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D2E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EF9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0.020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0BE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A8E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CBA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BE0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C36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0A1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A20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107D3641" w14:textId="77777777" w:rsidTr="00BB0327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35B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MFI Reduced Activity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D94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D8F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DAA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-2.2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AE0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245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0.189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5F9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083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-0.8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8F0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15D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-2.0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E7D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FE3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0.381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594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74A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0AE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CFB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562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C70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F52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41C1C0AF" w14:textId="77777777" w:rsidTr="00BB0327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1CB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MFI Reduced Motivation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DF7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A90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840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DE8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CC2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1DC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4AA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4C0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799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444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7C3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2B0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F48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6C4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122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CE9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847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AEE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4B851F38" w14:textId="77777777" w:rsidTr="00BB0327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D66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MFI Mental Fatigue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560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58B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B4C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-0.8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34F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FA6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D3C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400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120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727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878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545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3E5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5F2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3DC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D65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6F0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013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0.978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7D5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0C3F441D" w14:textId="77777777" w:rsidTr="00BB0327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774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Subjective sleep quality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4AD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143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1EC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-0.4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A25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91D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0.030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C17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1D6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2DA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E1E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FF4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1E4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0.867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E2C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EE0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CCF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4AE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217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7A4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0.001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9C4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0.5</w:t>
            </w:r>
          </w:p>
        </w:tc>
      </w:tr>
      <w:tr w:rsidR="00EE61CE" w:rsidRPr="00A71524" w14:paraId="395FA877" w14:textId="77777777" w:rsidTr="00BB0327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D5F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Sleep latency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3ED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B84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FEF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2F2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CFA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0.147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DD0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71E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216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69B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EC9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7B6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DFB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B1D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8C0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ADB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C50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C06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0.046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A48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0.3</w:t>
            </w:r>
          </w:p>
        </w:tc>
      </w:tr>
      <w:tr w:rsidR="00EE61CE" w:rsidRPr="00A71524" w14:paraId="6696E0C4" w14:textId="77777777" w:rsidTr="00BB0327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9EA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Sleep duration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E96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BBA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BCD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D71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ED7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D31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B95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7AA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158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2F0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7FA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0.236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0E8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F0E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15D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EAF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251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79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0.144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6A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66CCF205" w14:textId="77777777" w:rsidTr="00BB0327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9D8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Sleep efficiency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84E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A6F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9CF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27D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669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0.545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F39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A7B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283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839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5DB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21F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4E4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1D0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9AB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499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4F7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779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0.602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3F3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01EB4B37" w14:textId="77777777" w:rsidTr="00BB0327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A4F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Sleep disturbances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BC2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052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781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C20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84E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0.115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686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68F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C51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CD4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7A7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6CF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26F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50B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34A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CA8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40A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6B6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0.792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457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6C2BCC1F" w14:textId="77777777" w:rsidTr="00BB0327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340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PSQI Sleep medication 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C3F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EB7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17E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-0.9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4F5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773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&lt;0.001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E11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BE8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-0.4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DBD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AE8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A44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D77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0.005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A9E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03E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066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B9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709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E95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311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7A2078DB" w14:textId="77777777" w:rsidTr="00BB0327">
        <w:trPr>
          <w:trHeight w:val="255"/>
        </w:trPr>
        <w:tc>
          <w:tcPr>
            <w:tcW w:w="8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B01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Daytime dysfunction</w:t>
            </w:r>
          </w:p>
        </w:tc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E1F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1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378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B5C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448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2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893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0.004</w:t>
            </w:r>
          </w:p>
        </w:tc>
        <w:tc>
          <w:tcPr>
            <w:tcW w:w="1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05B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894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6BA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311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-0.4</w:t>
            </w: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FBE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C13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0.291</w:t>
            </w:r>
          </w:p>
        </w:tc>
        <w:tc>
          <w:tcPr>
            <w:tcW w:w="1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547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5D7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020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0E1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9DB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803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0.358</w:t>
            </w:r>
          </w:p>
        </w:tc>
        <w:tc>
          <w:tcPr>
            <w:tcW w:w="1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DA0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27CD8747" w14:textId="77777777" w:rsidTr="00BB0327">
        <w:trPr>
          <w:trHeight w:val="80"/>
        </w:trPr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6C9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PSQI Sleep quality global score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763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-1.6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D1C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A92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-2.7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5A35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8672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0.001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AD4A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D0A6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9F7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3D9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C8B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DB8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7381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A70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-1.2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81EE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19F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-2.2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685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516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0.023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07A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0.4</w:t>
            </w:r>
          </w:p>
        </w:tc>
      </w:tr>
    </w:tbl>
    <w:p w14:paraId="12CB75D4" w14:textId="77777777" w:rsidR="00EE61CE" w:rsidRPr="00EE61CE" w:rsidRDefault="00EE61CE" w:rsidP="00EE61CE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EE61CE">
        <w:rPr>
          <w:rFonts w:ascii="Times New Roman" w:hAnsi="Times New Roman" w:cs="Times New Roman"/>
          <w:sz w:val="20"/>
          <w:szCs w:val="24"/>
          <w:lang w:val="en-US"/>
        </w:rPr>
        <w:t>Data is presented as estimated mean difference between groups, standard error (SE) and 95% confidence interval (CI).</w:t>
      </w:r>
      <w:r w:rsidRPr="00EE61CE">
        <w:rPr>
          <w:lang w:val="en-US"/>
        </w:rPr>
        <w:t xml:space="preserve"> </w:t>
      </w:r>
      <w:r w:rsidRPr="00EE61CE">
        <w:rPr>
          <w:rFonts w:ascii="Times New Roman" w:hAnsi="Times New Roman" w:cs="Times New Roman"/>
          <w:i/>
          <w:sz w:val="20"/>
          <w:szCs w:val="24"/>
          <w:lang w:val="en-US"/>
        </w:rPr>
        <w:t>P</w:t>
      </w:r>
      <w:r w:rsidRPr="00EE61CE">
        <w:rPr>
          <w:rFonts w:ascii="Times New Roman" w:hAnsi="Times New Roman" w:cs="Times New Roman"/>
          <w:sz w:val="20"/>
          <w:szCs w:val="24"/>
          <w:lang w:val="en-US"/>
        </w:rPr>
        <w:t xml:space="preserve"> values obtained from post-hoc Bonferroni corrections from the linear mixed repeated measures analyses. </w:t>
      </w:r>
      <w:r w:rsidRPr="00EE61C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 xml:space="preserve">Missing values were imputed using multiple imputation by chained equations. </w:t>
      </w:r>
      <w:r w:rsidRPr="00EE61CE">
        <w:rPr>
          <w:rFonts w:ascii="Times New Roman" w:hAnsi="Times New Roman" w:cs="Times New Roman"/>
          <w:sz w:val="20"/>
          <w:szCs w:val="24"/>
          <w:lang w:val="en-US"/>
        </w:rPr>
        <w:t>CI: Confidence Interval; MFI: Multidimensional Fatigue Inventory. PSQI: Pittsburg Sleep Quality Index.</w:t>
      </w:r>
    </w:p>
    <w:p w14:paraId="227400FC" w14:textId="3EC6ADF9" w:rsidR="00EE61CE" w:rsidRPr="00EE61CE" w:rsidRDefault="00EE61CE" w:rsidP="00EE61C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61CE">
        <w:rPr>
          <w:rFonts w:ascii="Times New Roman" w:hAnsi="Times New Roman" w:cs="Times New Roman"/>
          <w:b/>
          <w:sz w:val="24"/>
          <w:szCs w:val="24"/>
          <w:lang w:val="en-US"/>
        </w:rPr>
        <w:t>Table 3.</w:t>
      </w:r>
      <w:r w:rsidRPr="00EE61CE">
        <w:rPr>
          <w:rFonts w:ascii="Times New Roman" w:hAnsi="Times New Roman" w:cs="Times New Roman"/>
          <w:sz w:val="24"/>
          <w:szCs w:val="24"/>
          <w:lang w:val="en-US"/>
        </w:rPr>
        <w:t xml:space="preserve"> Differences in fatigue and sleep quality between groups 12 weeks after </w:t>
      </w:r>
      <w:r w:rsidR="00CA050B">
        <w:rPr>
          <w:rFonts w:ascii="Times New Roman" w:hAnsi="Times New Roman" w:cs="Times New Roman"/>
          <w:sz w:val="24"/>
          <w:szCs w:val="24"/>
          <w:lang w:val="en-US"/>
        </w:rPr>
        <w:t xml:space="preserve">water or land-based </w:t>
      </w:r>
      <w:r w:rsidRPr="00EE61CE">
        <w:rPr>
          <w:rFonts w:ascii="Times New Roman" w:hAnsi="Times New Roman" w:cs="Times New Roman"/>
          <w:sz w:val="24"/>
          <w:szCs w:val="24"/>
          <w:lang w:val="en-US"/>
        </w:rPr>
        <w:t>exercise cessation: intention to treat analyses</w:t>
      </w:r>
    </w:p>
    <w:tbl>
      <w:tblPr>
        <w:tblW w:w="494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1096"/>
        <w:gridCol w:w="411"/>
        <w:gridCol w:w="679"/>
        <w:gridCol w:w="703"/>
        <w:gridCol w:w="627"/>
        <w:gridCol w:w="722"/>
        <w:gridCol w:w="1099"/>
        <w:gridCol w:w="411"/>
        <w:gridCol w:w="679"/>
        <w:gridCol w:w="703"/>
        <w:gridCol w:w="618"/>
        <w:gridCol w:w="722"/>
        <w:gridCol w:w="1099"/>
        <w:gridCol w:w="411"/>
        <w:gridCol w:w="679"/>
        <w:gridCol w:w="703"/>
        <w:gridCol w:w="618"/>
        <w:gridCol w:w="718"/>
      </w:tblGrid>
      <w:tr w:rsidR="00EE61CE" w:rsidRPr="00A71524" w14:paraId="79E110A6" w14:textId="77777777" w:rsidTr="00BB0327">
        <w:trPr>
          <w:trHeight w:val="246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9B83" w14:textId="77777777" w:rsidR="00EE61CE" w:rsidRPr="00EE61CE" w:rsidRDefault="00EE61CE" w:rsidP="00BB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ES"/>
              </w:rPr>
            </w:pPr>
          </w:p>
        </w:tc>
        <w:tc>
          <w:tcPr>
            <w:tcW w:w="115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D3D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Water vs Control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F5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D17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Land vs Control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995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4D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Water vs Land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7CF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2760F2E8" w14:textId="77777777" w:rsidTr="00BB0327">
        <w:trPr>
          <w:trHeight w:val="494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48AE1C" w14:textId="77777777" w:rsidR="00EE61CE" w:rsidRPr="00A71524" w:rsidRDefault="00EE61CE" w:rsidP="00BB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4C411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Mean difference</w:t>
            </w:r>
          </w:p>
        </w:tc>
        <w:tc>
          <w:tcPr>
            <w:tcW w:w="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6AC05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0A18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(95% CI)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221B3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P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7B4FB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d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AE22E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Mean difference</w:t>
            </w:r>
          </w:p>
        </w:tc>
        <w:tc>
          <w:tcPr>
            <w:tcW w:w="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7DE8D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A295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(95% CI)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EFDE8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P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3862D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d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34B9B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Mean difference</w:t>
            </w:r>
          </w:p>
        </w:tc>
        <w:tc>
          <w:tcPr>
            <w:tcW w:w="1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61CC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SE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B53C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(95% CI)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D94CA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P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5DD92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ES"/>
              </w:rPr>
              <w:t>d</w:t>
            </w:r>
          </w:p>
        </w:tc>
      </w:tr>
      <w:tr w:rsidR="00EE61CE" w:rsidRPr="00A71524" w14:paraId="131BDA9A" w14:textId="77777777" w:rsidTr="00BB0327">
        <w:trPr>
          <w:trHeight w:val="246"/>
        </w:trPr>
        <w:tc>
          <w:tcPr>
            <w:tcW w:w="8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6F2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MFI General Fatigue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AA0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-0.4</w:t>
            </w:r>
          </w:p>
        </w:tc>
        <w:tc>
          <w:tcPr>
            <w:tcW w:w="1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29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C8A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-1.0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C33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95C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0.575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D99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B3A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1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DBD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CC1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-0.6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C52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14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340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9B5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-0.4</w:t>
            </w:r>
          </w:p>
        </w:tc>
        <w:tc>
          <w:tcPr>
            <w:tcW w:w="13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DA9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6EE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-1.1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850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4ED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0.387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3C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64CCEF89" w14:textId="77777777" w:rsidTr="00BB0327">
        <w:trPr>
          <w:trHeight w:val="246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2E9DEFF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MFI Physical Fatigue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C0C463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7DEE007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E94013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F00435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823898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6604A9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719C24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-0.4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023E94E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5E23DF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370692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4A7FCD8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0.822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3FC4FE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192B3B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405B9B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AB3795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242540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159F239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1525C39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65B95053" w14:textId="77777777" w:rsidTr="00BB0327">
        <w:trPr>
          <w:trHeight w:val="246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250E54C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MFI Reduced Activity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1D63ED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03367A7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C0489A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520EF5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0.8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B8B6F4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F39660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80C66A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2ECAC00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336931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FB556B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1.4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7ACD366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2DADBC0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D14316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-0.6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0AB9730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77F79C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06FF97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0.6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22C26E8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0.687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1817D7A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20B49E31" w14:textId="77777777" w:rsidTr="00BB0327">
        <w:trPr>
          <w:trHeight w:val="246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114B698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MFI Reduced Motivation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51B3C2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50E05AA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A03478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ADC1E7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6988E6C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440A921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493A43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0F0EE73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9C8BC5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4ED1DA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079792A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CE18AE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39A73E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675DDA7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6929D6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1AD95F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1.1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4B600AB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3E88C9D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274121FA" w14:textId="77777777" w:rsidTr="00BB0327">
        <w:trPr>
          <w:trHeight w:val="246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4C258A2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MFI Mental Fatigue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731D78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2E263C5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BE4ED4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-0.9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870A92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4516BCA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0.794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450FB7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1CBA3B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7C53EEF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B02FA2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C44AB1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7163D51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DF391E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4301E3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6503BD4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B82424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F36BCE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61F9821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3C01AC7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640115BD" w14:textId="77777777" w:rsidTr="00BB0327">
        <w:trPr>
          <w:trHeight w:val="246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08C12CC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Subjective sleep quality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5DF36D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0F47B59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D0D3F0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038216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4670E5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0.703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09D0A5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3A2D8C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4962A84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8DE73F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913080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2A2874E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D1877E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EBD0AD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556F62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42D707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E4121B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43B7F73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0.309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03941BF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409FE3F6" w14:textId="77777777" w:rsidTr="00BB0327">
        <w:trPr>
          <w:trHeight w:val="246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18ABD30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Sleep latency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2CC2F9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3E4B024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EA36E1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EC3D58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9E28B9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0.097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311A52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6FA854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63D84ED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C55483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EC1974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13D5DC3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E6DAD8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0A5F5F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9D914B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7FC751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6B25C20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2292A23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0.052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6E6555F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6F99DAFE" w14:textId="77777777" w:rsidTr="00BB0327">
        <w:trPr>
          <w:trHeight w:val="246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50F9185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Sleep duration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F271EA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AD12D6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5C80F8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707931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08A2C14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0.714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6DDBE8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3E2EC9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39AB1B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09FE1E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0A9B4B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0.5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0986452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0.022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F184C0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22A745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1BEE9B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4196B8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E3EBD2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07EC952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0.381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1A23EF2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325677CE" w14:textId="77777777" w:rsidTr="00BB0327">
        <w:trPr>
          <w:trHeight w:val="246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7C7334D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Sleep efficiency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ABEEB9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3961688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8F31CD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1A6473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7307AE8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8C0245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E3E5A8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492470E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60BD85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F77183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76E98A1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8637B7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B840EF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343E32D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131C65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D92B5B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005243F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6F051DD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16121EB8" w14:textId="77777777" w:rsidTr="00BB0327">
        <w:trPr>
          <w:trHeight w:val="246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3A3EF2A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Sleep disturbances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BEEC75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3261CE3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D31C32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91812C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1B94EF8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0.530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BB6C1D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D37829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0598BB4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F54B10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F17985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473CB3D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CC6F1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3CF78D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495C7B2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BED118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50C5849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447D538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0.981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16FA296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7FE90B3F" w14:textId="77777777" w:rsidTr="00BB0327">
        <w:trPr>
          <w:trHeight w:val="246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5031405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PSQI Sleep medication 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0C7D94E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48C7541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1F0CF5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E4F1B2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2BD1FCF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0.023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1E1657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EFF789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9C2800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5B5EBA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-0.7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F1E231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0235C0E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0.035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3369F62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18D4C4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64B4B3F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369A31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6A35DD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0.3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4453AD7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5932761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5218AE79" w14:textId="77777777" w:rsidTr="00BB0327">
        <w:trPr>
          <w:trHeight w:val="246"/>
        </w:trPr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2A61674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PSQI Daytime dysfunction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5C2C35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4BCD9AB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9B4D60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9831D2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05" w:type="pct"/>
            <w:shd w:val="clear" w:color="auto" w:fill="auto"/>
            <w:noWrap/>
            <w:vAlign w:val="center"/>
            <w:hideMark/>
          </w:tcPr>
          <w:p w14:paraId="56019EB5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7325B2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1E0838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1D226BA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C895D9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4CD8F60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3A63218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080A916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87940A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-0.1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14:paraId="7EB27339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EFB5E20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C56B46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15530DBD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2E42C1F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E61CE" w:rsidRPr="00A71524" w14:paraId="19401D87" w14:textId="77777777" w:rsidTr="00BB0327">
        <w:trPr>
          <w:trHeight w:val="246"/>
        </w:trPr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2E3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ES"/>
              </w:rPr>
              <w:t>PSQI Sleep quality global score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36F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-0.8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674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8AD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-1.8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A88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535C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0.194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9DC1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CAD6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0.2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F6E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6E7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-0.9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AB38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1.2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2A9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0.999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5D0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3594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-1.0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4CA7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0.4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6CFF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-2.0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53AB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0.1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A993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A715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0.070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602A" w14:textId="77777777" w:rsidR="00EE61CE" w:rsidRPr="00A71524" w:rsidRDefault="00EE61CE" w:rsidP="00BB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763BE158" w14:textId="55EFF4CB" w:rsidR="000B612F" w:rsidRDefault="00EE61CE" w:rsidP="008552E8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EE61CE">
        <w:rPr>
          <w:rFonts w:ascii="Times New Roman" w:hAnsi="Times New Roman" w:cs="Times New Roman"/>
          <w:sz w:val="20"/>
          <w:szCs w:val="24"/>
          <w:lang w:val="en-US"/>
        </w:rPr>
        <w:t>Data is presented as estimated mean difference between groups, standard error (SE) and 95% confidence interval (CI).</w:t>
      </w:r>
      <w:r w:rsidRPr="00EE61CE">
        <w:rPr>
          <w:lang w:val="en-US"/>
        </w:rPr>
        <w:t xml:space="preserve"> </w:t>
      </w:r>
      <w:r w:rsidRPr="00EE61CE">
        <w:rPr>
          <w:rFonts w:ascii="Times New Roman" w:hAnsi="Times New Roman" w:cs="Times New Roman"/>
          <w:i/>
          <w:sz w:val="20"/>
          <w:szCs w:val="24"/>
          <w:lang w:val="en-US"/>
        </w:rPr>
        <w:t>P</w:t>
      </w:r>
      <w:r w:rsidRPr="00EE61CE">
        <w:rPr>
          <w:rFonts w:ascii="Times New Roman" w:hAnsi="Times New Roman" w:cs="Times New Roman"/>
          <w:sz w:val="20"/>
          <w:szCs w:val="24"/>
          <w:lang w:val="en-US"/>
        </w:rPr>
        <w:t xml:space="preserve"> values obtained from post-hoc Bonferroni corrections from the linear mixed repeated measures analyses. </w:t>
      </w:r>
      <w:r w:rsidRPr="00EE61C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ES"/>
        </w:rPr>
        <w:t xml:space="preserve">Missing values were imputed using multiple imputation by chained equations. </w:t>
      </w:r>
      <w:r w:rsidRPr="00EE61CE">
        <w:rPr>
          <w:rFonts w:ascii="Times New Roman" w:hAnsi="Times New Roman" w:cs="Times New Roman"/>
          <w:sz w:val="20"/>
          <w:szCs w:val="24"/>
          <w:lang w:val="en-US"/>
        </w:rPr>
        <w:t>CI: Confidence Interval; MFI: Multidimensional Fatigue Inventory. PSQI: Pittsburg Sleep Quality Index.</w:t>
      </w:r>
    </w:p>
    <w:sectPr w:rsidR="000B612F" w:rsidSect="005B7E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205E4" w16cex:dateUtc="2022-06-25T20:08:00Z"/>
  <w16cex:commentExtensible w16cex:durableId="26620869" w16cex:dateUtc="2022-06-25T20:19:00Z"/>
  <w16cex:commentExtensible w16cex:durableId="26634AAB" w16cex:dateUtc="2022-06-26T19:14:00Z"/>
  <w16cex:commentExtensible w16cex:durableId="2663414F" w16cex:dateUtc="2022-06-26T18:34:00Z"/>
  <w16cex:commentExtensible w16cex:durableId="2654B1BF" w16cex:dateUtc="2022-06-15T17:30:00Z"/>
  <w16cex:commentExtensible w16cex:durableId="2656D817" w16cex:dateUtc="2022-06-17T08:38:00Z"/>
  <w16cex:commentExtensible w16cex:durableId="2654B038" w16cex:dateUtc="2022-06-15T17:23:00Z"/>
  <w16cex:commentExtensible w16cex:durableId="2662853E" w16cex:dateUtc="2022-06-26T05:11:00Z"/>
  <w16cex:commentExtensible w16cex:durableId="2656DA54" w16cex:dateUtc="2022-06-17T08:47:00Z"/>
  <w16cex:commentExtensible w16cex:durableId="26620D99" w16cex:dateUtc="2022-06-25T20:41:00Z"/>
  <w16cex:commentExtensible w16cex:durableId="26634E27" w16cex:dateUtc="2022-06-26T19:29:00Z"/>
  <w16cex:commentExtensible w16cex:durableId="266210D8" w16cex:dateUtc="2022-06-25T2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29CE46" w16cid:durableId="266205E4"/>
  <w16cid:commentId w16cid:paraId="2DF8884C" w16cid:durableId="26620869"/>
  <w16cid:commentId w16cid:paraId="4D439F3E" w16cid:durableId="26634AAB"/>
  <w16cid:commentId w16cid:paraId="47348C29" w16cid:durableId="26633C40"/>
  <w16cid:commentId w16cid:paraId="76107EA4" w16cid:durableId="2663414F"/>
  <w16cid:commentId w16cid:paraId="3C4BAC95" w16cid:durableId="2654B1BF"/>
  <w16cid:commentId w16cid:paraId="4D479E49" w16cid:durableId="2656D817"/>
  <w16cid:commentId w16cid:paraId="4CD0EBCF" w16cid:durableId="26633C43"/>
  <w16cid:commentId w16cid:paraId="0EE6016D" w16cid:durableId="2654B038"/>
  <w16cid:commentId w16cid:paraId="7B4A1849" w16cid:durableId="26633C45"/>
  <w16cid:commentId w16cid:paraId="309E768D" w16cid:durableId="2662853E"/>
  <w16cid:commentId w16cid:paraId="4A317303" w16cid:durableId="26633C47"/>
  <w16cid:commentId w16cid:paraId="7F91866C" w16cid:durableId="2654AF23"/>
  <w16cid:commentId w16cid:paraId="7FEC55A3" w16cid:durableId="2654AF24"/>
  <w16cid:commentId w16cid:paraId="5A5352B9" w16cid:durableId="2656DA54"/>
  <w16cid:commentId w16cid:paraId="5D1222E1" w16cid:durableId="26620D99"/>
  <w16cid:commentId w16cid:paraId="5C1C549A" w16cid:durableId="26634E27"/>
  <w16cid:commentId w16cid:paraId="0BB52B6F" w16cid:durableId="266210D8"/>
  <w16cid:commentId w16cid:paraId="64210047" w16cid:durableId="26633C4D"/>
  <w16cid:commentId w16cid:paraId="625464C8" w16cid:durableId="26633C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F004B" w14:textId="77777777" w:rsidR="0076303C" w:rsidRDefault="0076303C" w:rsidP="006263F9">
      <w:pPr>
        <w:spacing w:after="0" w:line="240" w:lineRule="auto"/>
      </w:pPr>
      <w:r>
        <w:separator/>
      </w:r>
    </w:p>
  </w:endnote>
  <w:endnote w:type="continuationSeparator" w:id="0">
    <w:p w14:paraId="563B61E7" w14:textId="77777777" w:rsidR="0076303C" w:rsidRDefault="0076303C" w:rsidP="0062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BECD7" w14:textId="77777777" w:rsidR="0076303C" w:rsidRDefault="0076303C" w:rsidP="006263F9">
      <w:pPr>
        <w:spacing w:after="0" w:line="240" w:lineRule="auto"/>
      </w:pPr>
      <w:r>
        <w:separator/>
      </w:r>
    </w:p>
  </w:footnote>
  <w:footnote w:type="continuationSeparator" w:id="0">
    <w:p w14:paraId="11DD1974" w14:textId="77777777" w:rsidR="0076303C" w:rsidRDefault="0076303C" w:rsidP="0062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603AC"/>
    <w:multiLevelType w:val="hybridMultilevel"/>
    <w:tmpl w:val="7F9E7802"/>
    <w:lvl w:ilvl="0" w:tplc="4DBE06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E7570"/>
    <w:multiLevelType w:val="hybridMultilevel"/>
    <w:tmpl w:val="598CE376"/>
    <w:lvl w:ilvl="0" w:tplc="F3B2B2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1072D"/>
    <w:multiLevelType w:val="hybridMultilevel"/>
    <w:tmpl w:val="607CCA7A"/>
    <w:lvl w:ilvl="0" w:tplc="EF1E09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C7F58"/>
    <w:multiLevelType w:val="hybridMultilevel"/>
    <w:tmpl w:val="195074A0"/>
    <w:lvl w:ilvl="0" w:tplc="78C6D0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7A"/>
    <w:rsid w:val="00011535"/>
    <w:rsid w:val="00021E6B"/>
    <w:rsid w:val="0006166D"/>
    <w:rsid w:val="00067629"/>
    <w:rsid w:val="0006794B"/>
    <w:rsid w:val="00077F9A"/>
    <w:rsid w:val="00082D9D"/>
    <w:rsid w:val="000906D5"/>
    <w:rsid w:val="000A0B15"/>
    <w:rsid w:val="000A6557"/>
    <w:rsid w:val="000B612F"/>
    <w:rsid w:val="000B69DF"/>
    <w:rsid w:val="000B7A74"/>
    <w:rsid w:val="000C4180"/>
    <w:rsid w:val="000C4D71"/>
    <w:rsid w:val="000E5E02"/>
    <w:rsid w:val="0012329F"/>
    <w:rsid w:val="00146491"/>
    <w:rsid w:val="001571C0"/>
    <w:rsid w:val="001662D7"/>
    <w:rsid w:val="001811C7"/>
    <w:rsid w:val="001A0A00"/>
    <w:rsid w:val="001C19A3"/>
    <w:rsid w:val="001C5E1C"/>
    <w:rsid w:val="001C701F"/>
    <w:rsid w:val="001E389C"/>
    <w:rsid w:val="001E7F23"/>
    <w:rsid w:val="00200621"/>
    <w:rsid w:val="0021658E"/>
    <w:rsid w:val="002165AF"/>
    <w:rsid w:val="00233BDC"/>
    <w:rsid w:val="00260A73"/>
    <w:rsid w:val="00265D9C"/>
    <w:rsid w:val="00285D87"/>
    <w:rsid w:val="00293DBD"/>
    <w:rsid w:val="00297EB4"/>
    <w:rsid w:val="002C1E9D"/>
    <w:rsid w:val="002D486A"/>
    <w:rsid w:val="003100DD"/>
    <w:rsid w:val="00310DE7"/>
    <w:rsid w:val="00317376"/>
    <w:rsid w:val="0031744F"/>
    <w:rsid w:val="00354EF4"/>
    <w:rsid w:val="00376802"/>
    <w:rsid w:val="0039119C"/>
    <w:rsid w:val="003A5D4E"/>
    <w:rsid w:val="003B0188"/>
    <w:rsid w:val="003C61B2"/>
    <w:rsid w:val="003D4803"/>
    <w:rsid w:val="003E7CEE"/>
    <w:rsid w:val="003F7815"/>
    <w:rsid w:val="004074AA"/>
    <w:rsid w:val="00455E7B"/>
    <w:rsid w:val="004B3268"/>
    <w:rsid w:val="004B7EB2"/>
    <w:rsid w:val="004E35C8"/>
    <w:rsid w:val="00505DB2"/>
    <w:rsid w:val="005106F5"/>
    <w:rsid w:val="00537894"/>
    <w:rsid w:val="00551164"/>
    <w:rsid w:val="00593725"/>
    <w:rsid w:val="005B7EF7"/>
    <w:rsid w:val="005C12D0"/>
    <w:rsid w:val="005D059A"/>
    <w:rsid w:val="005D0631"/>
    <w:rsid w:val="005D6057"/>
    <w:rsid w:val="006047B6"/>
    <w:rsid w:val="00613035"/>
    <w:rsid w:val="006263F9"/>
    <w:rsid w:val="00636EB2"/>
    <w:rsid w:val="00642815"/>
    <w:rsid w:val="00686467"/>
    <w:rsid w:val="00696B85"/>
    <w:rsid w:val="00696C88"/>
    <w:rsid w:val="006C625E"/>
    <w:rsid w:val="006D4922"/>
    <w:rsid w:val="006F5608"/>
    <w:rsid w:val="00717BD7"/>
    <w:rsid w:val="007300B1"/>
    <w:rsid w:val="00745881"/>
    <w:rsid w:val="00756577"/>
    <w:rsid w:val="0076303C"/>
    <w:rsid w:val="007732C4"/>
    <w:rsid w:val="00791F5B"/>
    <w:rsid w:val="007A49F6"/>
    <w:rsid w:val="007B538F"/>
    <w:rsid w:val="007C2886"/>
    <w:rsid w:val="007E2F9F"/>
    <w:rsid w:val="007F200F"/>
    <w:rsid w:val="008003B2"/>
    <w:rsid w:val="00805EAB"/>
    <w:rsid w:val="008172DA"/>
    <w:rsid w:val="00824328"/>
    <w:rsid w:val="008552E8"/>
    <w:rsid w:val="00877DB3"/>
    <w:rsid w:val="008856A1"/>
    <w:rsid w:val="00890016"/>
    <w:rsid w:val="00895676"/>
    <w:rsid w:val="008A4D8D"/>
    <w:rsid w:val="008B4BEB"/>
    <w:rsid w:val="008B756C"/>
    <w:rsid w:val="008D2A05"/>
    <w:rsid w:val="008E63C9"/>
    <w:rsid w:val="008F010D"/>
    <w:rsid w:val="00904875"/>
    <w:rsid w:val="00912FD3"/>
    <w:rsid w:val="00916987"/>
    <w:rsid w:val="00924711"/>
    <w:rsid w:val="00965C53"/>
    <w:rsid w:val="00971C05"/>
    <w:rsid w:val="009A0C7A"/>
    <w:rsid w:val="009B3D8D"/>
    <w:rsid w:val="009C2AB6"/>
    <w:rsid w:val="009E0EA0"/>
    <w:rsid w:val="009F4D29"/>
    <w:rsid w:val="00A05725"/>
    <w:rsid w:val="00A25FA9"/>
    <w:rsid w:val="00A338AD"/>
    <w:rsid w:val="00A423F3"/>
    <w:rsid w:val="00A56CDC"/>
    <w:rsid w:val="00A6738B"/>
    <w:rsid w:val="00AA2385"/>
    <w:rsid w:val="00AC1714"/>
    <w:rsid w:val="00AC28E3"/>
    <w:rsid w:val="00B01BE2"/>
    <w:rsid w:val="00B1630F"/>
    <w:rsid w:val="00B565C0"/>
    <w:rsid w:val="00BE1D1E"/>
    <w:rsid w:val="00BF42CE"/>
    <w:rsid w:val="00C005D0"/>
    <w:rsid w:val="00C208F9"/>
    <w:rsid w:val="00C52C4F"/>
    <w:rsid w:val="00C60ADE"/>
    <w:rsid w:val="00C943EE"/>
    <w:rsid w:val="00CA050B"/>
    <w:rsid w:val="00CB24D2"/>
    <w:rsid w:val="00CB2D3F"/>
    <w:rsid w:val="00CD4069"/>
    <w:rsid w:val="00D04E14"/>
    <w:rsid w:val="00D32244"/>
    <w:rsid w:val="00D33783"/>
    <w:rsid w:val="00D82BF6"/>
    <w:rsid w:val="00D90820"/>
    <w:rsid w:val="00DC4C0D"/>
    <w:rsid w:val="00DD2098"/>
    <w:rsid w:val="00DD312A"/>
    <w:rsid w:val="00E117EB"/>
    <w:rsid w:val="00E7318A"/>
    <w:rsid w:val="00E738C3"/>
    <w:rsid w:val="00E90F43"/>
    <w:rsid w:val="00E950A3"/>
    <w:rsid w:val="00EC1AC8"/>
    <w:rsid w:val="00EC1EFD"/>
    <w:rsid w:val="00EE61CE"/>
    <w:rsid w:val="00F0301B"/>
    <w:rsid w:val="00F1734C"/>
    <w:rsid w:val="00F212E5"/>
    <w:rsid w:val="00F4216E"/>
    <w:rsid w:val="00F47CDC"/>
    <w:rsid w:val="00F540E1"/>
    <w:rsid w:val="00F54BD4"/>
    <w:rsid w:val="00F97196"/>
    <w:rsid w:val="00FA2194"/>
    <w:rsid w:val="00FB44C0"/>
    <w:rsid w:val="00FB74A7"/>
    <w:rsid w:val="00FC04CB"/>
    <w:rsid w:val="00FC443D"/>
    <w:rsid w:val="00FC6832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3DBF"/>
  <w15:docId w15:val="{60D37A9C-B52C-CD4D-8EC3-5A2D23B4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6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3F9"/>
  </w:style>
  <w:style w:type="paragraph" w:styleId="Piedepgina">
    <w:name w:val="footer"/>
    <w:basedOn w:val="Normal"/>
    <w:link w:val="PiedepginaCar"/>
    <w:uiPriority w:val="99"/>
    <w:unhideWhenUsed/>
    <w:rsid w:val="006263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3F9"/>
  </w:style>
  <w:style w:type="character" w:styleId="Refdecomentario">
    <w:name w:val="annotation reference"/>
    <w:basedOn w:val="Fuentedeprrafopredeter"/>
    <w:uiPriority w:val="99"/>
    <w:semiHidden/>
    <w:unhideWhenUsed/>
    <w:rsid w:val="007C28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28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28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28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28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886"/>
    <w:rPr>
      <w:rFonts w:ascii="Segoe UI" w:hAnsi="Segoe UI" w:cs="Segoe UI"/>
      <w:sz w:val="18"/>
      <w:szCs w:val="18"/>
    </w:rPr>
  </w:style>
  <w:style w:type="paragraph" w:customStyle="1" w:styleId="TableHeader">
    <w:name w:val="TableHeader"/>
    <w:basedOn w:val="Normal"/>
    <w:rsid w:val="006047B6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6047B6"/>
  </w:style>
  <w:style w:type="table" w:customStyle="1" w:styleId="Tablanormal21">
    <w:name w:val="Tabla normal 21"/>
    <w:basedOn w:val="Tablanormal"/>
    <w:uiPriority w:val="42"/>
    <w:rsid w:val="006047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n">
    <w:name w:val="Revision"/>
    <w:hidden/>
    <w:uiPriority w:val="99"/>
    <w:semiHidden/>
    <w:rsid w:val="008900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1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2467-B640-4DCF-AE66-FDE5366B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6379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Gavilán Carrera</dc:creator>
  <cp:keywords/>
  <dc:description/>
  <cp:lastModifiedBy>Usuario</cp:lastModifiedBy>
  <cp:revision>2</cp:revision>
  <dcterms:created xsi:type="dcterms:W3CDTF">2024-02-08T08:56:00Z</dcterms:created>
  <dcterms:modified xsi:type="dcterms:W3CDTF">2024-02-08T08:56:00Z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http://www.zotero.org/styles/annals-of-physical-and-rehabilitation-medicine</vt:lpwstr>
  </property>
  <property fmtid="{D5CDD505-2E9C-101B-9397-08002B2CF9AE}" pid="7" name="Mendeley Recent Style Name 2_1">
    <vt:lpwstr>Annals of Physical and Rehabilitation Medicine</vt:lpwstr>
  </property>
  <property fmtid="{D5CDD505-2E9C-101B-9397-08002B2CF9AE}" pid="8" name="Mendeley Recent Style Id 3_1">
    <vt:lpwstr>http://www.zotero.org/styles/bmj-open</vt:lpwstr>
  </property>
  <property fmtid="{D5CDD505-2E9C-101B-9397-08002B2CF9AE}" pid="9" name="Mendeley Recent Style Name 3_1">
    <vt:lpwstr>BMJ Open</vt:lpwstr>
  </property>
  <property fmtid="{D5CDD505-2E9C-101B-9397-08002B2CF9AE}" pid="10" name="Mendeley Recent Style Id 4_1">
    <vt:lpwstr>http://csl.mendeley.com/styles/24173271/clinical-and-experimental-rheumatology</vt:lpwstr>
  </property>
  <property fmtid="{D5CDD505-2E9C-101B-9397-08002B2CF9AE}" pid="11" name="Mendeley Recent Style Name 4_1">
    <vt:lpwstr>Clinical &amp; Experimental Rheumatology - Víctor Segura-Jiménez</vt:lpwstr>
  </property>
  <property fmtid="{D5CDD505-2E9C-101B-9397-08002B2CF9AE}" pid="12" name="Mendeley Recent Style Id 5_1">
    <vt:lpwstr>https://csl.mendeley.com/styles/499861361/disability-and-rehabilitation</vt:lpwstr>
  </property>
  <property fmtid="{D5CDD505-2E9C-101B-9397-08002B2CF9AE}" pid="13" name="Mendeley Recent Style Name 5_1">
    <vt:lpwstr>Disability and Rehabilitation2020</vt:lpwstr>
  </property>
  <property fmtid="{D5CDD505-2E9C-101B-9397-08002B2CF9AE}" pid="14" name="Mendeley Recent Style Id 6_1">
    <vt:lpwstr>http://www.zotero.org/styles/journal-of-clinical-medicine</vt:lpwstr>
  </property>
  <property fmtid="{D5CDD505-2E9C-101B-9397-08002B2CF9AE}" pid="15" name="Mendeley Recent Style Name 6_1">
    <vt:lpwstr>Journal of Clinical Medicine</vt:lpwstr>
  </property>
  <property fmtid="{D5CDD505-2E9C-101B-9397-08002B2CF9AE}" pid="16" name="Mendeley Recent Style Id 7_1">
    <vt:lpwstr>http://www.zotero.org/styles/vancouver</vt:lpwstr>
  </property>
  <property fmtid="{D5CDD505-2E9C-101B-9397-08002B2CF9AE}" pid="17" name="Mendeley Recent Style Name 7_1">
    <vt:lpwstr>Vancouver</vt:lpwstr>
  </property>
  <property fmtid="{D5CDD505-2E9C-101B-9397-08002B2CF9AE}" pid="18" name="Mendeley Recent Style Id 8_1">
    <vt:lpwstr>http://csl.mendeley.com/styles/24173271/vancouver</vt:lpwstr>
  </property>
  <property fmtid="{D5CDD505-2E9C-101B-9397-08002B2CF9AE}" pid="19" name="Mendeley Recent Style Name 8_1">
    <vt:lpwstr>Vancouver 'no et al' - Víctor Segura-Jiménez</vt:lpwstr>
  </property>
  <property fmtid="{D5CDD505-2E9C-101B-9397-08002B2CF9AE}" pid="20" name="Mendeley Recent Style Id 9_1">
    <vt:lpwstr>http://csl.mendeley.com/styles/499861361/vancouver-2</vt:lpwstr>
  </property>
  <property fmtid="{D5CDD505-2E9C-101B-9397-08002B2CF9AE}" pid="21" name="Mendeley Recent Style Name 9_1">
    <vt:lpwstr>Vancouver 'no et al' - Víctor Segura-Jiménez - Blanca Gavilán-Carrera</vt:lpwstr>
  </property>
</Properties>
</file>