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349E" w:rsidRDefault="0079349E" w:rsidP="0079349E">
      <w:pPr>
        <w:jc w:val="center"/>
        <w:rPr>
          <w:rFonts w:eastAsiaTheme="minorHAnsi"/>
          <w:b/>
          <w:color w:val="auto"/>
          <w:lang w:val="es-ES" w:eastAsia="en-US"/>
        </w:rPr>
      </w:pPr>
      <w:bookmarkStart w:id="0" w:name="_Toc527890882"/>
      <w:bookmarkStart w:id="1" w:name="_Toc528595098"/>
      <w:r>
        <w:rPr>
          <w:rFonts w:eastAsiaTheme="minorHAnsi"/>
          <w:b/>
          <w:color w:val="auto"/>
          <w:lang w:val="es-ES" w:eastAsia="en-US"/>
        </w:rPr>
        <w:t>LA ADMINISTRACIÓN PARA PAGO: UN SISTEMA ESPECÍFICO EN EL PROCESO DE EJECUCIÓN</w:t>
      </w:r>
    </w:p>
    <w:p w:rsidR="0079349E" w:rsidRDefault="0079349E" w:rsidP="0079349E">
      <w:pPr>
        <w:rPr>
          <w:rFonts w:eastAsiaTheme="minorHAnsi"/>
          <w:b/>
          <w:color w:val="auto"/>
          <w:lang w:val="es-ES" w:eastAsia="en-US"/>
        </w:rPr>
      </w:pPr>
    </w:p>
    <w:p w:rsidR="007F5BB4" w:rsidRPr="0079349E" w:rsidRDefault="00A92504" w:rsidP="0079349E">
      <w:pPr>
        <w:jc w:val="center"/>
        <w:rPr>
          <w:rFonts w:eastAsiaTheme="minorHAnsi"/>
          <w:b/>
          <w:color w:val="auto"/>
          <w:lang w:val="es-ES" w:eastAsia="en-US"/>
        </w:rPr>
      </w:pPr>
      <w:r>
        <w:rPr>
          <w:rFonts w:eastAsiaTheme="minorHAnsi"/>
          <w:color w:val="auto"/>
          <w:lang w:val="es-ES" w:eastAsia="en-US"/>
        </w:rPr>
        <w:t>Rubén López Picó</w:t>
      </w:r>
    </w:p>
    <w:p w:rsidR="007F5BB4" w:rsidRPr="007F5BB4" w:rsidRDefault="007F5BB4" w:rsidP="0079349E">
      <w:pPr>
        <w:jc w:val="center"/>
        <w:rPr>
          <w:rFonts w:eastAsiaTheme="minorHAnsi"/>
          <w:color w:val="auto"/>
          <w:lang w:val="es-ES" w:eastAsia="en-US"/>
        </w:rPr>
      </w:pPr>
      <w:r w:rsidRPr="007F5BB4">
        <w:rPr>
          <w:rFonts w:eastAsiaTheme="minorHAnsi"/>
          <w:color w:val="auto"/>
          <w:lang w:val="es-ES" w:eastAsia="en-US"/>
        </w:rPr>
        <w:t>Profesor Ayudante Doctor en Derecho Procesal. Universidad de Granada</w:t>
      </w:r>
    </w:p>
    <w:p w:rsidR="0079349E" w:rsidRDefault="004B6B17" w:rsidP="0079349E">
      <w:pPr>
        <w:jc w:val="center"/>
        <w:rPr>
          <w:rFonts w:eastAsiaTheme="minorHAnsi"/>
          <w:color w:val="auto"/>
          <w:lang w:val="es-ES" w:eastAsia="en-US"/>
        </w:rPr>
      </w:pPr>
      <w:hyperlink r:id="rId8" w:history="1">
        <w:r w:rsidR="007F5BB4" w:rsidRPr="007F5BB4">
          <w:rPr>
            <w:rFonts w:eastAsiaTheme="minorHAnsi"/>
            <w:color w:val="auto"/>
            <w:lang w:val="es-ES" w:eastAsia="en-US"/>
          </w:rPr>
          <w:t>rubenlopezpico@ugr.es</w:t>
        </w:r>
      </w:hyperlink>
    </w:p>
    <w:p w:rsidR="0079349E" w:rsidRDefault="0079349E" w:rsidP="00E46F20">
      <w:pPr>
        <w:jc w:val="both"/>
        <w:rPr>
          <w:rFonts w:eastAsiaTheme="minorHAnsi"/>
          <w:color w:val="auto"/>
          <w:lang w:val="es-ES" w:eastAsia="en-US"/>
        </w:rPr>
      </w:pPr>
    </w:p>
    <w:p w:rsidR="0079349E" w:rsidRDefault="00A92504" w:rsidP="007F5BB4">
      <w:pPr>
        <w:jc w:val="both"/>
        <w:rPr>
          <w:rFonts w:eastAsiaTheme="minorHAnsi"/>
          <w:color w:val="auto"/>
          <w:lang w:val="es-ES" w:eastAsia="en-US"/>
        </w:rPr>
      </w:pPr>
      <w:r>
        <w:rPr>
          <w:rFonts w:eastAsiaTheme="minorHAnsi"/>
          <w:b/>
          <w:color w:val="auto"/>
          <w:lang w:val="es-ES" w:eastAsia="en-US"/>
        </w:rPr>
        <w:t>Resumen</w:t>
      </w:r>
      <w:r w:rsidR="007F5BB4" w:rsidRPr="007F5BB4">
        <w:rPr>
          <w:rFonts w:eastAsiaTheme="minorHAnsi"/>
          <w:b/>
          <w:color w:val="auto"/>
          <w:lang w:val="es-ES" w:eastAsia="en-US"/>
        </w:rPr>
        <w:t>:</w:t>
      </w:r>
      <w:r w:rsidR="001F45AB">
        <w:rPr>
          <w:rFonts w:eastAsiaTheme="minorHAnsi"/>
          <w:b/>
          <w:color w:val="auto"/>
          <w:lang w:val="es-ES" w:eastAsia="en-US"/>
        </w:rPr>
        <w:t xml:space="preserve"> </w:t>
      </w:r>
      <w:r w:rsidR="008C210C">
        <w:t xml:space="preserve">Pese </w:t>
      </w:r>
      <w:r w:rsidR="001F45AB">
        <w:t>al carácter consolidado de este mecanismo</w:t>
      </w:r>
      <w:r w:rsidR="008C210C">
        <w:t xml:space="preserve"> de realización for</w:t>
      </w:r>
      <w:r w:rsidR="00010BB3">
        <w:t xml:space="preserve">zosa de carácter alternativo </w:t>
      </w:r>
      <w:r w:rsidR="008C210C">
        <w:t>al de la subasta judicial, lo cierto es que quizás por la imprecisa y deficiente técnica legislativa empleada en la redacción de su articu</w:t>
      </w:r>
      <w:r w:rsidR="001F45AB">
        <w:t>lado, su régimen jurídico</w:t>
      </w:r>
      <w:r w:rsidR="008C210C">
        <w:t>, aún, plantea multitud de interrogantes y cuestiones prácticas de enorme importanci</w:t>
      </w:r>
      <w:r w:rsidR="00010BB3">
        <w:t>a, interé</w:t>
      </w:r>
      <w:r w:rsidR="0096344B">
        <w:t>s y relevancia práctica</w:t>
      </w:r>
      <w:r w:rsidR="00010BB3">
        <w:t xml:space="preserve"> </w:t>
      </w:r>
      <w:r w:rsidR="008C210C">
        <w:t>que al no haber sido resueltas, adecuadamente, por el legislador, finalmente, han acabado por desemboc</w:t>
      </w:r>
      <w:r w:rsidR="00E46F20">
        <w:t xml:space="preserve">ar en la aparición de </w:t>
      </w:r>
      <w:r w:rsidR="00010BB3">
        <w:t xml:space="preserve">importantes problemas jurídicos para los diferentes </w:t>
      </w:r>
      <w:r w:rsidR="008C210C" w:rsidRPr="00200B87">
        <w:t>ope</w:t>
      </w:r>
      <w:r w:rsidR="00E46F20">
        <w:t>radores jurídicos y</w:t>
      </w:r>
      <w:r w:rsidR="008C210C" w:rsidRPr="00200B87">
        <w:t xml:space="preserve"> todas aquellas personas físicas y </w:t>
      </w:r>
      <w:r w:rsidR="00010BB3">
        <w:t>jurídicas que, mediante su empleo</w:t>
      </w:r>
      <w:r w:rsidR="008C210C" w:rsidRPr="00200B87">
        <w:t>, estarían interesadas en la adquisició</w:t>
      </w:r>
      <w:r w:rsidR="00010BB3">
        <w:t>n de los bienes y derechos, previamente,</w:t>
      </w:r>
      <w:r w:rsidR="00E46F20">
        <w:t xml:space="preserve"> </w:t>
      </w:r>
      <w:r w:rsidR="008C210C" w:rsidRPr="00200B87">
        <w:t>embargado</w:t>
      </w:r>
      <w:r w:rsidR="00010BB3">
        <w:t>s del patrimonio del ejecutado. Todo ello origina que</w:t>
      </w:r>
      <w:r w:rsidR="00010BB3">
        <w:rPr>
          <w:rFonts w:eastAsiaTheme="minorHAnsi"/>
          <w:b/>
          <w:color w:val="auto"/>
          <w:lang w:val="es-ES" w:eastAsia="en-US"/>
        </w:rPr>
        <w:t xml:space="preserve"> </w:t>
      </w:r>
      <w:r w:rsidR="008C210C" w:rsidRPr="00200B87">
        <w:t>apostemos por la realización de un estudio actual</w:t>
      </w:r>
      <w:r w:rsidR="00E46F20">
        <w:t xml:space="preserve">izado y </w:t>
      </w:r>
      <w:r w:rsidR="001F45AB">
        <w:t>pormenorizado de</w:t>
      </w:r>
      <w:r w:rsidR="00E46F20">
        <w:t xml:space="preserve"> la administración para pago</w:t>
      </w:r>
      <w:r w:rsidR="001F45AB">
        <w:t xml:space="preserve"> </w:t>
      </w:r>
      <w:r w:rsidR="008C210C" w:rsidRPr="00200B87">
        <w:t>a</w:t>
      </w:r>
      <w:r w:rsidR="00E46F20">
        <w:t xml:space="preserve"> fin de poder poner de </w:t>
      </w:r>
      <w:r w:rsidR="008C210C" w:rsidRPr="00200B87">
        <w:t>relieve la i</w:t>
      </w:r>
      <w:r w:rsidR="00010BB3">
        <w:t xml:space="preserve">naplazable necesidad de mejorar </w:t>
      </w:r>
      <w:r w:rsidR="008C210C" w:rsidRPr="00200B87">
        <w:t>-en términos de eficiencia y eficacia procesal</w:t>
      </w:r>
      <w:r w:rsidR="00E46F20">
        <w:t>; pues, en ocasiones, ésta es más beneficiosa que la</w:t>
      </w:r>
      <w:r w:rsidR="0096344B">
        <w:t xml:space="preserve"> tradicional</w:t>
      </w:r>
      <w:r w:rsidR="00E46F20">
        <w:t xml:space="preserve"> subasta judicial</w:t>
      </w:r>
      <w:r w:rsidR="008C210C" w:rsidRPr="00200B87">
        <w:t>- nuestro actual sistema de ejecución civil</w:t>
      </w:r>
      <w:r w:rsidR="00E46F20">
        <w:t xml:space="preserve">; </w:t>
      </w:r>
      <w:r w:rsidR="00010BB3" w:rsidRPr="00200B87">
        <w:t>fundamental, para que nuestros Juzgados y Tribunales competentes</w:t>
      </w:r>
      <w:r w:rsidR="00E46F20">
        <w:t>,</w:t>
      </w:r>
      <w:r w:rsidR="00010BB3" w:rsidRPr="00200B87">
        <w:t xml:space="preserve"> en el ejercicio de sus potestades jurisdiccionales ejecutivas</w:t>
      </w:r>
      <w:r w:rsidR="00E46F20">
        <w:t xml:space="preserve">, </w:t>
      </w:r>
      <w:r w:rsidR="00E46F20" w:rsidRPr="00200B87">
        <w:t>puedan conjugar la protección de los</w:t>
      </w:r>
      <w:r w:rsidR="00E46F20">
        <w:t xml:space="preserve"> intereses</w:t>
      </w:r>
      <w:r w:rsidR="00E46F20" w:rsidRPr="00200B87">
        <w:t xml:space="preserve"> legítimo</w:t>
      </w:r>
      <w:r w:rsidR="00E46F20">
        <w:t>s de los ejecutantes con los de los ejecutados.</w:t>
      </w:r>
    </w:p>
    <w:p w:rsidR="0079349E" w:rsidRDefault="0079349E" w:rsidP="007F5BB4">
      <w:pPr>
        <w:jc w:val="both"/>
        <w:rPr>
          <w:rFonts w:eastAsiaTheme="minorHAnsi"/>
          <w:color w:val="auto"/>
          <w:lang w:val="es-ES" w:eastAsia="en-US"/>
        </w:rPr>
      </w:pPr>
    </w:p>
    <w:p w:rsidR="0079349E" w:rsidRDefault="00A92504" w:rsidP="00A92504">
      <w:pPr>
        <w:jc w:val="both"/>
        <w:rPr>
          <w:rFonts w:eastAsiaTheme="minorHAnsi"/>
          <w:color w:val="auto"/>
          <w:lang w:val="es-ES" w:eastAsia="en-US"/>
        </w:rPr>
      </w:pPr>
      <w:r>
        <w:rPr>
          <w:rFonts w:eastAsiaTheme="minorHAnsi"/>
          <w:b/>
          <w:color w:val="auto"/>
          <w:lang w:val="es-ES" w:eastAsia="en-US"/>
        </w:rPr>
        <w:t>Palabras clave</w:t>
      </w:r>
      <w:r w:rsidRPr="000768EF">
        <w:rPr>
          <w:rFonts w:eastAsiaTheme="minorHAnsi"/>
          <w:b/>
          <w:color w:val="auto"/>
          <w:lang w:val="es-ES" w:eastAsia="en-US"/>
        </w:rPr>
        <w:t xml:space="preserve">: </w:t>
      </w:r>
      <w:r w:rsidRPr="000768EF">
        <w:rPr>
          <w:rFonts w:eastAsiaTheme="minorHAnsi"/>
          <w:color w:val="auto"/>
          <w:lang w:val="es-ES" w:eastAsia="en-US"/>
        </w:rPr>
        <w:t>Proceso Civil, Apremio, Bienes embargados, Ejecutado, Administración</w:t>
      </w:r>
      <w:r>
        <w:rPr>
          <w:rFonts w:eastAsiaTheme="minorHAnsi"/>
          <w:color w:val="auto"/>
          <w:lang w:val="es-ES" w:eastAsia="en-US"/>
        </w:rPr>
        <w:t xml:space="preserve"> para pago.</w:t>
      </w:r>
    </w:p>
    <w:p w:rsidR="0079349E" w:rsidRDefault="0079349E" w:rsidP="00A92504">
      <w:pPr>
        <w:jc w:val="both"/>
        <w:rPr>
          <w:rFonts w:eastAsiaTheme="minorHAnsi"/>
          <w:color w:val="auto"/>
          <w:lang w:val="es-ES" w:eastAsia="en-US"/>
        </w:rPr>
      </w:pPr>
    </w:p>
    <w:p w:rsidR="0096344B" w:rsidRPr="0096344B" w:rsidRDefault="00A92504" w:rsidP="0096344B">
      <w:pPr>
        <w:jc w:val="both"/>
        <w:rPr>
          <w:rFonts w:eastAsiaTheme="minorHAnsi"/>
          <w:color w:val="auto"/>
          <w:lang w:val="es-ES" w:eastAsia="en-US"/>
        </w:rPr>
      </w:pPr>
      <w:r>
        <w:rPr>
          <w:rFonts w:eastAsiaTheme="minorHAnsi"/>
          <w:b/>
          <w:color w:val="auto"/>
          <w:lang w:val="es-ES" w:eastAsia="en-US"/>
        </w:rPr>
        <w:t>Abstract</w:t>
      </w:r>
      <w:r w:rsidR="007F5BB4" w:rsidRPr="007F5BB4">
        <w:rPr>
          <w:rFonts w:eastAsiaTheme="minorHAnsi"/>
          <w:b/>
          <w:color w:val="auto"/>
          <w:lang w:val="es-ES" w:eastAsia="en-US"/>
        </w:rPr>
        <w:t>:</w:t>
      </w:r>
      <w:r w:rsidR="0096344B">
        <w:rPr>
          <w:rFonts w:eastAsiaTheme="minorHAnsi"/>
          <w:b/>
          <w:color w:val="auto"/>
          <w:lang w:val="es-ES" w:eastAsia="en-US"/>
        </w:rPr>
        <w:t xml:space="preserve"> </w:t>
      </w:r>
      <w:proofErr w:type="spellStart"/>
      <w:r w:rsidR="0096344B" w:rsidRPr="0096344B">
        <w:rPr>
          <w:rFonts w:eastAsiaTheme="minorHAnsi"/>
          <w:color w:val="auto"/>
          <w:lang w:val="es-ES" w:eastAsia="en-US"/>
        </w:rPr>
        <w:t>Despite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consolidated</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nature</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this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mechanism</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forced</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realisation</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an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alternative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nature</w:t>
      </w:r>
      <w:proofErr w:type="spellEnd"/>
      <w:r w:rsidR="0096344B" w:rsidRPr="0096344B">
        <w:rPr>
          <w:rFonts w:eastAsiaTheme="minorHAnsi"/>
          <w:color w:val="auto"/>
          <w:lang w:val="es-ES" w:eastAsia="en-US"/>
        </w:rPr>
        <w:t xml:space="preserve"> to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judicial </w:t>
      </w:r>
      <w:proofErr w:type="spellStart"/>
      <w:r w:rsidR="0096344B" w:rsidRPr="0096344B">
        <w:rPr>
          <w:rFonts w:eastAsiaTheme="minorHAnsi"/>
          <w:color w:val="auto"/>
          <w:lang w:val="es-ES" w:eastAsia="en-US"/>
        </w:rPr>
        <w:t>auction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truth</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that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perhaps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due</w:t>
      </w:r>
      <w:proofErr w:type="spellEnd"/>
      <w:r w:rsidR="0096344B" w:rsidRPr="0096344B">
        <w:rPr>
          <w:rFonts w:eastAsiaTheme="minorHAnsi"/>
          <w:color w:val="auto"/>
          <w:lang w:val="es-ES" w:eastAsia="en-US"/>
        </w:rPr>
        <w:t xml:space="preserve"> to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imprecise and </w:t>
      </w:r>
      <w:proofErr w:type="spellStart"/>
      <w:r w:rsidR="0096344B" w:rsidRPr="0096344B">
        <w:rPr>
          <w:rFonts w:eastAsiaTheme="minorHAnsi"/>
          <w:color w:val="auto"/>
          <w:lang w:val="es-ES" w:eastAsia="en-US"/>
        </w:rPr>
        <w:t>deficient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legislative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technique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used</w:t>
      </w:r>
      <w:proofErr w:type="spellEnd"/>
      <w:r w:rsidR="0096344B" w:rsidRPr="0096344B">
        <w:rPr>
          <w:rFonts w:eastAsiaTheme="minorHAnsi"/>
          <w:color w:val="auto"/>
          <w:lang w:val="es-ES" w:eastAsia="en-US"/>
        </w:rPr>
        <w:t xml:space="preserve"> in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drafting</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its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articles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its</w:t>
      </w:r>
      <w:proofErr w:type="spellEnd"/>
      <w:r w:rsidR="0096344B" w:rsidRPr="0096344B">
        <w:rPr>
          <w:rFonts w:eastAsiaTheme="minorHAnsi"/>
          <w:color w:val="auto"/>
          <w:lang w:val="es-ES" w:eastAsia="en-US"/>
        </w:rPr>
        <w:t xml:space="preserve"> legal </w:t>
      </w:r>
      <w:proofErr w:type="spellStart"/>
      <w:r w:rsidR="0096344B" w:rsidRPr="0096344B">
        <w:rPr>
          <w:rFonts w:eastAsiaTheme="minorHAnsi"/>
          <w:color w:val="auto"/>
          <w:lang w:val="es-ES" w:eastAsia="en-US"/>
        </w:rPr>
        <w:t>regime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still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raises</w:t>
      </w:r>
      <w:proofErr w:type="spellEnd"/>
      <w:r w:rsidR="0096344B" w:rsidRPr="0096344B">
        <w:rPr>
          <w:rFonts w:eastAsiaTheme="minorHAnsi"/>
          <w:color w:val="auto"/>
          <w:lang w:val="es-ES" w:eastAsia="en-US"/>
        </w:rPr>
        <w:t xml:space="preserve"> a </w:t>
      </w:r>
      <w:proofErr w:type="spellStart"/>
      <w:r w:rsidR="0096344B" w:rsidRPr="0096344B">
        <w:rPr>
          <w:rFonts w:eastAsiaTheme="minorHAnsi"/>
          <w:color w:val="auto"/>
          <w:lang w:val="es-ES" w:eastAsia="en-US"/>
        </w:rPr>
        <w:t>multitude</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questions</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practical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issues</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enormous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importance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interest</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practical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relevance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which</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not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having</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been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adequately</w:t>
      </w:r>
      <w:proofErr w:type="spellEnd"/>
      <w:r w:rsidR="0096344B" w:rsidRPr="0096344B">
        <w:rPr>
          <w:rFonts w:eastAsiaTheme="minorHAnsi"/>
          <w:color w:val="auto"/>
          <w:lang w:val="es-ES" w:eastAsia="en-US"/>
        </w:rPr>
        <w:t xml:space="preserve"> resolved </w:t>
      </w:r>
      <w:proofErr w:type="spellStart"/>
      <w:r w:rsidR="0096344B" w:rsidRPr="0096344B">
        <w:rPr>
          <w:rFonts w:eastAsiaTheme="minorHAnsi"/>
          <w:color w:val="auto"/>
          <w:lang w:val="es-ES" w:eastAsia="en-US"/>
        </w:rPr>
        <w:t>by</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legislator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have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finally</w:t>
      </w:r>
      <w:proofErr w:type="spellEnd"/>
      <w:r w:rsidR="0096344B" w:rsidRPr="0096344B">
        <w:rPr>
          <w:rFonts w:eastAsiaTheme="minorHAnsi"/>
          <w:color w:val="auto"/>
          <w:lang w:val="es-ES" w:eastAsia="en-US"/>
        </w:rPr>
        <w:t xml:space="preserve"> led to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appearance</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important</w:t>
      </w:r>
      <w:proofErr w:type="spellEnd"/>
      <w:r w:rsidR="0096344B" w:rsidRPr="0096344B">
        <w:rPr>
          <w:rFonts w:eastAsiaTheme="minorHAnsi"/>
          <w:color w:val="auto"/>
          <w:lang w:val="es-ES" w:eastAsia="en-US"/>
        </w:rPr>
        <w:t xml:space="preserve"> legal </w:t>
      </w:r>
      <w:proofErr w:type="spellStart"/>
      <w:r w:rsidR="0096344B" w:rsidRPr="0096344B">
        <w:rPr>
          <w:rFonts w:eastAsiaTheme="minorHAnsi"/>
          <w:color w:val="auto"/>
          <w:lang w:val="es-ES" w:eastAsia="en-US"/>
        </w:rPr>
        <w:t>problems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for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different</w:t>
      </w:r>
      <w:proofErr w:type="spellEnd"/>
      <w:r w:rsidR="0096344B" w:rsidRPr="0096344B">
        <w:rPr>
          <w:rFonts w:eastAsiaTheme="minorHAnsi"/>
          <w:color w:val="auto"/>
          <w:lang w:val="es-ES" w:eastAsia="en-US"/>
        </w:rPr>
        <w:t xml:space="preserve"> legal </w:t>
      </w:r>
      <w:proofErr w:type="spellStart"/>
      <w:r w:rsidR="0096344B" w:rsidRPr="0096344B">
        <w:rPr>
          <w:rFonts w:eastAsiaTheme="minorHAnsi"/>
          <w:color w:val="auto"/>
          <w:lang w:val="es-ES" w:eastAsia="en-US"/>
        </w:rPr>
        <w:t>operators</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all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those</w:t>
      </w:r>
      <w:proofErr w:type="spellEnd"/>
      <w:r w:rsidR="0096344B" w:rsidRPr="0096344B">
        <w:rPr>
          <w:rFonts w:eastAsiaTheme="minorHAnsi"/>
          <w:color w:val="auto"/>
          <w:lang w:val="es-ES" w:eastAsia="en-US"/>
        </w:rPr>
        <w:t xml:space="preserve"> natural and legal </w:t>
      </w:r>
      <w:proofErr w:type="spellStart"/>
      <w:r w:rsidR="0096344B" w:rsidRPr="0096344B">
        <w:rPr>
          <w:rFonts w:eastAsiaTheme="minorHAnsi"/>
          <w:color w:val="auto"/>
          <w:lang w:val="es-ES" w:eastAsia="en-US"/>
        </w:rPr>
        <w:t>persons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who</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by</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means</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its</w:t>
      </w:r>
      <w:proofErr w:type="spellEnd"/>
      <w:r w:rsidR="0096344B" w:rsidRPr="0096344B">
        <w:rPr>
          <w:rFonts w:eastAsiaTheme="minorHAnsi"/>
          <w:color w:val="auto"/>
          <w:lang w:val="es-ES" w:eastAsia="en-US"/>
        </w:rPr>
        <w:t xml:space="preserve"> use, </w:t>
      </w:r>
      <w:proofErr w:type="spellStart"/>
      <w:r w:rsidR="0096344B" w:rsidRPr="0096344B">
        <w:rPr>
          <w:rFonts w:eastAsiaTheme="minorHAnsi"/>
          <w:color w:val="auto"/>
          <w:lang w:val="es-ES" w:eastAsia="en-US"/>
        </w:rPr>
        <w:t>would</w:t>
      </w:r>
      <w:proofErr w:type="spellEnd"/>
      <w:r w:rsidR="0096344B" w:rsidRPr="0096344B">
        <w:rPr>
          <w:rFonts w:eastAsiaTheme="minorHAnsi"/>
          <w:color w:val="auto"/>
          <w:lang w:val="es-ES" w:eastAsia="en-US"/>
        </w:rPr>
        <w:t xml:space="preserve"> be </w:t>
      </w:r>
      <w:proofErr w:type="spellStart"/>
      <w:r w:rsidR="0096344B" w:rsidRPr="0096344B">
        <w:rPr>
          <w:rFonts w:eastAsiaTheme="minorHAnsi"/>
          <w:color w:val="auto"/>
          <w:lang w:val="es-ES" w:eastAsia="en-US"/>
        </w:rPr>
        <w:t>interested</w:t>
      </w:r>
      <w:proofErr w:type="spellEnd"/>
      <w:r w:rsidR="0096344B" w:rsidRPr="0096344B">
        <w:rPr>
          <w:rFonts w:eastAsiaTheme="minorHAnsi"/>
          <w:color w:val="auto"/>
          <w:lang w:val="es-ES" w:eastAsia="en-US"/>
        </w:rPr>
        <w:t xml:space="preserve"> in </w:t>
      </w:r>
      <w:proofErr w:type="spellStart"/>
      <w:r w:rsidR="0096344B" w:rsidRPr="0096344B">
        <w:rPr>
          <w:rFonts w:eastAsiaTheme="minorHAnsi"/>
          <w:color w:val="auto"/>
          <w:lang w:val="es-ES" w:eastAsia="en-US"/>
        </w:rPr>
        <w:t>acquiring</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property</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by</w:t>
      </w:r>
      <w:proofErr w:type="spellEnd"/>
      <w:r w:rsidR="0096344B" w:rsidRPr="0096344B">
        <w:rPr>
          <w:rFonts w:eastAsiaTheme="minorHAnsi"/>
          <w:color w:val="auto"/>
          <w:lang w:val="es-ES" w:eastAsia="en-US"/>
        </w:rPr>
        <w:t xml:space="preserve"> judicial </w:t>
      </w:r>
      <w:proofErr w:type="spellStart"/>
      <w:r w:rsidR="0096344B" w:rsidRPr="0096344B">
        <w:rPr>
          <w:rFonts w:eastAsiaTheme="minorHAnsi"/>
          <w:color w:val="auto"/>
          <w:lang w:val="es-ES" w:eastAsia="en-US"/>
        </w:rPr>
        <w:t>auction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These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have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finally</w:t>
      </w:r>
      <w:proofErr w:type="spellEnd"/>
      <w:r w:rsidR="0096344B" w:rsidRPr="0096344B">
        <w:rPr>
          <w:rFonts w:eastAsiaTheme="minorHAnsi"/>
          <w:color w:val="auto"/>
          <w:lang w:val="es-ES" w:eastAsia="en-US"/>
        </w:rPr>
        <w:t xml:space="preserve"> led to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appearance</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important</w:t>
      </w:r>
      <w:proofErr w:type="spellEnd"/>
      <w:r w:rsidR="0096344B" w:rsidRPr="0096344B">
        <w:rPr>
          <w:rFonts w:eastAsiaTheme="minorHAnsi"/>
          <w:color w:val="auto"/>
          <w:lang w:val="es-ES" w:eastAsia="en-US"/>
        </w:rPr>
        <w:t xml:space="preserve"> legal </w:t>
      </w:r>
      <w:proofErr w:type="spellStart"/>
      <w:r w:rsidR="0096344B" w:rsidRPr="0096344B">
        <w:rPr>
          <w:rFonts w:eastAsiaTheme="minorHAnsi"/>
          <w:color w:val="auto"/>
          <w:lang w:val="es-ES" w:eastAsia="en-US"/>
        </w:rPr>
        <w:t>problems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for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different</w:t>
      </w:r>
      <w:proofErr w:type="spellEnd"/>
      <w:r w:rsidR="0096344B" w:rsidRPr="0096344B">
        <w:rPr>
          <w:rFonts w:eastAsiaTheme="minorHAnsi"/>
          <w:color w:val="auto"/>
          <w:lang w:val="es-ES" w:eastAsia="en-US"/>
        </w:rPr>
        <w:t xml:space="preserve"> legal </w:t>
      </w:r>
      <w:proofErr w:type="spellStart"/>
      <w:r w:rsidR="0096344B" w:rsidRPr="0096344B">
        <w:rPr>
          <w:rFonts w:eastAsiaTheme="minorHAnsi"/>
          <w:color w:val="auto"/>
          <w:lang w:val="es-ES" w:eastAsia="en-US"/>
        </w:rPr>
        <w:t>operators</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all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those</w:t>
      </w:r>
      <w:proofErr w:type="spellEnd"/>
      <w:r w:rsidR="0096344B" w:rsidRPr="0096344B">
        <w:rPr>
          <w:rFonts w:eastAsiaTheme="minorHAnsi"/>
          <w:color w:val="auto"/>
          <w:lang w:val="es-ES" w:eastAsia="en-US"/>
        </w:rPr>
        <w:t xml:space="preserve"> natural and legal </w:t>
      </w:r>
      <w:proofErr w:type="spellStart"/>
      <w:r w:rsidR="0096344B" w:rsidRPr="0096344B">
        <w:rPr>
          <w:rFonts w:eastAsiaTheme="minorHAnsi"/>
          <w:color w:val="auto"/>
          <w:lang w:val="es-ES" w:eastAsia="en-US"/>
        </w:rPr>
        <w:t>persons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who</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through</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its</w:t>
      </w:r>
      <w:proofErr w:type="spellEnd"/>
      <w:r w:rsidR="0096344B" w:rsidRPr="0096344B">
        <w:rPr>
          <w:rFonts w:eastAsiaTheme="minorHAnsi"/>
          <w:color w:val="auto"/>
          <w:lang w:val="es-ES" w:eastAsia="en-US"/>
        </w:rPr>
        <w:t xml:space="preserve"> use, </w:t>
      </w:r>
      <w:proofErr w:type="spellStart"/>
      <w:r w:rsidR="0096344B" w:rsidRPr="0096344B">
        <w:rPr>
          <w:rFonts w:eastAsiaTheme="minorHAnsi"/>
          <w:color w:val="auto"/>
          <w:lang w:val="es-ES" w:eastAsia="en-US"/>
        </w:rPr>
        <w:t>would</w:t>
      </w:r>
      <w:proofErr w:type="spellEnd"/>
      <w:r w:rsidR="0096344B" w:rsidRPr="0096344B">
        <w:rPr>
          <w:rFonts w:eastAsiaTheme="minorHAnsi"/>
          <w:color w:val="auto"/>
          <w:lang w:val="es-ES" w:eastAsia="en-US"/>
        </w:rPr>
        <w:t xml:space="preserve"> be </w:t>
      </w:r>
      <w:proofErr w:type="spellStart"/>
      <w:r w:rsidR="0096344B" w:rsidRPr="0096344B">
        <w:rPr>
          <w:rFonts w:eastAsiaTheme="minorHAnsi"/>
          <w:color w:val="auto"/>
          <w:lang w:val="es-ES" w:eastAsia="en-US"/>
        </w:rPr>
        <w:t>interested</w:t>
      </w:r>
      <w:proofErr w:type="spellEnd"/>
      <w:r w:rsidR="0096344B" w:rsidRPr="0096344B">
        <w:rPr>
          <w:rFonts w:eastAsiaTheme="minorHAnsi"/>
          <w:color w:val="auto"/>
          <w:lang w:val="es-ES" w:eastAsia="en-US"/>
        </w:rPr>
        <w:t xml:space="preserve"> in </w:t>
      </w:r>
      <w:proofErr w:type="spellStart"/>
      <w:r w:rsidR="0096344B" w:rsidRPr="0096344B">
        <w:rPr>
          <w:rFonts w:eastAsiaTheme="minorHAnsi"/>
          <w:color w:val="auto"/>
          <w:lang w:val="es-ES" w:eastAsia="en-US"/>
        </w:rPr>
        <w:t>acquiring</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assets</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rights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previously</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seized</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from</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assets</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foreclosed</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party</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All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this</w:t>
      </w:r>
      <w:proofErr w:type="spellEnd"/>
      <w:r w:rsidR="0096344B" w:rsidRPr="0096344B">
        <w:rPr>
          <w:rFonts w:eastAsiaTheme="minorHAnsi"/>
          <w:color w:val="auto"/>
          <w:lang w:val="es-ES" w:eastAsia="en-US"/>
        </w:rPr>
        <w:t xml:space="preserve"> leads </w:t>
      </w:r>
      <w:proofErr w:type="spellStart"/>
      <w:r w:rsidR="0096344B" w:rsidRPr="0096344B">
        <w:rPr>
          <w:rFonts w:eastAsiaTheme="minorHAnsi"/>
          <w:color w:val="auto"/>
          <w:lang w:val="es-ES" w:eastAsia="en-US"/>
        </w:rPr>
        <w:t>us</w:t>
      </w:r>
      <w:proofErr w:type="spellEnd"/>
      <w:r w:rsidR="0096344B" w:rsidRPr="0096344B">
        <w:rPr>
          <w:rFonts w:eastAsiaTheme="minorHAnsi"/>
          <w:color w:val="auto"/>
          <w:lang w:val="es-ES" w:eastAsia="en-US"/>
        </w:rPr>
        <w:t xml:space="preserve"> to </w:t>
      </w:r>
      <w:proofErr w:type="spellStart"/>
      <w:r w:rsidR="0096344B" w:rsidRPr="0096344B">
        <w:rPr>
          <w:rFonts w:eastAsiaTheme="minorHAnsi"/>
          <w:color w:val="auto"/>
          <w:lang w:val="es-ES" w:eastAsia="en-US"/>
        </w:rPr>
        <w:t>support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updated</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detailed</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study</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administration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for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payment</w:t>
      </w:r>
      <w:proofErr w:type="spellEnd"/>
      <w:r w:rsidR="0096344B" w:rsidRPr="0096344B">
        <w:rPr>
          <w:rFonts w:eastAsiaTheme="minorHAnsi"/>
          <w:color w:val="auto"/>
          <w:lang w:val="es-ES" w:eastAsia="en-US"/>
        </w:rPr>
        <w:t xml:space="preserve"> in </w:t>
      </w:r>
      <w:proofErr w:type="spellStart"/>
      <w:r w:rsidR="0096344B" w:rsidRPr="0096344B">
        <w:rPr>
          <w:rFonts w:eastAsiaTheme="minorHAnsi"/>
          <w:color w:val="auto"/>
          <w:lang w:val="es-ES" w:eastAsia="en-US"/>
        </w:rPr>
        <w:t>order</w:t>
      </w:r>
      <w:proofErr w:type="spellEnd"/>
      <w:r w:rsidR="0096344B" w:rsidRPr="0096344B">
        <w:rPr>
          <w:rFonts w:eastAsiaTheme="minorHAnsi"/>
          <w:color w:val="auto"/>
          <w:lang w:val="es-ES" w:eastAsia="en-US"/>
        </w:rPr>
        <w:t xml:space="preserve"> to </w:t>
      </w:r>
      <w:proofErr w:type="spellStart"/>
      <w:r w:rsidR="0096344B" w:rsidRPr="0096344B">
        <w:rPr>
          <w:rFonts w:eastAsiaTheme="minorHAnsi"/>
          <w:color w:val="auto"/>
          <w:lang w:val="es-ES" w:eastAsia="en-US"/>
        </w:rPr>
        <w:t>highlight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urgent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need</w:t>
      </w:r>
      <w:proofErr w:type="spellEnd"/>
      <w:r w:rsidR="0096344B" w:rsidRPr="0096344B">
        <w:rPr>
          <w:rFonts w:eastAsiaTheme="minorHAnsi"/>
          <w:color w:val="auto"/>
          <w:lang w:val="es-ES" w:eastAsia="en-US"/>
        </w:rPr>
        <w:t xml:space="preserve"> to </w:t>
      </w:r>
      <w:proofErr w:type="spellStart"/>
      <w:r w:rsidR="0096344B" w:rsidRPr="0096344B">
        <w:rPr>
          <w:rFonts w:eastAsiaTheme="minorHAnsi"/>
          <w:color w:val="auto"/>
          <w:lang w:val="es-ES" w:eastAsia="en-US"/>
        </w:rPr>
        <w:t>improve</w:t>
      </w:r>
      <w:proofErr w:type="spellEnd"/>
      <w:r w:rsidR="0096344B" w:rsidRPr="0096344B">
        <w:rPr>
          <w:rFonts w:eastAsiaTheme="minorHAnsi"/>
          <w:color w:val="auto"/>
          <w:lang w:val="es-ES" w:eastAsia="en-US"/>
        </w:rPr>
        <w:t xml:space="preserve"> -in </w:t>
      </w:r>
      <w:proofErr w:type="spellStart"/>
      <w:r w:rsidR="0096344B" w:rsidRPr="0096344B">
        <w:rPr>
          <w:rFonts w:eastAsiaTheme="minorHAnsi"/>
          <w:color w:val="auto"/>
          <w:lang w:val="es-ES" w:eastAsia="en-US"/>
        </w:rPr>
        <w:t>terms</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efficiency</w:t>
      </w:r>
      <w:proofErr w:type="spellEnd"/>
      <w:r w:rsidR="0096344B" w:rsidRPr="0096344B">
        <w:rPr>
          <w:rFonts w:eastAsiaTheme="minorHAnsi"/>
          <w:color w:val="auto"/>
          <w:lang w:val="es-ES" w:eastAsia="en-US"/>
        </w:rPr>
        <w:t xml:space="preserve"> and procedural </w:t>
      </w:r>
      <w:proofErr w:type="spellStart"/>
      <w:r w:rsidR="0096344B" w:rsidRPr="0096344B">
        <w:rPr>
          <w:rFonts w:eastAsiaTheme="minorHAnsi"/>
          <w:color w:val="auto"/>
          <w:lang w:val="es-ES" w:eastAsia="en-US"/>
        </w:rPr>
        <w:t>effectiveness</w:t>
      </w:r>
      <w:proofErr w:type="spellEnd"/>
      <w:r w:rsidR="0096344B" w:rsidRPr="0096344B">
        <w:rPr>
          <w:rFonts w:eastAsiaTheme="minorHAnsi"/>
          <w:color w:val="auto"/>
          <w:lang w:val="es-ES" w:eastAsia="en-US"/>
        </w:rPr>
        <w:t xml:space="preserve">, as </w:t>
      </w:r>
      <w:proofErr w:type="spellStart"/>
      <w:r w:rsidR="0096344B" w:rsidRPr="0096344B">
        <w:rPr>
          <w:rFonts w:eastAsiaTheme="minorHAnsi"/>
          <w:color w:val="auto"/>
          <w:lang w:val="es-ES" w:eastAsia="en-US"/>
        </w:rPr>
        <w:t>this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sometimes</w:t>
      </w:r>
      <w:proofErr w:type="spellEnd"/>
      <w:r w:rsidR="0096344B" w:rsidRPr="0096344B">
        <w:rPr>
          <w:rFonts w:eastAsiaTheme="minorHAnsi"/>
          <w:color w:val="auto"/>
          <w:lang w:val="es-ES" w:eastAsia="en-US"/>
        </w:rPr>
        <w:t xml:space="preserve"> more beneficial </w:t>
      </w:r>
      <w:proofErr w:type="spellStart"/>
      <w:r w:rsidR="0096344B" w:rsidRPr="0096344B">
        <w:rPr>
          <w:rFonts w:eastAsiaTheme="minorHAnsi"/>
          <w:color w:val="auto"/>
          <w:lang w:val="es-ES" w:eastAsia="en-US"/>
        </w:rPr>
        <w:t>than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traditional</w:t>
      </w:r>
      <w:proofErr w:type="spellEnd"/>
      <w:r w:rsidR="0096344B" w:rsidRPr="0096344B">
        <w:rPr>
          <w:rFonts w:eastAsiaTheme="minorHAnsi"/>
          <w:color w:val="auto"/>
          <w:lang w:val="es-ES" w:eastAsia="en-US"/>
        </w:rPr>
        <w:t xml:space="preserve"> judicial </w:t>
      </w:r>
      <w:proofErr w:type="spellStart"/>
      <w:r w:rsidR="0096344B" w:rsidRPr="0096344B">
        <w:rPr>
          <w:rFonts w:eastAsiaTheme="minorHAnsi"/>
          <w:color w:val="auto"/>
          <w:lang w:val="es-ES" w:eastAsia="en-US"/>
        </w:rPr>
        <w:t>auction</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our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current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system</w:t>
      </w:r>
      <w:proofErr w:type="spellEnd"/>
      <w:r w:rsidR="0096344B" w:rsidRPr="0096344B">
        <w:rPr>
          <w:rFonts w:eastAsiaTheme="minorHAnsi"/>
          <w:color w:val="auto"/>
          <w:lang w:val="es-ES" w:eastAsia="en-US"/>
        </w:rPr>
        <w:t xml:space="preserve"> of civil </w:t>
      </w:r>
      <w:proofErr w:type="spellStart"/>
      <w:r w:rsidR="0096344B" w:rsidRPr="0096344B">
        <w:rPr>
          <w:rFonts w:eastAsiaTheme="minorHAnsi"/>
          <w:color w:val="auto"/>
          <w:lang w:val="es-ES" w:eastAsia="en-US"/>
        </w:rPr>
        <w:t>enforcement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essential</w:t>
      </w:r>
      <w:proofErr w:type="spellEnd"/>
      <w:r w:rsidR="0096344B" w:rsidRPr="0096344B">
        <w:rPr>
          <w:rFonts w:eastAsiaTheme="minorHAnsi"/>
          <w:color w:val="auto"/>
          <w:lang w:val="es-ES" w:eastAsia="en-US"/>
        </w:rPr>
        <w:t xml:space="preserve"> so </w:t>
      </w:r>
      <w:proofErr w:type="spellStart"/>
      <w:r w:rsidR="0096344B" w:rsidRPr="0096344B">
        <w:rPr>
          <w:rFonts w:eastAsiaTheme="minorHAnsi"/>
          <w:color w:val="auto"/>
          <w:lang w:val="es-ES" w:eastAsia="en-US"/>
        </w:rPr>
        <w:t>that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our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competent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Courts</w:t>
      </w:r>
      <w:proofErr w:type="spellEnd"/>
      <w:r w:rsidR="0096344B" w:rsidRPr="0096344B">
        <w:rPr>
          <w:rFonts w:eastAsiaTheme="minorHAnsi"/>
          <w:color w:val="auto"/>
          <w:lang w:val="es-ES" w:eastAsia="en-US"/>
        </w:rPr>
        <w:t xml:space="preserve"> and </w:t>
      </w:r>
      <w:proofErr w:type="spellStart"/>
      <w:r w:rsidR="0096344B" w:rsidRPr="0096344B">
        <w:rPr>
          <w:rFonts w:eastAsiaTheme="minorHAnsi"/>
          <w:color w:val="auto"/>
          <w:lang w:val="es-ES" w:eastAsia="en-US"/>
        </w:rPr>
        <w:t>Tribunals</w:t>
      </w:r>
      <w:proofErr w:type="spellEnd"/>
      <w:r w:rsidR="0096344B" w:rsidRPr="0096344B">
        <w:rPr>
          <w:rFonts w:eastAsiaTheme="minorHAnsi"/>
          <w:color w:val="auto"/>
          <w:lang w:val="es-ES" w:eastAsia="en-US"/>
        </w:rPr>
        <w:t xml:space="preserve">, in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exercise</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their</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enforcement</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jurisdictional</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powers</w:t>
      </w:r>
      <w:proofErr w:type="spellEnd"/>
      <w:r w:rsidR="0096344B" w:rsidRPr="0096344B">
        <w:rPr>
          <w:rFonts w:eastAsiaTheme="minorHAnsi"/>
          <w:color w:val="auto"/>
          <w:lang w:val="es-ES" w:eastAsia="en-US"/>
        </w:rPr>
        <w:t xml:space="preserve">, can combine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protection</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legitimate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interests</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enforcing</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parties</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with</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those</w:t>
      </w:r>
      <w:proofErr w:type="spellEnd"/>
      <w:r w:rsidR="0096344B" w:rsidRPr="0096344B">
        <w:rPr>
          <w:rFonts w:eastAsiaTheme="minorHAnsi"/>
          <w:color w:val="auto"/>
          <w:lang w:val="es-ES" w:eastAsia="en-US"/>
        </w:rPr>
        <w:t xml:space="preserve"> of </w:t>
      </w:r>
      <w:proofErr w:type="spellStart"/>
      <w:r w:rsidR="0096344B" w:rsidRPr="0096344B">
        <w:rPr>
          <w:rFonts w:eastAsiaTheme="minorHAnsi"/>
          <w:color w:val="auto"/>
          <w:lang w:val="es-ES" w:eastAsia="en-US"/>
        </w:rPr>
        <w:t>the</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enforced</w:t>
      </w:r>
      <w:proofErr w:type="spellEnd"/>
      <w:r w:rsidR="0096344B" w:rsidRPr="0096344B">
        <w:rPr>
          <w:rFonts w:eastAsiaTheme="minorHAnsi"/>
          <w:color w:val="auto"/>
          <w:lang w:val="es-ES" w:eastAsia="en-US"/>
        </w:rPr>
        <w:t xml:space="preserve"> </w:t>
      </w:r>
      <w:proofErr w:type="spellStart"/>
      <w:r w:rsidR="0096344B" w:rsidRPr="0096344B">
        <w:rPr>
          <w:rFonts w:eastAsiaTheme="minorHAnsi"/>
          <w:color w:val="auto"/>
          <w:lang w:val="es-ES" w:eastAsia="en-US"/>
        </w:rPr>
        <w:t>parties</w:t>
      </w:r>
      <w:proofErr w:type="spellEnd"/>
      <w:r w:rsidR="0096344B" w:rsidRPr="0096344B">
        <w:rPr>
          <w:rFonts w:eastAsiaTheme="minorHAnsi"/>
          <w:color w:val="auto"/>
          <w:lang w:val="es-ES" w:eastAsia="en-US"/>
        </w:rPr>
        <w:t>.</w:t>
      </w:r>
    </w:p>
    <w:p w:rsidR="0096344B" w:rsidRDefault="0096344B" w:rsidP="00E222B9">
      <w:pPr>
        <w:jc w:val="both"/>
        <w:rPr>
          <w:rFonts w:eastAsiaTheme="minorHAnsi"/>
          <w:color w:val="auto"/>
          <w:lang w:val="es-ES" w:eastAsia="en-US"/>
        </w:rPr>
      </w:pPr>
    </w:p>
    <w:p w:rsidR="00A92504" w:rsidRPr="0079349E" w:rsidRDefault="00A92504" w:rsidP="00E222B9">
      <w:pPr>
        <w:jc w:val="both"/>
        <w:rPr>
          <w:rFonts w:eastAsiaTheme="minorHAnsi"/>
          <w:color w:val="auto"/>
          <w:lang w:val="es-ES" w:eastAsia="en-US"/>
        </w:rPr>
      </w:pPr>
      <w:proofErr w:type="spellStart"/>
      <w:r>
        <w:rPr>
          <w:rFonts w:eastAsiaTheme="minorHAnsi"/>
          <w:b/>
          <w:color w:val="auto"/>
          <w:lang w:val="es-ES" w:eastAsia="en-US"/>
        </w:rPr>
        <w:t>Keywords</w:t>
      </w:r>
      <w:proofErr w:type="spellEnd"/>
      <w:r w:rsidR="007F5BB4" w:rsidRPr="000768EF">
        <w:rPr>
          <w:rFonts w:eastAsiaTheme="minorHAnsi"/>
          <w:b/>
          <w:color w:val="auto"/>
          <w:lang w:val="es-ES" w:eastAsia="en-US"/>
        </w:rPr>
        <w:t>:</w:t>
      </w:r>
      <w:r w:rsidR="005818D1" w:rsidRPr="000768EF">
        <w:rPr>
          <w:rFonts w:eastAsiaTheme="minorHAnsi"/>
          <w:b/>
          <w:color w:val="auto"/>
          <w:lang w:val="es-ES" w:eastAsia="en-US"/>
        </w:rPr>
        <w:t xml:space="preserve"> </w:t>
      </w:r>
      <w:r w:rsidR="005818D1" w:rsidRPr="000768EF">
        <w:rPr>
          <w:rFonts w:eastAsiaTheme="minorHAnsi"/>
          <w:color w:val="auto"/>
          <w:lang w:val="es-ES" w:eastAsia="en-US"/>
        </w:rPr>
        <w:t xml:space="preserve">Civil </w:t>
      </w:r>
      <w:proofErr w:type="spellStart"/>
      <w:r w:rsidR="005818D1" w:rsidRPr="000768EF">
        <w:rPr>
          <w:rFonts w:eastAsiaTheme="minorHAnsi"/>
          <w:color w:val="auto"/>
          <w:lang w:val="es-ES" w:eastAsia="en-US"/>
        </w:rPr>
        <w:t>Proceedings</w:t>
      </w:r>
      <w:proofErr w:type="spellEnd"/>
      <w:r w:rsidR="005818D1" w:rsidRPr="000768EF">
        <w:rPr>
          <w:rFonts w:eastAsiaTheme="minorHAnsi"/>
          <w:color w:val="auto"/>
          <w:lang w:val="es-ES" w:eastAsia="en-US"/>
        </w:rPr>
        <w:t xml:space="preserve">, Levy of </w:t>
      </w:r>
      <w:proofErr w:type="spellStart"/>
      <w:r w:rsidR="005818D1" w:rsidRPr="000768EF">
        <w:rPr>
          <w:rFonts w:eastAsiaTheme="minorHAnsi"/>
          <w:color w:val="auto"/>
          <w:lang w:val="es-ES" w:eastAsia="en-US"/>
        </w:rPr>
        <w:t>execution</w:t>
      </w:r>
      <w:proofErr w:type="spellEnd"/>
      <w:r w:rsidR="005818D1" w:rsidRPr="000768EF">
        <w:rPr>
          <w:rFonts w:eastAsiaTheme="minorHAnsi"/>
          <w:color w:val="auto"/>
          <w:lang w:val="es-ES" w:eastAsia="en-US"/>
        </w:rPr>
        <w:t xml:space="preserve">, </w:t>
      </w:r>
      <w:proofErr w:type="spellStart"/>
      <w:r w:rsidR="005818D1" w:rsidRPr="000768EF">
        <w:rPr>
          <w:rFonts w:eastAsiaTheme="minorHAnsi"/>
          <w:color w:val="auto"/>
          <w:lang w:val="es-ES" w:eastAsia="en-US"/>
        </w:rPr>
        <w:t>Foreclosed</w:t>
      </w:r>
      <w:proofErr w:type="spellEnd"/>
      <w:r w:rsidR="005818D1" w:rsidRPr="000768EF">
        <w:rPr>
          <w:rFonts w:eastAsiaTheme="minorHAnsi"/>
          <w:color w:val="auto"/>
          <w:lang w:val="es-ES" w:eastAsia="en-US"/>
        </w:rPr>
        <w:t xml:space="preserve"> </w:t>
      </w:r>
      <w:proofErr w:type="spellStart"/>
      <w:r w:rsidR="005818D1" w:rsidRPr="000768EF">
        <w:rPr>
          <w:rFonts w:eastAsiaTheme="minorHAnsi"/>
          <w:color w:val="auto"/>
          <w:lang w:val="es-ES" w:eastAsia="en-US"/>
        </w:rPr>
        <w:t>assets</w:t>
      </w:r>
      <w:proofErr w:type="spellEnd"/>
      <w:r w:rsidR="005818D1" w:rsidRPr="000768EF">
        <w:rPr>
          <w:rFonts w:eastAsiaTheme="minorHAnsi"/>
          <w:color w:val="auto"/>
          <w:lang w:val="es-ES" w:eastAsia="en-US"/>
        </w:rPr>
        <w:t xml:space="preserve">, </w:t>
      </w:r>
      <w:proofErr w:type="spellStart"/>
      <w:r w:rsidR="005818D1" w:rsidRPr="000768EF">
        <w:rPr>
          <w:rFonts w:eastAsiaTheme="minorHAnsi"/>
          <w:color w:val="auto"/>
          <w:lang w:val="es-ES" w:eastAsia="en-US"/>
        </w:rPr>
        <w:t>Execu</w:t>
      </w:r>
      <w:r>
        <w:rPr>
          <w:rFonts w:eastAsiaTheme="minorHAnsi"/>
          <w:color w:val="auto"/>
          <w:lang w:val="es-ES" w:eastAsia="en-US"/>
        </w:rPr>
        <w:t>ted</w:t>
      </w:r>
      <w:proofErr w:type="spellEnd"/>
      <w:r>
        <w:rPr>
          <w:rFonts w:eastAsiaTheme="minorHAnsi"/>
          <w:color w:val="auto"/>
          <w:lang w:val="es-ES" w:eastAsia="en-US"/>
        </w:rPr>
        <w:t xml:space="preserve">, </w:t>
      </w:r>
      <w:proofErr w:type="spellStart"/>
      <w:r w:rsidRPr="00A92504">
        <w:t>Administration</w:t>
      </w:r>
      <w:proofErr w:type="spellEnd"/>
      <w:r w:rsidRPr="00A92504">
        <w:t xml:space="preserve"> </w:t>
      </w:r>
      <w:proofErr w:type="spellStart"/>
      <w:r w:rsidRPr="00A92504">
        <w:t>for</w:t>
      </w:r>
      <w:proofErr w:type="spellEnd"/>
      <w:r w:rsidRPr="00A92504">
        <w:t xml:space="preserve"> </w:t>
      </w:r>
      <w:proofErr w:type="spellStart"/>
      <w:r w:rsidRPr="00A92504">
        <w:t>payment</w:t>
      </w:r>
      <w:proofErr w:type="spellEnd"/>
      <w:r>
        <w:t>.</w:t>
      </w:r>
    </w:p>
    <w:p w:rsidR="0079349E" w:rsidRDefault="0079349E" w:rsidP="00E222B9">
      <w:pPr>
        <w:jc w:val="both"/>
      </w:pPr>
    </w:p>
    <w:p w:rsidR="0079349E" w:rsidRDefault="0079349E" w:rsidP="00E222B9">
      <w:pPr>
        <w:jc w:val="both"/>
      </w:pPr>
    </w:p>
    <w:p w:rsidR="0079349E" w:rsidRPr="0079349E" w:rsidRDefault="0079349E" w:rsidP="00E222B9">
      <w:pPr>
        <w:jc w:val="both"/>
      </w:pPr>
    </w:p>
    <w:p w:rsidR="00E222B9" w:rsidRDefault="00412233" w:rsidP="00E222B9">
      <w:pPr>
        <w:jc w:val="both"/>
        <w:rPr>
          <w:b/>
        </w:rPr>
      </w:pPr>
      <w:r w:rsidRPr="001F45AB">
        <w:rPr>
          <w:b/>
        </w:rPr>
        <w:lastRenderedPageBreak/>
        <w:t>I. Introducción</w:t>
      </w:r>
      <w:r w:rsidR="000768EF">
        <w:rPr>
          <w:b/>
        </w:rPr>
        <w:t xml:space="preserve"> </w:t>
      </w:r>
    </w:p>
    <w:p w:rsidR="00E222B9" w:rsidRDefault="00E222B9" w:rsidP="00E222B9">
      <w:pPr>
        <w:jc w:val="both"/>
        <w:rPr>
          <w:b/>
        </w:rPr>
      </w:pPr>
    </w:p>
    <w:p w:rsidR="00E222B9" w:rsidRDefault="009E65D4" w:rsidP="00E222B9">
      <w:pPr>
        <w:jc w:val="both"/>
        <w:rPr>
          <w:b/>
        </w:rPr>
      </w:pPr>
      <w:r>
        <w:t xml:space="preserve">La </w:t>
      </w:r>
      <w:r w:rsidRPr="00123936">
        <w:t>realización forzosa</w:t>
      </w:r>
      <w:r w:rsidR="00E222B9">
        <w:t xml:space="preserve"> de los bienes y derechos </w:t>
      </w:r>
      <w:r>
        <w:t>embargados del patrimonio del ejecutado constituye una de las principales actuaciones procesales que integran la fase de apremio de nuestro proceso civil al objeto de con su conversión en dinero tratar de obtener los recursos económicos suficientes con los que poder satisfacer, plenamente, el derecho crediticio del ejecutante</w:t>
      </w:r>
      <w:r w:rsidRPr="00123936">
        <w:rPr>
          <w:vertAlign w:val="superscript"/>
        </w:rPr>
        <w:footnoteReference w:id="1"/>
      </w:r>
      <w:r>
        <w:t>; contándose, para ello, con</w:t>
      </w:r>
      <w:r w:rsidR="00B100B9">
        <w:t xml:space="preserve"> los</w:t>
      </w:r>
      <w:r>
        <w:t xml:space="preserve"> diferentes</w:t>
      </w:r>
      <w:r w:rsidR="00B100B9">
        <w:t xml:space="preserve"> y principales</w:t>
      </w:r>
      <w:r>
        <w:t xml:space="preserve"> mecanismos de realización forzosa orientados a la consecución de tal fin: la realización </w:t>
      </w:r>
      <w:r w:rsidRPr="001F45AB">
        <w:t>forzosa por convenio apr</w:t>
      </w:r>
      <w:r w:rsidR="00B100B9" w:rsidRPr="001F45AB">
        <w:t>obado por el</w:t>
      </w:r>
      <w:r w:rsidR="001F45AB" w:rsidRPr="001F45AB">
        <w:t xml:space="preserve"> Letrado de la Administración de Justicia -</w:t>
      </w:r>
      <w:r w:rsidR="00B100B9" w:rsidRPr="001F45AB">
        <w:t>LAJ</w:t>
      </w:r>
      <w:r w:rsidR="001F45AB" w:rsidRPr="001F45AB">
        <w:t xml:space="preserve">; </w:t>
      </w:r>
      <w:r w:rsidR="00B100B9" w:rsidRPr="001F45AB">
        <w:t>art.640 LEC-,</w:t>
      </w:r>
      <w:r w:rsidRPr="001F45AB">
        <w:t xml:space="preserve"> la realización forzosa por persona o entidad especia</w:t>
      </w:r>
      <w:r w:rsidR="00B100B9" w:rsidRPr="001F45AB">
        <w:t>lizada -art.641 LEC- y</w:t>
      </w:r>
      <w:r w:rsidRPr="001F45AB">
        <w:t xml:space="preserve"> la tradicional subasta jud</w:t>
      </w:r>
      <w:r w:rsidR="00B100B9" w:rsidRPr="001F45AB">
        <w:t>icial -art.643 y ss. LEC-.</w:t>
      </w:r>
    </w:p>
    <w:p w:rsidR="00E222B9" w:rsidRDefault="00E222B9" w:rsidP="00E222B9">
      <w:pPr>
        <w:jc w:val="both"/>
        <w:rPr>
          <w:b/>
        </w:rPr>
      </w:pPr>
    </w:p>
    <w:p w:rsidR="00A92504" w:rsidRDefault="00E222B9" w:rsidP="007F5BB4">
      <w:pPr>
        <w:jc w:val="both"/>
        <w:rPr>
          <w:b/>
        </w:rPr>
      </w:pPr>
      <w:r>
        <w:t>A</w:t>
      </w:r>
      <w:r w:rsidR="009E65D4">
        <w:t>unque, descartamos, aquí, el estudio de la “</w:t>
      </w:r>
      <w:r w:rsidR="009E65D4" w:rsidRPr="00BB3A7C">
        <w:rPr>
          <w:i/>
        </w:rPr>
        <w:t>Entrega directa al ejecutante</w:t>
      </w:r>
      <w:r w:rsidR="009E65D4">
        <w:t>” del art.634 LEC y las “</w:t>
      </w:r>
      <w:r w:rsidR="009E65D4" w:rsidRPr="00450079">
        <w:rPr>
          <w:i/>
        </w:rPr>
        <w:t>Acciones y otras formas de participación social</w:t>
      </w:r>
      <w:r w:rsidR="009E65D4">
        <w:rPr>
          <w:i/>
        </w:rPr>
        <w:t>es</w:t>
      </w:r>
      <w:r w:rsidR="009E65D4">
        <w:t xml:space="preserve">” del art.635 LEC -pues, aunque, vinculados a los mecanismos de realización forzosa señalados, éstos, en ningún supuesto, conducirían a la apertura del correspondiente procedimiento de apremio, al </w:t>
      </w:r>
      <w:r w:rsidR="009E65D4" w:rsidRPr="001F45AB">
        <w:t>disponerse, en la propia</w:t>
      </w:r>
      <w:r w:rsidR="001F45AB" w:rsidRPr="001F45AB">
        <w:t xml:space="preserve"> Ley de Enjuiciamiento Civil</w:t>
      </w:r>
      <w:r w:rsidR="009E65D4" w:rsidRPr="001F45AB">
        <w:t xml:space="preserve"> </w:t>
      </w:r>
      <w:r w:rsidR="001F45AB" w:rsidRPr="001F45AB">
        <w:t>-</w:t>
      </w:r>
      <w:r w:rsidR="009E65D4" w:rsidRPr="001F45AB">
        <w:t>LEC</w:t>
      </w:r>
      <w:r w:rsidR="001F45AB" w:rsidRPr="001F45AB">
        <w:t>-</w:t>
      </w:r>
      <w:r w:rsidR="009E65D4" w:rsidRPr="001F45AB">
        <w:t>, de una</w:t>
      </w:r>
      <w:r w:rsidR="009E65D4">
        <w:t xml:space="preserve"> regulación específica, para ellos, que garantizaría el fácil cumplimiento de la obligación crediticia del ejecutado a través del desarrollo de sencillas operaciones de conversión o venta previa (art.635 LEC), o, inmediatamente, por medio de la entrega directa al ejecutante de los bienes y derechos que, previamente, le fueron embargados al ejecutado</w:t>
      </w:r>
      <w:r w:rsidR="009E65D4">
        <w:rPr>
          <w:rStyle w:val="Refdenotaalpie"/>
        </w:rPr>
        <w:footnoteReference w:id="2"/>
      </w:r>
      <w:r w:rsidR="00B100B9">
        <w:t xml:space="preserve"> (art.634 LEC</w:t>
      </w:r>
      <w:r>
        <w:t xml:space="preserve">)-, no debemos hacerlo </w:t>
      </w:r>
      <w:r w:rsidR="009E65D4">
        <w:t>respecto de la, también, tradicional administración pa</w:t>
      </w:r>
      <w:r w:rsidR="00B100B9">
        <w:t>ra pago</w:t>
      </w:r>
      <w:r w:rsidR="009E65D4">
        <w:t xml:space="preserve"> -arts.676 a 680 LEC- a constituir</w:t>
      </w:r>
      <w:r>
        <w:t xml:space="preserve"> sobre los bienes </w:t>
      </w:r>
      <w:r w:rsidR="009E65D4">
        <w:t>embargados al ejecutado; siempre que, para ello, se diesen todos los</w:t>
      </w:r>
      <w:r>
        <w:t xml:space="preserve"> requisitos exigidos por la LEC. Ya que </w:t>
      </w:r>
      <w:r w:rsidR="009E65D4">
        <w:t>dentro del término apremio -entendido como todas aquellas actuaciones coercitivas que se practican sobre el patrimonio embargado al ejecutado</w:t>
      </w:r>
      <w:r w:rsidR="009E65D4">
        <w:rPr>
          <w:rStyle w:val="Refdenotaalpie"/>
        </w:rPr>
        <w:footnoteReference w:id="3"/>
      </w:r>
      <w:r w:rsidR="009E65D4">
        <w:t>- quedaría incluida cualquier forma de actuación forzosa que pudiese desarrollarse sobre los bienes y derechos</w:t>
      </w:r>
      <w:r w:rsidR="00B100B9">
        <w:t xml:space="preserve"> que</w:t>
      </w:r>
      <w:r w:rsidR="009E65D4">
        <w:t>, previamente,</w:t>
      </w:r>
      <w:r w:rsidR="00B100B9">
        <w:t xml:space="preserve"> le fueron embargados al ejecutado y</w:t>
      </w:r>
      <w:r w:rsidR="009E65D4">
        <w:t xml:space="preserve"> permitiese</w:t>
      </w:r>
      <w:r w:rsidR="00B100B9">
        <w:t>n</w:t>
      </w:r>
      <w:r w:rsidR="009E65D4">
        <w:t xml:space="preserve"> alcanzar la principal finalidad de la ejecución forzosa: la obtención de los rendimientos económicos necesarios con los que poder satisfacer, plenamente, el derecho de crédito del ejecutante.</w:t>
      </w:r>
    </w:p>
    <w:p w:rsidR="00A92504" w:rsidRDefault="00A92504" w:rsidP="007F5BB4">
      <w:pPr>
        <w:jc w:val="both"/>
        <w:rPr>
          <w:b/>
        </w:rPr>
      </w:pPr>
    </w:p>
    <w:p w:rsidR="007F5BB4" w:rsidRPr="000768EF" w:rsidRDefault="007F5BB4" w:rsidP="007F5BB4">
      <w:pPr>
        <w:jc w:val="both"/>
        <w:rPr>
          <w:b/>
        </w:rPr>
      </w:pPr>
      <w:r w:rsidRPr="001F45AB">
        <w:rPr>
          <w:b/>
        </w:rPr>
        <w:t xml:space="preserve">II. </w:t>
      </w:r>
      <w:bookmarkEnd w:id="0"/>
      <w:bookmarkEnd w:id="1"/>
      <w:r w:rsidR="00412233" w:rsidRPr="001F45AB">
        <w:rPr>
          <w:b/>
        </w:rPr>
        <w:t>Concepto y naturaleza jurídica</w:t>
      </w:r>
    </w:p>
    <w:p w:rsidR="00202E20" w:rsidRDefault="00202E20" w:rsidP="00202E20">
      <w:pPr>
        <w:jc w:val="both"/>
        <w:rPr>
          <w:b/>
        </w:rPr>
      </w:pPr>
    </w:p>
    <w:p w:rsidR="007F5BB4" w:rsidRDefault="007F5BB4" w:rsidP="00202E20">
      <w:pPr>
        <w:jc w:val="both"/>
      </w:pPr>
      <w:r>
        <w:t>A diferencia de la administración judicial -empleada como medida de garantía o conservación del embargo ya practicado sobre los bienes (frutos y rentas o empresas) del ejecutado (arts.630 a 633. LEC)</w:t>
      </w:r>
      <w:r>
        <w:rPr>
          <w:rStyle w:val="Refdenotaalpie"/>
        </w:rPr>
        <w:footnoteReference w:id="4"/>
      </w:r>
      <w:r w:rsidR="009E65D4">
        <w:t xml:space="preserve">-, la </w:t>
      </w:r>
      <w:r>
        <w:t>administración para pago</w:t>
      </w:r>
      <w:r w:rsidR="00B100B9">
        <w:t xml:space="preserve"> </w:t>
      </w:r>
      <w:r>
        <w:t xml:space="preserve">-por poder acordarse sin </w:t>
      </w:r>
      <w:r>
        <w:lastRenderedPageBreak/>
        <w:t>la voluntad del ejecutado o incluso contra la voluntad de éste último (regulada por los arts.676 a 680 LEC. Sección 7ª “</w:t>
      </w:r>
      <w:r>
        <w:rPr>
          <w:i/>
        </w:rPr>
        <w:t>De la Administración para pago</w:t>
      </w:r>
      <w:r>
        <w:t>”, también, Capítulo IV “</w:t>
      </w:r>
      <w:r w:rsidRPr="00684604">
        <w:rPr>
          <w:i/>
        </w:rPr>
        <w:t>Del procedimiento de apremio</w:t>
      </w:r>
      <w:r>
        <w:t>”, Título IV “</w:t>
      </w:r>
      <w:r w:rsidRPr="00684604">
        <w:rPr>
          <w:i/>
        </w:rPr>
        <w:t>De la ejecución dineraria</w:t>
      </w:r>
      <w:r>
        <w:t>”, del Libro III “</w:t>
      </w:r>
      <w:r w:rsidRPr="0002497D">
        <w:rPr>
          <w:i/>
        </w:rPr>
        <w:t>De la ejecución forzosa y de las medidas cautelares</w:t>
      </w:r>
      <w:r>
        <w:t xml:space="preserve">”)-, se alza como un mecanismo para la </w:t>
      </w:r>
      <w:r w:rsidRPr="00ED538F">
        <w:t>realización forzosa de los bienes, previamente, embargados al ejecutado;</w:t>
      </w:r>
      <w:r>
        <w:t xml:space="preserve"> de carácter</w:t>
      </w:r>
      <w:r w:rsidRPr="00ED538F">
        <w:t xml:space="preserve"> </w:t>
      </w:r>
      <w:r w:rsidRPr="001F45AB">
        <w:t>alternativo, también -al igual que la realización forzosa por convenio aprobado por el</w:t>
      </w:r>
      <w:r w:rsidR="001F45AB" w:rsidRPr="001F45AB">
        <w:t xml:space="preserve"> </w:t>
      </w:r>
      <w:r w:rsidRPr="001F45AB">
        <w:t>LAJ responsable de la ejecución forzosa (art.640 LEC) y la realización forzosa por persona o entidad especializada (art.641 LEC</w:t>
      </w:r>
      <w:r w:rsidRPr="00ED538F">
        <w:t>)-</w:t>
      </w:r>
      <w:r>
        <w:t>, al de</w:t>
      </w:r>
      <w:r w:rsidRPr="00ED538F">
        <w:t xml:space="preserve"> la subasta judicial como el mecanismo</w:t>
      </w:r>
      <w:r>
        <w:t xml:space="preserve"> de enajenación</w:t>
      </w:r>
      <w:r w:rsidRPr="00ED538F">
        <w:t xml:space="preserve"> tradicional</w:t>
      </w:r>
      <w:r>
        <w:t xml:space="preserve"> para la realización forzosa de los bienes embargados al ejecutado.</w:t>
      </w:r>
    </w:p>
    <w:p w:rsidR="007F5BB4" w:rsidRDefault="007F5BB4" w:rsidP="00202E20">
      <w:pPr>
        <w:jc w:val="both"/>
      </w:pPr>
    </w:p>
    <w:p w:rsidR="007F5BB4" w:rsidRDefault="007F5BB4" w:rsidP="00202E20">
      <w:pPr>
        <w:jc w:val="both"/>
      </w:pPr>
      <w:r>
        <w:t>Así, a través de la administración para pago, el propio ejecutante solicitaría</w:t>
      </w:r>
      <w:r w:rsidRPr="00C97ED1">
        <w:t xml:space="preserve"> la e</w:t>
      </w:r>
      <w:r>
        <w:t>ntrega -a él mismo (</w:t>
      </w:r>
      <w:r w:rsidRPr="001C7BAA">
        <w:rPr>
          <w:i/>
        </w:rPr>
        <w:t>a priori</w:t>
      </w:r>
      <w:r>
        <w:t>) o a una tercera persona o entidad especializada en las tareas de administración</w:t>
      </w:r>
      <w:r w:rsidRPr="00C97ED1">
        <w:rPr>
          <w:vertAlign w:val="superscript"/>
        </w:rPr>
        <w:footnoteReference w:id="5"/>
      </w:r>
      <w:r>
        <w:t>- de todos o parte de los bienes que, previamente, le fueron embargados al ejecutado a fin de poder obtener de ellos, a través de su correcta gestión y administración, los recursos económicos -en forma de rentas- suficientes con los que poder satisfacer, íntegramente, su derecho de crédito, así como, los intereses y las costas derivadas del propio desarrollo de la ejecución forzosa.</w:t>
      </w:r>
    </w:p>
    <w:p w:rsidR="007F5BB4" w:rsidRDefault="007F5BB4" w:rsidP="00202E20">
      <w:pPr>
        <w:jc w:val="both"/>
      </w:pPr>
    </w:p>
    <w:p w:rsidR="00657CC2" w:rsidRDefault="007F5BB4" w:rsidP="00202E20">
      <w:pPr>
        <w:jc w:val="both"/>
      </w:pPr>
      <w:r w:rsidRPr="00C97ED1">
        <w:t>Se trata</w:t>
      </w:r>
      <w:r>
        <w:t>ría, pues, de un mecanismo de realización forzosa empleado,</w:t>
      </w:r>
      <w:r w:rsidRPr="00C97ED1">
        <w:t xml:space="preserve"> habitualmente</w:t>
      </w:r>
      <w:r>
        <w:t xml:space="preserve">, en todos aquellos </w:t>
      </w:r>
      <w:r w:rsidRPr="00C97ED1">
        <w:t>supuestos en los que los bienes embarg</w:t>
      </w:r>
      <w:r>
        <w:t xml:space="preserve">ados al ejecutado careciesen del valor económico suficiente como para poder ser enajenados en favor de terceros o autoadjudicarse </w:t>
      </w:r>
      <w:r w:rsidRPr="00C97ED1">
        <w:t>por el propi</w:t>
      </w:r>
      <w:r>
        <w:t>o ejecutante como pago de su derecho crediticio. Como resultado de esa realidad jurídica descrita, esos mismos bienes serían</w:t>
      </w:r>
      <w:r w:rsidRPr="00C97ED1">
        <w:t xml:space="preserve"> puestos a disposición del propio ej</w:t>
      </w:r>
      <w:r>
        <w:t>ecutante para que, precisamente, él, a través de la</w:t>
      </w:r>
      <w:r w:rsidRPr="00C97ED1">
        <w:t xml:space="preserve"> correcta gestión y administración</w:t>
      </w:r>
      <w:r>
        <w:t xml:space="preserve"> de los mismos, fuese quien obtuviese, de ellos, </w:t>
      </w:r>
      <w:r w:rsidRPr="00C97ED1">
        <w:t>los recursos económicos</w:t>
      </w:r>
      <w:r>
        <w:t xml:space="preserve"> -en forma de rentas-</w:t>
      </w:r>
      <w:r w:rsidRPr="00C97ED1">
        <w:t xml:space="preserve"> suficientes con los qu</w:t>
      </w:r>
      <w:bookmarkStart w:id="2" w:name="_Toc528595100"/>
      <w:r>
        <w:t>e poder</w:t>
      </w:r>
      <w:r w:rsidRPr="00C97ED1">
        <w:t xml:space="preserve"> satisfacer</w:t>
      </w:r>
      <w:r>
        <w:t>, plenamente, su derecho de crédito, así como, los intereses y las costas derivadas del propio desarrollo de la ejecución forzosa.</w:t>
      </w:r>
    </w:p>
    <w:p w:rsidR="00412233" w:rsidRDefault="00412233" w:rsidP="00202E20">
      <w:pPr>
        <w:jc w:val="both"/>
      </w:pPr>
    </w:p>
    <w:p w:rsidR="007F5BB4" w:rsidRDefault="007F5BB4" w:rsidP="00202E20">
      <w:pPr>
        <w:jc w:val="both"/>
      </w:pPr>
      <w:r>
        <w:t>Evidentemente, asumimos que nos encontramos ante instrumento jurídico más próximo a la satisfacción del derecho crediticio del ejecutante que a la estricta realización forzosa de los bienes embargados al ejecutado, pues el propio ejecutante renunciaría a la práctica de cualquier enajenación forzosa sobre ellos y a cualquier posible modificación de su titularidad o dominio si a cambio pudiese apropiarse de los recursos económicos -en forma de rentas- generados por esos mismos bienes como resultado de su correcta gestión y administración.</w:t>
      </w:r>
    </w:p>
    <w:p w:rsidR="007F5BB4" w:rsidRDefault="007F5BB4" w:rsidP="00202E20">
      <w:pPr>
        <w:jc w:val="both"/>
      </w:pPr>
    </w:p>
    <w:p w:rsidR="007F5BB4" w:rsidRDefault="007F5BB4" w:rsidP="00202E20">
      <w:pPr>
        <w:jc w:val="both"/>
      </w:pPr>
      <w:r>
        <w:t xml:space="preserve">Ello hace que nos planteemos qué debería interpretarse por realización forzosa en sentido estricto y, en consecuencia, qué posibilidades existirían para poder proponer otras formas de satisfacción del derecho de crédito del ejecutante diferentes a la del pago del mismo con el producto económico derivado de la venta de los bienes, previamente, embargados al ejecutado; pues el problema radicaría en saber con certeza si el convenio de realización forzosa sería capaz de lograr, o no -al </w:t>
      </w:r>
      <w:r w:rsidRPr="001F45AB">
        <w:t>haber sido limitado, por la</w:t>
      </w:r>
      <w:r w:rsidR="001F45AB" w:rsidRPr="001F45AB">
        <w:t xml:space="preserve"> </w:t>
      </w:r>
      <w:r w:rsidRPr="001F45AB">
        <w:t>LEC, no solo su ámbito de aplicación, sino, también, su contenido y finalidad; recordémoslo-,</w:t>
      </w:r>
      <w:r>
        <w:t xml:space="preserve"> la plena satisfacción del derecho de crédito del ejecutado mediante la aplicación práctica de ciertos instrumentos jurídicos diferentes a los estrictos mecanismos de realización forzosa de los </w:t>
      </w:r>
      <w:r>
        <w:lastRenderedPageBreak/>
        <w:t xml:space="preserve">bienes embargados al ejecutado de los que disponemos en la fase de apremio de nuestro proceso civil: </w:t>
      </w:r>
      <w:r w:rsidRPr="00ED538F">
        <w:t>realización forzosa por convenio aprobado por el LAJ</w:t>
      </w:r>
      <w:r>
        <w:t xml:space="preserve"> al frente</w:t>
      </w:r>
      <w:r w:rsidRPr="00ED538F">
        <w:t xml:space="preserve"> de la ejecución forzosa, realización forzosa por persona o entidad especializada y realización forzosa por subasta judicial.</w:t>
      </w:r>
    </w:p>
    <w:p w:rsidR="007F5BB4" w:rsidRDefault="007F5BB4" w:rsidP="00202E20">
      <w:pPr>
        <w:jc w:val="both"/>
      </w:pPr>
    </w:p>
    <w:p w:rsidR="007F5BB4" w:rsidRDefault="007F5BB4" w:rsidP="00202E20">
      <w:pPr>
        <w:jc w:val="both"/>
      </w:pPr>
      <w:r>
        <w:t>Cuestión no resuelta de forma clara por la LEC y controvertida en la propia doctrina procesal, al encontrar, en ella, quienes defienden una interpretación literal de la idea de la realización forzosa -exigiendo, en consecuencia, que el convenio de realización forzosa, únicamente, pudiese recoger pactos de liquidación o adjudicación-</w:t>
      </w:r>
      <w:r>
        <w:rPr>
          <w:rStyle w:val="Refdenotaalpie"/>
        </w:rPr>
        <w:footnoteReference w:id="6"/>
      </w:r>
      <w:r>
        <w:t xml:space="preserve"> y quienes consideran que el convenio de realización forzosa no solo permitiría alcanzar acuerdos de realización forzosa de carácter estricto, sino, cualquier otra forma convenida para poder finalizar la ejecución forzosa de los bienes embargados al ejecutado que, también, consiguiese satisfacer, plenamente, los derechos e intereses económicos de las partes procesales enfrentadas -especialmente, el derecho de crédito del ejecutante-, así como, de los posibles terceros con interés directo en su desarrollo</w:t>
      </w:r>
      <w:r>
        <w:rPr>
          <w:rStyle w:val="Refdenotaalpie"/>
        </w:rPr>
        <w:footnoteReference w:id="7"/>
      </w:r>
      <w:r>
        <w:t>; siendo ésta última postura la defendida por la mayoría de la doctrina y, también, ahora, por nosotros, al realizar una correcta y flexible interpretación -bajo nuestra consideración- del contenido y la finalidad del convenio de realización forzosa, en concordancia con su naturaleza y con el principio dispositivo que preside el desarrollo de la propia ejecución forzosa</w:t>
      </w:r>
      <w:r>
        <w:rPr>
          <w:rStyle w:val="Refdenotaalpie"/>
        </w:rPr>
        <w:footnoteReference w:id="8"/>
      </w:r>
      <w:r>
        <w:t>.</w:t>
      </w:r>
    </w:p>
    <w:p w:rsidR="007F5BB4" w:rsidRDefault="007F5BB4" w:rsidP="00202E20">
      <w:pPr>
        <w:jc w:val="both"/>
      </w:pPr>
    </w:p>
    <w:p w:rsidR="007F5BB4" w:rsidRDefault="007F5BB4" w:rsidP="00202E20">
      <w:pPr>
        <w:jc w:val="both"/>
      </w:pPr>
      <w:r w:rsidRPr="008D4E98">
        <w:t>Aclarada esta cuesti</w:t>
      </w:r>
      <w:r w:rsidR="00412233">
        <w:t xml:space="preserve">ón, debemos proceder a señalar </w:t>
      </w:r>
      <w:r w:rsidRPr="008D4E98">
        <w:t>que la administración para pago como mecanismo para la realización forzosa de los bienes embargados al ejecutado que es, también, se encontraría a caballo entre el proceso judicial</w:t>
      </w:r>
      <w:r>
        <w:t xml:space="preserve"> y el negocio jurídico impropio </w:t>
      </w:r>
      <w:r w:rsidRPr="008D4E98">
        <w:t>en un ámbito, tan específico, como lo es el</w:t>
      </w:r>
      <w:r>
        <w:t xml:space="preserve"> de la fase de </w:t>
      </w:r>
      <w:r w:rsidRPr="008D4E98">
        <w:t>apremio del proceso civil español; siendo éste, tradicionalmente, no proclive a admitir mecanismos de solución de conflictos de carácter alternativo y autocompositivo</w:t>
      </w:r>
      <w:r w:rsidRPr="008D4E98">
        <w:rPr>
          <w:vertAlign w:val="superscript"/>
        </w:rPr>
        <w:footnoteReference w:id="9"/>
      </w:r>
      <w:r>
        <w:t>.</w:t>
      </w:r>
    </w:p>
    <w:p w:rsidR="007F5BB4" w:rsidRDefault="007F5BB4" w:rsidP="00202E20">
      <w:pPr>
        <w:jc w:val="both"/>
      </w:pPr>
    </w:p>
    <w:p w:rsidR="007F5BB4" w:rsidRDefault="007F5BB4" w:rsidP="00202E20">
      <w:pPr>
        <w:jc w:val="both"/>
      </w:pPr>
      <w:r w:rsidRPr="00385C6C">
        <w:t>Y es que la realización forzosa de los bienes embargados al ejecutado a través de</w:t>
      </w:r>
      <w:r>
        <w:t xml:space="preserve">l ejercicio </w:t>
      </w:r>
      <w:r w:rsidRPr="00385C6C">
        <w:t>de la administración para pago</w:t>
      </w:r>
      <w:r>
        <w:t xml:space="preserve"> constituida, sobre ellos, a solicitud del propio ejecutante, </w:t>
      </w:r>
      <w:r w:rsidRPr="00385C6C">
        <w:t>reconoce</w:t>
      </w:r>
      <w:r>
        <w:t>ría</w:t>
      </w:r>
      <w:r w:rsidRPr="00385C6C">
        <w:t xml:space="preserve"> efectos procesales a la autonomía de la voluntad de las partes procesales enfrentadas y de los terceros con interés directo en</w:t>
      </w:r>
      <w:r>
        <w:t xml:space="preserve"> el desarrollo de </w:t>
      </w:r>
      <w:r w:rsidRPr="00385C6C">
        <w:t>la ejecución forzosa. Pues, como resultado de la aplicación del principio dispositivo, las partes procesales enfrentadas podrían acordar el contenido mínimo</w:t>
      </w:r>
      <w:r>
        <w:t xml:space="preserve"> -no pudiendo, suprimirse, nunca, por considerarse las normas básicas relativas a su ejercicio- de</w:t>
      </w:r>
      <w:r w:rsidRPr="00385C6C">
        <w:t xml:space="preserve"> la administración para pago</w:t>
      </w:r>
      <w:r>
        <w:t xml:space="preserve"> </w:t>
      </w:r>
      <w:r>
        <w:lastRenderedPageBreak/>
        <w:t xml:space="preserve">que se pretende constituir sobre los bienes embargados al ejecutado; presentando, dicho contenido, como límites: </w:t>
      </w:r>
      <w:r w:rsidRPr="00385C6C">
        <w:t xml:space="preserve">los perjuicios ocasionados a los </w:t>
      </w:r>
      <w:r>
        <w:t xml:space="preserve">posibles </w:t>
      </w:r>
      <w:r w:rsidRPr="00385C6C">
        <w:t>terceros, el abuso de Derecho, el fraude de Ley y la modificación de las norma imperativas</w:t>
      </w:r>
      <w:r>
        <w:t>.</w:t>
      </w:r>
    </w:p>
    <w:p w:rsidR="007F5BB4" w:rsidRDefault="007F5BB4" w:rsidP="00202E20">
      <w:pPr>
        <w:jc w:val="both"/>
      </w:pPr>
    </w:p>
    <w:p w:rsidR="007F5BB4" w:rsidRDefault="007F5BB4" w:rsidP="00202E20">
      <w:pPr>
        <w:jc w:val="both"/>
      </w:pPr>
      <w:r w:rsidRPr="008D4E98">
        <w:t xml:space="preserve">Así, lo, realmente, novedoso </w:t>
      </w:r>
      <w:r>
        <w:t>no es la importancia otorgada a la aplicación del</w:t>
      </w:r>
      <w:r w:rsidRPr="008D4E98">
        <w:t xml:space="preserve"> principio dispositivo</w:t>
      </w:r>
      <w:r>
        <w:t xml:space="preserve"> en la fase de apremio del proceso civil</w:t>
      </w:r>
      <w:r w:rsidRPr="008D4E98">
        <w:t>, sino la extensió</w:t>
      </w:r>
      <w:r>
        <w:t xml:space="preserve">n aplicativa de los mecanismos alternativos y </w:t>
      </w:r>
      <w:r w:rsidRPr="008D4E98">
        <w:t>autocompositivos de resolu</w:t>
      </w:r>
      <w:r>
        <w:t>ción de conflictos a esta misma fase del proceso civil</w:t>
      </w:r>
      <w:r w:rsidRPr="008D4E98">
        <w:t xml:space="preserve"> para, de ese modo, poder alcanzar una mejor y más rápida tutela judicial efectiva</w:t>
      </w:r>
      <w:r w:rsidRPr="008D4E98">
        <w:rPr>
          <w:vertAlign w:val="superscript"/>
        </w:rPr>
        <w:footnoteReference w:id="10"/>
      </w:r>
      <w:r w:rsidRPr="008D4E98">
        <w:t>. Es por ello, que mientras una parte de la doctrina procesal califica la naturaleza jurídica de la realización forzosa</w:t>
      </w:r>
      <w:r>
        <w:t xml:space="preserve"> de los bienes embargados al ejecutado a través del ejercicio de la administración para pago constituida, sobre ellos, a solicitud del propio ejecutante</w:t>
      </w:r>
      <w:r w:rsidRPr="008D4E98">
        <w:t xml:space="preserve"> como un negocio jurídico impropio y procesal -que algunos sitúan en la categoría de los contratos procesales-, la otra lo hace como un negocio jurídico impropio, completo y especial.</w:t>
      </w:r>
    </w:p>
    <w:p w:rsidR="007F5BB4" w:rsidRDefault="007F5BB4" w:rsidP="00202E20">
      <w:pPr>
        <w:jc w:val="both"/>
      </w:pPr>
    </w:p>
    <w:p w:rsidR="007F5BB4" w:rsidRDefault="007F5BB4" w:rsidP="00202E20">
      <w:pPr>
        <w:jc w:val="both"/>
      </w:pPr>
      <w:r w:rsidRPr="008D4E98">
        <w:t>En líneas generales y sin entrar a realizar, ahora, un análisis exhaustivo y detenido de la naturaleza jurídi</w:t>
      </w:r>
      <w:r>
        <w:t>ca de la realización forzosa de los bienes embargados al ejecutado a través del ejercicio de la administración para pago constituida, sobre ellos, a instancia del propio ejecutado, debemos recordar</w:t>
      </w:r>
      <w:r w:rsidRPr="008D4E98">
        <w:t xml:space="preserve"> que los contratos procesales constituyen una categoría específica de los negocios jurídico</w:t>
      </w:r>
      <w:r>
        <w:t xml:space="preserve">s procesales; caracterizándose, </w:t>
      </w:r>
      <w:r w:rsidRPr="008D4E98">
        <w:t xml:space="preserve">dicha categoría por la existencia de un acuerdo entre dos o más partes dirigido a crear obligaciones, entre ellas, con la finalidad primordial de que, </w:t>
      </w:r>
      <w:r w:rsidRPr="008D4E98">
        <w:rPr>
          <w:i/>
        </w:rPr>
        <w:t>a posteriori</w:t>
      </w:r>
      <w:r w:rsidRPr="008D4E98">
        <w:t>, esas</w:t>
      </w:r>
      <w:r>
        <w:t xml:space="preserve"> mismas</w:t>
      </w:r>
      <w:r w:rsidRPr="008D4E98">
        <w:t xml:space="preserve"> obligaciones produzcan los oportunos efectos en el proceso judicial que correspondiese</w:t>
      </w:r>
      <w:r w:rsidRPr="008D4E98">
        <w:rPr>
          <w:vertAlign w:val="superscript"/>
        </w:rPr>
        <w:footnoteReference w:id="11"/>
      </w:r>
      <w:r w:rsidRPr="008D4E98">
        <w:t>.</w:t>
      </w:r>
    </w:p>
    <w:p w:rsidR="00410BA8" w:rsidRDefault="00410BA8" w:rsidP="00202E20">
      <w:pPr>
        <w:jc w:val="both"/>
      </w:pPr>
    </w:p>
    <w:p w:rsidR="007F5BB4" w:rsidRDefault="007F5BB4" w:rsidP="00202E20">
      <w:pPr>
        <w:jc w:val="both"/>
      </w:pPr>
      <w:r w:rsidRPr="004E51AB">
        <w:t>En esa categoría específica de los contratos procesales, la realización forzosa de los bienes embargados al e</w:t>
      </w:r>
      <w:r>
        <w:t xml:space="preserve">jecutado a través del ejercicio </w:t>
      </w:r>
      <w:r w:rsidRPr="004E51AB">
        <w:t>de la administración para pago</w:t>
      </w:r>
      <w:r>
        <w:t xml:space="preserve"> constituida, sobre ellos, a petición del propio ejecutante </w:t>
      </w:r>
      <w:r w:rsidRPr="004E51AB">
        <w:t>se alza como un contrato procesal típico -por estar, expresamente, previsto en la LEC- y de ejecución forzosa, pero atípico y, por tanto, excepcional o impropio -debido, quizás, a su carácter preferente, así como, a la necesidad de garantizar los intereses no solo de las partes procesales en</w:t>
      </w:r>
      <w:r>
        <w:t>frentadas, sino, también, de todos los</w:t>
      </w:r>
      <w:r w:rsidRPr="004E51AB">
        <w:t xml:space="preserve"> posibles terceros con interés directo en</w:t>
      </w:r>
      <w:r>
        <w:t xml:space="preserve"> el desarrollo de</w:t>
      </w:r>
      <w:r w:rsidRPr="004E51AB">
        <w:t xml:space="preserve"> la</w:t>
      </w:r>
      <w:r>
        <w:t xml:space="preserve"> propia</w:t>
      </w:r>
      <w:r w:rsidRPr="004E51AB">
        <w:t xml:space="preserve"> ejecución forzosa- en lo que a su regulación procesal específica se refiere, pues a diferencia de los contrat</w:t>
      </w:r>
      <w:r>
        <w:t xml:space="preserve">os típicos previstos en la LEC, </w:t>
      </w:r>
      <w:r w:rsidRPr="004E51AB">
        <w:t xml:space="preserve">cuya regulación procesal, por lo general, no es muy detallada, </w:t>
      </w:r>
      <w:r>
        <w:t>la de</w:t>
      </w:r>
      <w:r w:rsidRPr="004E51AB">
        <w:t xml:space="preserve"> la administración para pago</w:t>
      </w:r>
      <w:r>
        <w:t xml:space="preserve"> constituida sobre los bienes embargados al ejecutado a solicitud del ejecutante</w:t>
      </w:r>
      <w:r w:rsidRPr="004E51AB">
        <w:t xml:space="preserve"> sí lo es</w:t>
      </w:r>
      <w:r>
        <w:t xml:space="preserve"> </w:t>
      </w:r>
      <w:r w:rsidRPr="00D15109">
        <w:t>-pese a ello, requiere de las oportunas mejoras que nos permitan dar solución a multitud de lagunas jurídicas asociadas a esta misma institución procesal-</w:t>
      </w:r>
      <w:r w:rsidRPr="004E51AB">
        <w:t>, al abarcar, entre otros, los límites de la legitimación, el objeto y sus limitaciones, el procedimiento</w:t>
      </w:r>
      <w:r>
        <w:t xml:space="preserve"> para la constitución</w:t>
      </w:r>
      <w:r w:rsidRPr="004E51AB">
        <w:t xml:space="preserve"> de</w:t>
      </w:r>
      <w:r>
        <w:t xml:space="preserve"> la</w:t>
      </w:r>
      <w:r w:rsidRPr="004E51AB">
        <w:t xml:space="preserve"> administración para pago y los efectos procesales; resultando</w:t>
      </w:r>
      <w:r>
        <w:t>, a su vez,</w:t>
      </w:r>
      <w:r w:rsidRPr="004E51AB">
        <w:t xml:space="preserve"> la aprobación judicial</w:t>
      </w:r>
      <w:r>
        <w:t xml:space="preserve"> un</w:t>
      </w:r>
      <w:r w:rsidRPr="004E51AB">
        <w:t xml:space="preserve"> requisito</w:t>
      </w:r>
      <w:r>
        <w:t xml:space="preserve">, siempre, </w:t>
      </w:r>
      <w:r w:rsidRPr="004E51AB">
        <w:t>indispensable para su validez</w:t>
      </w:r>
      <w:r w:rsidRPr="004E51AB">
        <w:rPr>
          <w:vertAlign w:val="superscript"/>
        </w:rPr>
        <w:footnoteReference w:id="12"/>
      </w:r>
      <w:r w:rsidRPr="004E51AB">
        <w:t>.</w:t>
      </w:r>
    </w:p>
    <w:p w:rsidR="007F5BB4" w:rsidRDefault="007F5BB4" w:rsidP="00202E20">
      <w:pPr>
        <w:jc w:val="both"/>
      </w:pPr>
    </w:p>
    <w:p w:rsidR="007F5BB4" w:rsidRDefault="007F5BB4" w:rsidP="00202E20">
      <w:pPr>
        <w:jc w:val="both"/>
      </w:pPr>
      <w:r w:rsidRPr="004E51AB">
        <w:t xml:space="preserve">Además, por ser, precisamente, un contrato típico, la Ley de Enjuiciamiento Civil resulta ser la norma procesal y especial frente a la norma civil, cuya aplicación, en consecuencia, </w:t>
      </w:r>
      <w:r w:rsidRPr="004E51AB">
        <w:lastRenderedPageBreak/>
        <w:t>resultaría ser de carácter supletorio. Es por ello que el resto de las normas relativas al consentimiento, objeto y causa, así como, a su eficacia contractual quedarían sometidas a lo dispuesto por el Código Civil</w:t>
      </w:r>
      <w:r w:rsidR="00657CC2">
        <w:t xml:space="preserve"> -CC-</w:t>
      </w:r>
      <w:r w:rsidRPr="004E51AB">
        <w:t>, siempre que no contradijesen las reglas especiales de los art</w:t>
      </w:r>
      <w:r>
        <w:t xml:space="preserve">s.676 a 680 LEC encargados </w:t>
      </w:r>
      <w:r w:rsidRPr="004E51AB">
        <w:t>“</w:t>
      </w:r>
      <w:r w:rsidRPr="004E51AB">
        <w:rPr>
          <w:i/>
        </w:rPr>
        <w:t>De la administración para pago</w:t>
      </w:r>
      <w:r>
        <w:t>”.</w:t>
      </w:r>
    </w:p>
    <w:p w:rsidR="00A92504" w:rsidRDefault="00A92504" w:rsidP="007F5BB4">
      <w:pPr>
        <w:jc w:val="both"/>
      </w:pPr>
    </w:p>
    <w:p w:rsidR="007F5BB4" w:rsidRPr="003835EB" w:rsidRDefault="007F5BB4" w:rsidP="007F5BB4">
      <w:pPr>
        <w:jc w:val="both"/>
        <w:rPr>
          <w:b/>
        </w:rPr>
      </w:pPr>
      <w:r w:rsidRPr="00994D6C">
        <w:rPr>
          <w:b/>
        </w:rPr>
        <w:t>II</w:t>
      </w:r>
      <w:r w:rsidR="00410BA8">
        <w:rPr>
          <w:b/>
        </w:rPr>
        <w:t>I</w:t>
      </w:r>
      <w:r w:rsidR="00412233">
        <w:rPr>
          <w:b/>
        </w:rPr>
        <w:t>. Ámbito de aplicación</w:t>
      </w:r>
    </w:p>
    <w:p w:rsidR="007F5BB4" w:rsidRDefault="007F5BB4" w:rsidP="007F5BB4">
      <w:pPr>
        <w:jc w:val="both"/>
      </w:pPr>
    </w:p>
    <w:p w:rsidR="00792ABE" w:rsidRDefault="00792ABE" w:rsidP="00202E20">
      <w:pPr>
        <w:jc w:val="both"/>
      </w:pPr>
      <w:r>
        <w:t>Aunque la LEC no contempla</w:t>
      </w:r>
      <w:r w:rsidR="007F5BB4">
        <w:t>, específicamente, cuál sería el ámbito de aplicació</w:t>
      </w:r>
      <w:r w:rsidR="009F0874">
        <w:t>n de la administración</w:t>
      </w:r>
      <w:r w:rsidR="00087385">
        <w:t xml:space="preserve"> para pago</w:t>
      </w:r>
      <w:r w:rsidR="000A106E">
        <w:t>,</w:t>
      </w:r>
      <w:r>
        <w:t xml:space="preserve"> y</w:t>
      </w:r>
      <w:r w:rsidR="000A106E">
        <w:t xml:space="preserve"> pese a no quedar</w:t>
      </w:r>
      <w:r>
        <w:t xml:space="preserve">, </w:t>
      </w:r>
      <w:r w:rsidR="007F5BB4" w:rsidRPr="0024719F">
        <w:t>ex</w:t>
      </w:r>
      <w:r>
        <w:t>presamente, excluidos por ella</w:t>
      </w:r>
      <w:r w:rsidR="007F5BB4" w:rsidRPr="0024719F">
        <w:t>, entendemo</w:t>
      </w:r>
      <w:r w:rsidR="007F5BB4">
        <w:t>s que haciendo una interpretación extens</w:t>
      </w:r>
      <w:r>
        <w:t xml:space="preserve">iva del art.636 LEC </w:t>
      </w:r>
      <w:r w:rsidR="007F5BB4" w:rsidRPr="0024719F">
        <w:t>del ámbito de aplicación de la realización forzosa</w:t>
      </w:r>
      <w:r w:rsidR="007F5BB4">
        <w:t xml:space="preserve"> de los bienes embargados al ejecutado a través del ejercicio de la oportuna</w:t>
      </w:r>
      <w:r>
        <w:t xml:space="preserve"> administración</w:t>
      </w:r>
      <w:r w:rsidR="00087385">
        <w:t xml:space="preserve"> para pago</w:t>
      </w:r>
      <w:r w:rsidR="007F5BB4">
        <w:t xml:space="preserve"> constituida, sobre ellos, a petición </w:t>
      </w:r>
      <w:r>
        <w:t xml:space="preserve">del propio ejecutante, </w:t>
      </w:r>
      <w:r w:rsidR="007F5BB4">
        <w:t>se excluirían</w:t>
      </w:r>
      <w:r w:rsidR="007F5BB4" w:rsidRPr="0024719F">
        <w:t xml:space="preserve"> todos los bienes y derechos comprendidos en los arts.634 y 635 LEC</w:t>
      </w:r>
      <w:r w:rsidR="007F5BB4" w:rsidRPr="0024719F">
        <w:rPr>
          <w:rStyle w:val="Refdenotaalpie"/>
        </w:rPr>
        <w:footnoteReference w:id="13"/>
      </w:r>
      <w:r w:rsidR="007F5BB4">
        <w:t xml:space="preserve">, </w:t>
      </w:r>
      <w:r w:rsidR="007F5BB4" w:rsidRPr="0024719F">
        <w:t>así como, todo aquellos bienes cuya naturaleza, a juicio del Tribunal</w:t>
      </w:r>
      <w:r w:rsidR="007F5BB4">
        <w:t xml:space="preserve"> competente</w:t>
      </w:r>
      <w:r w:rsidR="007F5BB4" w:rsidRPr="0024719F">
        <w:t>, así lo aconsejase -</w:t>
      </w:r>
      <w:r w:rsidR="007F5BB4">
        <w:t>a continuación, abordaremos</w:t>
      </w:r>
      <w:r w:rsidR="007F5BB4" w:rsidRPr="0024719F">
        <w:t xml:space="preserve"> esta misma cuestión-.</w:t>
      </w:r>
      <w:r w:rsidR="007F5BB4">
        <w:t xml:space="preserve"> </w:t>
      </w:r>
      <w:r w:rsidR="007F5BB4" w:rsidRPr="0024719F">
        <w:t>En consecuencia, el resto de los bienes</w:t>
      </w:r>
      <w:r w:rsidR="007F5BB4" w:rsidRPr="00687B57">
        <w:t xml:space="preserve"> embargados al ejecutado -muebles, semovientes, inmuebles, derechos realizables a medio o largo plazo, y empresas embargadas en su conjunto- sí tendrían cabida</w:t>
      </w:r>
      <w:r w:rsidR="007F5BB4">
        <w:t xml:space="preserve"> dentro del ámbito de aplicación de la referida </w:t>
      </w:r>
      <w:r w:rsidR="007F5BB4" w:rsidRPr="0024719F">
        <w:t>administración para pago</w:t>
      </w:r>
      <w:r w:rsidR="007F5BB4" w:rsidRPr="0024719F">
        <w:rPr>
          <w:vertAlign w:val="superscript"/>
        </w:rPr>
        <w:footnoteReference w:id="14"/>
      </w:r>
      <w:r w:rsidR="007F5BB4">
        <w:t xml:space="preserve"> que se pretende constituir sobre ellos.</w:t>
      </w:r>
    </w:p>
    <w:p w:rsidR="00792ABE" w:rsidRDefault="00792ABE" w:rsidP="00202E20">
      <w:pPr>
        <w:jc w:val="both"/>
      </w:pPr>
    </w:p>
    <w:p w:rsidR="007F5BB4" w:rsidRDefault="000A106E" w:rsidP="00202E20">
      <w:pPr>
        <w:jc w:val="both"/>
      </w:pPr>
      <w:r>
        <w:t>R</w:t>
      </w:r>
      <w:r w:rsidR="007F5BB4">
        <w:t>econocemos</w:t>
      </w:r>
      <w:r>
        <w:t>, pues,</w:t>
      </w:r>
      <w:r w:rsidR="007F5BB4">
        <w:t xml:space="preserve"> como acertada la exclusión por el legislador del ámbito de aplicación de la administración para pago constituida sobre los bienes embargado al ejecutado que fue solicitada por el propio ejecutante de todos los bienes y derechos referidos en los arts.634 y 635 LEC, ya que debemos recordar que a diferencia de los dos mecanismos de realización forzosa de carácter estricto ya mencionados, la administración para pago, al no poseer ese mismo carácter estricto, no perseguiría la consecución de la enajenación forzosa de los bienes embargados al ejecutado en favor de los posibles terceros con interés directo en ellos, sino la correcta gestión y administración de los mismos para con los recursos económicos -en forma de rentas- obtenidos de ellos, poder satisfacer, plenamente, el derecho de crédito del ejecutado, así como, los intereses y las costas que pudiesen derivar del propio desarrollo de la ejecución forzosa.</w:t>
      </w:r>
    </w:p>
    <w:p w:rsidR="007F5BB4" w:rsidRDefault="007F5BB4" w:rsidP="00202E20">
      <w:pPr>
        <w:jc w:val="both"/>
      </w:pPr>
    </w:p>
    <w:p w:rsidR="007F5BB4" w:rsidRPr="009F1BBE" w:rsidRDefault="007F5BB4" w:rsidP="00202E20">
      <w:pPr>
        <w:jc w:val="both"/>
      </w:pPr>
      <w:r>
        <w:t xml:space="preserve">La LEC, en lo relativo al ámbito de aplicación de la administración para pago constituida sobre los </w:t>
      </w:r>
      <w:r w:rsidRPr="009F1BBE">
        <w:t>bienes emba</w:t>
      </w:r>
      <w:r>
        <w:t xml:space="preserve">rgados al ejecutado que fue instada por </w:t>
      </w:r>
      <w:r w:rsidRPr="009F1BBE">
        <w:t>el propio ejecutante, únicamente, especifica que el LAJ responsable de la ejecución forzosa, acordaría -mediante decreto- su constitución siempre que esos mismos bienes no se refiriesen a ninguno de los recogidos en los arts.634 y 635 LEC y, además, la naturaleza</w:t>
      </w:r>
      <w:r>
        <w:t>, condiciones y características</w:t>
      </w:r>
      <w:r w:rsidRPr="009F1BBE">
        <w:t xml:space="preserve"> de los mismo, así, lo aconsejase -art.676.2.1º LEC-.</w:t>
      </w:r>
    </w:p>
    <w:p w:rsidR="007F5BB4" w:rsidRPr="009F1BBE" w:rsidRDefault="007F5BB4" w:rsidP="00202E20">
      <w:pPr>
        <w:jc w:val="both"/>
      </w:pPr>
    </w:p>
    <w:p w:rsidR="007F5BB4" w:rsidRDefault="007F5BB4" w:rsidP="00202E20">
      <w:pPr>
        <w:jc w:val="both"/>
      </w:pPr>
      <w:r w:rsidRPr="009F1BBE">
        <w:lastRenderedPageBreak/>
        <w:t>En ese sentido, el propio LAJ al frente de la ejecución forzosa sería quien asumiría el encargo de examinar la naturaleza</w:t>
      </w:r>
      <w:r>
        <w:t xml:space="preserve"> </w:t>
      </w:r>
      <w:r w:rsidRPr="009F1BBE">
        <w:t>de los bienes embargados al ejecutado</w:t>
      </w:r>
      <w:r>
        <w:t xml:space="preserve"> a la hora de resolver acerca de la</w:t>
      </w:r>
      <w:r w:rsidRPr="000B53F5">
        <w:t xml:space="preserve"> constitución</w:t>
      </w:r>
      <w:r>
        <w:t>, o no,</w:t>
      </w:r>
      <w:r w:rsidRPr="000B53F5">
        <w:t xml:space="preserve"> de la administración para pago, sobre esos mismos bienes,</w:t>
      </w:r>
      <w:r>
        <w:t xml:space="preserve"> que fue</w:t>
      </w:r>
      <w:r w:rsidRPr="000B53F5">
        <w:t xml:space="preserve"> solicitada por el</w:t>
      </w:r>
      <w:r>
        <w:t xml:space="preserve"> propio</w:t>
      </w:r>
      <w:r w:rsidRPr="000B53F5">
        <w:t xml:space="preserve"> ejecutante. Así, para poder determinar si su naturaleza se ajustaría, o no, a los propios fines de la administración para pago</w:t>
      </w:r>
      <w:r>
        <w:t xml:space="preserve"> como mecanismo de realización forzosa de los bienes embargados al ejecutado, el LAJ responsable </w:t>
      </w:r>
      <w:r w:rsidRPr="000B53F5">
        <w:t>de la ejecución forzosa analizaría si se trataría</w:t>
      </w:r>
      <w:r>
        <w:t>n, o no, de bienes</w:t>
      </w:r>
      <w:r w:rsidRPr="000B53F5">
        <w:t xml:space="preserve"> productivo</w:t>
      </w:r>
      <w:r>
        <w:t>s</w:t>
      </w:r>
      <w:r w:rsidRPr="000B53F5">
        <w:t xml:space="preserve"> a través de la averiguación de cuáles fueron sus rendimientos económicos en los últimos periodos productivos para, conforme a ello, poder estimar si a la vista de los precedentes y, también, de los previsibles futuros rendimientos económicos que se pudiesen alcanzar con ellos, a través de su correcta gestión y administración, se podrían obtener </w:t>
      </w:r>
      <w:r>
        <w:t xml:space="preserve">-en un plazo temporal </w:t>
      </w:r>
      <w:r w:rsidRPr="000B53F5">
        <w:t>razonable- los recursos económicos</w:t>
      </w:r>
      <w:r>
        <w:t xml:space="preserve"> </w:t>
      </w:r>
      <w:r w:rsidRPr="000B53F5">
        <w:t>-en forma de rentas-</w:t>
      </w:r>
      <w:r>
        <w:t xml:space="preserve"> </w:t>
      </w:r>
      <w:r w:rsidRPr="000B53F5">
        <w:t xml:space="preserve">suficientes para </w:t>
      </w:r>
      <w:r>
        <w:t>satisfacer, plenamente, l</w:t>
      </w:r>
      <w:r w:rsidRPr="000B53F5">
        <w:t>a deuda principal del ejecutado, los in</w:t>
      </w:r>
      <w:r>
        <w:t>tereses y las costas que se derivasen</w:t>
      </w:r>
      <w:r w:rsidRPr="000B53F5">
        <w:t xml:space="preserve"> de la ejecución forzosa.</w:t>
      </w:r>
    </w:p>
    <w:p w:rsidR="00202E20" w:rsidRDefault="00202E20" w:rsidP="00202E20">
      <w:pPr>
        <w:jc w:val="both"/>
      </w:pPr>
    </w:p>
    <w:p w:rsidR="007F5BB4" w:rsidRDefault="007F5BB4" w:rsidP="00202E20">
      <w:pPr>
        <w:jc w:val="both"/>
      </w:pPr>
      <w:r w:rsidRPr="00A7196E">
        <w:t>El control sobre la idoneidad de la naturaleza de los bienes embar</w:t>
      </w:r>
      <w:r>
        <w:t xml:space="preserve">gados al ejecutado que conformarían </w:t>
      </w:r>
      <w:r w:rsidRPr="00A7196E">
        <w:t>el objeto de la administración para pago</w:t>
      </w:r>
      <w:r>
        <w:t xml:space="preserve"> que se pretende constituir, sobre ellos, a petición del propio ejecutante</w:t>
      </w:r>
      <w:r w:rsidRPr="00A7196E">
        <w:t xml:space="preserve"> es un requisito </w:t>
      </w:r>
      <w:r w:rsidRPr="00A7196E">
        <w:rPr>
          <w:i/>
        </w:rPr>
        <w:t>sine qua non</w:t>
      </w:r>
      <w:r>
        <w:t xml:space="preserve"> para su ejercicio</w:t>
      </w:r>
      <w:r w:rsidRPr="00A7196E">
        <w:t>; persiguiéndose con él, el tratar de garantizar que este mecanismo de realización forzosa fuese posible, adecuado y ventajoso para el</w:t>
      </w:r>
      <w:r>
        <w:t xml:space="preserve"> concreto</w:t>
      </w:r>
      <w:r w:rsidRPr="00A7196E">
        <w:t xml:space="preserve"> bien o bienes</w:t>
      </w:r>
      <w:r>
        <w:t xml:space="preserve">, previamente, </w:t>
      </w:r>
      <w:r w:rsidRPr="00A7196E">
        <w:t>embargados</w:t>
      </w:r>
      <w:r>
        <w:t xml:space="preserve"> al ejecutado</w:t>
      </w:r>
      <w:r w:rsidRPr="00A7196E">
        <w:t>. Sin embargo, tal y como afirma HOYA COROMINA</w:t>
      </w:r>
      <w:r w:rsidRPr="00A7196E">
        <w:rPr>
          <w:rStyle w:val="Refdenotaalpie"/>
        </w:rPr>
        <w:footnoteReference w:id="15"/>
      </w:r>
      <w:r w:rsidRPr="00A7196E">
        <w:t>, el encomendarse s</w:t>
      </w:r>
      <w:r>
        <w:t>u control al LAJ al frente</w:t>
      </w:r>
      <w:r w:rsidRPr="00A7196E">
        <w:t xml:space="preserve"> de la ejecución forzosa hace que, aparentemente, “se trate de un criterio cuya determinación se deja al libre arbitrio judicial”; debiéndose, por tanto, justificar su aplicación o inaplicación -así, al menos, lo consideramos nosotros- en la productividad y cantidad suficiente. Éstos serían los dos elementos a tene</w:t>
      </w:r>
      <w:r>
        <w:t>r en cuenta por el LAJ responsable</w:t>
      </w:r>
      <w:r w:rsidRPr="00A7196E">
        <w:t xml:space="preserve"> de la ejecución forzosa a la hora de fallar a favor o en contra</w:t>
      </w:r>
      <w:r>
        <w:t xml:space="preserve"> de</w:t>
      </w:r>
      <w:r w:rsidRPr="00A7196E">
        <w:t xml:space="preserve"> la idoneidad de la naturaleza de los bienes que han sido embargados al ejecutado como posibles bienes objeto de la administración para pago</w:t>
      </w:r>
      <w:r>
        <w:t xml:space="preserve"> que a</w:t>
      </w:r>
      <w:r w:rsidRPr="00A7196E">
        <w:t xml:space="preserve"> constituir, sobre ellos, a petición del</w:t>
      </w:r>
      <w:r>
        <w:t xml:space="preserve"> propio</w:t>
      </w:r>
      <w:r w:rsidRPr="00A7196E">
        <w:t xml:space="preserve"> ejecutante</w:t>
      </w:r>
      <w:r w:rsidRPr="00A7196E">
        <w:rPr>
          <w:rStyle w:val="Refdenotaalpie"/>
        </w:rPr>
        <w:footnoteReference w:id="16"/>
      </w:r>
      <w:r w:rsidRPr="00A7196E">
        <w:t>.</w:t>
      </w:r>
    </w:p>
    <w:p w:rsidR="007F5BB4" w:rsidRDefault="007F5BB4" w:rsidP="00202E20">
      <w:pPr>
        <w:jc w:val="both"/>
      </w:pPr>
    </w:p>
    <w:p w:rsidR="007F5BB4" w:rsidRDefault="007F5BB4" w:rsidP="00202E20">
      <w:pPr>
        <w:jc w:val="both"/>
      </w:pPr>
      <w:r>
        <w:t>Los recursos económicos -en forma de rentas- derivados de la correcta gestión y administración de los bienes que, previamente, le fueron embargados al ejecutado y conforman el objeto de la administración para pago constituida, sobre ellos, a instancia del propio ejecutante, deberían serle entregados a éste último -para poder satisfacer, plenamente, su derecho de crédito, además, de los intereses y las costas derivadas del propio desarrollo de la ejecución forzosa- de forma progresiva, es decir, a medida que fuesen generándose; no siendo, aparentemente, posible su constitución cuando:</w:t>
      </w:r>
    </w:p>
    <w:p w:rsidR="007F5BB4" w:rsidRDefault="007F5BB4" w:rsidP="00202E20">
      <w:pPr>
        <w:jc w:val="both"/>
      </w:pPr>
    </w:p>
    <w:p w:rsidR="007F5BB4" w:rsidRDefault="007F5BB4" w:rsidP="00202E20">
      <w:pPr>
        <w:jc w:val="both"/>
      </w:pPr>
      <w:r>
        <w:t>-“</w:t>
      </w:r>
      <w:r w:rsidRPr="00134039">
        <w:rPr>
          <w:i/>
        </w:rPr>
        <w:t xml:space="preserve">Respecto del mismo bien, existe ya otra administración para pago constituida previamente en un proceso de ejecución distinto, y siempre que no se ponga fin a ésta para acordar otra. Si bien nada impide que un tercer acreedor del ejecutado irrumpa en la ejecución despachada frente a él accionando en tercería de mejor derecho para hacer valer la preferencia de su créditos respecto del crédito del ejecutante, lo que obligará a depositar los rendimientos que se recauden en la Cuenta de Depósitos y Consignaciones para destinarlos a la satisfacción del crédito de quien corresponda, lo que dependerá del resultado de la tercería, nada obsta a que, de estimarse, el tercerista vencedor, cuando </w:t>
      </w:r>
      <w:r w:rsidRPr="00134039">
        <w:rPr>
          <w:i/>
        </w:rPr>
        <w:lastRenderedPageBreak/>
        <w:t>lo depositado no sea suficiente para satisfacer su crédito, pueda solicitar la administración de los bienes para acabar de resarcirse completamente de su crédito. Y todo ello, por supuesto, una vez que el ejecutante originario deje de ser administrador de los bienes, lo que lógicamente le convendrá hacer cuando se estime la tercería, para evitar con ello tener que cargar con la administración de unos bienes cuyos rendimientos no van a ir a parar a la satisfacción de su crédito, sino a la de otro</w:t>
      </w:r>
      <w:r>
        <w:t>”</w:t>
      </w:r>
      <w:r>
        <w:rPr>
          <w:rStyle w:val="Refdenotaalpie"/>
        </w:rPr>
        <w:footnoteReference w:id="17"/>
      </w:r>
      <w:r>
        <w:t>.</w:t>
      </w:r>
    </w:p>
    <w:p w:rsidR="007F5BB4" w:rsidRDefault="007F5BB4" w:rsidP="00202E20">
      <w:pPr>
        <w:jc w:val="both"/>
      </w:pPr>
    </w:p>
    <w:p w:rsidR="00AA33AB" w:rsidRDefault="007F5BB4" w:rsidP="00202E20">
      <w:pPr>
        <w:jc w:val="both"/>
      </w:pPr>
      <w:r>
        <w:t>-“</w:t>
      </w:r>
      <w:r w:rsidRPr="00134039">
        <w:rPr>
          <w:i/>
        </w:rPr>
        <w:t>A pesar de ser el propietario del bien, el ejecutando no ostenta un derecho de posesión sobre él, lo que puede ocurrir cuando sólo se haya embargado la nuda propiedad o cuando existan ocupantes con justo título de posesión, como pudieran ser unos arrendatarios, en cuyo caso, sin perjuicio de embargar las rentas que éstos abonen, no se les podrá despojar de la posesión el inmueble ni menos todavía podrá el ejecutante cobrarse con los rendimientos que éstos obtengan de su explotación comercial</w:t>
      </w:r>
      <w:r>
        <w:t>”</w:t>
      </w:r>
      <w:r>
        <w:rPr>
          <w:rStyle w:val="Refdenotaalpie"/>
        </w:rPr>
        <w:footnoteReference w:id="18"/>
      </w:r>
      <w:r>
        <w:t>.</w:t>
      </w:r>
    </w:p>
    <w:p w:rsidR="00AA33AB" w:rsidRDefault="00AA33AB" w:rsidP="00202E20">
      <w:pPr>
        <w:jc w:val="both"/>
      </w:pPr>
    </w:p>
    <w:p w:rsidR="007F5BB4" w:rsidRDefault="007F5BB4" w:rsidP="00202E20">
      <w:pPr>
        <w:jc w:val="both"/>
      </w:pPr>
      <w:r w:rsidRPr="00A7196E">
        <w:t>Apreciamos como al igual que ocurre en</w:t>
      </w:r>
      <w:r>
        <w:t xml:space="preserve"> el supuesto de</w:t>
      </w:r>
      <w:r w:rsidRPr="00A7196E">
        <w:t xml:space="preserve"> la realización forzosa</w:t>
      </w:r>
      <w:r>
        <w:t xml:space="preserve"> por</w:t>
      </w:r>
      <w:r w:rsidRPr="00A7196E">
        <w:t xml:space="preserve"> persona o entidad especializada, la constitución de la administración para pago</w:t>
      </w:r>
      <w:r>
        <w:t xml:space="preserve"> sobre los bienes embargados al ejecutado a solicitud del propio ejecutante</w:t>
      </w:r>
      <w:r w:rsidRPr="00A7196E">
        <w:t>, también, requeriría no sol</w:t>
      </w:r>
      <w:r>
        <w:t>o del consentimiento de éste último -manifestado</w:t>
      </w:r>
      <w:r w:rsidRPr="00A7196E">
        <w:t xml:space="preserve"> a través de la presentación de la solicitud para su puesta en marcha-, sino, también</w:t>
      </w:r>
      <w:r>
        <w:t>, del LAJ al frente</w:t>
      </w:r>
      <w:r w:rsidRPr="00A7196E">
        <w:t xml:space="preserve"> de la ejecución forzosa mediante su declaración de que los bienes</w:t>
      </w:r>
      <w:r>
        <w:t>, previamente,</w:t>
      </w:r>
      <w:r w:rsidRPr="00A7196E">
        <w:t xml:space="preserve"> embargados al ejecutado que</w:t>
      </w:r>
      <w:r>
        <w:t xml:space="preserve"> se pretende que formen parte</w:t>
      </w:r>
      <w:r w:rsidRPr="00A7196E">
        <w:t xml:space="preserve"> </w:t>
      </w:r>
      <w:r>
        <w:t>d</w:t>
      </w:r>
      <w:r w:rsidRPr="00A7196E">
        <w:t xml:space="preserve">el objeto de la administración para </w:t>
      </w:r>
      <w:r>
        <w:t xml:space="preserve">pago a constituir, sobre ellos, por petición del propio ejecutante, </w:t>
      </w:r>
      <w:r w:rsidRPr="00A7196E">
        <w:t>sí reunirían todas las características y condiciones necesarias para ello -art.676.2.1º LEC-.</w:t>
      </w:r>
      <w:r>
        <w:t xml:space="preserve"> </w:t>
      </w:r>
    </w:p>
    <w:p w:rsidR="007F5BB4" w:rsidRDefault="007F5BB4" w:rsidP="00202E20">
      <w:pPr>
        <w:jc w:val="both"/>
      </w:pPr>
    </w:p>
    <w:p w:rsidR="007F5BB4" w:rsidRDefault="007F5BB4" w:rsidP="00202E20">
      <w:pPr>
        <w:jc w:val="both"/>
      </w:pPr>
      <w:r>
        <w:t>De ese modo, a</w:t>
      </w:r>
      <w:r w:rsidRPr="00A7196E">
        <w:t>l contrario que la realización forzosa por convenio aprobado por el LAJ</w:t>
      </w:r>
      <w:r>
        <w:t xml:space="preserve"> responsable de la ejecución forzosa</w:t>
      </w:r>
      <w:r w:rsidRPr="00A7196E">
        <w:t xml:space="preserve"> y la </w:t>
      </w:r>
      <w:r>
        <w:t>subasta judicial, la</w:t>
      </w:r>
      <w:r w:rsidRPr="00A7196E">
        <w:t xml:space="preserve"> administración para pago</w:t>
      </w:r>
      <w:r>
        <w:t xml:space="preserve"> que se constituye a solicitud del propio ejecutante</w:t>
      </w:r>
      <w:r w:rsidRPr="00A7196E">
        <w:t xml:space="preserve"> no es un mecanismo de realización forzosa apto para toda clase de bienes embargados al ejecutado, sino, únicamente, para aquéllos</w:t>
      </w:r>
      <w:r>
        <w:t xml:space="preserve"> que reuniesen</w:t>
      </w:r>
      <w:r w:rsidRPr="00A7196E">
        <w:t xml:space="preserve"> las características y condiciones apropiadas para ello</w:t>
      </w:r>
      <w:r w:rsidRPr="00A7196E">
        <w:rPr>
          <w:rStyle w:val="Refdenotaalpie"/>
        </w:rPr>
        <w:footnoteReference w:id="19"/>
      </w:r>
      <w:r>
        <w:t>; siendo, especialmente, apropiado para cuando el objeto del embargo practicado sobre los bienes del ejecutado recayese sobre una empresa, una rama de actividad, toda o parte de un finca rústica dedicada al uso agrícola o ganadero, un conjunto de bienes inmuebles susceptibles de ser arrendados, y derechos inmateriales de la propiedad industrial -patentes y marcas, por ejemplo; siempre que no se extinguiesen por el uso-.</w:t>
      </w:r>
    </w:p>
    <w:p w:rsidR="007F5BB4" w:rsidRPr="00712B42" w:rsidRDefault="007F5BB4" w:rsidP="007F5BB4">
      <w:pPr>
        <w:ind w:firstLine="708"/>
        <w:jc w:val="both"/>
      </w:pPr>
    </w:p>
    <w:p w:rsidR="007F5BB4" w:rsidRDefault="00410BA8" w:rsidP="007F5BB4">
      <w:pPr>
        <w:jc w:val="both"/>
        <w:rPr>
          <w:b/>
        </w:rPr>
      </w:pPr>
      <w:r>
        <w:rPr>
          <w:b/>
        </w:rPr>
        <w:t>IV</w:t>
      </w:r>
      <w:r w:rsidR="000A2AF8">
        <w:rPr>
          <w:b/>
        </w:rPr>
        <w:t>. Procedimiento para la constituc</w:t>
      </w:r>
      <w:r w:rsidR="000E6ADF">
        <w:rPr>
          <w:b/>
        </w:rPr>
        <w:t>ión de la administración para pago</w:t>
      </w:r>
    </w:p>
    <w:bookmarkEnd w:id="2"/>
    <w:p w:rsidR="007F5BB4" w:rsidRDefault="007F5BB4" w:rsidP="007F5BB4">
      <w:pPr>
        <w:jc w:val="both"/>
        <w:rPr>
          <w:b/>
        </w:rPr>
      </w:pPr>
    </w:p>
    <w:p w:rsidR="00410BA8" w:rsidRDefault="007F5BB4" w:rsidP="007F5BB4">
      <w:pPr>
        <w:jc w:val="both"/>
        <w:rPr>
          <w:b/>
        </w:rPr>
      </w:pPr>
      <w:r>
        <w:rPr>
          <w:b/>
        </w:rPr>
        <w:t>1. Legitimación y plazos de solicitud</w:t>
      </w:r>
    </w:p>
    <w:p w:rsidR="00410BA8" w:rsidRPr="00410BA8" w:rsidRDefault="00410BA8" w:rsidP="007F5BB4">
      <w:pPr>
        <w:jc w:val="both"/>
        <w:rPr>
          <w:b/>
        </w:rPr>
      </w:pPr>
    </w:p>
    <w:p w:rsidR="007F5BB4" w:rsidRDefault="007F5BB4" w:rsidP="00202E20">
      <w:pPr>
        <w:jc w:val="both"/>
      </w:pPr>
      <w:r>
        <w:t xml:space="preserve">La administración para pago, como cualquier otro mecanismo para la realización forzosa de los bienes embargados al ejecutado, nunca podría iniciarse de oficio por el LAJ al frente de la ejecución forzosa, sino, siempre, a instancia de la parte procesal interesada en </w:t>
      </w:r>
      <w:r>
        <w:lastRenderedPageBreak/>
        <w:t>ello; recayendo dicho interés -en forma de legitimación-, exclusivamente -en este supuesto-, sobre la persona del ejecutante</w:t>
      </w:r>
      <w:r>
        <w:rPr>
          <w:rStyle w:val="Refdenotaalpie"/>
        </w:rPr>
        <w:footnoteReference w:id="20"/>
      </w:r>
      <w:r>
        <w:t>, al ser éste quien debería decidir -sin obligación alguna de tener que obtener el consentimiento previo del ejecutado- si querría asumir, o no, directamente, la gestión y administración de los bienes embargados al ejecutado para, a través de ella, tratar de obtener los recursos económicos -en forma de rentas- suficientes con los que poder satisfacer, plenamente, su derecho de crédito, los intereses y las costas derivadas del propio desarrollo de la ejecución forzosa; o, si por el contrario, preferiría apostar por la realización forzosa de los bienes embargados al ejecutado a través del desarrollo de cualquiera de los otros mecanismos de enajenación forzosa existentes en la fase de apremio del proceso civil español: realización forzosa por convenio aprobado por el LAJ responsable de la ejecución forzosa, realización forzosa por persona o entidad especializada, y realización forzosa a través de la subasta judicial.</w:t>
      </w:r>
    </w:p>
    <w:p w:rsidR="007F5BB4" w:rsidRDefault="007F5BB4" w:rsidP="00202E20">
      <w:pPr>
        <w:jc w:val="both"/>
      </w:pPr>
    </w:p>
    <w:p w:rsidR="007F5BB4" w:rsidRDefault="007F5BB4" w:rsidP="00202E20">
      <w:pPr>
        <w:jc w:val="both"/>
      </w:pPr>
      <w:r>
        <w:t>Así, frente al resto de los mecanismos de realización forzosa existentes, para la consecución del mismo fin, en la fase de apremio del proceso civil español, la realización forzosa de los bienes embargados al ejecutado a través del ejercicio de la oportuna administración para pago constituida, sobre ellos, a solicitud del propio ejecutante, despojaría al ejecutado, así como, a todos los posibles terceros con interés directo en el desarrollo de la propia ejecución forzosa, de toda la legitimación necesaria para poder instar su desarrollo mediante la presentación de la oportuna solicitud.</w:t>
      </w:r>
    </w:p>
    <w:p w:rsidR="007F5BB4" w:rsidRDefault="007F5BB4" w:rsidP="00202E20">
      <w:pPr>
        <w:jc w:val="both"/>
      </w:pPr>
    </w:p>
    <w:p w:rsidR="007F5BB4" w:rsidRDefault="007F5BB4" w:rsidP="00202E20">
      <w:pPr>
        <w:jc w:val="both"/>
      </w:pPr>
      <w:r>
        <w:t>El legislador no permite la intervención del propio ejecutado o de los terceros referidos en la fase de constitución de la administración para pago sobre los bienes embargados al ejecutado; no contemplándose, en consecuencia -salvo para el supuesto de bienes inmuebles embargados al ejecutado al que a continuación nos referiremos y, más adelante, abordaremos con mayor detenimiento-, ningún trámite de audiencia u oposición a la medida de realización forzosa solicitada por el propio ejecutante. Por el contrario, éstos sí podrían participar en la determinación de la forma de la administración para pago a constituir sobre los bienes embargados al ejecutado, de los términos de rendición de cuentas y de las vías para la interposición de incidencias o discrepancias a través del correspondiente juicio verbal</w:t>
      </w:r>
      <w:r>
        <w:rPr>
          <w:rStyle w:val="Refdenotaalpie"/>
        </w:rPr>
        <w:footnoteReference w:id="21"/>
      </w:r>
      <w:r>
        <w:t>.</w:t>
      </w:r>
    </w:p>
    <w:p w:rsidR="007F5BB4" w:rsidRDefault="007F5BB4" w:rsidP="00202E20">
      <w:pPr>
        <w:jc w:val="both"/>
      </w:pPr>
      <w:r>
        <w:lastRenderedPageBreak/>
        <w:t>Sin embargo, tal y como a continuación analizaremos, antes de que el LAJ al frente de la ejecución forzosa acordase -mediante decreto- la constitución de la oportuna administración para pago sobre la totalidad o parte de los bienes inmuebles embargados al ejecutado que fue instada por el propio ejecutante, tendría la obligación de dar audiencia -con capacidad para opinar, pero no para influir en la adopción de la decisión final; tal y como, más adelante, veremos- al resto de las partes procesales enfrentadas –ejecutado (esencialmente). Aunque la norma no prevé nada sobre si debería darse, o no, audiencia al ejecutado; autores como FUENTES SORIANO</w:t>
      </w:r>
      <w:r>
        <w:rPr>
          <w:rStyle w:val="Refdenotaalpie"/>
        </w:rPr>
        <w:footnoteReference w:id="22"/>
      </w:r>
      <w:r>
        <w:t xml:space="preserve"> consideran que sería lo más conveniente. La única fundamentación de no dar audiencia al ejecutado se fundamentaría en la necesaria conformidad y confianza de éste último en que de todas las posibles medidas de realización forzosa que el ejecutante podría haber adoptado, éste ha optado por la adopción de la menos onerosa de todas ellas: la administración para pago- y a los terceros titulares de derechos inscritos o anotados, registralmente y con posterioridad al derecho del propio ejecutante, sobre los bienes inmuebles que conforman el objeto de la referida administración de pago a fin de que pudiesen comparecer y manifestar lo que a su mejor derecho, así, conviniese sobre la definitiva constitución de la administración para pago que fue solicitada por el propio ejecutante -art.676.2.2º LEC-</w:t>
      </w:r>
      <w:r w:rsidRPr="006D17CC">
        <w:rPr>
          <w:rStyle w:val="Refdenotaalpie"/>
        </w:rPr>
        <w:footnoteReference w:id="23"/>
      </w:r>
      <w:r w:rsidRPr="006D17CC">
        <w:t>.</w:t>
      </w:r>
    </w:p>
    <w:p w:rsidR="007F5BB4" w:rsidRDefault="007F5BB4" w:rsidP="00202E20">
      <w:pPr>
        <w:jc w:val="both"/>
      </w:pPr>
    </w:p>
    <w:p w:rsidR="007F5BB4" w:rsidRDefault="007F5BB4" w:rsidP="00202E20">
      <w:pPr>
        <w:jc w:val="both"/>
      </w:pPr>
      <w:r>
        <w:t xml:space="preserve">Aunque la LEC es, extremadamente, incorrecta con la fijación de la duración de la administración para pago que se pretende constituir sobre los bienes embargados al ejecutado, a petición del propio ejecutante, cuando señala que ésta podría iniciarse en cualquier momento; el estudio reposado de esta misma institución procesal, nos permitiría afirmar que durante cualquier momento del desarrollo de la fase de apremio del proceso civil español -existiendo ya bienes trabados (o desde el inicio del proceso de ejecución forzosa, en </w:t>
      </w:r>
      <w:r w:rsidRPr="009773F5">
        <w:t>el supuesto de bienes hipotecados</w:t>
      </w:r>
      <w:r w:rsidRPr="009773F5">
        <w:rPr>
          <w:vertAlign w:val="superscript"/>
        </w:rPr>
        <w:footnoteReference w:id="24"/>
      </w:r>
      <w:r w:rsidRPr="009773F5">
        <w:t>) y</w:t>
      </w:r>
      <w:r>
        <w:t xml:space="preserve"> realizado el avalúo de los bienes </w:t>
      </w:r>
      <w:r>
        <w:lastRenderedPageBreak/>
        <w:t>muebles o la valoración económica de los bienes inmuebles conforme a lo dispuesto por el art.666 LEC (</w:t>
      </w:r>
      <w:proofErr w:type="spellStart"/>
      <w:r>
        <w:rPr>
          <w:i/>
        </w:rPr>
        <w:t>dies</w:t>
      </w:r>
      <w:proofErr w:type="spellEnd"/>
      <w:r w:rsidRPr="00A425F3">
        <w:rPr>
          <w:i/>
        </w:rPr>
        <w:t xml:space="preserve"> a quo</w:t>
      </w:r>
      <w:r>
        <w:t>); sin que, todavía, éstos se hubiesen realizado judicial o extrajudicialmente (</w:t>
      </w:r>
      <w:proofErr w:type="spellStart"/>
      <w:r>
        <w:rPr>
          <w:i/>
        </w:rPr>
        <w:t>dies</w:t>
      </w:r>
      <w:proofErr w:type="spellEnd"/>
      <w:r w:rsidRPr="00A425F3">
        <w:rPr>
          <w:i/>
        </w:rPr>
        <w:t xml:space="preserve"> ad </w:t>
      </w:r>
      <w:proofErr w:type="spellStart"/>
      <w:r w:rsidRPr="00A425F3">
        <w:rPr>
          <w:i/>
        </w:rPr>
        <w:t>quem</w:t>
      </w:r>
      <w:proofErr w:type="spellEnd"/>
      <w:r>
        <w:t xml:space="preserve">)-, el ejecutante podría solicitar </w:t>
      </w:r>
      <w:r w:rsidRPr="00C97ED1">
        <w:t>al LAJ</w:t>
      </w:r>
      <w:r>
        <w:t xml:space="preserve"> responsable de la ejecución forzosa la entrega de</w:t>
      </w:r>
      <w:r w:rsidRPr="00C97ED1">
        <w:t xml:space="preserve"> todos </w:t>
      </w:r>
      <w:r>
        <w:t>o parte de los bienes que le fueron embargados al ejecutado para con su constitución en administración para pago poder obtener los recursos económicos -en forma de rentas- que le son necesarios para satisfacer, plenamente, su derecho de crédito, así como, los intereses y las costas derivadas del propio desarrollo de la ejecución forzosa</w:t>
      </w:r>
      <w:r w:rsidRPr="00C97ED1">
        <w:rPr>
          <w:vertAlign w:val="superscript"/>
        </w:rPr>
        <w:footnoteReference w:id="25"/>
      </w:r>
      <w:r>
        <w:t xml:space="preserve"> -art.676.1.1º LEC-.</w:t>
      </w:r>
    </w:p>
    <w:p w:rsidR="007F5BB4" w:rsidRDefault="007F5BB4" w:rsidP="00202E20">
      <w:pPr>
        <w:jc w:val="both"/>
      </w:pPr>
    </w:p>
    <w:p w:rsidR="007F5BB4" w:rsidRDefault="007F5BB4" w:rsidP="00202E20">
      <w:pPr>
        <w:jc w:val="both"/>
      </w:pPr>
      <w:r>
        <w:t xml:space="preserve">El </w:t>
      </w:r>
      <w:proofErr w:type="spellStart"/>
      <w:r>
        <w:rPr>
          <w:i/>
        </w:rPr>
        <w:t>dies</w:t>
      </w:r>
      <w:proofErr w:type="spellEnd"/>
      <w:r>
        <w:rPr>
          <w:i/>
        </w:rPr>
        <w:t xml:space="preserve"> </w:t>
      </w:r>
      <w:r w:rsidRPr="00C97ED1">
        <w:rPr>
          <w:i/>
        </w:rPr>
        <w:t xml:space="preserve">ad </w:t>
      </w:r>
      <w:proofErr w:type="spellStart"/>
      <w:r w:rsidRPr="00C97ED1">
        <w:rPr>
          <w:i/>
        </w:rPr>
        <w:t>quem</w:t>
      </w:r>
      <w:proofErr w:type="spellEnd"/>
      <w:r>
        <w:t xml:space="preserve"> para que el ejecutante le pudiese solicitar </w:t>
      </w:r>
      <w:r w:rsidRPr="00C97ED1">
        <w:t>al LAJ</w:t>
      </w:r>
      <w:r>
        <w:t xml:space="preserve"> al frente de la ejecución forzosa</w:t>
      </w:r>
      <w:r w:rsidRPr="00C97ED1">
        <w:t xml:space="preserve"> la constitución de la administración para pago</w:t>
      </w:r>
      <w:r>
        <w:t xml:space="preserve"> sobre de los bienes embargados al ejecutado</w:t>
      </w:r>
      <w:r w:rsidRPr="00C97ED1">
        <w:t xml:space="preserve"> radica</w:t>
      </w:r>
      <w:r>
        <w:t>ría</w:t>
      </w:r>
      <w:r w:rsidRPr="00C97ED1">
        <w:t xml:space="preserve"> en el momento</w:t>
      </w:r>
      <w:r>
        <w:t xml:space="preserve"> exacto en el que éstos se erigiesen</w:t>
      </w:r>
      <w:r w:rsidRPr="00C97ED1">
        <w:t xml:space="preserve"> objeto de la r</w:t>
      </w:r>
      <w:r>
        <w:t>ealización forzosa. Sin embargo, por lo general, su adopción interesaría, especialmente,</w:t>
      </w:r>
      <w:r w:rsidRPr="00C97ED1">
        <w:t xml:space="preserve"> cua</w:t>
      </w:r>
      <w:r>
        <w:t>ndo no se hubiese podido materializar el acuerdo de enajenación forzosa de los bienes embargados al ejecutado alcanzado entre las partes procesales enfrentadas y plasmado en el convenio</w:t>
      </w:r>
      <w:r w:rsidRPr="00C97ED1">
        <w:t xml:space="preserve"> de realización for</w:t>
      </w:r>
      <w:r>
        <w:t xml:space="preserve">zosa aprobado por el LAJ responsable de la ejecución forzosa; </w:t>
      </w:r>
      <w:r w:rsidRPr="00C97ED1">
        <w:t>se hubiese revocado el encargo</w:t>
      </w:r>
      <w:r>
        <w:t xml:space="preserve"> de la realización forzosa de los bienes embargados al ejecutado a la persona o entidad especializada que hubiese designada, para ello, por haberse superado el plazo temporal límite fijado para tal fin sin la consecución del mismo; o cuando habiéndose convocado el desarrollo de la subasta judicial, ésta, aún, no se hubiese iniciado y, lo más importante, no hubiese tenido lugar la aprobación de su remate final. Todos ellos, constituirían el momento exacto en el que los bienes, previamente, embargados al ejecutado dejarían de pertenecer a la esfera patrimonial de éste y, en consecuencia, al no ser ya propietario de los mismos, resultaría del todo imposible la constitución de la oportuna administración para pago, sobre ellos, a petición del propio ejecutante.</w:t>
      </w:r>
    </w:p>
    <w:p w:rsidR="007F5BB4" w:rsidRDefault="007F5BB4" w:rsidP="00202E20">
      <w:pPr>
        <w:jc w:val="both"/>
      </w:pPr>
    </w:p>
    <w:p w:rsidR="007F5BB4" w:rsidRDefault="007F5BB4" w:rsidP="00202E20">
      <w:pPr>
        <w:jc w:val="both"/>
      </w:pPr>
      <w:r w:rsidRPr="009F1BBE">
        <w:t>Pese a ello, en la práctica jurídica, habitualmente, la administración para pago sobre los bienes embargados al ejecutado se constituiría</w:t>
      </w:r>
      <w:r>
        <w:t>, sobre ellos</w:t>
      </w:r>
      <w:r w:rsidRPr="009F1BBE">
        <w:t xml:space="preserve"> y a solicitud del propio ejecutante</w:t>
      </w:r>
      <w:r>
        <w:t>,</w:t>
      </w:r>
      <w:r w:rsidRPr="009F1BBE">
        <w:t xml:space="preserve"> cuando habiendo tenido lugar el desarrollo de la subasta judicial, ésta hubiese quedado desierta, o cuando el LAJ al frente de la subasta judicial hubiese denegado la definitiva aprobación del remate final de la misma en todos aquellos supuestos en los que la</w:t>
      </w:r>
      <w:r>
        <w:t xml:space="preserve"> mejor de todas las posturas o pujas realizadas por los diferentes </w:t>
      </w:r>
      <w:r w:rsidRPr="00FA0EAE">
        <w:t>licitadores, que, en su desarrollo, hubiesen</w:t>
      </w:r>
      <w:r>
        <w:t xml:space="preserve"> participado, no hubiese conseguido superar los porcentajes mínimos de venta preestablecidos o no fuese suficiente para poder cubrir, al menos, el coste total del importe económico por la que se despachó la ejecución forzosa; no quedándole, entonces, otra opción a</w:t>
      </w:r>
      <w:r w:rsidRPr="00C97ED1">
        <w:t>l ejecutante -ante su falta de interés por autoadjudicarse</w:t>
      </w:r>
      <w:r>
        <w:t xml:space="preserve"> los bienes embargados al ejecutado y subastados, judicialmente, por carecer éstos del valor económico suficiente para poder satisfacer con ellos, plenamente, su derecho de crédito </w:t>
      </w:r>
      <w:r w:rsidRPr="00C97ED1">
        <w:t>y la amenaza</w:t>
      </w:r>
      <w:r>
        <w:t xml:space="preserve"> de que el ejecutado pudiese </w:t>
      </w:r>
      <w:r w:rsidRPr="00C97ED1">
        <w:t>solicitar el alzamiento del embargo</w:t>
      </w:r>
      <w:r>
        <w:t xml:space="preserve"> ya practicado sobre ellos</w:t>
      </w:r>
      <w:r w:rsidRPr="00C97ED1">
        <w:t>- más q</w:t>
      </w:r>
      <w:r>
        <w:t>ue la</w:t>
      </w:r>
      <w:r w:rsidRPr="00C97ED1">
        <w:t xml:space="preserve"> de</w:t>
      </w:r>
      <w:r>
        <w:t xml:space="preserve"> solicitar la</w:t>
      </w:r>
      <w:r w:rsidRPr="00C97ED1">
        <w:t xml:space="preserve"> constitución</w:t>
      </w:r>
      <w:r>
        <w:t xml:space="preserve"> de la referida administración para pago</w:t>
      </w:r>
      <w:r w:rsidRPr="00C97ED1">
        <w:rPr>
          <w:vertAlign w:val="superscript"/>
        </w:rPr>
        <w:footnoteReference w:id="26"/>
      </w:r>
      <w:r w:rsidRPr="00C97ED1">
        <w:t>.</w:t>
      </w:r>
      <w:r>
        <w:t xml:space="preserve"> Exactamente, igual, </w:t>
      </w:r>
      <w:r w:rsidRPr="00F57F61">
        <w:t xml:space="preserve">ocurriría </w:t>
      </w:r>
      <w:r>
        <w:t>cuando tras el avalúo o</w:t>
      </w:r>
      <w:r w:rsidRPr="00F57F61">
        <w:t xml:space="preserve"> valoración</w:t>
      </w:r>
      <w:r>
        <w:t xml:space="preserve"> económica</w:t>
      </w:r>
      <w:r w:rsidRPr="00F57F61">
        <w:t xml:space="preserve"> de los bienes</w:t>
      </w:r>
      <w:r>
        <w:t xml:space="preserve"> -muebles e inmuebles, respectivamente-</w:t>
      </w:r>
      <w:r w:rsidRPr="00F57F61">
        <w:t xml:space="preserve"> embargados al ejecutado -efectuada </w:t>
      </w:r>
      <w:r w:rsidRPr="00F57F61">
        <w:lastRenderedPageBreak/>
        <w:t>de forma previa al inicio</w:t>
      </w:r>
      <w:r>
        <w:t xml:space="preserve"> o desarrollo</w:t>
      </w:r>
      <w:r w:rsidRPr="00F57F61">
        <w:t xml:space="preserve"> de la</w:t>
      </w:r>
      <w:r>
        <w:t xml:space="preserve"> propia</w:t>
      </w:r>
      <w:r w:rsidRPr="00F57F61">
        <w:t xml:space="preserve"> subasta judicial-, el valor de las cargas y gravámenes existentes</w:t>
      </w:r>
      <w:r>
        <w:t xml:space="preserve"> fuese superior</w:t>
      </w:r>
      <w:r w:rsidRPr="00F57F61">
        <w:t xml:space="preserve"> al</w:t>
      </w:r>
      <w:r>
        <w:t xml:space="preserve"> del</w:t>
      </w:r>
      <w:r w:rsidRPr="00F57F61">
        <w:t xml:space="preserve"> valor de los propios bienes embargados</w:t>
      </w:r>
      <w:r>
        <w:t xml:space="preserve">; </w:t>
      </w:r>
      <w:r w:rsidRPr="00F57F61">
        <w:t>debiéndose proceder, entonces, al alzamiento del embargo ya practicado sobre ellos, pero</w:t>
      </w:r>
      <w:r>
        <w:t xml:space="preserve"> existiendo, aún, para el propio </w:t>
      </w:r>
      <w:r w:rsidRPr="00F57F61">
        <w:t>ejecutante, la opción de</w:t>
      </w:r>
      <w:r>
        <w:t xml:space="preserve"> poder volver a embargarlos y </w:t>
      </w:r>
      <w:r w:rsidRPr="00F57F61">
        <w:t>acudir a la</w:t>
      </w:r>
      <w:r>
        <w:t xml:space="preserve"> institución procesal de la</w:t>
      </w:r>
      <w:r w:rsidRPr="00F57F61">
        <w:t xml:space="preserve"> administración para pago conforme al principio de satisfacción del crédito</w:t>
      </w:r>
      <w:r>
        <w:rPr>
          <w:rStyle w:val="Refdenotaalpie"/>
        </w:rPr>
        <w:footnoteReference w:id="27"/>
      </w:r>
      <w:r w:rsidRPr="00F57F61">
        <w:t>.</w:t>
      </w:r>
    </w:p>
    <w:p w:rsidR="007F5BB4" w:rsidRDefault="007F5BB4" w:rsidP="00202E20">
      <w:pPr>
        <w:jc w:val="both"/>
      </w:pPr>
    </w:p>
    <w:p w:rsidR="007F5BB4" w:rsidRDefault="007F5BB4" w:rsidP="00202E20">
      <w:pPr>
        <w:jc w:val="both"/>
      </w:pPr>
      <w:r>
        <w:t>Sin embargo, también, podemos intuir que la solicitud presentada por el ejecutante para la constitución de la administración para pago sobre los bienes embargados al ejecutado no sería originaria, sino, más bien todo lo contrario: sobrevenida. Pues, comúnmente, ésta derivaría del conocimiento previo por el ejecutante de que la totalidad o parte de los bienes embargados al ejecutado, de gestionarse y administrarse, correcta y adecuadamente, producirían los recursos económicos -en forma de rentas- suficientes para poder satisfacer, plenamente, no solo su derecho de crédito, sino, también, los intereses y las costas derivadas del desarrollo de la propia ejecución forzosa; pudiéndose, en consecuencia, predecir el posible éxito o fracaso de este mecanismo para la realización forzosa de los bienes embargados al ejecutado y, como resultado, solicitar, o no, finalmente, su constitución.</w:t>
      </w:r>
    </w:p>
    <w:p w:rsidR="007F5BB4" w:rsidRDefault="007F5BB4" w:rsidP="007F5BB4">
      <w:pPr>
        <w:ind w:firstLine="708"/>
        <w:jc w:val="both"/>
      </w:pPr>
    </w:p>
    <w:p w:rsidR="007F5BB4" w:rsidRPr="003835EB" w:rsidRDefault="007F5BB4" w:rsidP="007F5BB4">
      <w:pPr>
        <w:jc w:val="both"/>
        <w:rPr>
          <w:b/>
        </w:rPr>
      </w:pPr>
      <w:r w:rsidRPr="000A3588">
        <w:rPr>
          <w:b/>
        </w:rPr>
        <w:t>2. Aprobació</w:t>
      </w:r>
      <w:r w:rsidR="000A2AF8">
        <w:rPr>
          <w:b/>
        </w:rPr>
        <w:t>n</w:t>
      </w:r>
    </w:p>
    <w:p w:rsidR="007F5BB4" w:rsidRDefault="007F5BB4" w:rsidP="007F5BB4">
      <w:pPr>
        <w:jc w:val="both"/>
      </w:pPr>
    </w:p>
    <w:p w:rsidR="007F5BB4" w:rsidRDefault="007F5BB4" w:rsidP="00202E20">
      <w:pPr>
        <w:jc w:val="both"/>
      </w:pPr>
      <w:r>
        <w:t>Aunque la LEC no establece nada al respecto, el ejecutante debería solicitar la constitución de la administración para pago sobre los bienes que han sido embargados al ejecutado mediante la presentación de la oportuna solicitud por escrito ante el LAJ responsable de la ejecución forzosa; debiéndose recoger, en ella, no solo la petición de la constitución de la referida administración para pago, sino, también, la relación de los bienes del ejecutado que habiéndose embargado, previamente, de su patrimonio, se pretendiesen gestionar y administrar</w:t>
      </w:r>
      <w:r w:rsidRPr="00135521">
        <w:t>, ahora,</w:t>
      </w:r>
      <w:r>
        <w:t xml:space="preserve"> correcta y adecuadamente,</w:t>
      </w:r>
      <w:r w:rsidRPr="00135521">
        <w:t xml:space="preserve"> por él mismo</w:t>
      </w:r>
      <w:r>
        <w:t xml:space="preserve"> o través de la intervención de una tercera persona o entidad especializada en ello</w:t>
      </w:r>
      <w:r w:rsidRPr="00135521">
        <w:t>, para</w:t>
      </w:r>
      <w:r>
        <w:t xml:space="preserve"> con los recursos económicos -en forma de rentas- obtenidos de ellos, poder satisfacer, plenamente, el derecho de crédito del propio ejecutante, así como, los intereses y las costas que pudiesen derivarse del desarrollo de la propia ejecución forzosa</w:t>
      </w:r>
      <w:r>
        <w:rPr>
          <w:rStyle w:val="Refdenotaalpie"/>
        </w:rPr>
        <w:footnoteReference w:id="28"/>
      </w:r>
      <w:r>
        <w:t>. De existir, el acuerdo alcanzado entre las partes procesales enfrentadas que recogería la forma en que tendría lugar el ejercicio de la administración para pago que se pretender constituir sobre los bienes embargados al ejecutado a solicitud del propio ejecutante, éste, también, se acompañaría junto a la solicitud de la misma.</w:t>
      </w:r>
    </w:p>
    <w:p w:rsidR="007F5BB4" w:rsidRDefault="007F5BB4" w:rsidP="00202E20">
      <w:pPr>
        <w:jc w:val="both"/>
      </w:pPr>
    </w:p>
    <w:p w:rsidR="007F5BB4" w:rsidRDefault="007F5BB4" w:rsidP="00202E20">
      <w:pPr>
        <w:jc w:val="both"/>
      </w:pPr>
      <w:r w:rsidRPr="00A50988">
        <w:t>La solicitud de realización forzosa de los bienes embargados al e</w:t>
      </w:r>
      <w:r>
        <w:t>jecutado a través del ejercicio</w:t>
      </w:r>
      <w:r w:rsidRPr="00A50988">
        <w:t xml:space="preserve"> de la oportuna administración para pago constituida</w:t>
      </w:r>
      <w:r>
        <w:t>,</w:t>
      </w:r>
      <w:r w:rsidRPr="00A50988">
        <w:t xml:space="preserve"> sobre ellos</w:t>
      </w:r>
      <w:r>
        <w:t>, a solicitud del propio ejecutante</w:t>
      </w:r>
      <w:r w:rsidRPr="00A50988">
        <w:t>, además, de tener que presentarse</w:t>
      </w:r>
      <w:r>
        <w:t xml:space="preserve"> por éste último</w:t>
      </w:r>
      <w:r w:rsidRPr="00A50988">
        <w:t xml:space="preserve"> y por escrito ante </w:t>
      </w:r>
      <w:r>
        <w:t>el LAJ al frente</w:t>
      </w:r>
      <w:r w:rsidRPr="00A50988">
        <w:t xml:space="preserve"> de la ejecución forzosa, debería ir firmada y fechada por el abogado y procurador de la parte procesal solicitante</w:t>
      </w:r>
      <w:r>
        <w:t xml:space="preserve"> -exclusivamente, el ejecutante; recordémoslo- </w:t>
      </w:r>
      <w:r w:rsidRPr="00A50988">
        <w:t xml:space="preserve">en la medida en que la intervención de éstos dos últimos hubiese sido preceptiva en el correspondiente proceso civil previo. En ella, también, se debería indicar, expresamente, </w:t>
      </w:r>
      <w:r>
        <w:t>quien sería</w:t>
      </w:r>
      <w:r w:rsidRPr="00C86A2C">
        <w:t xml:space="preserve"> el solicitante de la misma</w:t>
      </w:r>
      <w:r>
        <w:t xml:space="preserve"> y si éste</w:t>
      </w:r>
      <w:r w:rsidRPr="00C86A2C">
        <w:t xml:space="preserve"> est</w:t>
      </w:r>
      <w:r>
        <w:t>aría</w:t>
      </w:r>
      <w:r w:rsidRPr="00A50988">
        <w:t xml:space="preserve">, o no, en posesión </w:t>
      </w:r>
      <w:r w:rsidRPr="00C86A2C">
        <w:t xml:space="preserve">de la legitimación </w:t>
      </w:r>
      <w:r w:rsidRPr="00C86A2C">
        <w:lastRenderedPageBreak/>
        <w:t>necesaria -acreditada mediante la aportación de</w:t>
      </w:r>
      <w:r w:rsidRPr="00A50988">
        <w:t xml:space="preserve"> la documentación requerida</w:t>
      </w:r>
      <w:r>
        <w:t>, es decir, aquélla que permitiese acreditar su condición de acreedor ejecutante</w:t>
      </w:r>
      <w:r w:rsidRPr="00C86A2C">
        <w:t>- para poder instarla y, en co</w:t>
      </w:r>
      <w:r>
        <w:t>nsecuencia, asumir su ejercicio como administrador responsable de ella.</w:t>
      </w:r>
    </w:p>
    <w:p w:rsidR="007F5BB4" w:rsidRDefault="007F5BB4" w:rsidP="00202E20">
      <w:pPr>
        <w:jc w:val="both"/>
      </w:pPr>
    </w:p>
    <w:p w:rsidR="007F5BB4" w:rsidRDefault="007F5BB4" w:rsidP="00202E20">
      <w:pPr>
        <w:jc w:val="both"/>
      </w:pPr>
      <w:r>
        <w:t>Una vez recibida dicha solicitud, el LAJ responsable de la ejecución forzosa resolvería -</w:t>
      </w:r>
      <w:r w:rsidRPr="002151B3">
        <w:t>mediante decreto recurrible en reposición- su aprobación o rechazo</w:t>
      </w:r>
      <w:r>
        <w:t xml:space="preserve"> definitivo</w:t>
      </w:r>
      <w:r w:rsidRPr="002151B3">
        <w:t>. Así, en el supuesto de aprobarse la petición</w:t>
      </w:r>
      <w:r>
        <w:t xml:space="preserve"> de realización forzosa de los bienes embargados al ejecutado a través del ejercicio de la administración para pago que se pretende constituir, sobre ellos, a petición del propio ejecutante, el</w:t>
      </w:r>
      <w:r w:rsidRPr="002151B3">
        <w:t xml:space="preserve"> LAJ</w:t>
      </w:r>
      <w:r>
        <w:t xml:space="preserve"> al frente</w:t>
      </w:r>
      <w:r w:rsidRPr="002151B3">
        <w:t xml:space="preserve"> de la ejecución forzosa sería quien, en el decreto de aprobación</w:t>
      </w:r>
      <w:r>
        <w:t xml:space="preserve"> de la misma, fijaría, </w:t>
      </w:r>
      <w:r w:rsidRPr="002151B3">
        <w:t>al menos: la fecha de inicio de la administración para pago</w:t>
      </w:r>
      <w:r>
        <w:t xml:space="preserve"> cuya constitución, sobre los bienes embargados al ejecutado, fue</w:t>
      </w:r>
      <w:r w:rsidRPr="002151B3">
        <w:t xml:space="preserve"> solicitada por el</w:t>
      </w:r>
      <w:r>
        <w:t xml:space="preserve"> propio</w:t>
      </w:r>
      <w:r w:rsidRPr="002151B3">
        <w:t xml:space="preserve"> ejecutante; la relación definitiva de los bienes embargados al ejecutado que, finalmente, conformarían el objeto de la administración para pago que se pretende constituir, sobre ellos</w:t>
      </w:r>
      <w:r>
        <w:t xml:space="preserve">, a petición del propio </w:t>
      </w:r>
      <w:r w:rsidRPr="002151B3">
        <w:t xml:space="preserve">ejecutante; </w:t>
      </w:r>
      <w:r>
        <w:t>la orden de inventariado de</w:t>
      </w:r>
      <w:r w:rsidRPr="002151B3">
        <w:t xml:space="preserve"> todos los bienes embargados al ejecutado que constituirían el objeto de la administración para pago cuya constitución</w:t>
      </w:r>
      <w:r>
        <w:t xml:space="preserve">, sobre ellos, fue instada por el propio </w:t>
      </w:r>
      <w:r w:rsidRPr="002151B3">
        <w:t>ejecutante</w:t>
      </w:r>
      <w:r>
        <w:t xml:space="preserve">, haciéndose </w:t>
      </w:r>
      <w:r w:rsidRPr="002151B3">
        <w:t>constar</w:t>
      </w:r>
      <w:r>
        <w:t>, en él,</w:t>
      </w:r>
      <w:r w:rsidRPr="002151B3">
        <w:t xml:space="preserve"> su relación y estado al momento del comienzo de ésta; la orden de poner al ejecutante en posesión de</w:t>
      </w:r>
      <w:r>
        <w:t xml:space="preserve"> todos</w:t>
      </w:r>
      <w:r w:rsidRPr="002151B3">
        <w:t xml:space="preserve"> los bienes</w:t>
      </w:r>
      <w:r>
        <w:t xml:space="preserve"> que le fueron embargados al ejecutado y </w:t>
      </w:r>
      <w:r w:rsidRPr="002151B3">
        <w:t>conforman el objeto de la administración para pago</w:t>
      </w:r>
      <w:r>
        <w:t xml:space="preserve"> que solicitó constituir </w:t>
      </w:r>
      <w:r w:rsidRPr="002151B3">
        <w:t>sobre ellos</w:t>
      </w:r>
      <w:r>
        <w:t xml:space="preserve">; </w:t>
      </w:r>
      <w:r w:rsidRPr="00B91713">
        <w:t>y la notificación a todos los terce</w:t>
      </w:r>
      <w:r>
        <w:t xml:space="preserve">ros -todas aquellas personas que, directa o indirectamente, participasen, hasta ese momento, de la explotación económica de los bienes embargados al ejecutado que conforman el objeto de la administración para pago a constituir, sobre ellos, instada por el propio ejecutante: proveedores, clientes, deudores, acreedores y empleados. A todos ellos se les exige la oportuna colaboración en el ejercicio de las labores propias de la administración para pago- designados por el ejecutante </w:t>
      </w:r>
      <w:r w:rsidRPr="00B91713">
        <w:t>del cambio en la posesión de los bienes</w:t>
      </w:r>
      <w:r>
        <w:t xml:space="preserve"> que le fueron</w:t>
      </w:r>
      <w:r w:rsidRPr="00B91713">
        <w:t xml:space="preserve"> embargados al ejecutado</w:t>
      </w:r>
      <w:r>
        <w:t xml:space="preserve"> y</w:t>
      </w:r>
      <w:r w:rsidRPr="00B91713">
        <w:t xml:space="preserve"> conforman el objeto de la administración para pago</w:t>
      </w:r>
      <w:r>
        <w:t xml:space="preserve"> constituida, </w:t>
      </w:r>
      <w:r w:rsidRPr="00B91713">
        <w:t xml:space="preserve">sobre </w:t>
      </w:r>
      <w:r>
        <w:t>ellos, instada por el propio ejecutante,</w:t>
      </w:r>
      <w:r w:rsidRPr="00B91713">
        <w:t xml:space="preserve"> </w:t>
      </w:r>
      <w:r>
        <w:t xml:space="preserve">a fin de poder dar solución a los diferentes </w:t>
      </w:r>
      <w:r w:rsidRPr="00B91713">
        <w:t>problema</w:t>
      </w:r>
      <w:r>
        <w:t>s existentes cuando el ejecutante</w:t>
      </w:r>
      <w:r w:rsidRPr="00B91713">
        <w:t>, como nuevo administrador de esos mismos bienes</w:t>
      </w:r>
      <w:r>
        <w:t xml:space="preserve">, no pudiese acceder a la </w:t>
      </w:r>
      <w:r w:rsidRPr="00B91713">
        <w:t>inmediata</w:t>
      </w:r>
      <w:r>
        <w:t xml:space="preserve"> puesta en</w:t>
      </w:r>
      <w:r w:rsidRPr="00B91713">
        <w:t xml:space="preserve"> posesión</w:t>
      </w:r>
      <w:r>
        <w:t xml:space="preserve"> de los mismos</w:t>
      </w:r>
      <w:r w:rsidRPr="00B91713">
        <w:t xml:space="preserve"> por estar</w:t>
      </w:r>
      <w:r>
        <w:t>,</w:t>
      </w:r>
      <w:r w:rsidRPr="00B91713">
        <w:t xml:space="preserve"> éstos, transitoriamente, en poder de algún</w:t>
      </w:r>
      <w:r>
        <w:t xml:space="preserve"> otro</w:t>
      </w:r>
      <w:r w:rsidRPr="00B91713">
        <w:t xml:space="preserve"> tercero</w:t>
      </w:r>
      <w:r>
        <w:t xml:space="preserve"> o sometidos a cualquier otra</w:t>
      </w:r>
      <w:r w:rsidRPr="00B91713">
        <w:t xml:space="preserve"> administración voluntaria constituida </w:t>
      </w:r>
      <w:r>
        <w:t xml:space="preserve">por el ejecutado, previamente, </w:t>
      </w:r>
      <w:r w:rsidRPr="00B91713">
        <w:t>al inicio de la ejecución forzosa</w:t>
      </w:r>
      <w:r w:rsidRPr="00B91713">
        <w:rPr>
          <w:rStyle w:val="Refdenotaalpie"/>
        </w:rPr>
        <w:footnoteReference w:id="29"/>
      </w:r>
      <w:r w:rsidRPr="00B91713">
        <w:t>.</w:t>
      </w:r>
    </w:p>
    <w:p w:rsidR="007F5BB4" w:rsidRDefault="007F5BB4" w:rsidP="00202E20">
      <w:pPr>
        <w:jc w:val="both"/>
      </w:pPr>
    </w:p>
    <w:p w:rsidR="007F5BB4" w:rsidRDefault="007F5BB4" w:rsidP="00202E20">
      <w:pPr>
        <w:jc w:val="both"/>
      </w:pPr>
      <w:r>
        <w:t xml:space="preserve">Cualquier actuación contraria a la obligación de colaboración en el ejercicio de las labores que son propias de la administración para pago y, por ende, al correcto y normal desarrollo y funcionamiento de la misma, podría llevar aparejada consigo misma la imposición de las multas coercitivas del art.591 LEC. Pues este precepto establece el deber de colaboración de todas las personas físicas y entidades públicas o privadas; pudiéndose, en su caso, después de haber sido requeridas, para ello, y previa audiencia del resto de los posibles interesados, imponer multas coercitivas de carácter periódico. Para la aplicación de esas mismas multas -cuya competencia recaería sobre el LAJ responsable de la ejecución forzosa cuando debiesen imponerse sobre la persona del propio ejecutado, y sobre el Tribunal competente en el supuesto de los posibles terceros-, se utilizarían los criterios fijados por el art.589.3 LEC; tomándose, de ese modo, como referencia el importe económico por el que se hubiese despachado la ejecución forzosa, la resistencia ejercida frente a la actuación ejecutiva acordada y la capacidad económica de los requeridos. Y todo ello sin perjuicio de otras posibles responsabilidades en que se </w:t>
      </w:r>
      <w:r>
        <w:lastRenderedPageBreak/>
        <w:t>pudiesen incurrir, así como, la posibilidad de utilizar el auxilio de la comisión judicial e incluso de las fuerzas públicas -Fuerzas y Cuerpos de Seguridad del Estado- para los supuestos más extremos; medidas que se posibilitan a partir de lo previsto por el art.709.3 LEC, al contemplarse, en éste -para las condenas de hacer personalísimo-, la adopción de “</w:t>
      </w:r>
      <w:r w:rsidRPr="005A181C">
        <w:rPr>
          <w:i/>
        </w:rPr>
        <w:t>cualesquiera otras medidas que resulten idóneas para la satisfacción del ejecutante</w:t>
      </w:r>
      <w:r>
        <w:t>”</w:t>
      </w:r>
      <w:r>
        <w:rPr>
          <w:rStyle w:val="Refdenotaalpie"/>
        </w:rPr>
        <w:footnoteReference w:id="30"/>
      </w:r>
      <w:r>
        <w:t>.</w:t>
      </w:r>
    </w:p>
    <w:p w:rsidR="007F5BB4" w:rsidRDefault="007F5BB4" w:rsidP="00202E20">
      <w:pPr>
        <w:jc w:val="both"/>
      </w:pPr>
    </w:p>
    <w:p w:rsidR="007F5BB4" w:rsidRDefault="007F5BB4" w:rsidP="00202E20">
      <w:pPr>
        <w:jc w:val="both"/>
      </w:pPr>
      <w:r>
        <w:t xml:space="preserve">Aprobada </w:t>
      </w:r>
      <w:r w:rsidRPr="006B18FF">
        <w:t>-medi</w:t>
      </w:r>
      <w:r>
        <w:t>ante decreto del LAJ al frente</w:t>
      </w:r>
      <w:r w:rsidRPr="006B18FF">
        <w:t xml:space="preserve"> de la ejecución forzosa-</w:t>
      </w:r>
      <w:r>
        <w:t xml:space="preserve"> la constitución de </w:t>
      </w:r>
      <w:r w:rsidRPr="006B18FF">
        <w:t>la administración para pago</w:t>
      </w:r>
      <w:r>
        <w:t xml:space="preserve"> </w:t>
      </w:r>
      <w:r w:rsidRPr="006B18FF">
        <w:t>sobre los bienes embargados al ejecutado</w:t>
      </w:r>
      <w:r>
        <w:t xml:space="preserve"> que fue</w:t>
      </w:r>
      <w:r w:rsidRPr="006B18FF">
        <w:t xml:space="preserve"> solicitada por el</w:t>
      </w:r>
      <w:r>
        <w:t xml:space="preserve"> propio</w:t>
      </w:r>
      <w:r w:rsidRPr="006B18FF">
        <w:t xml:space="preserve"> ejecutante,</w:t>
      </w:r>
      <w:r>
        <w:t xml:space="preserve"> a continuación,</w:t>
      </w:r>
      <w:r w:rsidRPr="006B18FF">
        <w:t xml:space="preserve"> se procedería</w:t>
      </w:r>
      <w:r>
        <w:t xml:space="preserve"> </w:t>
      </w:r>
      <w:r w:rsidRPr="006B18FF">
        <w:t>a realizar el inventario</w:t>
      </w:r>
      <w:r>
        <w:t xml:space="preserve"> -exclusivamente, por el propio ejecutante-</w:t>
      </w:r>
      <w:r w:rsidRPr="006B18FF">
        <w:t xml:space="preserve"> de los bienes</w:t>
      </w:r>
      <w:r>
        <w:t xml:space="preserve"> que han sido embargados</w:t>
      </w:r>
      <w:r w:rsidRPr="006B18FF">
        <w:t xml:space="preserve"> del patrimonio del ejecutado</w:t>
      </w:r>
      <w:r>
        <w:t xml:space="preserve"> y van a ser entregados al ejecutante para que éste último, </w:t>
      </w:r>
      <w:r w:rsidRPr="00116AF5">
        <w:rPr>
          <w:i/>
        </w:rPr>
        <w:t>a priori</w:t>
      </w:r>
      <w:r>
        <w:t xml:space="preserve"> -luego, haremos referencia a la existencia de otras vías excepcionales: el ejercicio de la administración para pago constituida, sobre los bienes embargados al ejecutado, a instancia del propio ejecutante, por medio de la intervención de una tercera persona o entidad especializada-, a través de la correcta gestión y administración de los mismos, pueda obtener los recursos económicos -en forma de rentas- suficientes para satisfacer, plenamente, su derecho de crédito, así como, los intereses y las costas derivadas del desarrollo de la propia ejecución forzosa. Ante la ausencia de especificación alguna, en la LEC, respecto a la forma en la que dicho inventario debería de efectuarse, análogamente, optaríamos por la aplicación, aquí, de lo dispuesto por el art.794 LEC</w:t>
      </w:r>
      <w:r>
        <w:rPr>
          <w:rStyle w:val="Refdenotaalpie"/>
        </w:rPr>
        <w:footnoteReference w:id="31"/>
      </w:r>
      <w:r>
        <w:t xml:space="preserve"> relativo a la constitución del inventario para el caso de la intervención del caudal hereditario</w:t>
      </w:r>
      <w:r w:rsidRPr="006B18FF">
        <w:rPr>
          <w:vertAlign w:val="superscript"/>
        </w:rPr>
        <w:footnoteReference w:id="32"/>
      </w:r>
      <w:r w:rsidRPr="006B18FF">
        <w:t>.</w:t>
      </w:r>
    </w:p>
    <w:p w:rsidR="007F5BB4" w:rsidRDefault="007F5BB4" w:rsidP="00202E20">
      <w:pPr>
        <w:jc w:val="both"/>
      </w:pPr>
    </w:p>
    <w:p w:rsidR="00E761ED" w:rsidRDefault="007F5BB4" w:rsidP="00202E20">
      <w:pPr>
        <w:jc w:val="both"/>
      </w:pPr>
      <w:r>
        <w:t>L</w:t>
      </w:r>
      <w:r w:rsidRPr="00A16A53">
        <w:t>a realización del inventario de los bienes que</w:t>
      </w:r>
      <w:r>
        <w:t xml:space="preserve"> le</w:t>
      </w:r>
      <w:r w:rsidRPr="00A16A53">
        <w:t xml:space="preserve"> han sido embargados al ejecutado</w:t>
      </w:r>
      <w:r>
        <w:t xml:space="preserve"> y conforman el objeto de la administración para pago constituida, sobre ellos, a solicitud del propio ejecutante,</w:t>
      </w:r>
      <w:r w:rsidRPr="00A16A53">
        <w:t xml:space="preserve"> sirve tanto para los interesados -partes procesales enfrentadas y terceros que pudiesen existir- c</w:t>
      </w:r>
      <w:r>
        <w:t>omo para el propio LAJ responsable</w:t>
      </w:r>
      <w:r w:rsidRPr="00A16A53">
        <w:t xml:space="preserve"> de la ejecución forzosa, al emplearse</w:t>
      </w:r>
      <w:r>
        <w:t xml:space="preserve"> por</w:t>
      </w:r>
      <w:r w:rsidRPr="00A16A53">
        <w:t xml:space="preserve"> éste como un medio de control de las</w:t>
      </w:r>
      <w:r>
        <w:t xml:space="preserve"> diferentes</w:t>
      </w:r>
      <w:r w:rsidRPr="00A16A53">
        <w:t xml:space="preserve"> operaciones realizadas en el seno de la propia administración </w:t>
      </w:r>
      <w:r>
        <w:t xml:space="preserve">para pago que se ha constituido; garantizándose, de ese modo, que su extensión no va </w:t>
      </w:r>
      <w:r w:rsidRPr="00A16A53">
        <w:t>más allá de los mismos.</w:t>
      </w:r>
      <w:r>
        <w:t xml:space="preserve"> Además, la realización del inventario de los bienes que le fueron embargados al ejecutado, le permitiría, a éste último, el poder controlar, directamente, si en la administración para pago constituida, sobre ellos, a instancia del propio ejecutado, se han incluido bienes que, inicialmente, no fueron embargados, o que siéndolos no reunirían la naturaleza, condiciones y características requeridas por la LEC para poder formar parte de ella. Por último, debemos recordar que dicho inventario nos permitiría conocer cuál es el estado de los bienes que, tras ser embargados al ejecutado, van a formar parte de la </w:t>
      </w:r>
      <w:r>
        <w:lastRenderedPageBreak/>
        <w:t>administración para pago que se pretende constituir, sobre ellos, a petición del propio ejecutado, a fin de poder evaluar la viabilidad de la misma y, en consecuencia, poder acordar, o no, finalmente, su constitución.</w:t>
      </w:r>
    </w:p>
    <w:p w:rsidR="00A92504" w:rsidRDefault="00A92504" w:rsidP="00202E20">
      <w:pPr>
        <w:jc w:val="both"/>
      </w:pPr>
    </w:p>
    <w:p w:rsidR="007F5BB4" w:rsidRDefault="007F5BB4" w:rsidP="00202E20">
      <w:pPr>
        <w:jc w:val="both"/>
      </w:pPr>
      <w:r w:rsidRPr="00FD1CD7">
        <w:t>Los bienes embargados al</w:t>
      </w:r>
      <w:r>
        <w:t xml:space="preserve"> ejecutado, únicamente, podrían formar parte del objeto de la administración para pago que se pretende constituir, sobre ellos, a instancia del propio ejecutante, cuando su naturaleza, así, lo aconsejase -art.676.2.1º LEC-. En ese sentido, sería el propio LAJ al frente de la ejecución forzosa quien asumiría el encargado de tener que examinar la naturaleza de los bienes embargados al ejecutado y su “encaje” en la administración para pago que se pretende constituir, sobre ellos, a solicitud del propio ejecutante, en el momento de resolver -mediante decreto- la aprobación o el rechazo definitivo de la misma.</w:t>
      </w:r>
    </w:p>
    <w:p w:rsidR="007F5BB4" w:rsidRDefault="007F5BB4" w:rsidP="00202E20">
      <w:pPr>
        <w:jc w:val="both"/>
      </w:pPr>
    </w:p>
    <w:p w:rsidR="007F5BB4" w:rsidRDefault="007F5BB4" w:rsidP="00202E20">
      <w:pPr>
        <w:jc w:val="both"/>
      </w:pPr>
      <w:r w:rsidRPr="00A7196E">
        <w:t>Así, para poder determinar si su naturaleza se ajustaría, o no, a los propios fines de la administración para pago cuya constitución, sobre ellos, fue solicitada por el</w:t>
      </w:r>
      <w:r>
        <w:t xml:space="preserve"> propio</w:t>
      </w:r>
      <w:r w:rsidRPr="00A7196E">
        <w:t xml:space="preserve"> ejecutante, el LAJ responsable de la ejecución forzosa analizaría</w:t>
      </w:r>
      <w:r>
        <w:t xml:space="preserve"> de</w:t>
      </w:r>
      <w:r w:rsidRPr="00A7196E">
        <w:t xml:space="preserve"> si se trataría</w:t>
      </w:r>
      <w:r>
        <w:t xml:space="preserve">n, o no, de </w:t>
      </w:r>
      <w:r w:rsidRPr="00A7196E">
        <w:t>bien</w:t>
      </w:r>
      <w:r>
        <w:t>es</w:t>
      </w:r>
      <w:r w:rsidRPr="00A7196E">
        <w:t xml:space="preserve"> productivo</w:t>
      </w:r>
      <w:r>
        <w:t>s</w:t>
      </w:r>
      <w:r w:rsidRPr="00A7196E">
        <w:t xml:space="preserve"> a través de la averiguación de cuáles fueron sus rendimientos económicos en los últimos periodos productivos para, conforme a ello</w:t>
      </w:r>
      <w:r>
        <w:t>s</w:t>
      </w:r>
      <w:r w:rsidRPr="00A7196E">
        <w:t>, poder estimar si a la vista de los precedentes y, también, de los previsibles futuros rendimientos económicos que se pudiesen alcanzar</w:t>
      </w:r>
      <w:r>
        <w:t xml:space="preserve"> </w:t>
      </w:r>
      <w:r w:rsidRPr="00A7196E">
        <w:t>con ellos, a través de su correcta gestión y administración, se podrían obtener -en un plazo temporal razonable- los recursos económicos -en forma de rentas- suficientes con los que poder satisfacer, plenamente,</w:t>
      </w:r>
      <w:r>
        <w:t xml:space="preserve"> no solo</w:t>
      </w:r>
      <w:r w:rsidRPr="00A7196E">
        <w:t xml:space="preserve"> el derecho de crédito del ejecutante,</w:t>
      </w:r>
      <w:r>
        <w:t xml:space="preserve"> sino, también,</w:t>
      </w:r>
      <w:r w:rsidRPr="00A7196E">
        <w:t xml:space="preserve"> </w:t>
      </w:r>
      <w:r>
        <w:t>los intereses y las costas derivadas del propio desarrollo de la ejecución forzosa.</w:t>
      </w:r>
    </w:p>
    <w:p w:rsidR="007F5BB4" w:rsidRPr="00A7196E" w:rsidRDefault="007F5BB4" w:rsidP="00202E20">
      <w:pPr>
        <w:jc w:val="both"/>
      </w:pPr>
    </w:p>
    <w:p w:rsidR="007F5BB4" w:rsidRDefault="007F5BB4" w:rsidP="00202E20">
      <w:pPr>
        <w:jc w:val="both"/>
      </w:pPr>
      <w:r w:rsidRPr="00A7196E">
        <w:t>De ese modo, el control de idoneidad de la naturaleza de los bienes embargados al ejecutado que conformarían el objeto de la administración para pago que se pretende constituir, sobre ellos, a solicitud del propio ejecutante, perseguiría el poder garantizar que este mecanismo de realización forzosa fuese posible, adecuado y ventajoso para el bien o bienes embargados</w:t>
      </w:r>
      <w:r>
        <w:t xml:space="preserve"> al ejecutado</w:t>
      </w:r>
      <w:r w:rsidRPr="00A7196E">
        <w:t xml:space="preserve"> en cuestión. Sin embargo, tal y como afirma HOYA COROMINA</w:t>
      </w:r>
      <w:r w:rsidRPr="00A7196E">
        <w:rPr>
          <w:rStyle w:val="Refdenotaalpie"/>
        </w:rPr>
        <w:footnoteReference w:id="33"/>
      </w:r>
      <w:r w:rsidRPr="00A7196E">
        <w:t>, el encomendarse dicho control de idoneidad</w:t>
      </w:r>
      <w:r>
        <w:t xml:space="preserve"> al LAJ al frente</w:t>
      </w:r>
      <w:r w:rsidRPr="00A7196E">
        <w:t xml:space="preserve"> de la ejecución forzosa</w:t>
      </w:r>
      <w:r>
        <w:t xml:space="preserve"> haría</w:t>
      </w:r>
      <w:r w:rsidRPr="00A7196E">
        <w:t xml:space="preserve"> que, aparentemente, “se trate de un criterio cuya determinación se deja al libre arbitrio judicial”; debiéndose, por tanto, justificar su aplicación o inaplicación -así, al menos, lo consideramos nosotros- en la productivi</w:t>
      </w:r>
      <w:r>
        <w:t>dad y cantidad suficiente. Esos</w:t>
      </w:r>
      <w:r w:rsidRPr="00A7196E">
        <w:t xml:space="preserve"> serían los dos elementos a tener</w:t>
      </w:r>
      <w:r>
        <w:t xml:space="preserve"> en cuenta por el LAJ responsable </w:t>
      </w:r>
      <w:r w:rsidRPr="00A7196E">
        <w:t>de la ejecución forzosa a la hora de fallar a favor o en contra de la</w:t>
      </w:r>
      <w:r>
        <w:t xml:space="preserve"> adecuada</w:t>
      </w:r>
      <w:r w:rsidRPr="00A7196E">
        <w:t xml:space="preserve"> idoneidad de la naturaleza de los bienes embargados al ejecutado qu</w:t>
      </w:r>
      <w:r>
        <w:t xml:space="preserve">e se pretende que conformen </w:t>
      </w:r>
      <w:r w:rsidRPr="00A7196E">
        <w:t>el objeto de la administración para pago cuya constitución</w:t>
      </w:r>
      <w:r>
        <w:t>, sobre ellos,</w:t>
      </w:r>
      <w:r w:rsidRPr="00A7196E">
        <w:t xml:space="preserve"> ha sido solicitada por </w:t>
      </w:r>
      <w:r>
        <w:t xml:space="preserve">el propio </w:t>
      </w:r>
      <w:r w:rsidRPr="00A7196E">
        <w:t>ejecutante</w:t>
      </w:r>
      <w:r w:rsidRPr="00A7196E">
        <w:rPr>
          <w:rStyle w:val="Refdenotaalpie"/>
        </w:rPr>
        <w:footnoteReference w:id="34"/>
      </w:r>
      <w:r w:rsidRPr="00A7196E">
        <w:t>.</w:t>
      </w:r>
    </w:p>
    <w:p w:rsidR="007F5BB4" w:rsidRPr="00A7196E" w:rsidRDefault="007F5BB4" w:rsidP="00202E20">
      <w:pPr>
        <w:jc w:val="both"/>
      </w:pPr>
    </w:p>
    <w:p w:rsidR="007F5BB4" w:rsidRDefault="007F5BB4" w:rsidP="00202E20">
      <w:pPr>
        <w:jc w:val="both"/>
      </w:pPr>
      <w:r w:rsidRPr="00A7196E">
        <w:t>De ese modo, al igual que ocurre en el supuesto de la realización forzosa de los bienes embargados al ejecutado a través de la intervención de una tercera persona o entidad especializada, la constitución de la administración para pago sobre los bienes embargad</w:t>
      </w:r>
      <w:r>
        <w:t xml:space="preserve">os al ejecutado, a instancia del propio </w:t>
      </w:r>
      <w:r w:rsidRPr="00A7196E">
        <w:t>ejecutante</w:t>
      </w:r>
      <w:r>
        <w:t>,</w:t>
      </w:r>
      <w:r w:rsidRPr="00A7196E">
        <w:t xml:space="preserve"> como mecanismo para su realización forzosa, también, requeriría no solo del cons</w:t>
      </w:r>
      <w:r>
        <w:t>entimiento de éste último -manifestado</w:t>
      </w:r>
      <w:r w:rsidRPr="00A7196E">
        <w:t xml:space="preserve"> a través de la presentación de la requerida solicitud para su constitución-, sino, t</w:t>
      </w:r>
      <w:r>
        <w:t xml:space="preserve">ambién, del LAJ al frente </w:t>
      </w:r>
      <w:r w:rsidRPr="00A7196E">
        <w:t>de la ejecución forzosa mediante su declaración de que los bienes embargados al ejecutad</w:t>
      </w:r>
      <w:r>
        <w:t>o que se pretende que conformen</w:t>
      </w:r>
      <w:r w:rsidRPr="00A7196E">
        <w:t xml:space="preserve"> el objeto de la administración </w:t>
      </w:r>
      <w:r w:rsidRPr="00A7196E">
        <w:lastRenderedPageBreak/>
        <w:t>para pago</w:t>
      </w:r>
      <w:r>
        <w:t xml:space="preserve"> que se pretende constituir, sobre ellos, a solicitud del propio ejecutante, sí poseen la naturaleza,</w:t>
      </w:r>
      <w:r w:rsidRPr="00A7196E">
        <w:t xml:space="preserve"> características y condiciones necesarias para ello, es decir, para ser gestionados y administrados,</w:t>
      </w:r>
      <w:r>
        <w:t xml:space="preserve"> correcta y</w:t>
      </w:r>
      <w:r w:rsidRPr="00A7196E">
        <w:t xml:space="preserve"> adecuadamente, por el</w:t>
      </w:r>
      <w:r>
        <w:t xml:space="preserve"> propio</w:t>
      </w:r>
      <w:r w:rsidRPr="00A7196E">
        <w:t xml:space="preserve"> ejecutante a fin de poder obtener</w:t>
      </w:r>
      <w:r>
        <w:t>,</w:t>
      </w:r>
      <w:r w:rsidRPr="00A7196E">
        <w:t xml:space="preserve"> de ellos</w:t>
      </w:r>
      <w:r>
        <w:t>,</w:t>
      </w:r>
      <w:r w:rsidRPr="00A7196E">
        <w:t xml:space="preserve"> los recursos económicos -en forma de rentas- necesarios para satisfacer, plenamente, su derecho de crédito, así como, los in</w:t>
      </w:r>
      <w:r>
        <w:t>tereses y las costas que derivasen</w:t>
      </w:r>
      <w:r w:rsidRPr="00A7196E">
        <w:t xml:space="preserve"> del propio desarrollo de la ejecución forzosa. Nuevamente, podemos afirmar que al contrario que la realización forzosa por convenio aprobado por el LAJ y la subasta judicial, la administración para pago</w:t>
      </w:r>
      <w:r>
        <w:t xml:space="preserve"> -</w:t>
      </w:r>
      <w:r w:rsidRPr="00A7196E">
        <w:t>como</w:t>
      </w:r>
      <w:r>
        <w:t>, también, sucede</w:t>
      </w:r>
      <w:r w:rsidRPr="00A7196E">
        <w:t>, en la realización forzosa por persona o entidad especializada- no es un mecanismo de realización forzosa apto para toda clase de bienes embargados al ejecutado, sino, únicamente, para aquéllos</w:t>
      </w:r>
      <w:r>
        <w:t xml:space="preserve"> que reuniesen la naturaleza, </w:t>
      </w:r>
      <w:r w:rsidRPr="00A7196E">
        <w:t>caracter</w:t>
      </w:r>
      <w:r>
        <w:t>ísticas y condiciones requeridas</w:t>
      </w:r>
      <w:r w:rsidRPr="00A7196E">
        <w:t xml:space="preserve"> para ello</w:t>
      </w:r>
      <w:r w:rsidRPr="00A7196E">
        <w:rPr>
          <w:rStyle w:val="Refdenotaalpie"/>
        </w:rPr>
        <w:footnoteReference w:id="35"/>
      </w:r>
      <w:r w:rsidRPr="00A7196E">
        <w:t>.</w:t>
      </w:r>
    </w:p>
    <w:p w:rsidR="007F5BB4" w:rsidRDefault="007F5BB4" w:rsidP="00202E20">
      <w:pPr>
        <w:jc w:val="both"/>
      </w:pPr>
    </w:p>
    <w:p w:rsidR="007F5BB4" w:rsidRDefault="007F5BB4" w:rsidP="00202E20">
      <w:pPr>
        <w:jc w:val="both"/>
      </w:pPr>
      <w:r>
        <w:t>Junto a la ausencia de la obligada legitimación del solicitante para poder instar la constitución de la administración para pago sobre los bienes embargados al ejecutado -reservada, exclusivamente, a la persona del ejecutante; recordémoslo-, la no idoneidad de la naturaleza de los bienes embargados al ejecutado que se pretende que conformen el objeto de la administración para pago a constituir, sobre ellos, a solicitud del propio ejecutante, sería el principal motivo por el que el LAJ responsable de la ejecución forzosa, finalmente, rechazaría -entendemos que, también, mediante decreto recurrible en reposición- la constitución de la misma.</w:t>
      </w:r>
    </w:p>
    <w:p w:rsidR="007F5BB4" w:rsidRDefault="007F5BB4" w:rsidP="007F5BB4">
      <w:pPr>
        <w:ind w:firstLine="708"/>
        <w:jc w:val="both"/>
      </w:pPr>
    </w:p>
    <w:p w:rsidR="007F5BB4" w:rsidRDefault="007F5BB4" w:rsidP="00202E20">
      <w:pPr>
        <w:jc w:val="both"/>
      </w:pPr>
      <w:r w:rsidRPr="00257D36">
        <w:rPr>
          <w:b/>
        </w:rPr>
        <w:t>2.1. Particularidades de los bienes inmuebles</w:t>
      </w:r>
    </w:p>
    <w:p w:rsidR="007F5BB4" w:rsidRDefault="007F5BB4" w:rsidP="007F5BB4">
      <w:pPr>
        <w:ind w:firstLine="708"/>
        <w:jc w:val="both"/>
      </w:pPr>
    </w:p>
    <w:p w:rsidR="007F5BB4" w:rsidRDefault="007F5BB4" w:rsidP="00202E20">
      <w:pPr>
        <w:jc w:val="both"/>
      </w:pPr>
      <w:r>
        <w:t>Cuando la solicitud del ejecutante relativa a la constitución de la oportuna administración para pago sobre la totalidad o parte de los bienes, previamente, embargados al ejecutado recayese sobre bienes inmuebles sobre los que existiesen terceros titulares de derechos inscritos o anotados, registralmente, sobre ellos, con posterioridad al derecho del propio ejecutante, el LAJ al frente de la ejecución forzosa, antes de resolver -mediante decreto-, definitivamente, sobre la aprobación o el rechazo de su constitución, tendría la obligación de convocar a esos mismos terceros -y, consecuentemente, entendemos que, también, a las partes procesales enfrentadas- a la celebración de una audiencia con el objetivo esencial de informarles de todos los aspectos relacionados con la referida administración para pago que se pretende constituir sobre los bienes, previamente, embargados al ejecutado a solicitud del propio ejecutante y, en consecuencia, para que pudiesen manifestar lo que a su mejor derecho, así, les conviniese acerca de la constitución de la misma -art.676.2.2º LEC-.</w:t>
      </w:r>
    </w:p>
    <w:p w:rsidR="007F5BB4" w:rsidRDefault="007F5BB4" w:rsidP="00202E20">
      <w:pPr>
        <w:jc w:val="both"/>
      </w:pPr>
    </w:p>
    <w:p w:rsidR="007F5BB4" w:rsidRDefault="007F5BB4" w:rsidP="00202E20">
      <w:pPr>
        <w:jc w:val="both"/>
      </w:pPr>
      <w:r>
        <w:t xml:space="preserve">Como la constitución de la administración para pago sobre los bienes inmuebles embargados al ejecutado podría solicitarse por el ejecutante en cualquier momento del desarrollo de la fase de apremio del proceso civil español -una vez ya practicado el embargo, así como, la valoración económica sobre los bienes inmuebles del ejecutado, y, mientras, no se hubiesen realizado judicial o extrajudicialmente-, si al momento de presentarse por éste y por escrito, ante el LAJ responsable de la ejecución forzosa, la solicitud para su constitución, aún, no se dispusiese de la oportuna certificación registral de dominio y cargas expedida por el Registrador de la Propiedad -en contestación al mandamiento judicial expedido al efecto (art.656 LEC)- en la que, </w:t>
      </w:r>
      <w:r w:rsidRPr="007E3C67">
        <w:rPr>
          <w:i/>
        </w:rPr>
        <w:t>a priori</w:t>
      </w:r>
      <w:r>
        <w:t xml:space="preserve">, aparecerían los terceros antes referidos, quizás, el propio LAJ al frente de la ejecución forzosa debería suspender la emisión de la resolución judicial -decreto- en la que, definitivamente, </w:t>
      </w:r>
      <w:r>
        <w:lastRenderedPageBreak/>
        <w:t xml:space="preserve">aprueba o rechaza la solicitud de la constitución de la administración para pago sobre los bienes inmuebles embargados al ejecutado que fue presentada por el propio ejecutante hasta no recibir la mencionada certificación registral en la que constase la existencia o </w:t>
      </w:r>
      <w:r w:rsidRPr="00666FCE">
        <w:t>inexistencia de los terceros ya referidos; no</w:t>
      </w:r>
      <w:r>
        <w:t xml:space="preserve"> existiendo obligación alguna al respecto, pues frente a la disposición especial del art.676.2.2º LEC, primaría el enunciado general del art.676.1.1º LEC</w:t>
      </w:r>
      <w:r>
        <w:rPr>
          <w:rStyle w:val="Refdenotaalpie"/>
        </w:rPr>
        <w:footnoteReference w:id="36"/>
      </w:r>
      <w:r>
        <w:t>: “</w:t>
      </w:r>
      <w:r w:rsidRPr="007E11FA">
        <w:rPr>
          <w:i/>
        </w:rPr>
        <w:t>en cualquier momento, podrá el ejecutante pedir del Letrado de la Administración de Justicia responsable de la ejecución que entregue en administración todos o partes de los bienes embargados para aplicar sus rendimientos al pago del principal, intereses y costas de la ejecución</w:t>
      </w:r>
      <w:r>
        <w:t>”</w:t>
      </w:r>
      <w:r w:rsidRPr="009B5EC7">
        <w:rPr>
          <w:vertAlign w:val="superscript"/>
        </w:rPr>
        <w:footnoteReference w:id="37"/>
      </w:r>
      <w:r w:rsidRPr="009B5EC7">
        <w:t>.</w:t>
      </w:r>
    </w:p>
    <w:p w:rsidR="007F5BB4" w:rsidRDefault="007F5BB4" w:rsidP="00202E20">
      <w:pPr>
        <w:jc w:val="both"/>
      </w:pPr>
    </w:p>
    <w:p w:rsidR="007F5BB4" w:rsidRDefault="007F5BB4" w:rsidP="00202E20">
      <w:pPr>
        <w:jc w:val="both"/>
      </w:pPr>
      <w:r>
        <w:t>Ante la ausencia de toda referencia normativa en la LEC, debemos entender que, acertadamente, la convocatoria de la referida audiencia tendría lugar a través de la oportuna diligencia de ordenación del LAJ responsable de la ejecución forzosa. En ella, se recogerían el día, hora y lugar en el que tendría lugar la celebración de la mencionada audiencia acordada por el LAJ al frente de la ejecución forzosa; siéndole notificada ésta -mediante la oportuna citación judicial- a las partes procesales enfrentadas y los terceros titulares de derechos inscritos o anotados, registralmente y con posterioridad al derecho del propio ejecutante, sobre los bienes inmuebles embargados al ejecutado que conforman el objeto de la administración para pago que se pretender constituir, sobre ellos, a instancia del propio ejecutante</w:t>
      </w:r>
      <w:r w:rsidRPr="004A7667">
        <w:rPr>
          <w:vertAlign w:val="superscript"/>
        </w:rPr>
        <w:footnoteReference w:id="38"/>
      </w:r>
      <w:r>
        <w:t>.</w:t>
      </w:r>
    </w:p>
    <w:p w:rsidR="007F5BB4" w:rsidRDefault="007F5BB4" w:rsidP="00202E20">
      <w:pPr>
        <w:jc w:val="both"/>
      </w:pPr>
    </w:p>
    <w:p w:rsidR="007F5BB4" w:rsidRDefault="007F5BB4" w:rsidP="00202E20">
      <w:pPr>
        <w:jc w:val="both"/>
      </w:pPr>
      <w:r>
        <w:t xml:space="preserve">En la práctica jurídica, por razones de economía procesal, se aconsejaría que si el ejecutante tuviese la intención de asistir a la celebración de la audiencia, acordada por el LAJ responsable de la ejecución forzosa, acompañada de terceras personas que harían las veces de asesores, se lo comunicase al Tribunal competente en la solicitud presentada por él mismo para la constitución de la administración para pago sobre los bienes embargados al </w:t>
      </w:r>
      <w:r w:rsidRPr="00FF2CB8">
        <w:t>ejecutado. Entendemos que respetándose el principio procesal de igualdad de armas de todas las partes procesales enfrentadas, evidentemente, el ejecutado y los terceros</w:t>
      </w:r>
      <w:r>
        <w:t xml:space="preserve"> ya referidos, </w:t>
      </w:r>
      <w:r w:rsidRPr="00FF2CB8">
        <w:t>también, podrían asistir</w:t>
      </w:r>
      <w:r>
        <w:t xml:space="preserve">, igualmente, </w:t>
      </w:r>
      <w:r w:rsidRPr="00FF2CB8">
        <w:t>a la</w:t>
      </w:r>
      <w:r>
        <w:t xml:space="preserve"> celebración de la mencionada audiencia acompañados de esas mismas terceras personas que harían las veces de asesores. En todo caso, a éstos últimos, es decir, a todas aquellas terceras personas que </w:t>
      </w:r>
      <w:r>
        <w:lastRenderedPageBreak/>
        <w:t>harían las veces de asesores, nunca, se les notificaría -mediante la oportuna citación judicial- la celebración de la audiencia acordada por el LAJ al frente de la ejecución forzosa; dicha obligación recaería sobre las propias partes procesales enfrentadas o los terceros titulares de derechos inscritos o anotados, registralmente y con posterioridad al derecho del ejecutante, sobre los bienes inmuebles que fueron embargados al ejecutado y conforman el objeto de la administración para pago a constituir, sobre ellos, a instancia del propio ejecutante.</w:t>
      </w:r>
    </w:p>
    <w:p w:rsidR="007F5BB4" w:rsidRDefault="007F5BB4" w:rsidP="00202E20">
      <w:pPr>
        <w:jc w:val="both"/>
      </w:pPr>
    </w:p>
    <w:p w:rsidR="007F5BB4" w:rsidRDefault="007F5BB4" w:rsidP="00202E20">
      <w:pPr>
        <w:jc w:val="both"/>
      </w:pPr>
      <w:r w:rsidRPr="007A3766">
        <w:t>La LEC</w:t>
      </w:r>
      <w:r>
        <w:t>, tampoco,</w:t>
      </w:r>
      <w:r w:rsidRPr="007A3766">
        <w:t xml:space="preserve"> establece nada respecto al contenido y</w:t>
      </w:r>
      <w:r>
        <w:t xml:space="preserve"> desarrollo de la audiencia</w:t>
      </w:r>
      <w:r w:rsidRPr="007A3766">
        <w:t xml:space="preserve"> acordada por el LAJ</w:t>
      </w:r>
      <w:r>
        <w:t xml:space="preserve"> responsable de la ejecución forzosa</w:t>
      </w:r>
      <w:r w:rsidRPr="007A3766">
        <w:t>; no quedando, en consecuencia, ésta sujeta a ningún orden legal preestablecido</w:t>
      </w:r>
      <w:r>
        <w:t>, sino, únicamente, conforme a lo dispuesto por el art.1255 CC</w:t>
      </w:r>
      <w:r>
        <w:rPr>
          <w:vertAlign w:val="superscript"/>
        </w:rPr>
        <w:t xml:space="preserve"> </w:t>
      </w:r>
      <w:r>
        <w:t>-principio dispositivo-. Entendemos que la finalidad esencial de esta audiencia -de carácter preceptivo- no sería otra más que la de poder informar al resto de las partes procesales enfrentadas y a los terceros titulares de derechos inscritos o anotados, registralmente y con posterioridad al derecho del propio ejecutante, sobre los bienes inmuebles que le han sido embargados al ejecutado y van a conformar el objeto de la administración para pago que se pretende constituir, sobre ellos, a petición del propio ejecutante, así como, de todos los aspecto relacionados con ella, pero nunca para la obtención del consentimiento de éstos respecto del desarrollo de la operación de realización forzosa descrita; permitiéndoles, en consecuencia, al resto de las partes procesales enfrentadas y a esos mismos terceros el poder manifestar lo que a su mejor derecho, así, les conviniese en torno a la definitiva constitución de la administración para pago, sobre los bienes inmuebles embargados al ejecutado, que fue propuesta por el propio ejecutante.</w:t>
      </w:r>
    </w:p>
    <w:p w:rsidR="007F5BB4" w:rsidRDefault="007F5BB4" w:rsidP="00202E20">
      <w:pPr>
        <w:jc w:val="both"/>
      </w:pPr>
    </w:p>
    <w:p w:rsidR="007F5BB4" w:rsidRDefault="007F5BB4" w:rsidP="00202E20">
      <w:pPr>
        <w:jc w:val="both"/>
      </w:pPr>
      <w:r w:rsidRPr="00116132">
        <w:t>Sin embargo, dichas manifestaciones carecerían</w:t>
      </w:r>
      <w:r>
        <w:t xml:space="preserve"> de todo carácter vinculante para el LAJ al frente de la ejecución forzosa a la hora de resolver -mediante el oportuno decreto-, definitivamente, la aprobación o el rechazo de la constitución de la administración para pago, sobre los bienes inmuebles embargados al ejecutado, instada por el propio ejecutante; de ahí, que podamos afirmar que la convocatoria del resto de las partes procesales enfrentadas -diferentes a la del propio ejecutante; refiriéndose, por tanto, el legislador al ejecutado- y de los terceros referidos a la audiencia acordada por el LAJ responsable de la ejecución forzosa sí sería preceptiva, pero su asistencia a la misma se</w:t>
      </w:r>
      <w:r w:rsidRPr="00E12219">
        <w:t xml:space="preserve"> considera</w:t>
      </w:r>
      <w:r>
        <w:t xml:space="preserve">ría, meramente, facultativa y </w:t>
      </w:r>
      <w:r w:rsidRPr="00E12219">
        <w:t>no imprescindible</w:t>
      </w:r>
      <w:r>
        <w:t xml:space="preserve"> para la definitiva constitución, o no, de la administración para pago, sobre los bienes inmuebles embargados al ejecutado, solicitada por el propio ejecutante.</w:t>
      </w:r>
    </w:p>
    <w:p w:rsidR="007F5BB4" w:rsidRDefault="007F5BB4" w:rsidP="00202E20">
      <w:pPr>
        <w:jc w:val="both"/>
      </w:pPr>
    </w:p>
    <w:p w:rsidR="007F5BB4" w:rsidRDefault="007F5BB4" w:rsidP="00202E20">
      <w:pPr>
        <w:jc w:val="both"/>
      </w:pPr>
      <w:r w:rsidRPr="00E51341">
        <w:t>Llegado el momento de comparecer</w:t>
      </w:r>
      <w:r>
        <w:t xml:space="preserve"> -siempre, con posterioridad a la valoración económica de los bienes inmuebles embargados al ejecutado, y de forma previa a su realización judicial o extrajudicial; recordémoslo-, el ejecutante y ejecutado lo harían acompañados de sus respectivos abogados y procuradores cuando, así, se hubiese requerido en el correspondiente proceso civil previo -art.539.1 LEC-. Junto a ellos, en cumplimiento del principio procesal de igualdad de armas, consideramos que los terceros titulares de derechos inscritos o anotados, registralmente y con posterioridad al derecho de propio ejecutante, sobre los bienes inmuebles embargados al ejecutado que conforman el objeto de la administración para pago constituida, sobre ellos, a instancia del propio ejecutante, también, podrían acudir a la celebración de la audiencia acordada por la LAJ al frente de la ejecución forzosa acompañados de sus respectivos abogados y procuradores -cuando, así, se hubiese requerido en el correspondiente proceso civil previo (art.539.1 </w:t>
      </w:r>
      <w:r>
        <w:lastRenderedPageBreak/>
        <w:t>LEC)-, o de terceras personas que harían las veces de asesores; tal y como antes señalamos.</w:t>
      </w:r>
    </w:p>
    <w:p w:rsidR="007F5BB4" w:rsidRDefault="007F5BB4" w:rsidP="00202E20">
      <w:pPr>
        <w:jc w:val="both"/>
      </w:pPr>
    </w:p>
    <w:p w:rsidR="007F5BB4" w:rsidRDefault="007F5BB4" w:rsidP="00202E20">
      <w:pPr>
        <w:jc w:val="both"/>
      </w:pPr>
      <w:r w:rsidRPr="00E51341">
        <w:t>De no</w:t>
      </w:r>
      <w:r>
        <w:t xml:space="preserve"> poder</w:t>
      </w:r>
      <w:r w:rsidRPr="00E51341">
        <w:t xml:space="preserve"> asistir</w:t>
      </w:r>
      <w:r>
        <w:t>,</w:t>
      </w:r>
      <w:r w:rsidRPr="00E51341">
        <w:t xml:space="preserve"> personalmente</w:t>
      </w:r>
      <w:r>
        <w:t>,</w:t>
      </w:r>
      <w:r w:rsidRPr="00E51341">
        <w:t xml:space="preserve"> </w:t>
      </w:r>
      <w:r>
        <w:t>a la celebración de la audiencia acordada por el LAJ responsable de la ejecución forzosa, éstos deberían</w:t>
      </w:r>
      <w:r w:rsidRPr="00E51341">
        <w:t xml:space="preserve"> otorgarles a sus respectivos procuradores el oportuno poder especial</w:t>
      </w:r>
      <w:r>
        <w:t xml:space="preserve"> de representación</w:t>
      </w:r>
      <w:r w:rsidRPr="00E51341">
        <w:t xml:space="preserve"> para que pudiesen renunciar, allanarse o transigir en su nombr</w:t>
      </w:r>
      <w:r>
        <w:t>e. La asistencia del ejecutante</w:t>
      </w:r>
      <w:r w:rsidRPr="00E51341">
        <w:t xml:space="preserve"> a</w:t>
      </w:r>
      <w:r>
        <w:t xml:space="preserve"> la celebración de la audiencia acordada por el LAJ al frente de la ejecución forzosa </w:t>
      </w:r>
      <w:r w:rsidRPr="00E51341">
        <w:t>es preceptiva -en términos de comparecencia, pero no en los de sanción por tratarse de un procedimiento convencional-, por lo que de no asistir</w:t>
      </w:r>
      <w:r>
        <w:t>,</w:t>
      </w:r>
      <w:r w:rsidRPr="00E51341">
        <w:t xml:space="preserve"> personalmente</w:t>
      </w:r>
      <w:r>
        <w:t>,</w:t>
      </w:r>
      <w:r w:rsidRPr="00E51341">
        <w:t xml:space="preserve"> a ella</w:t>
      </w:r>
      <w:r>
        <w:t>,</w:t>
      </w:r>
      <w:r w:rsidRPr="00E51341">
        <w:t xml:space="preserve"> o, al menos,</w:t>
      </w:r>
      <w:r>
        <w:t xml:space="preserve"> hacerlo</w:t>
      </w:r>
      <w:r w:rsidRPr="00E51341">
        <w:t xml:space="preserve"> repr</w:t>
      </w:r>
      <w:r>
        <w:t xml:space="preserve">esentado por su procurador, la acordada audiencia </w:t>
      </w:r>
      <w:r w:rsidRPr="00E51341">
        <w:t>no se celebraría</w:t>
      </w:r>
      <w:r>
        <w:t>; dándose, en consecuencia, al ejecutante como no comparecido</w:t>
      </w:r>
      <w:r w:rsidRPr="00E51341">
        <w:t>, y a la realización forzosa de los bienes</w:t>
      </w:r>
      <w:r>
        <w:t xml:space="preserve"> inmuebles</w:t>
      </w:r>
      <w:r w:rsidRPr="00E51341">
        <w:t xml:space="preserve"> embargados al ejecutado</w:t>
      </w:r>
      <w:r>
        <w:t xml:space="preserve"> a través del ejercicio de la administración para pago que se pretende constituir, sobre ellos, a petición del propio ejecutante </w:t>
      </w:r>
      <w:r w:rsidRPr="00E51341">
        <w:t>por finalizada.</w:t>
      </w:r>
    </w:p>
    <w:p w:rsidR="007F5BB4" w:rsidRDefault="007F5BB4" w:rsidP="00202E20">
      <w:pPr>
        <w:jc w:val="both"/>
      </w:pPr>
    </w:p>
    <w:p w:rsidR="007F5BB4" w:rsidRDefault="007F5BB4" w:rsidP="00202E20">
      <w:pPr>
        <w:jc w:val="both"/>
      </w:pPr>
      <w:r>
        <w:t>La audiencia acordada por el LAJ responsable de la ejecución forzosa</w:t>
      </w:r>
      <w:r w:rsidRPr="00E12219">
        <w:t xml:space="preserve"> podría aplazarse </w:t>
      </w:r>
      <w:r>
        <w:t xml:space="preserve">o suspenderse cuando el ejecutante, el ejecutado o los terceros ya referidos </w:t>
      </w:r>
      <w:r w:rsidRPr="00E12219">
        <w:t>alegasen la existencia de alguna causa justificada que les impidiese asistir</w:t>
      </w:r>
      <w:r>
        <w:t>,</w:t>
      </w:r>
      <w:r w:rsidRPr="00E12219">
        <w:t xml:space="preserve"> personalmente</w:t>
      </w:r>
      <w:r>
        <w:t xml:space="preserve">, en </w:t>
      </w:r>
      <w:r w:rsidRPr="00E12219">
        <w:t>el d</w:t>
      </w:r>
      <w:r>
        <w:t>ía, hora y lugar fijados para la</w:t>
      </w:r>
      <w:r w:rsidRPr="00E12219">
        <w:t xml:space="preserve"> celebración</w:t>
      </w:r>
      <w:r>
        <w:t xml:space="preserve"> de la misma</w:t>
      </w:r>
      <w:r w:rsidRPr="00E12219">
        <w:t>, o</w:t>
      </w:r>
      <w:r>
        <w:t>,</w:t>
      </w:r>
      <w:r w:rsidRPr="00E12219">
        <w:t xml:space="preserve"> incluso</w:t>
      </w:r>
      <w:r>
        <w:t>,</w:t>
      </w:r>
      <w:r w:rsidRPr="00E12219">
        <w:t xml:space="preserve"> continuar</w:t>
      </w:r>
      <w:r>
        <w:t>,</w:t>
      </w:r>
      <w:r w:rsidRPr="00E12219">
        <w:t xml:space="preserve"> personalmente</w:t>
      </w:r>
      <w:r>
        <w:t>,</w:t>
      </w:r>
      <w:r w:rsidRPr="00E12219">
        <w:t xml:space="preserve"> en ella</w:t>
      </w:r>
      <w:r>
        <w:t xml:space="preserve">, </w:t>
      </w:r>
      <w:r w:rsidRPr="00E12219">
        <w:t>de haberse</w:t>
      </w:r>
      <w:r>
        <w:t xml:space="preserve"> </w:t>
      </w:r>
      <w:r w:rsidRPr="00E12219">
        <w:t>iniciad</w:t>
      </w:r>
      <w:r>
        <w:t xml:space="preserve">o ya su desarrollo. </w:t>
      </w:r>
      <w:r w:rsidRPr="00E12219">
        <w:t>De no justificarse, adecuadamente, la causa que</w:t>
      </w:r>
      <w:r>
        <w:t xml:space="preserve"> les impidiese asistir o continuar asistiendo, </w:t>
      </w:r>
      <w:r w:rsidRPr="00E12219">
        <w:t>personal</w:t>
      </w:r>
      <w:r>
        <w:t>mente, en la celebración de la audiencia acordada por el LAJ al frente de la ejecución forzosa, o habiendo sido la causa alegada</w:t>
      </w:r>
      <w:r w:rsidRPr="00E12219">
        <w:t xml:space="preserve"> rechazada por el Trib</w:t>
      </w:r>
      <w:r>
        <w:t>unal competente, a fin de evitar el fracaso de la audiencia acordada</w:t>
      </w:r>
      <w:r w:rsidRPr="00E12219">
        <w:t xml:space="preserve"> y, con ello, el de</w:t>
      </w:r>
      <w:r>
        <w:t xml:space="preserve"> la realización forzosa de los bienes inmuebles embargados al ejecutado a través del ejercicio de la administración para pago que se pretende constituir, sobre ellos, a instancia del propio ejecutante, cualquiera de los convocados podrían asistir o continuar asistiendo a la celebración de la audiencia acordada, respectivamente, representados por sus procuradores; siendo ello obligatorio -recordémoslo- en el supuesto concreto del ejecutante a fin de evitar la finalización de este mecanismo de realización forzosa de los bienes inmuebles embargados al ejecutado por incomparecencia del mismo.</w:t>
      </w:r>
      <w:bookmarkStart w:id="3" w:name="_Toc528595101"/>
    </w:p>
    <w:p w:rsidR="007F5BB4" w:rsidRDefault="007F5BB4" w:rsidP="007F5BB4">
      <w:pPr>
        <w:jc w:val="both"/>
      </w:pPr>
    </w:p>
    <w:p w:rsidR="007F5BB4" w:rsidRPr="004C188C" w:rsidRDefault="007F5BB4" w:rsidP="007F5BB4">
      <w:pPr>
        <w:jc w:val="both"/>
      </w:pPr>
      <w:r w:rsidRPr="009B74B9">
        <w:rPr>
          <w:b/>
        </w:rPr>
        <w:t xml:space="preserve">V. </w:t>
      </w:r>
      <w:bookmarkEnd w:id="3"/>
      <w:r w:rsidR="000A2AF8">
        <w:rPr>
          <w:b/>
        </w:rPr>
        <w:t>Ejerci</w:t>
      </w:r>
      <w:r w:rsidR="000E6ADF">
        <w:rPr>
          <w:b/>
        </w:rPr>
        <w:t>cio de la administración para pago</w:t>
      </w:r>
    </w:p>
    <w:p w:rsidR="007F5BB4" w:rsidRDefault="007F5BB4" w:rsidP="007F5BB4">
      <w:pPr>
        <w:jc w:val="both"/>
        <w:rPr>
          <w:b/>
        </w:rPr>
      </w:pPr>
    </w:p>
    <w:p w:rsidR="007F5BB4" w:rsidRDefault="007F5BB4" w:rsidP="00202E20">
      <w:pPr>
        <w:jc w:val="both"/>
      </w:pPr>
      <w:r w:rsidRPr="00F73361">
        <w:t>Constituida -mediante decreto del LAJ responsable de la ejecución forzosa- la administración para pago sobre los bienes</w:t>
      </w:r>
      <w:r>
        <w:t>, previamente,</w:t>
      </w:r>
      <w:r w:rsidRPr="00F73361">
        <w:t xml:space="preserve"> embargados al ejecutado</w:t>
      </w:r>
      <w:r>
        <w:t xml:space="preserve"> que fue</w:t>
      </w:r>
      <w:r w:rsidRPr="00F73361">
        <w:t xml:space="preserve"> solicitada por el propio ejecutante, una vez éste último -también, la persona o entidad especializada que hubiese sido designada para el cumplimiento del mismo encargo; en el supuesto de haberse apostado, excepcionalmente, por su ejercicio a través de esa vía (a continuación</w:t>
      </w:r>
      <w:r>
        <w:t xml:space="preserve">, </w:t>
      </w:r>
      <w:r w:rsidRPr="00F73361">
        <w:t>la analizaremos)- hubiese sido puesto en posesión de los mismos, el ejercicio de la referida administración para pago “</w:t>
      </w:r>
      <w:r w:rsidRPr="00F73361">
        <w:rPr>
          <w:i/>
        </w:rPr>
        <w:t>se atendrá a lo que pactaren ejecutante y ejecutado; en ausencia de pacto, se entenderá</w:t>
      </w:r>
      <w:r w:rsidRPr="00C2510E">
        <w:rPr>
          <w:i/>
        </w:rPr>
        <w:t xml:space="preserve"> que los bienes han de ser administrados según la costumbre del país</w:t>
      </w:r>
      <w:r w:rsidRPr="00C2510E">
        <w:t>” -art.677 LEC-.</w:t>
      </w:r>
    </w:p>
    <w:p w:rsidR="007F5BB4" w:rsidRDefault="007F5BB4" w:rsidP="00202E20">
      <w:pPr>
        <w:jc w:val="both"/>
      </w:pPr>
    </w:p>
    <w:p w:rsidR="007F5BB4" w:rsidRDefault="007F5BB4" w:rsidP="00202E20">
      <w:pPr>
        <w:jc w:val="both"/>
      </w:pPr>
      <w:r>
        <w:t xml:space="preserve">Como puede observarse la inconcreción de la LEC en lo relativo a la forma de ejercerse la administración para pago constituida sobre los bienes, previamente, embargados al ejecutado es absoluta y, además, merecedora de toda crítica por dejar un vacío normativo en el que es considerado como el aspecto más importante de toda esta misma institución procesal. Realidad jurídica que derivaría del hecho de que el actual art.677 LEC vendría a constituir una copia del antiguo art.1522 de la LEC de 1881, momento en el que, a </w:t>
      </w:r>
      <w:r>
        <w:lastRenderedPageBreak/>
        <w:t>diferencia del actual, la costumbre sí constituía un medio habitual para la conformación de la norma. Frente a ello, en la actualidad, salvando la administración de algunos bienes, generalmente, de naturaleza rústica y limitándose a determinadas zonas geográficas, lo cierto es que la costumbre como pauta de seguimiento normativo resultaría ser, en la gran mayoría de los supuestos, totalmente, inexistente; dejándose, en consecuencia, indeterminada la forma de actuar en todos aquellos supuestos de inexistencia de pacto entre las partes procesales enfrentadas</w:t>
      </w:r>
      <w:r>
        <w:rPr>
          <w:rStyle w:val="Refdenotaalpie"/>
        </w:rPr>
        <w:footnoteReference w:id="39"/>
      </w:r>
      <w:r>
        <w:t>.</w:t>
      </w:r>
    </w:p>
    <w:p w:rsidR="007F5BB4" w:rsidRDefault="007F5BB4" w:rsidP="00202E20">
      <w:pPr>
        <w:jc w:val="both"/>
      </w:pPr>
    </w:p>
    <w:p w:rsidR="007F5BB4" w:rsidRDefault="007F5BB4" w:rsidP="00202E20">
      <w:pPr>
        <w:jc w:val="both"/>
      </w:pPr>
      <w:r>
        <w:t>De ahí, que la referencia genérica y vaga a la costumbre del país origine auténticas situaciones de incertidumbre e indeterminación jurídica, pues no todas las administraciones para pago que se constituyen, sobre los bienes embargados al ejecutado, a petición del propio ejecutante, dispondrían de una costumbre arraigada por la que, en ausencia de pacto entre las partes procesales enfrentadas, poder regirse; dejándose, en esos supuestos, la conducción de la administración para pago constituida, sobre los bienes embargados al ejecutado, que fue instada por el propio ejecutante, bajo el arbitrio de éste último, sin que el legislador hubiese establecido unas normas de actuación mínimas para estos mismos casos</w:t>
      </w:r>
      <w:r>
        <w:rPr>
          <w:rStyle w:val="Refdenotaalpie"/>
        </w:rPr>
        <w:footnoteReference w:id="40"/>
      </w:r>
      <w:r>
        <w:t>.</w:t>
      </w:r>
    </w:p>
    <w:p w:rsidR="007F5BB4" w:rsidRDefault="007F5BB4" w:rsidP="00202E20">
      <w:pPr>
        <w:jc w:val="both"/>
      </w:pPr>
    </w:p>
    <w:p w:rsidR="007F5BB4" w:rsidRDefault="007F5BB4" w:rsidP="00202E20">
      <w:pPr>
        <w:jc w:val="both"/>
      </w:pPr>
      <w:r>
        <w:t>La anterior referencia es la única que, en la LEC, encontramos en lo concerniente a la forma de conducirse el ejercicio de la administración para pago constituida, sobre los bienes embargados al ejecutado, a petición del propio ejecutante, lo cual no resultaría de gran utilidad si -como ya somos capaces de intuir- la gran mayoría de los problemas que, en la práctica jurídica, podrían llegar a derivarse de ella, probablemente, no habrían sido previsto, anticipadamente, en el posible acuerdo alcanzado entre las partes procesales enfrentadas acerca de cómo se ejercería la administración para pago instada por el propio ejecutante una vez ésta ya se hubiese constituido sobre los bienes embargados al ejecutado -de existir dicho acuerdo, éste se acompañaría junto a la solicitud presentada por el propio ejecutante para la constitución de la administración para pago sobre los bienes, previamente, embargados al ejecutado-, ni, tampoco, podrían resolverse conforme a la costumbre jurídica de nuestro país.</w:t>
      </w:r>
    </w:p>
    <w:p w:rsidR="007F5BB4" w:rsidRDefault="007F5BB4" w:rsidP="00202E20">
      <w:pPr>
        <w:jc w:val="both"/>
      </w:pPr>
    </w:p>
    <w:p w:rsidR="007F5BB4" w:rsidRDefault="007F5BB4" w:rsidP="00202E20">
      <w:pPr>
        <w:jc w:val="both"/>
      </w:pPr>
      <w:r>
        <w:t>El acuerdo final alcanzado entre las partes procesales enfrentadas que recogería la forma en la que se conduciría el ejercicio de la administración para pago constituida, sobre los bienes embargados al ejecutado, a petición del propio ejecutante, también, vincularía al LAJ responsable de la ejecución forzosa, así como, a los posibles terceros titulares de derechos inscritos o anotados, registralmente y con posterioridad al derecho del propio ejecutante, sobre los bienes embargados al ejecutado que conforman el objeto de la referida administración para pago.</w:t>
      </w:r>
    </w:p>
    <w:p w:rsidR="007F5BB4" w:rsidRDefault="007F5BB4" w:rsidP="00202E20">
      <w:pPr>
        <w:jc w:val="both"/>
      </w:pPr>
    </w:p>
    <w:p w:rsidR="007F5BB4" w:rsidRDefault="007F5BB4" w:rsidP="00202E20">
      <w:pPr>
        <w:jc w:val="both"/>
      </w:pPr>
      <w:r>
        <w:t xml:space="preserve">El contenido de dicho acuerdo se ajustaría a lo dispuesto por el art.1255 CC -principio dispositivo-, teniendo como límites: los perjuicios ocasionados a los posibles terceros ya referidos, el abuso de Derecho, el fraude de Ley y la modificación de las normas imperativas. En todo caso, su contenido -por no poder suprimirse de él, al considerarse </w:t>
      </w:r>
      <w:r>
        <w:lastRenderedPageBreak/>
        <w:t>las normas básicas que regirían el ejercicio de la administración para pago constituida, sobre los bienes embargados al ejecutado, a solicitud del propio ejecutante- se referiría a:</w:t>
      </w:r>
    </w:p>
    <w:p w:rsidR="007F5BB4" w:rsidRDefault="007F5BB4" w:rsidP="00202E20">
      <w:pPr>
        <w:jc w:val="both"/>
      </w:pPr>
    </w:p>
    <w:p w:rsidR="007F5BB4" w:rsidRDefault="007F5BB4" w:rsidP="00202E20">
      <w:pPr>
        <w:jc w:val="both"/>
      </w:pPr>
      <w:r w:rsidRPr="003C0D32">
        <w:t>1º La integridad y el mantenimiento de los bienes embargados al ejecutado que constituyen el objeto de la administración para pago constituida, sobre ellos, a</w:t>
      </w:r>
      <w:r>
        <w:t xml:space="preserve"> petición del propio ejecutante; pues</w:t>
      </w:r>
      <w:r w:rsidRPr="003C0D32">
        <w:t xml:space="preserve"> a su terminación, los bienes</w:t>
      </w:r>
      <w:r>
        <w:t xml:space="preserve"> que</w:t>
      </w:r>
      <w:r w:rsidRPr="003C0D32">
        <w:t>, previamente,</w:t>
      </w:r>
      <w:r>
        <w:t xml:space="preserve"> fueron</w:t>
      </w:r>
      <w:r w:rsidRPr="003C0D32">
        <w:t xml:space="preserve"> embargados al ejecutado se reintegrarían, nuevamente, en el patrimonio de éste último. Así, durante el desarrollo del ejercicio de la administración para pago</w:t>
      </w:r>
      <w:r>
        <w:t xml:space="preserve"> constituida </w:t>
      </w:r>
      <w:r w:rsidRPr="003C0D32">
        <w:t>sobre ellos, mientras los bienes embargados al ejecutado se encontrasen en posesión del ejecutante -en su caso, de la persona o entidad especializada designada para el ejercicio de esa misma administración para pago-, éste tendría la obligación de custodiarlos y conservarlos en lo relativo a su destino y fin</w:t>
      </w:r>
      <w:r>
        <w:t xml:space="preserve">alidad; quedándole, absoluta y expresamente, prohibido </w:t>
      </w:r>
      <w:r w:rsidRPr="003C0D32">
        <w:t>cualquier posibilidad de servirse de tales bienes, así como, de disponer, libremente, de ellos</w:t>
      </w:r>
      <w:r w:rsidRPr="003C0D32">
        <w:rPr>
          <w:rStyle w:val="Refdenotaalpie"/>
        </w:rPr>
        <w:footnoteReference w:id="41"/>
      </w:r>
      <w:r w:rsidRPr="003C0D32">
        <w:t>.</w:t>
      </w:r>
    </w:p>
    <w:p w:rsidR="007F5BB4" w:rsidRPr="003C0D32" w:rsidRDefault="007F5BB4" w:rsidP="00202E20">
      <w:pPr>
        <w:jc w:val="both"/>
      </w:pPr>
    </w:p>
    <w:p w:rsidR="007F5BB4" w:rsidRDefault="007F5BB4" w:rsidP="00202E20">
      <w:pPr>
        <w:jc w:val="both"/>
      </w:pPr>
      <w:r w:rsidRPr="003C0D32">
        <w:t>2º La finalidad de los recursos económicos -en forma de rentas- que se obtienen de la correcta gestión y administración de los bienes embargados al ejecu</w:t>
      </w:r>
      <w:r>
        <w:t>tado sobre los que se ha constituido</w:t>
      </w:r>
      <w:r w:rsidRPr="003C0D32">
        <w:t xml:space="preserve"> la administración para pago</w:t>
      </w:r>
      <w:r>
        <w:t xml:space="preserve"> que fue</w:t>
      </w:r>
      <w:r w:rsidRPr="003C0D32">
        <w:t xml:space="preserve"> solicitada por el propio ejecutante, así como, la exclusiva disponibilidad del administrador -bien el propio ejecutante, bien la persona o entidad que hubiese sido designada para tal fin- sobre los mismos</w:t>
      </w:r>
      <w:r w:rsidRPr="003C0D32">
        <w:rPr>
          <w:vertAlign w:val="superscript"/>
        </w:rPr>
        <w:footnoteReference w:id="42"/>
      </w:r>
      <w:r w:rsidRPr="003C0D32">
        <w:t>. “En el ejercicio normal de los deberes de administración podrá el ejecutante percibir cobros de cantidades devengadas por los bienes productivos y, en general, todos los rendimientos que produzcan, que se aplicarán, en primer lugar, a atender los pagos necesarios para la conservación y la productividad de los bienes y después, atendiendo el fin de la administración para pago, a la satisfacción de su derecho”</w:t>
      </w:r>
      <w:r w:rsidRPr="003C0D32">
        <w:rPr>
          <w:rStyle w:val="Refdenotaalpie"/>
        </w:rPr>
        <w:footnoteReference w:id="43"/>
      </w:r>
      <w:r w:rsidRPr="003C0D32">
        <w:t>.</w:t>
      </w:r>
    </w:p>
    <w:p w:rsidR="007F5BB4" w:rsidRPr="003C0D32" w:rsidRDefault="007F5BB4" w:rsidP="00202E20">
      <w:pPr>
        <w:jc w:val="both"/>
      </w:pPr>
    </w:p>
    <w:p w:rsidR="007F5BB4" w:rsidRDefault="007F5BB4" w:rsidP="00202E20">
      <w:pPr>
        <w:jc w:val="both"/>
      </w:pPr>
      <w:r w:rsidRPr="003C0D32">
        <w:t>3º La obligación del ejecutante -quizás, de la persona o entidad especializada</w:t>
      </w:r>
      <w:r>
        <w:t xml:space="preserve"> que fue</w:t>
      </w:r>
      <w:r w:rsidRPr="003C0D32">
        <w:t xml:space="preserve"> designada</w:t>
      </w:r>
      <w:r>
        <w:t xml:space="preserve"> para tal fin</w:t>
      </w:r>
      <w:r w:rsidRPr="003C0D32">
        <w:t>- de tener que rendir, periódicamente, ante el LAJ al frente de la ejecución forzosa, las cuentas económicas resultantes del ejercicio de la administración para pago constituida</w:t>
      </w:r>
      <w:r>
        <w:t>,</w:t>
      </w:r>
      <w:r w:rsidRPr="003C0D32">
        <w:t xml:space="preserve"> sobre los bienes embargados al ejecutado</w:t>
      </w:r>
      <w:r>
        <w:t>,</w:t>
      </w:r>
      <w:r w:rsidRPr="003C0D32">
        <w:t xml:space="preserve"> a solicitud del propio ejecutante. La determinación del plazo temporal límite para el cumplimiento de tal obligación se ajustaría, exclusivamente, a lo convenido entre las partes procesales enfrentadas -o entre las partes procesales enfrentadas y la persona o entidad especializada designada para el cumplimiento de esa misma obligación- o, en su defecto, a la decisión adoptada por el LAJ responsable de la ejecución forzosa; fijándose, entonces, un plaz</w:t>
      </w:r>
      <w:r>
        <w:t xml:space="preserve">o temporal límite muy amplio a fin de poder garantizar </w:t>
      </w:r>
      <w:r w:rsidRPr="003C0D32">
        <w:t>su cumplimiento: el anual</w:t>
      </w:r>
      <w:r w:rsidRPr="003C0D32">
        <w:rPr>
          <w:rStyle w:val="Refdenotaalpie"/>
        </w:rPr>
        <w:footnoteReference w:id="44"/>
      </w:r>
      <w:r w:rsidRPr="003C0D32">
        <w:t xml:space="preserve"> -art.678.1 LEC-.</w:t>
      </w:r>
    </w:p>
    <w:p w:rsidR="007F5BB4" w:rsidRPr="003C0D32" w:rsidRDefault="007F5BB4" w:rsidP="00202E20">
      <w:pPr>
        <w:jc w:val="both"/>
      </w:pPr>
    </w:p>
    <w:p w:rsidR="007F5BB4" w:rsidRDefault="007F5BB4" w:rsidP="00202E20">
      <w:pPr>
        <w:jc w:val="both"/>
      </w:pPr>
      <w:r w:rsidRPr="003C0D32">
        <w:t>4º Evitar la aparición de alguna causa, proveniente del ejecutado -en su caso, de la persona o entidad especializada designada para el ejercicio de la administración para pago constituida</w:t>
      </w:r>
      <w:r>
        <w:t>,</w:t>
      </w:r>
      <w:r w:rsidRPr="003C0D32">
        <w:t xml:space="preserve"> sobre los bienes embargados al ejecutado</w:t>
      </w:r>
      <w:r>
        <w:t>, a instancia</w:t>
      </w:r>
      <w:r w:rsidRPr="003C0D32">
        <w:t xml:space="preserve"> del propio ejecutante- o de los posibles terceros</w:t>
      </w:r>
      <w:r>
        <w:t xml:space="preserve"> ya referidos </w:t>
      </w:r>
      <w:r w:rsidRPr="003C0D32">
        <w:t xml:space="preserve">-titulares de derechos inscritos o anotados, registralmente y con posterioridad al derecho del propio ejecutante, sobre los bienes embargados al ejecutado que conforman el objeto de la administración para pago constituida, sobre ellos, a petición del propio ejecutante-, que impidiese o dificultase al </w:t>
      </w:r>
      <w:r w:rsidRPr="003C0D32">
        <w:lastRenderedPageBreak/>
        <w:t>propio ejecutante -o a la persona o entidad especializada designada</w:t>
      </w:r>
      <w:r>
        <w:t xml:space="preserve"> para la consecución de tal fin</w:t>
      </w:r>
      <w:r w:rsidRPr="003C0D32">
        <w:t>-, el ejercicio de sus facultades al frente de la</w:t>
      </w:r>
      <w:r>
        <w:t xml:space="preserve"> referida</w:t>
      </w:r>
      <w:r w:rsidRPr="003C0D32">
        <w:t xml:space="preserve"> administración para pago</w:t>
      </w:r>
      <w:r w:rsidRPr="003C0D32">
        <w:rPr>
          <w:rStyle w:val="Refdenotaalpie"/>
        </w:rPr>
        <w:footnoteReference w:id="45"/>
      </w:r>
      <w:r w:rsidRPr="003C0D32">
        <w:t>; siendo</w:t>
      </w:r>
      <w:r>
        <w:t>, ello, sancionable</w:t>
      </w:r>
      <w:r w:rsidRPr="003C0D32">
        <w:t xml:space="preserve"> de oficio por el LAJ al frente de la ejecución forzosa, o a instancia del ejecutante -también, en un caso excepcional, de la persona o entidad especializada designada</w:t>
      </w:r>
      <w:r>
        <w:t xml:space="preserve"> para la realización de esa misma labor</w:t>
      </w:r>
      <w:r w:rsidRPr="003C0D32">
        <w:t>- a través de algunas de las multas coercitivas previstas para el ejecutado y, también, para</w:t>
      </w:r>
      <w:r>
        <w:t xml:space="preserve"> los</w:t>
      </w:r>
      <w:r w:rsidRPr="003C0D32">
        <w:t xml:space="preserve"> terceros</w:t>
      </w:r>
      <w:r>
        <w:t xml:space="preserve"> ya referidos</w:t>
      </w:r>
      <w:r w:rsidRPr="003C0D32">
        <w:t>, respectivamente, en los arts.676.3, y 591.2 y 3 LEC</w:t>
      </w:r>
      <w:r>
        <w:t>. Todo ello</w:t>
      </w:r>
      <w:r w:rsidRPr="003C0D32">
        <w:t xml:space="preserve"> sin perjuicio de las correspondientes responsabilidades civiles o penales en</w:t>
      </w:r>
      <w:r>
        <w:t xml:space="preserve"> las</w:t>
      </w:r>
      <w:r w:rsidRPr="003C0D32">
        <w:t xml:space="preserve"> que hubiesen podido incurrir.</w:t>
      </w:r>
    </w:p>
    <w:p w:rsidR="007F5BB4" w:rsidRPr="002266AF" w:rsidRDefault="007F5BB4" w:rsidP="00202E20">
      <w:pPr>
        <w:jc w:val="both"/>
      </w:pPr>
    </w:p>
    <w:p w:rsidR="007F5BB4" w:rsidRDefault="007F5BB4" w:rsidP="00202E20">
      <w:pPr>
        <w:jc w:val="both"/>
        <w:rPr>
          <w:b/>
        </w:rPr>
      </w:pPr>
      <w:r w:rsidRPr="006B4D12">
        <w:rPr>
          <w:b/>
        </w:rPr>
        <w:t>1. El ejercici</w:t>
      </w:r>
      <w:r w:rsidR="000E6ADF">
        <w:rPr>
          <w:b/>
        </w:rPr>
        <w:t xml:space="preserve">o de la administración para pago </w:t>
      </w:r>
      <w:r w:rsidRPr="006B4D12">
        <w:rPr>
          <w:b/>
        </w:rPr>
        <w:t>a través de la intervención de una tercera persona o entidad especializada: una vía excepcional</w:t>
      </w:r>
    </w:p>
    <w:p w:rsidR="007F5BB4" w:rsidRDefault="007F5BB4" w:rsidP="00202E20">
      <w:pPr>
        <w:jc w:val="both"/>
        <w:rPr>
          <w:b/>
        </w:rPr>
      </w:pPr>
    </w:p>
    <w:p w:rsidR="007F5BB4" w:rsidRDefault="007F5BB4" w:rsidP="00202E20">
      <w:pPr>
        <w:jc w:val="both"/>
      </w:pPr>
      <w:r>
        <w:t xml:space="preserve">La presentación de la solicitud para la constitución de la administración para pago sobre los bienes que han sido embargados al ejecutado, tal y como antes ya hemos señalado, le correspondería, exclusivamente, al ejecutante porque sería éste quien, </w:t>
      </w:r>
      <w:r w:rsidRPr="00360A7B">
        <w:rPr>
          <w:i/>
        </w:rPr>
        <w:t>a priori</w:t>
      </w:r>
      <w:r>
        <w:t>, debería asumir la tarea de tener que gestionar y administrar, correcta y adecuadamente, esos mismos bienes a fin de poder obtener, de ellos, los recursos económicos -en forma de rentas- suficientes para poder satisfacer, plenamente, su derecho de crédito, así como, los intereses y las costas derivadas del propio desarrollo de la ejecución forzosa.</w:t>
      </w:r>
    </w:p>
    <w:p w:rsidR="007F5BB4" w:rsidRDefault="007F5BB4" w:rsidP="00202E20">
      <w:pPr>
        <w:jc w:val="both"/>
      </w:pPr>
    </w:p>
    <w:p w:rsidR="007F5BB4" w:rsidRDefault="007F5BB4" w:rsidP="00202E20">
      <w:pPr>
        <w:jc w:val="both"/>
      </w:pPr>
      <w:r w:rsidRPr="00A31D0E">
        <w:t>Sin embargo, dada la complejidad que el ejercicio</w:t>
      </w:r>
      <w:r>
        <w:t xml:space="preserve"> de la</w:t>
      </w:r>
      <w:r w:rsidRPr="00A31D0E">
        <w:t xml:space="preserve"> administración para pago constituida</w:t>
      </w:r>
      <w:r>
        <w:t>,</w:t>
      </w:r>
      <w:r w:rsidRPr="00A31D0E">
        <w:t xml:space="preserve"> sobre los bienes embargados al ejecutado</w:t>
      </w:r>
      <w:r>
        <w:t>, que fue solicitada por el propio ejecutante,</w:t>
      </w:r>
      <w:r w:rsidRPr="00A31D0E">
        <w:t xml:space="preserve"> podría llevar aparejada consigo -desde una simple gestión de alquileres hasta, por ejemplo, las labores más complejas de gestión empresarial-, no existiría inconveniente alguno</w:t>
      </w:r>
      <w:r>
        <w:t xml:space="preserve"> </w:t>
      </w:r>
      <w:r w:rsidRPr="00A31D0E">
        <w:t>-en aras de una mayor profesionalización</w:t>
      </w:r>
      <w:r>
        <w:t xml:space="preserve"> (el ejecutante podría carecer de la formación adecuada y necesaria para el correcto ejercicio de la administración para pago, cuya constitución sobre los bienes embargados al ejecutado, fue solicitad por él mismo) y un aspecto positivo no solo para</w:t>
      </w:r>
      <w:r w:rsidRPr="00A31D0E">
        <w:t xml:space="preserve"> las</w:t>
      </w:r>
      <w:r>
        <w:t xml:space="preserve"> partes procesales enfrentadas, sino, también, para los</w:t>
      </w:r>
      <w:r w:rsidRPr="00A31D0E">
        <w:t xml:space="preserve"> posibles terceros con interés directo en el</w:t>
      </w:r>
      <w:r>
        <w:t xml:space="preserve"> propio desarrollo de la</w:t>
      </w:r>
      <w:r w:rsidRPr="00A31D0E">
        <w:t xml:space="preserve"> ejecución </w:t>
      </w:r>
      <w:r w:rsidRPr="00BD6A6F">
        <w:t>forzosa</w:t>
      </w:r>
      <w:r>
        <w:t>; al evitarse, ante la falta de los conocimientos técnicos apropiados para ello, el malbaratamiento de los bienes que le fueron embargados al ejecutado y conforman el objeto de la administración para pago que se ha constituido, sobre ellos, a instancia del propio ejecutante</w:t>
      </w:r>
      <w:r w:rsidRPr="00BD6A6F">
        <w:t>-</w:t>
      </w:r>
      <w:r>
        <w:t xml:space="preserve"> </w:t>
      </w:r>
      <w:r w:rsidRPr="00A31D0E">
        <w:t>para que el ejecutante tuviese la posibilidad de decidir que la administración para pago que</w:t>
      </w:r>
      <w:r>
        <w:t xml:space="preserve"> se ha constituido, sobre los bienes embargados al ejecutado,</w:t>
      </w:r>
      <w:r w:rsidRPr="00A31D0E">
        <w:t xml:space="preserve"> a instancia de él mismo</w:t>
      </w:r>
      <w:r>
        <w:t>,</w:t>
      </w:r>
      <w:r w:rsidRPr="00A31D0E">
        <w:t xml:space="preserve"> no fuese ejercida, directamente, por su propia persona, sino, excepcionalmente, a través de la intervención de una tercera persona o entidad especializada</w:t>
      </w:r>
      <w:r>
        <w:t xml:space="preserve"> en la realización de esas mismas actividades</w:t>
      </w:r>
      <w:r w:rsidRPr="00A31D0E">
        <w:rPr>
          <w:rStyle w:val="Refdenotaalpie"/>
        </w:rPr>
        <w:footnoteReference w:id="46"/>
      </w:r>
      <w:r w:rsidRPr="00A31D0E">
        <w:t>; en cuyo caso, tal y como señala el art.676.1.2º LEC “</w:t>
      </w:r>
      <w:r w:rsidRPr="00A31D0E">
        <w:rPr>
          <w:i/>
        </w:rPr>
        <w:t>el Letrado de la Administración de Justicia</w:t>
      </w:r>
      <w:r w:rsidRPr="00D7577D">
        <w:rPr>
          <w:i/>
        </w:rPr>
        <w:t xml:space="preserve"> fijará</w:t>
      </w:r>
      <w:r>
        <w:t xml:space="preserve"> -ante el silencio normativo, entendemos que, también, conforme al pacto alcanzado, al respecto, entre las partes procesales enfrentas y, en defecto de éste, a los usos y la costumbre del país (art.677 LEC)- </w:t>
      </w:r>
      <w:r w:rsidRPr="00D7577D">
        <w:rPr>
          <w:i/>
        </w:rPr>
        <w:t>mediante decreto</w:t>
      </w:r>
      <w:r>
        <w:rPr>
          <w:i/>
        </w:rPr>
        <w:t xml:space="preserve"> </w:t>
      </w:r>
      <w:r>
        <w:t>-nuevamente, recurrible en reposición-</w:t>
      </w:r>
      <w:r w:rsidRPr="00D7577D">
        <w:rPr>
          <w:i/>
        </w:rPr>
        <w:t xml:space="preserve"> y a costa del ejecutado, su retribución</w:t>
      </w:r>
      <w:r>
        <w:t>”.</w:t>
      </w:r>
    </w:p>
    <w:p w:rsidR="007F5BB4" w:rsidRDefault="007F5BB4" w:rsidP="00202E20">
      <w:pPr>
        <w:jc w:val="both"/>
      </w:pPr>
    </w:p>
    <w:p w:rsidR="007F5BB4" w:rsidRDefault="007F5BB4" w:rsidP="00202E20">
      <w:pPr>
        <w:jc w:val="both"/>
      </w:pPr>
      <w:r>
        <w:t xml:space="preserve">Lo habitual será que el pago de la retribución del administrador a costa del ejecutado se produzca con cargo a la totalidad de los recursos económicos -en forma de rentas- que se generan como resultado del ejercicio de la administración para pago constituida, sobre los bienes embargados al ejecutado, a petición del propio ejecutante; es decir, como si de </w:t>
      </w:r>
      <w:r>
        <w:lastRenderedPageBreak/>
        <w:t>un gasto más, de la operación de realización forzosa iniciada contra esos mismos bienes, se tratase. Se excluye, por tanto, la idea de que el ejecutante tenga que adelantar una provisión de fondo para poder hacer frente al pago de dicha retribución y, posteriormente, tener que esperar a ser reintegrado -respecto de la misma- a través de la tasación de las costas de la ejecución forzosa</w:t>
      </w:r>
      <w:r>
        <w:rPr>
          <w:rStyle w:val="Refdenotaalpie"/>
        </w:rPr>
        <w:footnoteReference w:id="47"/>
      </w:r>
      <w:r>
        <w:t>.</w:t>
      </w:r>
    </w:p>
    <w:p w:rsidR="007F5BB4" w:rsidRDefault="007F5BB4" w:rsidP="00202E20">
      <w:pPr>
        <w:jc w:val="both"/>
      </w:pPr>
    </w:p>
    <w:p w:rsidR="007F5BB4" w:rsidRDefault="007F5BB4" w:rsidP="00202E20">
      <w:pPr>
        <w:jc w:val="both"/>
      </w:pPr>
      <w:r>
        <w:t>De todo ello, se deduciría que cuando la administración para pago constituida, sobre los bienes embargados al ejecutado, a instancia del propio ejecutante, sí fuese ejercida por su propia persona, éste no tendría reconocido el derecho a retribución económica alguna por el desempeño de tal actividad; única y exclusivamente, se le reconocería el derecho al cobro, íntegro, de su crédito. Pese a ello, en la práctica jurídica, cuando el ejecutante hiciese las veces de administrador, también, tendría derecho a ser resarcido de los gastos en los que hubiese podido incurrir para el desempeño de dicha actividad; reduciéndose éstos, directamente, de los recursos económicos -en forma de rentas- obtenidos de la oportuna administración para pago, una vez ya desglosados y, correctamente, acreditados a fin de poder ser presentados en la correspondiente rendición de cuentas económicas periódicas a la que será sometida la administración para pago que se constituyó, sobre los bienes embargados al ejecutado, a solicitud del propio ejecutante.</w:t>
      </w:r>
    </w:p>
    <w:p w:rsidR="007F5BB4" w:rsidRDefault="007F5BB4" w:rsidP="00202E20">
      <w:pPr>
        <w:jc w:val="both"/>
      </w:pPr>
    </w:p>
    <w:p w:rsidR="007F5BB4" w:rsidRDefault="007F5BB4" w:rsidP="00202E20">
      <w:pPr>
        <w:jc w:val="both"/>
      </w:pPr>
      <w:r>
        <w:t>Ante la ausencia, en la LEC, de toda referencia normativa a la cuestión que, ahora, está analizándose, consideramos que por analogía, al tratarse, también, de un mecanismo para la realización forzosa de los bienes embargados al ejecutado, podríamos recuperar, aquí y ahora, muchas de las ideas ya analizadas en el segundo capítulo de este mismo trabajo de investigación con relación a la aceptación del encargado relativo a la enajenación forzosa de los bienes embargados al ejecutado por la persona o entidad especializada que, finalmente, hubiese sido designada, para la consecución del mencionado fin, por las partes procesales enfrentadas.</w:t>
      </w:r>
    </w:p>
    <w:p w:rsidR="007F5BB4" w:rsidRDefault="007F5BB4" w:rsidP="00202E20">
      <w:pPr>
        <w:jc w:val="both"/>
      </w:pPr>
    </w:p>
    <w:p w:rsidR="007F5BB4" w:rsidRDefault="007F5BB4" w:rsidP="00202E20">
      <w:pPr>
        <w:jc w:val="both"/>
      </w:pPr>
      <w:r>
        <w:t>De ese modo, al igual que en el supuesto de la realización forzosa de los bienes embargados al ejecutado a través de la intervención de una tercera persona o entidad especializada, por una cuestión, puramente, de economía procesal, si el ejecutante, anticipadamente, hubiese tomado la decisión de que la futura administración para pago que se pretende constituir, sobre los bienes embargados al ejecutado, una vez presentada la oportuna solicitud por él mismo, no sería ejercida, directamente, por su propia persona, sino a través de la intervención de una tercera persona -física o, también, jurídica; pues el precepto legal (art.676.1.2º LEC) se refiere, exclusivamente, a “</w:t>
      </w:r>
      <w:r w:rsidRPr="00750C93">
        <w:rPr>
          <w:i/>
        </w:rPr>
        <w:t>terceras personas</w:t>
      </w:r>
      <w:r>
        <w:t xml:space="preserve">”, no haciendo distinción alguna entre personas físicas y jurídicas- </w:t>
      </w:r>
      <w:r w:rsidRPr="0067389B">
        <w:t>especializada en ello, en</w:t>
      </w:r>
      <w:r>
        <w:t xml:space="preserve"> el momento de presentar por escrito la solicitud para su constitución ante el LAJ responsable de la ejecución forzosa, además, del contenido ya referido, también, debería referenciar este mismo hecho, así como, todos los posibles elementos vinculados a él: la identidad y el domicilio de la tercera persona o entidad -en este supuesto, siempre de carácter privado- especializada que asumiría el encargo de gestionar y administrar, correcta y adecuadamente, los bienes embargados al ejecutado para con los recurso económicos -en forma de rentas- obtenidos, de ellos, poder satisfacer, plenamente, su derecho de crédito, así como, los intereses y las costas que derivasen del desarrollo de la propia ejecución forzosa; el coste económico asociado al cumplimiento de dicho encargo por la persona o entidad especializada que, finalmente, fuese designada para su consecución; los plazos </w:t>
      </w:r>
      <w:r>
        <w:lastRenderedPageBreak/>
        <w:t xml:space="preserve">temporales límites para su ejercicio por parte de ésta última y la obligada caución -así, al menos, lo consideramos nosotros- a prestar por quien o quienes hiciesen las veces de administradores de los bienes, previamente, embargaos al ejecutado, entre otros. También, podría darse el supuesto en el que el ejecutante tomase esta misma decisión </w:t>
      </w:r>
      <w:r w:rsidRPr="007E5B45">
        <w:rPr>
          <w:i/>
        </w:rPr>
        <w:t>a posteriori</w:t>
      </w:r>
      <w:r>
        <w:t>, es decir, una vez ya se hubiese dictado, por el LAJ al frente de la ejecución forzosa, el decreto mediante el que se aprobaría la constitución de la administración para pago, sobre los bienes embargados al ejecutado, que fue solicitada por el propio ejecutante.</w:t>
      </w:r>
    </w:p>
    <w:p w:rsidR="007F5BB4" w:rsidRDefault="007F5BB4" w:rsidP="00202E20">
      <w:pPr>
        <w:jc w:val="both"/>
      </w:pPr>
    </w:p>
    <w:p w:rsidR="007F5BB4" w:rsidRDefault="007F5BB4" w:rsidP="00202E20">
      <w:pPr>
        <w:jc w:val="both"/>
      </w:pPr>
      <w:r>
        <w:t>Tanto si el encargo del ejercicio de la administración para pago constituida, sobre los bienes embargados al ejecutado, a petición del propio ejecutante, recayese sobre una persona física o una entidad especializada, el ejecutante -como solicitante de la misma- tendría que acreditar ante el Tribunal competente, en la solicitud de la misma, la especialización y experiencia previa en la correcta y adecuada gestión y administración de bienes similares a los embargados al ejecutado de la tercera persona o entidad especializada, finalmente, designada para la consecución de tal fin, así como, la posesión, por ésta, de todos los requisitos legales que le serían exigidos para poder asumir el referido encargo; no existiendo, sin embargo, en la LEC, ningún sistema de control de oficio o a instancia de parte que permitiría al propio Tribunal competente, al ejecutado y a los terceros titulares de derechos inscritos o anotados, registralmente y con posterioridad al derecho del propio ejecutante, sobre los bienes embargados al ejecutado que conforman el objeto de la administración para pago constituida, sobre ellos, a solicitud del propio ejecutante, el poder investigar y, por ende, garantizar el cumplimiento de todos esos requisitos, legalmente, exigidos.</w:t>
      </w:r>
    </w:p>
    <w:p w:rsidR="007F5BB4" w:rsidRDefault="007F5BB4" w:rsidP="00202E20">
      <w:pPr>
        <w:jc w:val="both"/>
      </w:pPr>
    </w:p>
    <w:p w:rsidR="007F5BB4" w:rsidRDefault="007F5BB4" w:rsidP="00202E20">
      <w:pPr>
        <w:jc w:val="both"/>
      </w:pPr>
      <w:r w:rsidRPr="0017698C">
        <w:t>La propuesta de realización forzosa de los bienes embargados al ejecutado mediante la constitución de la oportuna administración para pago, sobre ellos,</w:t>
      </w:r>
      <w:r>
        <w:t xml:space="preserve"> que fue</w:t>
      </w:r>
      <w:r w:rsidRPr="0017698C">
        <w:t xml:space="preserve"> presentada por el propio ejecutante y ejercida a través de la intervención de una tercera persona o entidad especializada recogería, obligatoriamente, todas las condiciones particulares, reglas y usos relativos al desarrollo</w:t>
      </w:r>
      <w:r>
        <w:t xml:space="preserve"> de su ejercicio; no habiéndose previsto por el legislador, para este supuesto concreto, la aplicación de condiciones subsidiarias que permitirían dar solución a los diferentes problemas jurídicos que pudiesen derivarse de la ausencia de las referidas condiciones particulares, reglas y usos -de ahí, su carácter obligatorio-. Así, las condiciones particulares, las reglas y los usos conforme a los que tendría lugar el ejercicio de la administración para pago constituida, sobre los bienes embargados al ejecutado, a petición del propio ejecutante, vincularían a las partes procesales enfrentadas; a los terceros titulares de derechos inscritos o anotados, registralmente y con posterioridad al derecho del propio ejecutante, sobre esos mismo bienes; a la persona o entidad especializada que, finalmente, hubiese sido designada para la consecución del referido encargo y, además, lo hubiese aceptado; y al propio Tribunal competente para poder conocer del </w:t>
      </w:r>
      <w:r w:rsidRPr="0068015D">
        <w:t>asunto</w:t>
      </w:r>
      <w:r w:rsidRPr="0068015D">
        <w:rPr>
          <w:rStyle w:val="Refdenotaalpie"/>
        </w:rPr>
        <w:footnoteReference w:id="48"/>
      </w:r>
      <w:r w:rsidRPr="0068015D">
        <w:t>.</w:t>
      </w:r>
    </w:p>
    <w:p w:rsidR="007F5BB4" w:rsidRDefault="007F5BB4" w:rsidP="00202E20">
      <w:pPr>
        <w:jc w:val="both"/>
      </w:pPr>
    </w:p>
    <w:p w:rsidR="007F5BB4" w:rsidRDefault="007F5BB4" w:rsidP="00202E20">
      <w:pPr>
        <w:jc w:val="both"/>
      </w:pPr>
      <w:r>
        <w:t xml:space="preserve">Esas mismas condiciones particulares podrían fijarse, unilateralmente, por la persona o entidad especializada que hubiese sido propuesta por el ejecutante para asumir el encargo relativo a la correcta y adecuada gestión y administración de los bienes, previamente, embargados al ejecutado; o, como resultado, del acuerdo, finalmente, alcanzado entre ella y el propio ejecutante. Además, la práctica jurídica nos permitiría afirmar que cuando el ejercicio de la administración para pago constituida, sobre los bienes embargados al </w:t>
      </w:r>
      <w:r>
        <w:lastRenderedPageBreak/>
        <w:t xml:space="preserve">ejecutado, a solicitud del propio ejecutante, se encomendase a una entidad especializada, lo habitual -salvo pacto en contra entre ella y, de nuevo, el propio ejecutante-, sería que su ejercicio se acomodase y ajustase a sus propias reglas y usos, siempre que éstos no fuesen contrarios a lo dispuesto por el art.1255 CC, ni, tampoco, incompatibles con el propio fin de la ejecución forzosa y la adecuada protección de los derechos e intereses del resto de las partes procesales enfrentadas, así como, en el caso de existir, de los terceros titulares de derechos inscritos o anotados, registralmente y con posterioridad al derecho del propio ejecutante, sobre los bienes embargados al ejecutado que conforman el objeto de la administración para pago constituida, sobre ellos, a solicitud del propio ejecutante. </w:t>
      </w:r>
    </w:p>
    <w:p w:rsidR="007F5BB4" w:rsidRDefault="007F5BB4" w:rsidP="00202E20">
      <w:pPr>
        <w:jc w:val="both"/>
      </w:pPr>
    </w:p>
    <w:p w:rsidR="007F5BB4" w:rsidRDefault="007F5BB4" w:rsidP="00202E20">
      <w:pPr>
        <w:jc w:val="both"/>
      </w:pPr>
      <w:r w:rsidRPr="00116132">
        <w:t>De ese modo, de existir acuerdo entre la persona</w:t>
      </w:r>
      <w:r>
        <w:t xml:space="preserve"> o entidad especializada que, finalmente, hubiese sido designada para la consecución del encargo de la realización forzosa de los bienes embargados al ejecutado, a través del ejercicio de la oportuna administración para pago que se ha constituido sobre ellos, y el propio ejecutante sobre la forma de conducirse el ejercicio de ésta, dicho acuerdo se acompañaría junto a la solicitud de la misma y se recogería en el decreto del LAJ responsable de la ejecución forzosa por el que tuviese lugar la definitiva aprobación de la referida administración para pago, cuya constitución sobre los bienes embargados al ejecutado, fue solicitada por el propio ejecutante.</w:t>
      </w:r>
    </w:p>
    <w:p w:rsidR="007B5A79" w:rsidRDefault="007B5A79" w:rsidP="00202E20">
      <w:pPr>
        <w:jc w:val="both"/>
      </w:pPr>
    </w:p>
    <w:p w:rsidR="007F5BB4" w:rsidRDefault="007F5BB4" w:rsidP="00202E20">
      <w:pPr>
        <w:jc w:val="both"/>
      </w:pPr>
      <w:r w:rsidRPr="0049024F">
        <w:t>Como podemos observar, la adopción del acuerdo respecto a las condiciones particulares, las reglas y los usos conforme a los que tendría lugar el ejercicio de la administración para pago constituida</w:t>
      </w:r>
      <w:r>
        <w:t>,</w:t>
      </w:r>
      <w:r w:rsidRPr="0049024F">
        <w:t xml:space="preserve"> sobre los bienes embargados al ejecutado</w:t>
      </w:r>
      <w:r>
        <w:t>,</w:t>
      </w:r>
      <w:r w:rsidRPr="0049024F">
        <w:t xml:space="preserve"> que fue instada por el ejecutante y ejercida a través de la intervención de una tercera persona o entidad especializada, no requeriría el expreso consentimiento del ejecutado, ni, tampoco, el de los terceros titulares de derechos inscritos o anotados, registralmente y con posterioridad al derecho del propio ejecutante, sobre esos mismos bienes. Así, entenderíamos coherente que de escogerse esta vía de carácter excepcional para el ejercicio de la administración para pago</w:t>
      </w:r>
      <w:r>
        <w:t xml:space="preserve"> que se ha constituido</w:t>
      </w:r>
      <w:r w:rsidRPr="0049024F">
        <w:t xml:space="preserve"> sobre los bienes embargados al ejecutado a s</w:t>
      </w:r>
      <w:r>
        <w:t xml:space="preserve">olicitud del propio </w:t>
      </w:r>
      <w:r w:rsidRPr="0049024F">
        <w:t>ejecutante, se podrían tener presentes algunas de las ideas esg</w:t>
      </w:r>
      <w:r>
        <w:t>rimidas en el anterior apartado -</w:t>
      </w:r>
      <w:r w:rsidRPr="0049024F">
        <w:t>“</w:t>
      </w:r>
      <w:r w:rsidRPr="0049024F">
        <w:rPr>
          <w:i/>
        </w:rPr>
        <w:t>Particularidades de los bienes inmuebles</w:t>
      </w:r>
      <w:r w:rsidRPr="0049024F">
        <w:t>”</w:t>
      </w:r>
      <w:r>
        <w:t>-</w:t>
      </w:r>
      <w:r w:rsidRPr="0049024F">
        <w:t xml:space="preserve"> de este mismo capítulo y, en consecuencia, quizás, celebrarse, siempre -tanto en el supuesto de bienes muebles como</w:t>
      </w:r>
      <w:r>
        <w:t xml:space="preserve"> en el de bienes </w:t>
      </w:r>
      <w:r w:rsidRPr="0049024F">
        <w:t>inmuebles- la mencionada audiencia del art.676.2.2º LEC</w:t>
      </w:r>
      <w:r>
        <w:rPr>
          <w:rStyle w:val="Refdenotaalpie"/>
        </w:rPr>
        <w:footnoteReference w:id="49"/>
      </w:r>
      <w:r w:rsidRPr="0049024F">
        <w:t>; no con la finalidad de obtener</w:t>
      </w:r>
      <w:r>
        <w:t xml:space="preserve"> ningún tipo de consentimiento</w:t>
      </w:r>
      <w:r w:rsidRPr="0049024F">
        <w:t xml:space="preserve"> -puesto que</w:t>
      </w:r>
      <w:r>
        <w:t xml:space="preserve"> como ya sabemos, éste, posteriormente no sería empleado</w:t>
      </w:r>
      <w:r w:rsidRPr="0049024F">
        <w:t>-, sino para poder informar a los diferentes interesados de las condiciones</w:t>
      </w:r>
      <w:r>
        <w:t xml:space="preserve"> particulares, las reglas y los usos</w:t>
      </w:r>
      <w:r w:rsidRPr="0049024F">
        <w:t xml:space="preserve"> conforme a las que tendría lu</w:t>
      </w:r>
      <w:r>
        <w:t xml:space="preserve">gar la administración para pago constituida, </w:t>
      </w:r>
      <w:r w:rsidRPr="0049024F">
        <w:t>sobre los bienes embargados al ejecutado</w:t>
      </w:r>
      <w:r>
        <w:t>,</w:t>
      </w:r>
      <w:r w:rsidRPr="0049024F">
        <w:t xml:space="preserve"> a instancia del propio ejecutante y ejercida a través de la intervención de una tercera p</w:t>
      </w:r>
      <w:r>
        <w:t xml:space="preserve">ersona o entidad especializada a fin de que </w:t>
      </w:r>
      <w:r w:rsidRPr="0049024F">
        <w:t>esos mismos interesados pudiesen asistir e int</w:t>
      </w:r>
      <w:r>
        <w:t xml:space="preserve">ervenir, en ella, alegando lo que </w:t>
      </w:r>
      <w:r w:rsidRPr="0049024F">
        <w:t>a su mejor derecho, así, les conviniese</w:t>
      </w:r>
      <w:r>
        <w:t>.</w:t>
      </w:r>
    </w:p>
    <w:p w:rsidR="007F5BB4" w:rsidRDefault="007F5BB4" w:rsidP="00202E20">
      <w:pPr>
        <w:jc w:val="both"/>
      </w:pPr>
    </w:p>
    <w:p w:rsidR="007F5BB4" w:rsidRDefault="007F5BB4" w:rsidP="00202E20">
      <w:pPr>
        <w:jc w:val="both"/>
      </w:pPr>
      <w:r>
        <w:t xml:space="preserve">El ejercicio de la administración para pago constituida, sobre los bienes embargados al ejecutado, a instancia del propio ejecutante a través de la intervención de una tercera persona o entidad especializada diferente a la propia persona del mismo, podría originar un daño o perjuicio patrimonial de difícil e imposible reparación. A fin de poder evitarlo, aunque la LEC, tampoco, recoja nada al respecto para este supuesto concreto, entendemos que el decreto del LAJ responsable de la ejecución forzosa por el que, definitivamente, se aprobaría la constitución de la mencionada administración para pago sobre los bienes embargados al ejecutado, también, debería recoger el importe económico de la obligada </w:t>
      </w:r>
      <w:r>
        <w:lastRenderedPageBreak/>
        <w:t>caución a prestar por la persona o entidad especializada a la que, finalmente, se le hubiese encomendado su ejercicio; o, en su defecto, la obligada suscripción, por ésta, del oportuno seguro de responsabilidad civil que le permitiese poder minimizar o asegurar la cobertura económica de los daños y perjuicios económicos o patrimoniales que del ejercicio de la referida administración para pago se pudiesen derivar</w:t>
      </w:r>
      <w:r>
        <w:rPr>
          <w:rStyle w:val="Refdenotaalpie"/>
        </w:rPr>
        <w:footnoteReference w:id="50"/>
      </w:r>
      <w:r>
        <w:t>; especialmente, cuando el art.680 LEC -más adelante, analizado- contempla la posibilidad de que surgiesen reclamaciones económicas entre las partes procesales enfrentadas a causa del ejercicio de la administración para pago constituida, a petición del propio ejecutante, sobre los bienes que le fueron embargados al ejecutado.</w:t>
      </w:r>
    </w:p>
    <w:p w:rsidR="007F5BB4" w:rsidRDefault="007F5BB4" w:rsidP="00202E20">
      <w:pPr>
        <w:jc w:val="both"/>
      </w:pPr>
    </w:p>
    <w:p w:rsidR="007F5BB4" w:rsidRDefault="007F5BB4" w:rsidP="00202E20">
      <w:pPr>
        <w:jc w:val="both"/>
      </w:pPr>
      <w:r>
        <w:t>La ausencia</w:t>
      </w:r>
      <w:r w:rsidRPr="008A5931">
        <w:t xml:space="preserve"> de toda p</w:t>
      </w:r>
      <w:r>
        <w:t>revisión legal al respecto, haría</w:t>
      </w:r>
      <w:r w:rsidRPr="008A5931">
        <w:t xml:space="preserve"> que el LAJ</w:t>
      </w:r>
      <w:r>
        <w:t xml:space="preserve"> al frente de la ejecución forzosa fuese quien </w:t>
      </w:r>
      <w:r w:rsidRPr="008A5931">
        <w:t>-conforme a su propio criterio (aspecto, absol</w:t>
      </w:r>
      <w:r>
        <w:t>utamente, arbitrario)- determinase</w:t>
      </w:r>
      <w:r w:rsidRPr="008A5931">
        <w:t xml:space="preserve"> el importe económico de la</w:t>
      </w:r>
      <w:r>
        <w:t xml:space="preserve"> obligada</w:t>
      </w:r>
      <w:r w:rsidRPr="008A5931">
        <w:t xml:space="preserve"> caución a prestar por la persona o entidad especializada que</w:t>
      </w:r>
      <w:r>
        <w:t>, finalmente, hubiese sido designada para el ejercicio de la administración para pago constituida, sobre</w:t>
      </w:r>
      <w:r w:rsidRPr="008A5931">
        <w:t xml:space="preserve"> los bienes embargados al ejecutado</w:t>
      </w:r>
      <w:r>
        <w:t>, a petición del propio ejecutante</w:t>
      </w:r>
      <w:r w:rsidRPr="008A5931">
        <w:t>, así como, el plazo temporal límite</w:t>
      </w:r>
      <w:r>
        <w:t xml:space="preserve"> del que ésta última dispondría</w:t>
      </w:r>
      <w:r w:rsidRPr="008A5931">
        <w:t xml:space="preserve"> para</w:t>
      </w:r>
      <w:r>
        <w:t xml:space="preserve"> proceder a realizar</w:t>
      </w:r>
      <w:r w:rsidRPr="008A5931">
        <w:t xml:space="preserve"> su prestación</w:t>
      </w:r>
      <w:r w:rsidRPr="008A5931">
        <w:rPr>
          <w:rStyle w:val="Refdenotaalpie"/>
        </w:rPr>
        <w:footnoteReference w:id="51"/>
      </w:r>
      <w:r>
        <w:t xml:space="preserve">-tampoco establecido por el legislador-; </w:t>
      </w:r>
      <w:r w:rsidRPr="008A5931">
        <w:t>pudiendo constituirse dicha caución en</w:t>
      </w:r>
      <w:r>
        <w:t xml:space="preserve"> forma de</w:t>
      </w:r>
      <w:r w:rsidRPr="008A5931">
        <w:t xml:space="preserve"> dinero efe</w:t>
      </w:r>
      <w:r>
        <w:t>ctivo -a ingresarse en la CDCJ-,</w:t>
      </w:r>
      <w:r w:rsidRPr="008A5931">
        <w:t xml:space="preserve"> mediante aval solidario de duración indefinida y pagadero a primer requerimiento emitido por una entidad de crédito o</w:t>
      </w:r>
      <w:r>
        <w:t xml:space="preserve"> sociedad de garantía recíproca,</w:t>
      </w:r>
      <w:r w:rsidRPr="008A5931">
        <w:t xml:space="preserve"> o a través de cua</w:t>
      </w:r>
      <w:r>
        <w:t xml:space="preserve">lquier otro medio que garantizase </w:t>
      </w:r>
      <w:r w:rsidRPr="008A5931">
        <w:t>la inmediata disponi</w:t>
      </w:r>
      <w:r>
        <w:t>bilidad del importe económico consignado</w:t>
      </w:r>
      <w:r w:rsidRPr="008A5931">
        <w:t xml:space="preserve"> en forma de caución</w:t>
      </w:r>
      <w:r w:rsidRPr="008A5931">
        <w:rPr>
          <w:rStyle w:val="Refdenotaalpie"/>
        </w:rPr>
        <w:footnoteReference w:id="52"/>
      </w:r>
      <w:r w:rsidRPr="008A5931">
        <w:t>.</w:t>
      </w:r>
    </w:p>
    <w:p w:rsidR="007F5BB4" w:rsidRDefault="007F5BB4" w:rsidP="00202E20">
      <w:pPr>
        <w:jc w:val="both"/>
      </w:pPr>
    </w:p>
    <w:p w:rsidR="007F5BB4" w:rsidRDefault="007F5BB4" w:rsidP="00202E20">
      <w:pPr>
        <w:jc w:val="both"/>
      </w:pPr>
      <w:r w:rsidRPr="005B34C0">
        <w:t>Ante la realidad jurídica descrita, para la determinación del importe económico de la obligada caución a prestar por la persona o entidad especializada que, finalmente, hubiese sido designada para el ejercicio de la administración para pago</w:t>
      </w:r>
      <w:r>
        <w:t xml:space="preserve"> constituida, sobre los bienes embargados al ejecutado, a instancia del propio ejecutante</w:t>
      </w:r>
      <w:r w:rsidRPr="00A60501">
        <w:t>, el LAJ</w:t>
      </w:r>
      <w:r>
        <w:t xml:space="preserve"> responsable de la ejecución forzosa</w:t>
      </w:r>
      <w:r w:rsidRPr="00A60501">
        <w:t>, ante la ausencia de toda referencia</w:t>
      </w:r>
      <w:r>
        <w:t xml:space="preserve"> normativa</w:t>
      </w:r>
      <w:r w:rsidRPr="00A60501">
        <w:t xml:space="preserve"> al res</w:t>
      </w:r>
      <w:r>
        <w:t>pecto en la LEC, quizás, podría</w:t>
      </w:r>
      <w:r w:rsidRPr="00A60501">
        <w:t xml:space="preserve"> hacer uso de alguna de las diferentes propuestas presentadas por la doctrina </w:t>
      </w:r>
      <w:r w:rsidRPr="00A60501">
        <w:lastRenderedPageBreak/>
        <w:t>en relación a</w:t>
      </w:r>
      <w:r>
        <w:t xml:space="preserve"> la determinación de dicho importe económico: a) un importe económico adecuado</w:t>
      </w:r>
      <w:r w:rsidRPr="00A60501">
        <w:t xml:space="preserve"> para poder asegurar los posibles daños y perjuicios</w:t>
      </w:r>
      <w:r>
        <w:t xml:space="preserve"> económicos y patrimoniales</w:t>
      </w:r>
      <w:r w:rsidRPr="00A60501">
        <w:t xml:space="preserve"> que la suspensión de la ejecución forzosa sobre los bienes</w:t>
      </w:r>
      <w:r>
        <w:t xml:space="preserve"> </w:t>
      </w:r>
      <w:r w:rsidRPr="00A60501">
        <w:t>embargados al ejecutado</w:t>
      </w:r>
      <w:r>
        <w:t xml:space="preserve"> pudiese causar</w:t>
      </w:r>
      <w:r w:rsidRPr="00A60501">
        <w:t xml:space="preserve"> al ejecutante en caso de no verificarse, finalm</w:t>
      </w:r>
      <w:r>
        <w:t>ente, su realización forzosa a través de la administración para pago constituida, sobre ellos</w:t>
      </w:r>
      <w:r w:rsidRPr="00A60501">
        <w:rPr>
          <w:vertAlign w:val="superscript"/>
        </w:rPr>
        <w:footnoteReference w:id="53"/>
      </w:r>
      <w:r>
        <w:t>, a petición del propio ejecutante; b) una cantidad económica análoga</w:t>
      </w:r>
      <w:r w:rsidRPr="00A60501">
        <w:t xml:space="preserve"> a la que se exige a los licitadores para poder participar en el desarrollo de la subasta judicial mediante la realización de sus pujas</w:t>
      </w:r>
      <w:r w:rsidRPr="00A60501">
        <w:rPr>
          <w:vertAlign w:val="superscript"/>
        </w:rPr>
        <w:footnoteReference w:id="54"/>
      </w:r>
      <w:r w:rsidRPr="00A60501">
        <w:t>;</w:t>
      </w:r>
      <w:r>
        <w:t xml:space="preserve"> y c) l</w:t>
      </w:r>
      <w:r w:rsidRPr="00A60501">
        <w:t xml:space="preserve">a posibilidad de que las partes procesales enfrentadas, atendiendo a otros </w:t>
      </w:r>
      <w:r>
        <w:t>criterios, fijasen, directamente, ellas,</w:t>
      </w:r>
      <w:r w:rsidRPr="00A60501">
        <w:t xml:space="preserve"> el </w:t>
      </w:r>
      <w:r>
        <w:t>importe económico de la obligada</w:t>
      </w:r>
      <w:r w:rsidRPr="00A60501">
        <w:t xml:space="preserve"> caución a prestar</w:t>
      </w:r>
      <w:r>
        <w:t xml:space="preserve"> por la persona o entidad especializada que, finalmente, fuese designada para asumir el ejercicio de la administración para pago constituida, sobre los bienes embargados al ejecutado, a solicitud del propio ejecutante</w:t>
      </w:r>
      <w:r w:rsidRPr="00A60501">
        <w:rPr>
          <w:vertAlign w:val="superscript"/>
        </w:rPr>
        <w:footnoteReference w:id="55"/>
      </w:r>
      <w:r w:rsidRPr="00A60501">
        <w:t>.</w:t>
      </w:r>
    </w:p>
    <w:p w:rsidR="000528E7" w:rsidRDefault="000528E7" w:rsidP="00202E20">
      <w:pPr>
        <w:jc w:val="both"/>
      </w:pPr>
    </w:p>
    <w:p w:rsidR="007F5BB4" w:rsidRDefault="007F5BB4" w:rsidP="00202E20">
      <w:pPr>
        <w:jc w:val="both"/>
      </w:pPr>
      <w:r w:rsidRPr="00DA4B7B">
        <w:t xml:space="preserve">Del mismo modo, pero con relación, ahora, al plazo temporal límite del </w:t>
      </w:r>
      <w:r>
        <w:t>que dispondría</w:t>
      </w:r>
      <w:r w:rsidRPr="00DA4B7B">
        <w:t xml:space="preserve"> la persona o entidad especializada</w:t>
      </w:r>
      <w:r>
        <w:t xml:space="preserve"> que, finalmente, hubiese sido designada para el ejercicio de la administración para pago constituida, sobre los bienes embargados al ejecutado, que fue instada por el propio ejecutante,</w:t>
      </w:r>
      <w:r w:rsidRPr="00DA4B7B">
        <w:t xml:space="preserve"> para</w:t>
      </w:r>
      <w:r>
        <w:t xml:space="preserve"> poder proceder a </w:t>
      </w:r>
      <w:r w:rsidRPr="00DA4B7B">
        <w:t>efectuar el pago del importe económico de la</w:t>
      </w:r>
      <w:r>
        <w:t xml:space="preserve"> obligada</w:t>
      </w:r>
      <w:r w:rsidRPr="00DA4B7B">
        <w:t xml:space="preserve"> caución fijada por el LAJ</w:t>
      </w:r>
      <w:r>
        <w:t xml:space="preserve"> al frente de la ejecución forzosa; </w:t>
      </w:r>
      <w:r w:rsidRPr="00DA4B7B">
        <w:t>nuevamente, ante el vacío normativo existente al respecto</w:t>
      </w:r>
      <w:r>
        <w:t>,</w:t>
      </w:r>
      <w:r w:rsidRPr="00DA4B7B">
        <w:t xml:space="preserve"> en la LEC</w:t>
      </w:r>
      <w:r>
        <w:t>, quizás, por analogía</w:t>
      </w:r>
      <w:r w:rsidRPr="00DA4B7B">
        <w:t>, el LAJ</w:t>
      </w:r>
      <w:r>
        <w:t xml:space="preserve"> responsable de la ejecución forzosa</w:t>
      </w:r>
      <w:r w:rsidRPr="00DA4B7B">
        <w:t xml:space="preserve"> podría apostar por la aplicación de lo dispuesto por los arts.650.1 y 670.1 LEC para las subastas judiciales de bienes muebles e inmuebles: diez y veinte días, respectivamente</w:t>
      </w:r>
      <w:r w:rsidRPr="00DA4B7B">
        <w:rPr>
          <w:vertAlign w:val="superscript"/>
        </w:rPr>
        <w:footnoteReference w:id="56"/>
      </w:r>
      <w:r w:rsidRPr="00DA4B7B">
        <w:t>.</w:t>
      </w:r>
    </w:p>
    <w:p w:rsidR="004C133C" w:rsidRPr="006F13D0" w:rsidRDefault="004C133C" w:rsidP="00202E20">
      <w:pPr>
        <w:jc w:val="both"/>
      </w:pPr>
    </w:p>
    <w:p w:rsidR="007F5BB4" w:rsidRDefault="007F5BB4" w:rsidP="00202E20">
      <w:pPr>
        <w:jc w:val="both"/>
        <w:rPr>
          <w:b/>
        </w:rPr>
      </w:pPr>
      <w:r w:rsidRPr="006E694C">
        <w:rPr>
          <w:b/>
        </w:rPr>
        <w:t>1.1. Formalización del encargo de administrador forzoso</w:t>
      </w:r>
    </w:p>
    <w:p w:rsidR="007F5BB4" w:rsidRPr="00DE1E35" w:rsidRDefault="007F5BB4" w:rsidP="00202E20">
      <w:pPr>
        <w:jc w:val="both"/>
        <w:rPr>
          <w:b/>
        </w:rPr>
      </w:pPr>
    </w:p>
    <w:p w:rsidR="007F5BB4" w:rsidRDefault="007F5BB4" w:rsidP="00202E20">
      <w:pPr>
        <w:jc w:val="both"/>
      </w:pPr>
      <w:r w:rsidRPr="0049024F">
        <w:t>La aprobación -medi</w:t>
      </w:r>
      <w:r>
        <w:t>ante decreto del LAJ al frente</w:t>
      </w:r>
      <w:r w:rsidRPr="0049024F">
        <w:t xml:space="preserve"> de la ejecución forzosa- de la propuesta de realización forzosa de los bienes embargados al ejecutado a través del ejercicio de la administración para pago cons</w:t>
      </w:r>
      <w:r>
        <w:t xml:space="preserve">tituida, sobre ellos, a solicitud del propio </w:t>
      </w:r>
      <w:r w:rsidRPr="001E5423">
        <w:t>ejecutante y bajo la dirección de una tercera persona o entidad especializada les sería comunicada -mediante diligencia</w:t>
      </w:r>
      <w:r>
        <w:t xml:space="preserve"> de ordenación del LAJ responsable</w:t>
      </w:r>
      <w:r w:rsidRPr="001E5423">
        <w:t xml:space="preserve"> de la ejecución forzosa (así, al menos, lo entendemos nosotros)- a las partes procesales enfrentadas; a los posibles terceros titulares de derechos inscritos o anotados</w:t>
      </w:r>
      <w:r>
        <w:t xml:space="preserve">, registralmente y con posterioridad al derecho del propio ejecutante, sobre los bienes embargados al ejecutado que constituyen el objeto de la administración para pago constituida, sobre ellos, a petición del propio ejecutante; y a la propia persona o entidad especializada que, finalmente, hubiese sido designada para la consecución del encargo de realización forzosa encomendado a los efectos de poder, finalmente, ésta última, </w:t>
      </w:r>
      <w:r w:rsidRPr="007F3C04">
        <w:t>aceptarlo o rechazarlo.</w:t>
      </w:r>
    </w:p>
    <w:p w:rsidR="00202E20" w:rsidRPr="00D64E29" w:rsidRDefault="00202E20" w:rsidP="00202E20">
      <w:pPr>
        <w:jc w:val="both"/>
        <w:rPr>
          <w:highlight w:val="red"/>
        </w:rPr>
      </w:pPr>
    </w:p>
    <w:p w:rsidR="007F5BB4" w:rsidRDefault="007F5BB4" w:rsidP="00202E20">
      <w:pPr>
        <w:jc w:val="both"/>
      </w:pPr>
      <w:r>
        <w:lastRenderedPageBreak/>
        <w:t xml:space="preserve">La aceptación del encargado relativo al ejercicio de la administración para pago constituida, sobre los bienes embargados al ejecutado, que fue instada por el propio ejecutante, a través de la intervención de la persona o entidad especializada que, finalmente, hubiese sido designada para la consecución de tal fin, tendría lugar de forma expresa mediante la presentación por ésta del oportuno escrito o compareciendo, directamente, ella, ante el LAJ al frente de la ejecución forzosa dentro del plazo temporal límite que le fuese concedido, para ello, por éste último -por analogía, de tres a cinco días-. Entendemos que, también, cabría la posibilidad de que la aceptación de ese mismo encargo de realización forzosa tuviese lugar, tácitamente, a través de la prestación, por </w:t>
      </w:r>
      <w:r w:rsidRPr="00923C67">
        <w:t xml:space="preserve">ella, de la exigida caución en tiempo y forma, es decir, dentro del plazo temporal </w:t>
      </w:r>
      <w:r>
        <w:t>límite y en el importe económico fijado por el LAJ responsable</w:t>
      </w:r>
      <w:r w:rsidRPr="00923C67">
        <w:t xml:space="preserve"> de la ejecución forzosa.</w:t>
      </w:r>
    </w:p>
    <w:p w:rsidR="007F5BB4" w:rsidRDefault="007F5BB4" w:rsidP="00202E20">
      <w:pPr>
        <w:jc w:val="both"/>
      </w:pPr>
    </w:p>
    <w:p w:rsidR="007F5BB4" w:rsidRDefault="007F5BB4" w:rsidP="00202E20">
      <w:pPr>
        <w:jc w:val="both"/>
      </w:pPr>
      <w:r w:rsidRPr="002A7C47">
        <w:t>Por el contrario, de no darse la realidad jurídica descrita o de rech</w:t>
      </w:r>
      <w:r>
        <w:t>azarse el encargo de realización forzosa</w:t>
      </w:r>
      <w:r w:rsidRPr="002A7C47">
        <w:t xml:space="preserve"> encomendado, </w:t>
      </w:r>
      <w:r w:rsidRPr="002A7C47">
        <w:rPr>
          <w:i/>
        </w:rPr>
        <w:t>a priori</w:t>
      </w:r>
      <w:r>
        <w:t>, se procedería a la</w:t>
      </w:r>
      <w:r w:rsidRPr="002A7C47">
        <w:t xml:space="preserve"> a</w:t>
      </w:r>
      <w:r>
        <w:t xml:space="preserve">utomática finalización del presente mecanismo de realización forzosa de carácter alternativo al de la subasta judicial </w:t>
      </w:r>
      <w:r w:rsidRPr="002A7C47">
        <w:t>y</w:t>
      </w:r>
      <w:r>
        <w:t xml:space="preserve"> a la </w:t>
      </w:r>
      <w:r w:rsidRPr="002A7C47">
        <w:t>continuación de la ejecución forzosa</w:t>
      </w:r>
      <w:r>
        <w:t xml:space="preserve"> iniciada </w:t>
      </w:r>
      <w:r w:rsidRPr="002A7C47">
        <w:t>-n</w:t>
      </w:r>
      <w:r>
        <w:t>unca suspendida definitivamente;</w:t>
      </w:r>
      <w:r w:rsidRPr="002A7C47">
        <w:t xml:space="preserve"> </w:t>
      </w:r>
      <w:r>
        <w:t>recordémoslo</w:t>
      </w:r>
      <w:r w:rsidRPr="002A7C47">
        <w:t>- mediante la puesta en marcha de todas la</w:t>
      </w:r>
      <w:r>
        <w:t>s actuaciones procesales</w:t>
      </w:r>
      <w:r w:rsidRPr="002A7C47">
        <w:t xml:space="preserve"> necesarias para</w:t>
      </w:r>
      <w:r>
        <w:t xml:space="preserve"> poder</w:t>
      </w:r>
      <w:r w:rsidRPr="002A7C47">
        <w:t xml:space="preserve"> dar inicio al desarrollo de la subasta judicial. Pese a ello, siempre, cabría la posibilidad de formular, </w:t>
      </w:r>
      <w:r w:rsidRPr="002A7C47">
        <w:rPr>
          <w:i/>
        </w:rPr>
        <w:t>a posteriori</w:t>
      </w:r>
      <w:r w:rsidRPr="002A7C47">
        <w:t>,</w:t>
      </w:r>
      <w:r>
        <w:t xml:space="preserve"> por el ejecutante</w:t>
      </w:r>
      <w:r w:rsidRPr="002A7C47">
        <w:t xml:space="preserve"> nuevas solicitudes de realización forzosa de los bienes embargados al ejecutado</w:t>
      </w:r>
      <w:r>
        <w:t xml:space="preserve"> a través del ejercicio de la administración para pago constituida, sobre ellos, a través de la intervención de una</w:t>
      </w:r>
      <w:r w:rsidRPr="002A7C47">
        <w:t xml:space="preserve"> persona o entidad especializada diferente</w:t>
      </w:r>
      <w:r>
        <w:t xml:space="preserve"> a su propia persona y a </w:t>
      </w:r>
      <w:r w:rsidRPr="002A7C47">
        <w:t>aquélla que, inicialmente, fue designada y, sin embargo, r</w:t>
      </w:r>
      <w:r>
        <w:t>echazó la realización del mismo encargo de realización forzosa</w:t>
      </w:r>
      <w:r w:rsidRPr="002A7C47">
        <w:t>. Es por ello, que FRANCO ARIAS</w:t>
      </w:r>
      <w:r w:rsidRPr="002A7C47">
        <w:rPr>
          <w:vertAlign w:val="superscript"/>
        </w:rPr>
        <w:footnoteReference w:id="57"/>
      </w:r>
      <w:r w:rsidRPr="002A7C47">
        <w:t xml:space="preserve"> recomienda que “en previsión de que la persona o entidad a la que se encargase la realización de los bienes pudiera rechazar el encargo -por estimarlo muy oneroso, no prestar debidamente la</w:t>
      </w:r>
      <w:r w:rsidRPr="002A7C47">
        <w:rPr>
          <w:i/>
        </w:rPr>
        <w:t xml:space="preserve"> </w:t>
      </w:r>
      <w:r w:rsidRPr="002A7C47">
        <w:t>caución que le sea exigida por el Tribunal</w:t>
      </w:r>
      <w:r>
        <w:t xml:space="preserve"> competente</w:t>
      </w:r>
      <w:r w:rsidRPr="002A7C47">
        <w:t>, o por cualquier otra razón-, el solicitante designe a un suplent</w:t>
      </w:r>
      <w:r>
        <w:t>e a quien confiar la realización forzosa</w:t>
      </w:r>
      <w:r w:rsidRPr="002A7C47">
        <w:t xml:space="preserve"> si se diese la coyuntura”.</w:t>
      </w:r>
    </w:p>
    <w:p w:rsidR="007F5BB4" w:rsidRDefault="007F5BB4" w:rsidP="00202E20">
      <w:pPr>
        <w:jc w:val="both"/>
      </w:pPr>
    </w:p>
    <w:p w:rsidR="007F5BB4" w:rsidRDefault="007F5BB4" w:rsidP="00202E20">
      <w:pPr>
        <w:jc w:val="both"/>
      </w:pPr>
      <w:r w:rsidRPr="002A7C47">
        <w:t>De aceptarse el encargo</w:t>
      </w:r>
      <w:r>
        <w:t xml:space="preserve"> de la realización forzosa de los bienes embargados al ejecutado a través del ejercicio de la oportuna administración para pago constituida, sobre ellos</w:t>
      </w:r>
      <w:r w:rsidRPr="002A7C47">
        <w:t>,</w:t>
      </w:r>
      <w:r>
        <w:t xml:space="preserve"> a petición del propio ejecutante,</w:t>
      </w:r>
      <w:r w:rsidRPr="002A7C47">
        <w:t xml:space="preserve"> la persona o entidad especializada</w:t>
      </w:r>
      <w:r>
        <w:t xml:space="preserve"> que, finalmente, hubiese sido designada para su desarrollo</w:t>
      </w:r>
      <w:r w:rsidRPr="002A7C47">
        <w:t xml:space="preserve">, </w:t>
      </w:r>
      <w:r>
        <w:t>a continuación, debería -así, al menos, lo consideramos nosotros-</w:t>
      </w:r>
      <w:r w:rsidRPr="002A7C47">
        <w:t xml:space="preserve"> proceder a</w:t>
      </w:r>
      <w:r>
        <w:t xml:space="preserve"> realizar</w:t>
      </w:r>
      <w:r w:rsidRPr="002A7C47">
        <w:t xml:space="preserve"> la prestación de la obligada caución</w:t>
      </w:r>
      <w:r>
        <w:t xml:space="preserve"> en el importe económico</w:t>
      </w:r>
      <w:r w:rsidRPr="002A7C47">
        <w:t xml:space="preserve"> y</w:t>
      </w:r>
      <w:r>
        <w:t xml:space="preserve"> dentro del plazo temporal límite fijado, para ello,</w:t>
      </w:r>
      <w:r w:rsidRPr="002A7C47">
        <w:t xml:space="preserve"> por el LAJ</w:t>
      </w:r>
      <w:r>
        <w:t xml:space="preserve"> al frente de la ejecución forzosa</w:t>
      </w:r>
      <w:r w:rsidRPr="002A7C47">
        <w:t>, así como, a</w:t>
      </w:r>
      <w:r>
        <w:t>l oportuno ejercicio de la administración para pago que se le encomendó conforme a las condiciones particulares, las reglas y los usos establecidos en la propia resolución judicial -decreto del LAJ responsable de la ejecución forzosa- por la que, finalmente, tuvo lugar su aprobación; dentro del plazo temporal límite -convenido por las partes procesales enfrentadas o, en su defecto, al menos, el necesario para poder obtener los recursos económicos (en forma de rentas) que son necesarios para satisfacer, plenamente, el derecho de crédito del ejecutante, así como, los intereses y las costas que pudiesen derivar del propio desarrollo de la ejecución forzosa- fijado, para ello, también, en la referida resolución judicial.</w:t>
      </w:r>
    </w:p>
    <w:p w:rsidR="007F5BB4" w:rsidRDefault="007F5BB4" w:rsidP="00202E20">
      <w:pPr>
        <w:jc w:val="both"/>
      </w:pPr>
    </w:p>
    <w:p w:rsidR="007F5BB4" w:rsidRDefault="007F5BB4" w:rsidP="00202E20">
      <w:pPr>
        <w:jc w:val="both"/>
      </w:pPr>
      <w:r>
        <w:t xml:space="preserve">Alcanzado el plazo temporal límite fijado, en el decreto del LAJ al frente de la ejecución forzosa, para el cumplimiento del encargo encomendado relativo a la realización forzosa </w:t>
      </w:r>
      <w:r>
        <w:lastRenderedPageBreak/>
        <w:t>de los bienes embargados al ejecutado sin que la persona o entidad especializada que, finalmente, hubiese sido designada, para ello, hubiese conseguido su consumación, el LAJ responsable de la ejecución forzosa dictaría, entonces, el oportuno decreto de revocación del encargo que le fue encomendado a ésta y daría por finalizado el ejercicio de la administración para pago que se constituyó, sobre los bienes que le fueron embargados al ejecutado, a petición del propio ejecutante; continuándose, entonces, el desarrollo de la ejecución forzosa, sobre los mismos, mediante la articulación de las diferentes actuaciones procesales orientadas al inicio de la subasta judicial.</w:t>
      </w:r>
    </w:p>
    <w:p w:rsidR="007F5BB4" w:rsidRDefault="007F5BB4" w:rsidP="00202E20">
      <w:pPr>
        <w:jc w:val="both"/>
      </w:pPr>
    </w:p>
    <w:p w:rsidR="007F5BB4" w:rsidRDefault="007F5BB4" w:rsidP="00202E20">
      <w:pPr>
        <w:jc w:val="both"/>
      </w:pPr>
      <w:r w:rsidRPr="00280570">
        <w:t>La única excepción existente a la realidad jurídica descrita, exigiría que la persona o entidad especializada que</w:t>
      </w:r>
      <w:r>
        <w:t>, finalmente,</w:t>
      </w:r>
      <w:r w:rsidRPr="00280570">
        <w:t xml:space="preserve"> hubiese sido designada para la realización forzosa de los bienes embargados al ejecutado</w:t>
      </w:r>
      <w:r>
        <w:t xml:space="preserve"> a través del ejercicio de la oportuna administración para pago constituida, sobre ellos, a solicitud del propio ejecutante, </w:t>
      </w:r>
      <w:r w:rsidRPr="00280570">
        <w:t>consiguiese acreditar, justi</w:t>
      </w:r>
      <w:r>
        <w:t xml:space="preserve">ficadamente, ante el propio LAJ al frente de la ejecución forzosa </w:t>
      </w:r>
      <w:r w:rsidRPr="00280570">
        <w:t>que el incumplimie</w:t>
      </w:r>
      <w:r>
        <w:t xml:space="preserve">nto del encargo de realización forzosa que le fue encomendado estuvo </w:t>
      </w:r>
      <w:r w:rsidRPr="00280570">
        <w:t>motivado por la existencia de una o varias causas no imputables a su</w:t>
      </w:r>
      <w:r>
        <w:t xml:space="preserve"> propia</w:t>
      </w:r>
      <w:r w:rsidRPr="00280570">
        <w:t xml:space="preserve"> persona -física o jurídica, respectivamente- y, a su vez, que desaparecidas o habiendo desparecido tales causas, aún, sería </w:t>
      </w:r>
      <w:r>
        <w:t xml:space="preserve">posible cumplir con el encargo de realización forzosa, </w:t>
      </w:r>
      <w:r w:rsidRPr="00280570">
        <w:t>inicia</w:t>
      </w:r>
      <w:r>
        <w:t>lmente, encomendado dentro del</w:t>
      </w:r>
      <w:r w:rsidRPr="00280570">
        <w:t xml:space="preserve"> nuevo plazo te</w:t>
      </w:r>
      <w:r>
        <w:t>mporal límite que le fuese concedido para ello</w:t>
      </w:r>
      <w:r w:rsidRPr="00280570">
        <w:t>. En ese caso, de no concederse la prórroga solicitada, la obligada caución prestada por la persona o entidad especializada designada para la realización forzosa de los</w:t>
      </w:r>
      <w:r>
        <w:t xml:space="preserve"> bienes embargados al ejecutado a través del ejercicio de la administración para pago constituida, sobre ellos, a instancia del propio ejecutante, </w:t>
      </w:r>
      <w:r w:rsidRPr="00280570">
        <w:t>no sería destinada a los</w:t>
      </w:r>
      <w:r>
        <w:t xml:space="preserve"> propios fines de la </w:t>
      </w:r>
      <w:r w:rsidRPr="00280570">
        <w:t>ejecución forzosa y,</w:t>
      </w:r>
      <w:r>
        <w:t xml:space="preserve"> ello, haría que,</w:t>
      </w:r>
      <w:r w:rsidRPr="00280570">
        <w:t xml:space="preserve"> contem</w:t>
      </w:r>
      <w:r>
        <w:t>poráneamente, nos encontrásemos, nuevamente,</w:t>
      </w:r>
      <w:r w:rsidRPr="00280570">
        <w:t xml:space="preserve"> ante la misma reali</w:t>
      </w:r>
      <w:r>
        <w:t xml:space="preserve">dad jurídica del </w:t>
      </w:r>
      <w:r w:rsidRPr="00280570">
        <w:t>final del párrafo anterior: la f</w:t>
      </w:r>
      <w:r>
        <w:t>inalización de este mecanismo para la</w:t>
      </w:r>
      <w:r w:rsidRPr="00280570">
        <w:t xml:space="preserve"> realización forzosa</w:t>
      </w:r>
      <w:r>
        <w:t xml:space="preserve"> de los bienes embargados al ejecutado</w:t>
      </w:r>
      <w:r w:rsidRPr="00280570">
        <w:t xml:space="preserve"> y la continuación del desarrollo de la ejecución forzosa</w:t>
      </w:r>
      <w:r>
        <w:t xml:space="preserve">, sobre ellos, </w:t>
      </w:r>
      <w:r w:rsidRPr="00280570">
        <w:t>mediante la articulación de las diferentes actuaciones procesales orientadas al inicio de la subasta judicial.</w:t>
      </w:r>
    </w:p>
    <w:p w:rsidR="007F5BB4" w:rsidRDefault="007F5BB4" w:rsidP="00202E20">
      <w:pPr>
        <w:jc w:val="both"/>
      </w:pPr>
    </w:p>
    <w:p w:rsidR="007F5BB4" w:rsidRDefault="007F5BB4" w:rsidP="00202E20">
      <w:pPr>
        <w:jc w:val="both"/>
      </w:pPr>
      <w:r w:rsidRPr="003F1640">
        <w:t>Ese sería el único supuesto para el que el legislador contempla una posible prórroga del plazo temporal límite, inicialmente, concedido a la persona o entidad especializada que</w:t>
      </w:r>
      <w:r>
        <w:t xml:space="preserve"> hubiese sido designada para llevar a cabo</w:t>
      </w:r>
      <w:r w:rsidRPr="003F1640">
        <w:t xml:space="preserve"> la realización forzosa de los bienes embargados al ejecutado</w:t>
      </w:r>
      <w:r>
        <w:t xml:space="preserve"> a través del ejercicio de la oportuna administración para pago constituida, sobre ellos, a solicitud del propio ejecutante</w:t>
      </w:r>
      <w:r w:rsidRPr="003F1640">
        <w:t>. La concesi</w:t>
      </w:r>
      <w:r>
        <w:t>ón de la mencionada prórroga requeriría</w:t>
      </w:r>
      <w:r w:rsidRPr="003F1640">
        <w:t xml:space="preserve"> que el LAJ</w:t>
      </w:r>
      <w:r>
        <w:t xml:space="preserve"> responsable de la ejecución forzosa, antes, de resolver sobre la definitiva concesión o denegación de la misma, oyese</w:t>
      </w:r>
      <w:r w:rsidRPr="003F1640">
        <w:t xml:space="preserve"> a las partes procesales enfrentadas y</w:t>
      </w:r>
      <w:r>
        <w:t xml:space="preserve"> a los terceros titulares de derechos inscritos o anotados, registralmente y con posterioridad al derecho del propio ejecutante, sobre los bienes embargados al ejecutado que conforman el objeto de la administración para pago que fue constituida, sobre ellos, a instancia del propio ejecutante; y además, obtuviese el necesario consentimiento de éste último.</w:t>
      </w:r>
    </w:p>
    <w:p w:rsidR="007F5BB4" w:rsidRDefault="007F5BB4" w:rsidP="00202E20">
      <w:pPr>
        <w:jc w:val="both"/>
      </w:pPr>
    </w:p>
    <w:p w:rsidR="007F5BB4" w:rsidRDefault="007F5BB4" w:rsidP="00202E20">
      <w:pPr>
        <w:jc w:val="both"/>
      </w:pPr>
      <w:r>
        <w:t xml:space="preserve">Concluido el </w:t>
      </w:r>
      <w:r w:rsidRPr="00086793">
        <w:t>plazo temporal límite</w:t>
      </w:r>
      <w:r>
        <w:t xml:space="preserve"> relativo a la prórroga antes señalada</w:t>
      </w:r>
      <w:r w:rsidRPr="00086793">
        <w:t xml:space="preserve"> sin que la persona o entidad especializada</w:t>
      </w:r>
      <w:r>
        <w:t xml:space="preserve"> que fue designada </w:t>
      </w:r>
      <w:r w:rsidRPr="00086793">
        <w:t>para</w:t>
      </w:r>
      <w:r>
        <w:t xml:space="preserve"> </w:t>
      </w:r>
      <w:r w:rsidRPr="003F1640">
        <w:t>la realización forzosa de los bienes embargados al ejecutado</w:t>
      </w:r>
      <w:r>
        <w:t xml:space="preserve"> a través del ejercicio de la administración para pago constituida, sobre ellos, a solicitud del propio ejecutante, finalmente, </w:t>
      </w:r>
      <w:r w:rsidRPr="00086793">
        <w:t>hubiese conseguido ob</w:t>
      </w:r>
      <w:r>
        <w:t>tener los recursos económicos -</w:t>
      </w:r>
      <w:r w:rsidRPr="00086793">
        <w:t>en forma de rentas-</w:t>
      </w:r>
      <w:r>
        <w:t xml:space="preserve"> esperados para poder satisfacer, íntegramente</w:t>
      </w:r>
      <w:r w:rsidRPr="00086793">
        <w:t>, el derecho de crédito del ejecutante, así como, los intereses y las costas de</w:t>
      </w:r>
      <w:r>
        <w:t>rivadas del propio desarrollo de la ejecución forzosa</w:t>
      </w:r>
      <w:r w:rsidRPr="00086793">
        <w:t>, el LAJ</w:t>
      </w:r>
      <w:r>
        <w:t xml:space="preserve"> al frente de la ejecución forzosa </w:t>
      </w:r>
      <w:r>
        <w:lastRenderedPageBreak/>
        <w:t>procedería, entonces, a la definitiva revocación</w:t>
      </w:r>
      <w:r w:rsidRPr="00086793">
        <w:t xml:space="preserve"> -también, mediante decreto- </w:t>
      </w:r>
      <w:r>
        <w:t>del encargado de realización forzosa que le fue</w:t>
      </w:r>
      <w:r w:rsidRPr="00086793">
        <w:t xml:space="preserve"> encomendado y ordenaría que la caución prestada, previamente, por ella, se destinase a los propios fines de la ejecución forzosa. Así,</w:t>
      </w:r>
      <w:r>
        <w:t xml:space="preserve"> salvo que el importe económico </w:t>
      </w:r>
      <w:r w:rsidRPr="00086793">
        <w:t>de la obligada caución prestada por la persona o entidad especializada a la que se le encomendó</w:t>
      </w:r>
      <w:r>
        <w:t xml:space="preserve"> la consecución del referido encargo de realización forzosa </w:t>
      </w:r>
      <w:r w:rsidRPr="00086793">
        <w:t>fuese suficiente para poder satisfacer,</w:t>
      </w:r>
      <w:r>
        <w:t xml:space="preserve"> al menos,</w:t>
      </w:r>
      <w:r w:rsidRPr="00086793">
        <w:t xml:space="preserve"> plenamente, el derecho de crédito del ejecutante, el LAJ</w:t>
      </w:r>
      <w:r>
        <w:t xml:space="preserve"> responsable de la ejecución forzosa ordenaría continuar el desarrollo de ésta última, sobre los bienes que le fueron embargados al ejecutado, mediante la puesta en marcha</w:t>
      </w:r>
      <w:r w:rsidRPr="00086793">
        <w:t xml:space="preserve"> de la suba</w:t>
      </w:r>
      <w:r>
        <w:t>sta judicial.</w:t>
      </w:r>
    </w:p>
    <w:p w:rsidR="007F5BB4" w:rsidRDefault="007F5BB4" w:rsidP="00202E20">
      <w:pPr>
        <w:jc w:val="both"/>
      </w:pPr>
    </w:p>
    <w:p w:rsidR="007F5BB4" w:rsidRDefault="007F5BB4" w:rsidP="00202E20">
      <w:pPr>
        <w:jc w:val="both"/>
      </w:pPr>
      <w:r w:rsidRPr="00D64E29">
        <w:rPr>
          <w:b/>
        </w:rPr>
        <w:t>1.2. Ejecució</w:t>
      </w:r>
      <w:r w:rsidR="000E6ADF">
        <w:rPr>
          <w:b/>
        </w:rPr>
        <w:t>n de la administración para pago</w:t>
      </w:r>
    </w:p>
    <w:p w:rsidR="007F5BB4" w:rsidRDefault="007F5BB4" w:rsidP="00202E20">
      <w:pPr>
        <w:jc w:val="both"/>
      </w:pPr>
    </w:p>
    <w:p w:rsidR="007F5BB4" w:rsidRDefault="007F5BB4" w:rsidP="00202E20">
      <w:pPr>
        <w:jc w:val="both"/>
      </w:pPr>
      <w:r>
        <w:t xml:space="preserve">Si la persona o entidad especializada que hubiese sido designada para la realización forzosa de los bienes embargados al ejecutado a través del ejercicio de la administración para pago constituida, sobre ellos, a petición del propio ejecutante, efectuase el encargo que se le encomendó conforme a las condiciones, las reglas y los usos, previamente, acordados, así como, en el plazo temporal límite fijado, para ello; a continuación, procedería a ingresar en la CDCJ los rendimientos económicos -en forma de rentas- obtenidos de ella, una vez ya descontados los gastos en los que hubiese podido incurrir, así como, sus propios honorarios profesionales. </w:t>
      </w:r>
    </w:p>
    <w:p w:rsidR="007F5BB4" w:rsidRDefault="007F5BB4" w:rsidP="00202E20">
      <w:pPr>
        <w:jc w:val="both"/>
      </w:pPr>
    </w:p>
    <w:p w:rsidR="007F5BB4" w:rsidRDefault="007F5BB4" w:rsidP="00202E20">
      <w:pPr>
        <w:jc w:val="both"/>
      </w:pPr>
      <w:r>
        <w:t>Una vez hecho eso, el LAJ al frente de la ejecución forzosa procedería, entonces, a verificar la realización del referido ingreso a fin de poder aprobar, o no, definitivamente, la operación relativa a la realización forzosa de los bienes embargado al ejecutado a través del ejercicio de la administración para pago constituida, sobre ellos, a solicitud del propio ejecutante y mediante la intervención de una tercera persona o entidad especializada; comprobando, para ello, que el ejercicio de la referida administración para pago tuvo lugar conforme a lo pactado y recogido en la propia propuesta de realización forzosa que, finalmente, fue aprobada por el LAJ responsable de la misma, y que el importe de los gastos en los que la persona o entidad especializada hubiese incurrido, así como, sus propios honorarios profesionales estarían, absolutamente, justificados.</w:t>
      </w:r>
    </w:p>
    <w:p w:rsidR="007F5BB4" w:rsidRDefault="007F5BB4" w:rsidP="00202E20">
      <w:pPr>
        <w:jc w:val="both"/>
      </w:pPr>
    </w:p>
    <w:p w:rsidR="007F5BB4" w:rsidRDefault="007F5BB4" w:rsidP="00202E20">
      <w:pPr>
        <w:jc w:val="both"/>
      </w:pPr>
      <w:r w:rsidRPr="0096407F">
        <w:t>Realizada la referida verificación, el LAJ</w:t>
      </w:r>
      <w:r>
        <w:t xml:space="preserve"> al frente</w:t>
      </w:r>
      <w:r w:rsidRPr="00036C83">
        <w:t xml:space="preserve"> de la ejecución forzosa procedería a la definitiva aprobación -mediante decreto- de la operación relativa a la realización forzosa de los bienes embargados al ejecutado a través del ejercicio de la administración para pago constituida, sobre ellos, a solicitud del propio ejecutante</w:t>
      </w:r>
      <w:r>
        <w:t xml:space="preserve"> y</w:t>
      </w:r>
      <w:r w:rsidRPr="00036C83">
        <w:t xml:space="preserve"> mediante la intervención de una tercera persona o entidad especializada. Acto seguido, ordenaría -en ese mismo decreto de aprobación</w:t>
      </w:r>
      <w:r>
        <w:t xml:space="preserve"> definitiva</w:t>
      </w:r>
      <w:r w:rsidRPr="00036C83">
        <w:t xml:space="preserve"> de la operación de realización forzosa descrita- la devolución de la obligada caución prestada por la persona o entidad especializada</w:t>
      </w:r>
      <w:r w:rsidRPr="00157074">
        <w:t xml:space="preserve"> a la que</w:t>
      </w:r>
      <w:r>
        <w:t>, finalmente,</w:t>
      </w:r>
      <w:r w:rsidRPr="00157074">
        <w:t xml:space="preserve"> se le hubiese encomendado efectuar</w:t>
      </w:r>
      <w:r>
        <w:t xml:space="preserve"> dicha tarea </w:t>
      </w:r>
      <w:r w:rsidRPr="00157074">
        <w:t>y -mediante auto- el sobreseimiento de la ejecución forzosa, previamente, iniciada contra los</w:t>
      </w:r>
      <w:r>
        <w:t xml:space="preserve"> bienes que le fueron embargados al ejecutado</w:t>
      </w:r>
      <w:r w:rsidRPr="00157074">
        <w:t xml:space="preserve">; siéndole, entonces, entregado al ejecutante el correspondiente </w:t>
      </w:r>
      <w:r w:rsidRPr="00351644">
        <w:t>mandamiento de devolución por el importe económico a percibir a fin de poder satisfacer, plenamente, su derecho de crédito -art.570 LEC, recordemos- y devuelto al ejecutado la posesión de los bienes que, previamente, le fueron embargados para la constitución de la</w:t>
      </w:r>
      <w:r>
        <w:t xml:space="preserve"> referida</w:t>
      </w:r>
      <w:r w:rsidRPr="00351644">
        <w:t xml:space="preserve"> administración para pago, sobre ellos,</w:t>
      </w:r>
      <w:r>
        <w:t xml:space="preserve"> que fue </w:t>
      </w:r>
      <w:r w:rsidRPr="00351644">
        <w:t>solicitada por el propio ejecutante</w:t>
      </w:r>
      <w:r>
        <w:rPr>
          <w:rStyle w:val="Refdenotaalpie"/>
        </w:rPr>
        <w:footnoteReference w:id="58"/>
      </w:r>
      <w:r w:rsidRPr="00351644">
        <w:t>. De</w:t>
      </w:r>
      <w:r w:rsidRPr="00157074">
        <w:t xml:space="preserve"> ahí, que en el supuesto concreto de la minoración de la deuda dineraria, inicialmente, reclamada por el ejecutante, la ejecución forzosa continuaría </w:t>
      </w:r>
      <w:r w:rsidRPr="00157074">
        <w:lastRenderedPageBreak/>
        <w:t>practicándose por el resto del importe económico de dicha deuda que</w:t>
      </w:r>
      <w:r>
        <w:t xml:space="preserve">, aún, </w:t>
      </w:r>
      <w:r w:rsidRPr="00157074">
        <w:t>quedase por satisfacer</w:t>
      </w:r>
      <w:r>
        <w:t>se</w:t>
      </w:r>
      <w:r w:rsidRPr="00157074">
        <w:t>; pudiendo, entonces, nuevamente, recurrir el ejecutante al empleo de cualquiera de los diferentes mecanismos de realización forzosa</w:t>
      </w:r>
      <w:r>
        <w:t xml:space="preserve"> que, de carácter alternativo al de la subasta judicial, existen, en la fase de apremio del proceso civil español, a fin de </w:t>
      </w:r>
      <w:r w:rsidRPr="00157074">
        <w:t xml:space="preserve">poder lograr la </w:t>
      </w:r>
      <w:r>
        <w:t>plena satisfacción de la misma.</w:t>
      </w:r>
    </w:p>
    <w:p w:rsidR="007F5BB4" w:rsidRDefault="007F5BB4" w:rsidP="00202E20">
      <w:pPr>
        <w:jc w:val="both"/>
      </w:pPr>
    </w:p>
    <w:p w:rsidR="007F5BB4" w:rsidRDefault="007F5BB4" w:rsidP="00202E20">
      <w:pPr>
        <w:jc w:val="both"/>
      </w:pPr>
      <w:r>
        <w:t>Sin embargo, si en el momento de realizarse la verificación antes referida, el LAJ responsable de la ejecución forzosa apreciase algún incumplimiento respecto de las condiciones, las reglas y los usos relativos al ejercicio de la administración para pago constituida, sobre los bienes embargados al ejecutado, a solicitud del propio ejecutante, o de los importes económicos a descontar de los rendimientos económicos -en forma de rentas- obtenidos de dicha administración para pago en concepto de gastos incurridos y horarios profesionales de la persona o entidad especializada que, finalmente, hubiese sido designada para la consecución de tal fin, el propio LAJ podría solicitarle a ésta última la aportación de las oportunas justificaciones sobre la forma y circunstancias en las que el ejercicio de sus tareas como administrador hubiese tenido lugar. De aportarse las justificaciones requeridas por el LAJ responsable de la ejecución forzosa y estando correctos, entonces, todos los aspectos relativos al ejercicio de la administración para pago constituida, sobre los bienes embargados al ejecutado, a solicitud del propio ejecutante, el LAJ procedería, a continuación, a efectuar la definitiva aprobación de la operación de realización forzosa descrita conforme a lo, anteriormente, señalado, es decir, la devolución de la obligada caución prestada, previamente, por la persona o entidad especializada; la entrega al ejecutante del importe económico necesario para poder satisfacer, plenamente, su derecho de crédito; y la recuperación, por el ejecutado, de la posesión de todos los bienes que, previamente, le fueron embargados a fin de poder constituir, sobre ellos, la oportuna administración para pago que fue instada por el propio ejecutante.</w:t>
      </w:r>
    </w:p>
    <w:p w:rsidR="007F5BB4" w:rsidRDefault="007F5BB4" w:rsidP="00202E20">
      <w:pPr>
        <w:jc w:val="both"/>
      </w:pPr>
    </w:p>
    <w:p w:rsidR="007F5BB4" w:rsidRDefault="007F5BB4" w:rsidP="00202E20">
      <w:pPr>
        <w:jc w:val="both"/>
      </w:pPr>
      <w:r>
        <w:t>Por el contrario, si las justificaciones exigidas por el LAJ al frente de la ejecución forzosa no se hubiesen aportado, o habiéndose aportado, éstas no consiguiesen acreditar, correctamente, que los gastos en los que se hubiese incurrido y los honorarios profesionales señalados por la persona o entidad especializada que asumió el encargo de gestionar y administrar, correcta y adecuadamente, los bienes embargados al ejecutado sobre los que recayó la administración para pago solicitada por el propio ejecutante son los propios de la habitual intervención de este tipo de profesionales, el LAJ, aún, podría aprobar, definitivamente, esa misma operación de realización forzosa saldando las diferentes económicas existentes con cargo a la obligada caución que prestó la persona o entidad especializada a la que se le encomendó la administración para pago de los bienes que le fueron embargados al ejecutado a instancia del propio ejecutante; descontándose de la obligada caución, previamente, prestada, por ella, el importe económico de los gastos en los que hubiese incurrido y sus honorarios profesionales no justificados, o no acreditados adecuadamente. De no ser suficiente el importe de la obligada caución prestada, al menos, para poder satisfacer, plenamente, el derecho de crédito del ejecutante, resultaría del todo imposible la definitiva aprobación -mediante decreto el LAJ- de la operación relativa a la realización forzosa de los bienes embargados al ejecutado a través de la administración para pago constituida, sobre ellos, a petición del propio ejecutante y ejercida a través de la intervención de una tercera persona o entidad especializada; debiéndose continuar, necesariamente, entonces, el desarrollo de la ejecución forzosa, sobre esos mismos bienes, mediante la articulación de las diferentes actuaciones procesales que son necesarias para poder dar inicio al desarrollo de la subasta judicial.</w:t>
      </w:r>
    </w:p>
    <w:p w:rsidR="007F5BB4" w:rsidRDefault="007F5BB4" w:rsidP="00202E20">
      <w:pPr>
        <w:jc w:val="both"/>
      </w:pPr>
      <w:r w:rsidRPr="00F85002">
        <w:lastRenderedPageBreak/>
        <w:t>Frente a la situación descrita, si lo que no se hubiese acreditado o no se hubiese conseguido acreditar, suficiente o adecuadamente, hubiese</w:t>
      </w:r>
      <w:r>
        <w:t xml:space="preserve"> sido el cumplimiento de las condiciones, las reglas y los usos relativos al desarrollo de la realización forzosa de los bienes embargados al ejecutado a través del ejercicio de la administración para pago constituida, sobre ellos, a solicitud del propio ejecutante y mediante la intervención de una tercera persona o entidad especializada que fueron recogidos en la propuesta de realización forzosa aprobada -mediante decreto- por el propio LAJ responsable de la ejecución forzosa, éste último, aún, podría aprobar -también mediante decreto-, definitivamente, la referida operación de realización forzosa cuando las condiciones bajo las que, finalmente, su desarrollo hubiese tenido lugar no contradijesen los propios fines de la ejecución forzosa y, tampoco, atentasen contra los derechos e intereses de las partes procesales enfrentadas, así como, de los terceros titulares de derechos inscritos o anotados, registralmente y con posterioridad al derecho del propio ejecutante, sobre los bienes embargados al ejecutado que conforman el objeto de la administración para pago constituida, sobre ellos, a petición del propio ejecutante.</w:t>
      </w:r>
    </w:p>
    <w:p w:rsidR="00202E20" w:rsidRDefault="00202E20" w:rsidP="00202E20">
      <w:pPr>
        <w:jc w:val="both"/>
      </w:pPr>
    </w:p>
    <w:p w:rsidR="007F5BB4" w:rsidRDefault="007F5BB4" w:rsidP="00202E20">
      <w:pPr>
        <w:jc w:val="both"/>
      </w:pPr>
      <w:r>
        <w:t>Para la consecución de tal fin, también, sería necesario que los rendimientos económicos -en forma de rentas- obtenidos de la administración para pago constituida, sobre los bienes embargados al ejecutado, a solicitud del propio ejecutante, que es ejercida mediante la intervención de una tercera persona o entidad especializada -descontados ya los gastos en los que ésta hubiese incurrido y sus propios horarios profesionales- junto al importe económico de la obligada caución prestada, previamente, por ella, fuesen suficientes, al menos, para poder satisfacer, plenamente, el derecho de crédito del ejecutante. De lo contrario, al igual que en el supuesto anterior, resultaría del todo imposible la definitiva aprobación -mediante decreto del LAJ al frente de la ejecución forzosa- de la operación relativa a la realización forzosa de los bienes embargados al ejecutado a través del ejercicio de la administración para pago constituida, sobre ellos, a solicitud del propio ejecutante, mediante la intervención de una tercera persona o entidad especializada y, por ende, la necesaria continuación del desarrollo de la ejecución forzosa, sobre esos mismos bienes, a través de la articulación de las diferentes actuaciones procesales orientadas al desarrollo de la subasta judicial.</w:t>
      </w:r>
    </w:p>
    <w:p w:rsidR="00E761ED" w:rsidRDefault="00E761ED" w:rsidP="00202E20">
      <w:pPr>
        <w:jc w:val="both"/>
      </w:pPr>
    </w:p>
    <w:p w:rsidR="007F5BB4" w:rsidRDefault="007F5BB4" w:rsidP="00202E20">
      <w:pPr>
        <w:jc w:val="both"/>
        <w:rPr>
          <w:b/>
        </w:rPr>
      </w:pPr>
      <w:r w:rsidRPr="00CF7F8F">
        <w:rPr>
          <w:b/>
        </w:rPr>
        <w:t>2. Rendición de las cuentas económicas</w:t>
      </w:r>
    </w:p>
    <w:p w:rsidR="007F5BB4" w:rsidRPr="007F3C04" w:rsidRDefault="007F5BB4" w:rsidP="00202E20">
      <w:pPr>
        <w:jc w:val="both"/>
        <w:rPr>
          <w:b/>
        </w:rPr>
      </w:pPr>
    </w:p>
    <w:p w:rsidR="007F5BB4" w:rsidRDefault="007F5BB4" w:rsidP="00202E20">
      <w:pPr>
        <w:jc w:val="both"/>
      </w:pPr>
      <w:r>
        <w:t>Uno de los elementos más importantes del acuerdo final alcanzado entre las partes procesales enfrentadas en torno a la forma de desarrollarse el ejercicio de la administración para pago constituida, sobre los bienes embargados al ejecutado, que fue solicitada por el propio ejecutante, radicaría en lo relativo a la rendición de las cuentas económicas resultantes de ella.</w:t>
      </w:r>
    </w:p>
    <w:p w:rsidR="00E761ED" w:rsidRDefault="00E761ED" w:rsidP="00202E20">
      <w:pPr>
        <w:jc w:val="both"/>
      </w:pPr>
    </w:p>
    <w:p w:rsidR="007F5BB4" w:rsidRDefault="007F5BB4" w:rsidP="00202E20">
      <w:pPr>
        <w:jc w:val="both"/>
      </w:pPr>
      <w:r>
        <w:t xml:space="preserve">Así, tal y como antes hemos señalado, el ejecutante que hace las veces de administrador responsable de la oportuna administración para pago, tendría la exclusiva obligación -nunca la tercera persona o entidad especializada a la que se le hubiese encomendado el ejercicio de la administración de pago constituida, sobre los bienes embargados al ejecutado, a instancia del propio ejecutante- de rendir, periódicamente -recordemos que la determinación del plazo temporal límite para el cumplimiento de la mencionada obligación se ajustaría, exclusivamente, a lo convenido por las partes procesales enfrentadas o, en su defecto, a la decisión adoptada por el LAJ responsable de la ejecución forzosa; fijándose, entonces, un plazo temporal límite muy amplio que permitiese </w:t>
      </w:r>
      <w:r>
        <w:lastRenderedPageBreak/>
        <w:t xml:space="preserve">garantizar su cumplimiento: el anual (art.678.1 LEC)-, ante el LAJ al frente </w:t>
      </w:r>
      <w:r w:rsidRPr="005235C2">
        <w:t>de la ejecución forzosa, las cuentas económicas resultantes de ella.</w:t>
      </w:r>
    </w:p>
    <w:p w:rsidR="007F5BB4" w:rsidRDefault="007F5BB4" w:rsidP="00202E20">
      <w:pPr>
        <w:jc w:val="both"/>
      </w:pPr>
    </w:p>
    <w:p w:rsidR="007F5BB4" w:rsidRDefault="007F5BB4" w:rsidP="00202E20">
      <w:pPr>
        <w:jc w:val="both"/>
      </w:pPr>
      <w:r w:rsidRPr="00105918">
        <w:t>De las cuentas económicas resultantes del ejercicio de la administración para pago constituida</w:t>
      </w:r>
      <w:r>
        <w:t>,</w:t>
      </w:r>
      <w:r w:rsidRPr="00105918">
        <w:t xml:space="preserve"> sobre los bienes embargados al ejecutado</w:t>
      </w:r>
      <w:r>
        <w:t>,</w:t>
      </w:r>
      <w:r w:rsidRPr="00105918">
        <w:t xml:space="preserve"> a solicitud del propio ejecutante y pr</w:t>
      </w:r>
      <w:r>
        <w:t>esentadas por escrito -ante el silencio, al respecto, de la LEC-, ante el LAJ responsable</w:t>
      </w:r>
      <w:r w:rsidRPr="00105918">
        <w:t xml:space="preserve"> de la ejecución for</w:t>
      </w:r>
      <w:r>
        <w:t>zosa, por él mismo como administrador</w:t>
      </w:r>
      <w:r w:rsidRPr="00105918">
        <w:t xml:space="preserve"> respons</w:t>
      </w:r>
      <w:r>
        <w:t>able de ella -también</w:t>
      </w:r>
      <w:r w:rsidRPr="00105918">
        <w:t>,</w:t>
      </w:r>
      <w:r>
        <w:t xml:space="preserve"> cuando dicha administración para pago se ejerciese a través de la intervención de una tercera </w:t>
      </w:r>
      <w:r w:rsidRPr="00105918">
        <w:t>persona o entidad especializada-, se daría traslado -por el</w:t>
      </w:r>
      <w:r>
        <w:t xml:space="preserve"> propio LAJ</w:t>
      </w:r>
      <w:r w:rsidRPr="00105918">
        <w:t>- al ejecutado para que en un plazo temporal límite de quince días pudiese formular las alegaciones que a su m</w:t>
      </w:r>
      <w:r>
        <w:t>ejor derecho, así, conviniesen.</w:t>
      </w:r>
    </w:p>
    <w:p w:rsidR="007F5BB4" w:rsidRDefault="007F5BB4" w:rsidP="00202E20">
      <w:pPr>
        <w:jc w:val="both"/>
      </w:pPr>
    </w:p>
    <w:p w:rsidR="007F5BB4" w:rsidRPr="00105918" w:rsidRDefault="007F5BB4" w:rsidP="00202E20">
      <w:pPr>
        <w:jc w:val="both"/>
      </w:pPr>
      <w:r w:rsidRPr="00105918">
        <w:t>De no formularse tales alegaciones en el plazo temporal límite establecido para ello, se entendería -tácitamente- que el ejecutado aceptaría las cuentas económicas resultantes de la administración para pago constituida</w:t>
      </w:r>
      <w:r>
        <w:t>,</w:t>
      </w:r>
      <w:r w:rsidRPr="00105918">
        <w:t xml:space="preserve"> sobre los bienes embargados al ejecutado</w:t>
      </w:r>
      <w:r>
        <w:t>,</w:t>
      </w:r>
      <w:r w:rsidRPr="00105918">
        <w:t xml:space="preserve"> que fue solicitada por el propio ejecutante y presentadas por él mismo</w:t>
      </w:r>
      <w:r>
        <w:t xml:space="preserve"> </w:t>
      </w:r>
      <w:r w:rsidRPr="00105918">
        <w:t>-</w:t>
      </w:r>
      <w:r>
        <w:t>aunque la administración para pago hubiese sido ejercida a través de la intervención de una tercera persona o entidad especializada; recordémoslo- como máximo</w:t>
      </w:r>
      <w:r w:rsidRPr="00105918">
        <w:t xml:space="preserve"> responsable de ella; dándose fe, entonces, por el LAJ al frente de la ejecución forzosa del</w:t>
      </w:r>
      <w:r>
        <w:t xml:space="preserve"> cumplimiento de la obligación relativa al trámite de</w:t>
      </w:r>
      <w:r w:rsidRPr="00105918">
        <w:t xml:space="preserve"> rendición de las cuentas económicas resultantes de la administración para pago constituida</w:t>
      </w:r>
      <w:r>
        <w:t>,</w:t>
      </w:r>
      <w:r w:rsidRPr="00105918">
        <w:t xml:space="preserve"> sobre los bienes embargados al ejecutado</w:t>
      </w:r>
      <w:r>
        <w:t>,</w:t>
      </w:r>
      <w:r w:rsidRPr="00105918">
        <w:t xml:space="preserve"> a petición del propio ejecutante -art.678.1 LEC- y del acuerdo alcanzado entre las partes procesales enfrentadas en torno al contenido de las mismas.</w:t>
      </w:r>
    </w:p>
    <w:p w:rsidR="007F5BB4" w:rsidRPr="00105918" w:rsidRDefault="007F5BB4" w:rsidP="00202E20">
      <w:pPr>
        <w:jc w:val="both"/>
      </w:pPr>
    </w:p>
    <w:p w:rsidR="007F5BB4" w:rsidRDefault="007F5BB4" w:rsidP="00202E20">
      <w:pPr>
        <w:jc w:val="both"/>
      </w:pPr>
      <w:r w:rsidRPr="00105918">
        <w:t>Si por el contrario, dentro del plazo temporal límite que le fue concedido</w:t>
      </w:r>
      <w:r>
        <w:t>,</w:t>
      </w:r>
      <w:r w:rsidRPr="00105918">
        <w:t xml:space="preserve"> para ello, el ejecutado sí formulase alguna alegación -consistente, por ejemplo, en la no aprobación de ciertos gastos de conservación por considerarse (conforme a su parecer) innecesarios o inútiles</w:t>
      </w:r>
      <w:r w:rsidRPr="00105918">
        <w:rPr>
          <w:rStyle w:val="Refdenotaalpie"/>
        </w:rPr>
        <w:footnoteReference w:id="59"/>
      </w:r>
      <w:r w:rsidRPr="00105918">
        <w:t>-, e</w:t>
      </w:r>
      <w:r>
        <w:t>ntonces, se daría</w:t>
      </w:r>
      <w:r w:rsidRPr="00105918">
        <w:t xml:space="preserve"> traslado -nuevamente, por el LAJ responsable de la ejecución forzosa- de éstas al ejecutante -también, en su caso, a la persona o entidad especializada designada para el ejercicio de la administración para pago constituida</w:t>
      </w:r>
      <w:r>
        <w:t>,</w:t>
      </w:r>
      <w:r w:rsidRPr="00105918">
        <w:t xml:space="preserve"> sobre los bienes embargados al ejecutado</w:t>
      </w:r>
      <w:r>
        <w:t>,</w:t>
      </w:r>
      <w:r w:rsidRPr="00105918">
        <w:t xml:space="preserve"> a solicitud del propio ejecutante- para que en el plazo temporal límite de nueve días manifestase si está, o no, conforme con ellas, es decir, si las acepta -alcanzándose, en consecuencia, un acuerdo entre las partes procesales enfrentadas</w:t>
      </w:r>
      <w:r>
        <w:t xml:space="preserve"> </w:t>
      </w:r>
      <w:r w:rsidRPr="00105918">
        <w:t>sobre el contenido de las cuentas económicas presentas por el ejecutante</w:t>
      </w:r>
      <w:r>
        <w:t xml:space="preserve"> </w:t>
      </w:r>
      <w:r w:rsidRPr="00105918">
        <w:t>como</w:t>
      </w:r>
      <w:r>
        <w:t xml:space="preserve"> máximo</w:t>
      </w:r>
      <w:r w:rsidRPr="00105918">
        <w:t xml:space="preserve"> responsable de la administración para pago</w:t>
      </w:r>
      <w:r>
        <w:t xml:space="preserve"> que fue constituida, </w:t>
      </w:r>
      <w:r w:rsidRPr="00105918">
        <w:t>sobre los bienes embargados al ejecutado</w:t>
      </w:r>
      <w:r>
        <w:t>, a instancia d</w:t>
      </w:r>
      <w:r w:rsidRPr="00105918">
        <w:t>el propio ejecutante; dándose fe, entonces, por el LAJ al frente de la ejecución forzo</w:t>
      </w:r>
      <w:r>
        <w:t xml:space="preserve">sa del cumplimiento de la obligación relativa al trámite de </w:t>
      </w:r>
      <w:r w:rsidRPr="00105918">
        <w:t>rendición de las cuentas económicas resultantes de la administración para pago constituida</w:t>
      </w:r>
      <w:r>
        <w:t>,</w:t>
      </w:r>
      <w:r w:rsidRPr="00105918">
        <w:t xml:space="preserve"> sobre los bienes embargados al ejecutado</w:t>
      </w:r>
      <w:r>
        <w:t>,</w:t>
      </w:r>
      <w:r w:rsidRPr="00105918">
        <w:t xml:space="preserve"> a petición del propio ejecutante (art.678.1 LEC) y del acuerdo alcanzado entre la</w:t>
      </w:r>
      <w:r>
        <w:t xml:space="preserve">s partes procesales enfrentadas </w:t>
      </w:r>
      <w:r w:rsidRPr="00105918">
        <w:t>en torno al contenido de las mismas- o, por el contrario, las rechaza -art.678.1 LEC-.</w:t>
      </w:r>
    </w:p>
    <w:p w:rsidR="007F5BB4" w:rsidRDefault="007F5BB4" w:rsidP="00202E20">
      <w:pPr>
        <w:jc w:val="both"/>
      </w:pPr>
    </w:p>
    <w:p w:rsidR="007F5BB4" w:rsidRDefault="007F5BB4" w:rsidP="00202E20">
      <w:pPr>
        <w:jc w:val="both"/>
      </w:pPr>
      <w:r w:rsidRPr="00105918">
        <w:t>En el supuesto de ser rechazadas por falta de acuerdo</w:t>
      </w:r>
      <w:r>
        <w:t xml:space="preserve"> entre las partes procesales enfrentadas, </w:t>
      </w:r>
      <w:r w:rsidRPr="00105918">
        <w:t>el LAJ responsable de la ejecución forzosa tendría la obligación de convocar</w:t>
      </w:r>
      <w:r>
        <w:t xml:space="preserve">las </w:t>
      </w:r>
      <w:r w:rsidRPr="00105918">
        <w:t>a la celebración de una comparecencia en el plazo temporal límite de los cinco días siguientes.</w:t>
      </w:r>
      <w:r>
        <w:t xml:space="preserve"> </w:t>
      </w:r>
      <w:r w:rsidRPr="00105918">
        <w:t>En ella, ambas partes procesales enfrentadas</w:t>
      </w:r>
      <w:r>
        <w:t xml:space="preserve"> </w:t>
      </w:r>
      <w:r w:rsidRPr="00105918">
        <w:t xml:space="preserve">podrían proponer las pruebas que para la defensa de sus argumentos considerasen útiles y pertinentes; fijándose, a continuación, un plazo temporal límite de diez días para la práctica de las </w:t>
      </w:r>
      <w:r w:rsidRPr="00105918">
        <w:lastRenderedPageBreak/>
        <w:t>mismas -art.678.2.1º LEC-. Admitidas y practicadas las pruebas</w:t>
      </w:r>
      <w:r>
        <w:t xml:space="preserve"> que fueron propuestas por las partes procesales enfrentadas</w:t>
      </w:r>
      <w:r w:rsidRPr="00105918">
        <w:t>, el LAJ al frente de la ejecución forzosa, en el plazo temporal límite de cinco días, resolvería -mediante decreto, contra el que cabría la interposición de un recurso directo de revisión- lo que estimase procedente respecto a la definitiva aprobación o rectificación</w:t>
      </w:r>
      <w:r>
        <w:t>, respectivamente,</w:t>
      </w:r>
      <w:r w:rsidRPr="00105918">
        <w:t xml:space="preserve"> de las cuentas económicas </w:t>
      </w:r>
      <w:r>
        <w:t xml:space="preserve">que fueron </w:t>
      </w:r>
      <w:r w:rsidRPr="00105918">
        <w:t>presentadas por el ejecutante</w:t>
      </w:r>
      <w:r>
        <w:t xml:space="preserve"> -como máximo responsable, recordémoslo- </w:t>
      </w:r>
      <w:r w:rsidRPr="00105918">
        <w:t>tras el ejercicio de la administración para pago</w:t>
      </w:r>
      <w:r>
        <w:t xml:space="preserve"> que se constituyó,</w:t>
      </w:r>
      <w:r w:rsidRPr="00105918">
        <w:t xml:space="preserve"> sobre los bienes embargados al ejecutado</w:t>
      </w:r>
      <w:r>
        <w:t>, a solicitud d</w:t>
      </w:r>
      <w:r w:rsidRPr="00105918">
        <w:t>el propio ejecutante -art.678.2.2º LEC-.</w:t>
      </w:r>
    </w:p>
    <w:p w:rsidR="007F5BB4" w:rsidRDefault="007F5BB4" w:rsidP="00202E20">
      <w:pPr>
        <w:jc w:val="both"/>
      </w:pPr>
    </w:p>
    <w:p w:rsidR="007F5BB4" w:rsidRDefault="007F5BB4" w:rsidP="00202E20">
      <w:pPr>
        <w:jc w:val="both"/>
      </w:pPr>
      <w:r w:rsidRPr="002053BD">
        <w:t>Salvo las controversias relativas a la rendición de las cuentas económicas resultantes del ejercicio</w:t>
      </w:r>
      <w:r>
        <w:t xml:space="preserve"> </w:t>
      </w:r>
      <w:r w:rsidRPr="00316FE6">
        <w:t>de la administración para pago</w:t>
      </w:r>
      <w:r>
        <w:t xml:space="preserve"> que se constituyó, </w:t>
      </w:r>
      <w:r w:rsidRPr="00316FE6">
        <w:t>sobre los bienes embargados al ejecutado</w:t>
      </w:r>
      <w:r>
        <w:t xml:space="preserve">, a petición del propio ejecutante, que </w:t>
      </w:r>
      <w:r w:rsidRPr="00316FE6">
        <w:t>-como acabamos de analizar- sí contarían con un procedimiento propio para su resolución, “</w:t>
      </w:r>
      <w:r w:rsidRPr="00316FE6">
        <w:rPr>
          <w:i/>
        </w:rPr>
        <w:t xml:space="preserve">todas las demás cuestiones que puedan surgir entre el acreedor y el </w:t>
      </w:r>
      <w:r w:rsidRPr="003A6CB2">
        <w:rPr>
          <w:i/>
        </w:rPr>
        <w:t>ejecutado</w:t>
      </w:r>
      <w:r w:rsidRPr="003A6CB2">
        <w:t xml:space="preserve"> -legitimación exclusiva para éstos, al ser, únicamente, ellos quienes podrían utilizar este cauce</w:t>
      </w:r>
      <w:r>
        <w:t xml:space="preserve">. </w:t>
      </w:r>
      <w:r w:rsidRPr="00116132">
        <w:t>En esta fase de</w:t>
      </w:r>
      <w:r>
        <w:t>l ejercicio de</w:t>
      </w:r>
      <w:r w:rsidRPr="00116132">
        <w:t xml:space="preserve"> la administración para pago, tal y como</w:t>
      </w:r>
      <w:r>
        <w:t xml:space="preserve"> señalábamos</w:t>
      </w:r>
      <w:r w:rsidRPr="00116132">
        <w:t xml:space="preserve"> al principio del presente capítulo, no se prevé la intervenció</w:t>
      </w:r>
      <w:r>
        <w:t>n de otros posibles interesados;</w:t>
      </w:r>
      <w:r w:rsidRPr="00116132">
        <w:t xml:space="preserve"> ni</w:t>
      </w:r>
      <w:r>
        <w:t xml:space="preserve"> tan</w:t>
      </w:r>
      <w:r w:rsidRPr="00116132">
        <w:t xml:space="preserve"> siquiera de los terceros titulares de derechos inscritos</w:t>
      </w:r>
      <w:r>
        <w:t xml:space="preserve"> o anotados</w:t>
      </w:r>
      <w:r w:rsidRPr="00116132">
        <w:t>, registralmente y con posterioridad</w:t>
      </w:r>
      <w:r>
        <w:t xml:space="preserve"> al derecho del propio ejecutante, sobre los bienes que le fueron embargados al ejecutado y conformaron la referida administración para pago instada por el propio ejecutado</w:t>
      </w:r>
      <w:r w:rsidRPr="003A6CB2">
        <w:t>-</w:t>
      </w:r>
      <w:r w:rsidRPr="003A6CB2">
        <w:rPr>
          <w:i/>
        </w:rPr>
        <w:t>,</w:t>
      </w:r>
      <w:r w:rsidRPr="00316FE6">
        <w:rPr>
          <w:i/>
        </w:rPr>
        <w:t xml:space="preserve"> con motivo de la administración de las fincas embargadas</w:t>
      </w:r>
      <w:r>
        <w:t xml:space="preserve"> -</w:t>
      </w:r>
      <w:r w:rsidRPr="003A6CB2">
        <w:t>las relativas, por ejemplo, al proceso productivo, alcance de las o</w:t>
      </w:r>
      <w:r>
        <w:t xml:space="preserve">bligaciones, responsabilidades y </w:t>
      </w:r>
      <w:r w:rsidRPr="003A6CB2">
        <w:t>nombramientos,</w:t>
      </w:r>
      <w:r>
        <w:t xml:space="preserve"> entre otras</w:t>
      </w:r>
      <w:r w:rsidRPr="003A6CB2">
        <w:t>. El empleo, aqu</w:t>
      </w:r>
      <w:r>
        <w:t>í, por el legislador de los</w:t>
      </w:r>
      <w:r w:rsidRPr="003A6CB2">
        <w:t xml:space="preserve"> término</w:t>
      </w:r>
      <w:r>
        <w:t>s</w:t>
      </w:r>
      <w:r w:rsidRPr="003A6CB2">
        <w:t xml:space="preserve"> </w:t>
      </w:r>
      <w:r>
        <w:t>“</w:t>
      </w:r>
      <w:r w:rsidRPr="003A6CB2">
        <w:rPr>
          <w:i/>
        </w:rPr>
        <w:t>fincas embargadas</w:t>
      </w:r>
      <w:r>
        <w:t>”</w:t>
      </w:r>
      <w:r w:rsidRPr="003A6CB2">
        <w:t>, es considerado</w:t>
      </w:r>
      <w:r>
        <w:t>,</w:t>
      </w:r>
      <w:r w:rsidRPr="003A6CB2">
        <w:t xml:space="preserve"> en la práctica procesal</w:t>
      </w:r>
      <w:r>
        <w:t>,</w:t>
      </w:r>
      <w:r w:rsidRPr="003A6CB2">
        <w:t xml:space="preserve"> como un mero descuido</w:t>
      </w:r>
      <w:r>
        <w:t xml:space="preserve"> de nuestro legislador</w:t>
      </w:r>
      <w:r w:rsidRPr="003A6CB2">
        <w:t xml:space="preserve">; ya que la administración para pago podría </w:t>
      </w:r>
      <w:r>
        <w:t xml:space="preserve">recaer tanto sobre los </w:t>
      </w:r>
      <w:r w:rsidRPr="003A6CB2">
        <w:t>bienes muebl</w:t>
      </w:r>
      <w:r>
        <w:t xml:space="preserve">es como sobre los bienes inmuebles que, previamente, le fueron </w:t>
      </w:r>
      <w:r w:rsidRPr="003A6CB2">
        <w:t>embargados al ejecutado</w:t>
      </w:r>
      <w:r>
        <w:rPr>
          <w:rStyle w:val="Refdenotaalpie"/>
        </w:rPr>
        <w:footnoteReference w:id="60"/>
      </w:r>
      <w:r w:rsidRPr="003A6CB2">
        <w:t>-</w:t>
      </w:r>
      <w:r w:rsidRPr="00316FE6">
        <w:rPr>
          <w:i/>
        </w:rPr>
        <w:t>, se sustanciarán por los trámites establecidos para el juicio verbal</w:t>
      </w:r>
      <w:r>
        <w:t xml:space="preserve"> -arts.437 a 477 LEC-</w:t>
      </w:r>
      <w:r w:rsidRPr="00316FE6">
        <w:rPr>
          <w:i/>
        </w:rPr>
        <w:t xml:space="preserve"> ante el Tribunal que autorizó la ejecución</w:t>
      </w:r>
      <w:r w:rsidRPr="00316FE6">
        <w:t>” -art.679 LEC-.</w:t>
      </w:r>
      <w:bookmarkStart w:id="4" w:name="_Toc528595102"/>
      <w:bookmarkStart w:id="5" w:name="_Toc527890884"/>
    </w:p>
    <w:p w:rsidR="007F5BB4" w:rsidRDefault="007F5BB4" w:rsidP="00202E20">
      <w:pPr>
        <w:jc w:val="both"/>
      </w:pPr>
    </w:p>
    <w:p w:rsidR="00E761ED" w:rsidRDefault="007F5BB4" w:rsidP="00202E20">
      <w:pPr>
        <w:jc w:val="both"/>
      </w:pPr>
      <w:r>
        <w:t>De ese modo, se consigue despejar, así, la ejecución forzosa de los bienes embargados al ejecutado de cualquier incidente de carácter declarativo, pero, también, privar a las partes procesales enfrentadas de un canal rápido y ágil que les permitiría dar solución a las controversias derivadas del propio y normal desarrollo de la administración para pago constituida, sobre los bienes que le fueron embargados al ejecutado, a solicitud del propio ejecutante.</w:t>
      </w:r>
    </w:p>
    <w:p w:rsidR="00202E20" w:rsidRPr="002053BD" w:rsidRDefault="00202E20" w:rsidP="00202E20">
      <w:pPr>
        <w:jc w:val="both"/>
      </w:pPr>
    </w:p>
    <w:p w:rsidR="007F5BB4" w:rsidRDefault="007F5BB4" w:rsidP="00202E20">
      <w:pPr>
        <w:jc w:val="both"/>
        <w:rPr>
          <w:b/>
        </w:rPr>
      </w:pPr>
      <w:r w:rsidRPr="00E60479">
        <w:rPr>
          <w:b/>
        </w:rPr>
        <w:t>V</w:t>
      </w:r>
      <w:r w:rsidR="00E761ED">
        <w:rPr>
          <w:b/>
        </w:rPr>
        <w:t>I</w:t>
      </w:r>
      <w:r w:rsidR="000A2AF8">
        <w:rPr>
          <w:b/>
        </w:rPr>
        <w:t>. Terminación d</w:t>
      </w:r>
      <w:bookmarkEnd w:id="4"/>
      <w:bookmarkEnd w:id="5"/>
      <w:r w:rsidR="000E6ADF">
        <w:rPr>
          <w:b/>
        </w:rPr>
        <w:t>e la administración para pago</w:t>
      </w:r>
      <w:bookmarkStart w:id="6" w:name="_GoBack"/>
      <w:bookmarkEnd w:id="6"/>
    </w:p>
    <w:p w:rsidR="007F5BB4" w:rsidRPr="00F85002" w:rsidRDefault="007F5BB4" w:rsidP="00202E20">
      <w:pPr>
        <w:jc w:val="both"/>
        <w:rPr>
          <w:b/>
        </w:rPr>
      </w:pPr>
    </w:p>
    <w:p w:rsidR="007F5BB4" w:rsidRDefault="007F5BB4" w:rsidP="00202E20">
      <w:pPr>
        <w:jc w:val="both"/>
      </w:pPr>
      <w:r w:rsidRPr="00C97ED1">
        <w:t>El art.680 LEC prevé</w:t>
      </w:r>
      <w:r>
        <w:t xml:space="preserve"> tres posibles causas principales para la finalización</w:t>
      </w:r>
      <w:r w:rsidRPr="00C97ED1">
        <w:t xml:space="preserve"> </w:t>
      </w:r>
      <w:r>
        <w:t>del ejercicio de la administración para pago constituida, sobre los bienes embargados al ejecutado, a petición del propio ejecutante; siendo éstas</w:t>
      </w:r>
      <w:r>
        <w:rPr>
          <w:rStyle w:val="Refdenotaalpie"/>
        </w:rPr>
        <w:footnoteReference w:id="61"/>
      </w:r>
      <w:r>
        <w:t>:</w:t>
      </w:r>
    </w:p>
    <w:p w:rsidR="007F5BB4" w:rsidRDefault="007F5BB4" w:rsidP="00202E20">
      <w:pPr>
        <w:jc w:val="both"/>
      </w:pPr>
    </w:p>
    <w:p w:rsidR="007F5BB4" w:rsidRDefault="007F5BB4" w:rsidP="00202E20">
      <w:pPr>
        <w:jc w:val="both"/>
      </w:pPr>
      <w:r>
        <w:t xml:space="preserve">1º Cuando con los rendimientos económicos -en forma de rentas- obtenidos de la correcta y adecuada gestión y administración de los bienes embargados al ejecutado, se pudiese satisfacer, plenamente, el derecho de crédito del ejecutante, así como, los intereses y las </w:t>
      </w:r>
      <w:r>
        <w:lastRenderedPageBreak/>
        <w:t>costas derivadas del propio desarrollo de la ejecución forzosa, se pondría fin al ejercicio de la administración para pago constituida, sobre ellos, a solicitud del propio ejecutante, y le sería devuelta, al ejecutado, la posesión de todos esos mismos bienes -art.680.1 LEC-. Esta forma de finalizar la administración para pago constituida, sobre los bienes embargados al ejecutado, que fue instada por el propio ejecutante, pese a ser la más idónea, encontraría grandes obstáculos a superar que impedirían su materialización en la práctica jurídica; imponiéndose, en todo caso, al ejecutante, la obligación relativa a la rendición final de las cuentas económicas resultantes de la administración para pago que se constituyó, sobre los bienes embargados al ejecutado, a solicitud del propio ejecutante.</w:t>
      </w:r>
    </w:p>
    <w:p w:rsidR="007F5BB4" w:rsidRDefault="007F5BB4" w:rsidP="00202E20">
      <w:pPr>
        <w:jc w:val="both"/>
      </w:pPr>
    </w:p>
    <w:p w:rsidR="007F5BB4" w:rsidRDefault="007F5BB4" w:rsidP="00202E20">
      <w:pPr>
        <w:jc w:val="both"/>
      </w:pPr>
      <w:r>
        <w:t xml:space="preserve">2º Cuando el ejecutado, en cualquier momento del ejercicio de la administración para pago constituida, sobre los bienes que le fueron embargados de forma previa, hiciese frente al pago íntegro del resto de la deuda dineraria que, aún, le restase por satisfacer </w:t>
      </w:r>
      <w:r w:rsidRPr="00316FE6">
        <w:t>conforme al último estado de l</w:t>
      </w:r>
      <w:r>
        <w:t xml:space="preserve">as cuentas económicas resultantes de la administración para pago que se constituyó, sobre ellos, a petición del propio ejecutante y fueron presentadas por éste -ante el LAJ al frente de la ejecución forzosa; recordémoslo- </w:t>
      </w:r>
      <w:r w:rsidRPr="00316FE6">
        <w:t>como</w:t>
      </w:r>
      <w:r>
        <w:t xml:space="preserve"> máximo</w:t>
      </w:r>
      <w:r w:rsidRPr="00316FE6">
        <w:t xml:space="preserve"> responsable de ella -sin perjuicio de ello, también, estarían obligados a rendir la cuenta económica general en el plazo temporal límite de los quince días siguientes a la realización del pago referido, así como, a resolver todas las posibles reclamaciones que pudiesen efectuarse por cualquiera de las partes procesales enfrentadas-</w:t>
      </w:r>
      <w:r>
        <w:t xml:space="preserve">; </w:t>
      </w:r>
      <w:r w:rsidRPr="00316FE6">
        <w:t>poniéndose, entonces</w:t>
      </w:r>
      <w:r>
        <w:t xml:space="preserve"> y definitivamente</w:t>
      </w:r>
      <w:r w:rsidRPr="00316FE6">
        <w:t>, fin a la administración para pago constituida</w:t>
      </w:r>
      <w:r>
        <w:t>,</w:t>
      </w:r>
      <w:r w:rsidRPr="00316FE6">
        <w:t xml:space="preserve"> sobre los bienes embargados al ejecutado</w:t>
      </w:r>
      <w:r>
        <w:t>,</w:t>
      </w:r>
      <w:r w:rsidRPr="00316FE6">
        <w:t xml:space="preserve"> que fue instada por el</w:t>
      </w:r>
      <w:r>
        <w:t xml:space="preserve"> propio</w:t>
      </w:r>
      <w:r w:rsidRPr="00316FE6">
        <w:t xml:space="preserve"> ejecutante y siéndole devuelta,</w:t>
      </w:r>
      <w:r>
        <w:t xml:space="preserve"> al </w:t>
      </w:r>
      <w:r w:rsidRPr="00316FE6">
        <w:t>ejecutado, la posesión de todos esos mismos bienes -art.680.2 LEC-.</w:t>
      </w:r>
    </w:p>
    <w:p w:rsidR="00E761ED" w:rsidRDefault="00E761ED" w:rsidP="00202E20">
      <w:pPr>
        <w:jc w:val="both"/>
      </w:pPr>
    </w:p>
    <w:p w:rsidR="007F5BB4" w:rsidRDefault="007F5BB4" w:rsidP="00202E20">
      <w:pPr>
        <w:jc w:val="both"/>
      </w:pPr>
      <w:r>
        <w:t xml:space="preserve">3º De no lograrse, a través del ejercicio de la administración para pago constituida, sobre los bienes embargados al ejecutado, que fue instada por el propio ejecutante, la plena satisfacción de su derecho crédito, así como, la de los intereses y las costas </w:t>
      </w:r>
      <w:r w:rsidRPr="009C5AF4">
        <w:t>derivadas del propio desarrollo de la ejecución forzosa, el ejecutante podría solicitarle -previa rendición de las cuentas económicas resultantes de la administración para pago ya practicada, sobre esos mismos bienes embargados al ejecutado, a petición del propio ejecutante- al LAJ responsable de la ejecución forzosa la finalización</w:t>
      </w:r>
      <w:r>
        <w:t xml:space="preserve"> de la misma y, contemporáneamente, que procediese al desarrollo de la realización forzosa sobre los bienes que le fueron embargados al ejecutado a través de la práctica de cualquiera de los otros mecanismos que para la misma finalidad, también, existen en la fase de apremio del proceso civil español -art.680.3 LEC-; debiendo, previamente, en ese </w:t>
      </w:r>
      <w:r w:rsidRPr="00CC1AF7">
        <w:t>supuesto, devolverse al ejecutado la posesión de los bienes que le fueron embargados y conformaron el objeto de la administración para pago que se constituyó, sobre ellos, a instancia del propio ejecutante, a la vez que efectuarse,</w:t>
      </w:r>
      <w:r>
        <w:t xml:space="preserve"> por el ejecutante,</w:t>
      </w:r>
      <w:r w:rsidRPr="00CC1AF7">
        <w:t xml:space="preserve"> la oportuna rendición final de las cuentas económicas </w:t>
      </w:r>
      <w:r>
        <w:t xml:space="preserve">resultantes de la administración para pago que se constituyó, sobre los bienes embargados al ejecutado, a petición de él mismo. </w:t>
      </w:r>
      <w:r w:rsidRPr="00CC1AF7">
        <w:t xml:space="preserve">Esta </w:t>
      </w:r>
      <w:r>
        <w:t>exigencia legal es</w:t>
      </w:r>
      <w:r w:rsidRPr="00CC1AF7">
        <w:t>, absolutamente,</w:t>
      </w:r>
      <w:r>
        <w:t xml:space="preserve"> lógica, pues</w:t>
      </w:r>
      <w:r w:rsidRPr="00CC1AF7">
        <w:t xml:space="preserve"> se precisa saber</w:t>
      </w:r>
      <w:r>
        <w:t>, con exactitud, cuáles han sido</w:t>
      </w:r>
      <w:r w:rsidRPr="00CC1AF7">
        <w:t xml:space="preserve"> las sumas económicas</w:t>
      </w:r>
      <w:r>
        <w:t xml:space="preserve"> obtenidas</w:t>
      </w:r>
      <w:r w:rsidRPr="00CC1AF7">
        <w:t xml:space="preserve"> de la administración para pago</w:t>
      </w:r>
      <w:r>
        <w:t xml:space="preserve"> que se ha desarrollado </w:t>
      </w:r>
      <w:r w:rsidRPr="00CC1AF7">
        <w:t>al objeto de poder</w:t>
      </w:r>
      <w:r>
        <w:t xml:space="preserve"> concretar los importes económicos, todavía, insatisfecho</w:t>
      </w:r>
      <w:r w:rsidRPr="00CC1AF7">
        <w:t>s</w:t>
      </w:r>
      <w:r>
        <w:t xml:space="preserve"> y debidos al ejecutante por los que se proseguiría el desarrollo de la ejecución forzosa.</w:t>
      </w:r>
    </w:p>
    <w:p w:rsidR="007F5BB4" w:rsidRDefault="007F5BB4" w:rsidP="00202E20">
      <w:pPr>
        <w:jc w:val="both"/>
      </w:pPr>
    </w:p>
    <w:p w:rsidR="00E761ED" w:rsidRDefault="007F5BB4" w:rsidP="00202E20">
      <w:pPr>
        <w:jc w:val="both"/>
      </w:pPr>
      <w:r w:rsidRPr="00316FE6">
        <w:t>Las causas previstas por el art.680 LEC para la finalización del ejercicio de la administración para pago constituida</w:t>
      </w:r>
      <w:r>
        <w:t>,</w:t>
      </w:r>
      <w:r w:rsidRPr="00316FE6">
        <w:t xml:space="preserve"> sobre los bienes embargados al ejecutado</w:t>
      </w:r>
      <w:r>
        <w:t>,</w:t>
      </w:r>
      <w:r w:rsidRPr="00316FE6">
        <w:t xml:space="preserve"> a petición del</w:t>
      </w:r>
      <w:r>
        <w:t xml:space="preserve"> propio</w:t>
      </w:r>
      <w:r w:rsidRPr="00316FE6">
        <w:t xml:space="preserve"> ejecutante</w:t>
      </w:r>
      <w:r>
        <w:t>,</w:t>
      </w:r>
      <w:r w:rsidRPr="00316FE6">
        <w:t xml:space="preserve"> no constituirían un lista</w:t>
      </w:r>
      <w:r>
        <w:t>do de</w:t>
      </w:r>
      <w:r w:rsidRPr="00316FE6">
        <w:t xml:space="preserve"> </w:t>
      </w:r>
      <w:r w:rsidRPr="00316FE6">
        <w:rPr>
          <w:i/>
        </w:rPr>
        <w:t>numerus clausus</w:t>
      </w:r>
      <w:r w:rsidRPr="00316FE6">
        <w:t xml:space="preserve">. Así, ésta última, también, podría finalizarse por otras causas: el incumplimiento de alguno de los deberes de la administración para pago por el ejecutante -o, excepcionalmente, por la </w:t>
      </w:r>
      <w:r w:rsidRPr="00316FE6">
        <w:lastRenderedPageBreak/>
        <w:t>persona o entidad especializada que hubiese sido designada para tal fin-; la destrucción o deterioro considerable de los bienes embargados al ejecutado que conforman el objeto de la administración para pago; el transcurso del plazo temporal límite para el desarrollo de la administración para pago, siempre que éste hubiese sido fijado por el LAJ al frente de la ejecución forzosa; la inadecuada administración para pago ejercida por el ejecutante -en su caso, por la persona o entidad especializada designada para tal fin- que haría las veces de director responsable de ella como resultado del incumplimiento, por éste, del deber relativo a la rendición de las cuentas económicas; la inutilidad manifiesta de la media o de la realización forzosa del concreto bien embargado al ejecutado en virtud de la existencia de un crédito preferente; la revocación de la sentencia de condena ejecutada provisionalmente; y la satisfacción íntegra del derecho de crédito del ejecutante a través de la realización forzosa de otros bienes, también, embargados al ejecutado; entre muchas otras</w:t>
      </w:r>
      <w:r w:rsidRPr="00316FE6">
        <w:rPr>
          <w:vertAlign w:val="superscript"/>
        </w:rPr>
        <w:footnoteReference w:id="62"/>
      </w:r>
      <w:bookmarkStart w:id="7" w:name="_Toc528595103"/>
      <w:bookmarkStart w:id="8" w:name="_Toc527890885"/>
      <w:r w:rsidRPr="00316FE6">
        <w:t>.</w:t>
      </w:r>
      <w:bookmarkEnd w:id="7"/>
      <w:bookmarkEnd w:id="8"/>
    </w:p>
    <w:p w:rsidR="000A2AF8" w:rsidRDefault="000A2AF8" w:rsidP="00E761ED">
      <w:pPr>
        <w:jc w:val="both"/>
      </w:pPr>
    </w:p>
    <w:p w:rsidR="00670F90" w:rsidRDefault="00412233" w:rsidP="00E50B78">
      <w:pPr>
        <w:jc w:val="both"/>
        <w:rPr>
          <w:rFonts w:eastAsiaTheme="minorHAnsi"/>
          <w:b/>
          <w:color w:val="auto"/>
          <w:lang w:val="es-ES" w:eastAsia="en-US"/>
        </w:rPr>
      </w:pPr>
      <w:r w:rsidRPr="00670F90">
        <w:rPr>
          <w:rFonts w:eastAsiaTheme="minorHAnsi"/>
          <w:b/>
          <w:color w:val="auto"/>
          <w:lang w:val="es-ES" w:eastAsia="en-US"/>
        </w:rPr>
        <w:t>VII. Consideraciones finales</w:t>
      </w:r>
    </w:p>
    <w:p w:rsidR="00670F90" w:rsidRDefault="00670F90" w:rsidP="00E50B78">
      <w:pPr>
        <w:jc w:val="both"/>
        <w:rPr>
          <w:rFonts w:eastAsiaTheme="minorHAnsi"/>
          <w:b/>
          <w:color w:val="auto"/>
          <w:lang w:val="es-ES" w:eastAsia="en-US"/>
        </w:rPr>
      </w:pPr>
    </w:p>
    <w:p w:rsidR="00670F90" w:rsidRDefault="00E50B78" w:rsidP="00E50B78">
      <w:pPr>
        <w:jc w:val="both"/>
        <w:rPr>
          <w:rFonts w:eastAsiaTheme="minorHAnsi"/>
          <w:b/>
          <w:color w:val="auto"/>
          <w:lang w:val="es-ES" w:eastAsia="en-US"/>
        </w:rPr>
      </w:pPr>
      <w:r>
        <w:t xml:space="preserve">Nuestra LEC </w:t>
      </w:r>
      <w:r w:rsidR="0096344B">
        <w:t>regula la administración para pago como un meca</w:t>
      </w:r>
      <w:r>
        <w:t xml:space="preserve">nismo de realización forzosa </w:t>
      </w:r>
      <w:r w:rsidR="0096344B">
        <w:t>independiente y alternativo al de la subasta judicial, que coexiste con el resto de los mecanismos de realización forzosa, también, existentes en la fase de apr</w:t>
      </w:r>
      <w:r>
        <w:t xml:space="preserve">emio del proceso civil español, </w:t>
      </w:r>
      <w:r w:rsidR="0096344B">
        <w:t>cuyo carácter general permitiría que su aplicación pudiese solicitarse en cualquier momento o fase del propio procedimiento de apremio</w:t>
      </w:r>
      <w:r>
        <w:t xml:space="preserve"> ya</w:t>
      </w:r>
      <w:r w:rsidR="0096344B">
        <w:t xml:space="preserve"> iniciado y respecto de cualquier bien mueble o inmueble que habiendo sido embargado, previamente, del patrimonio del ejecutado, reuniese los requisitos exigidos por la LEC, para ello, y cuya naturaleza, así, lo permitiese; siendo, en multitud de ocasiones, el único de los mecanismos de realización forzosa existentes cuya práctica sería posible en atención a la naturaleza, características, circunstancias y condiciones de los bienes que, previamente, le fueron embargados al ejecutado y conforman el objeto de la realización forzosa practicada sobre ellos.</w:t>
      </w:r>
    </w:p>
    <w:p w:rsidR="00670F90" w:rsidRDefault="00670F90" w:rsidP="00E50B78">
      <w:pPr>
        <w:jc w:val="both"/>
        <w:rPr>
          <w:rFonts w:eastAsiaTheme="minorHAnsi"/>
          <w:b/>
          <w:color w:val="auto"/>
          <w:lang w:val="es-ES" w:eastAsia="en-US"/>
        </w:rPr>
      </w:pPr>
    </w:p>
    <w:p w:rsidR="00E50B78" w:rsidRDefault="00E5204D" w:rsidP="00E50B78">
      <w:pPr>
        <w:jc w:val="both"/>
        <w:rPr>
          <w:rFonts w:eastAsiaTheme="minorHAnsi"/>
          <w:b/>
          <w:color w:val="auto"/>
          <w:lang w:val="es-ES" w:eastAsia="en-US"/>
        </w:rPr>
      </w:pPr>
      <w:r>
        <w:t>Es por ello que GARBERÍ LLOBREGAT</w:t>
      </w:r>
      <w:r>
        <w:rPr>
          <w:rStyle w:val="Refdenotaalpie"/>
        </w:rPr>
        <w:footnoteReference w:id="63"/>
      </w:r>
      <w:r>
        <w:t xml:space="preserve"> entiende que este mecanismo de realización forzosa debería ser el preferido del legislador para la práctica de la realización forzosa sobre los bienes que, previamente, le fueron embargados al ejecutado. Pues a diferencia de lo que ocurre con el resto de los mecanismos de realización forzosa existentes, con éste -administración para pago- y al igual que con el resto de los existentes en la fase de apremio del proceso civil español, también, se intentan obtener los recursos económicos -en forma de rentas en el supuesto de la administración para pago- necesarios para satisfacer, plenamente, el derecho de crédito del ejecutante, pero de una forma más sensible o menos traumática, patrimonialmente, para el propio ejecutado; ya que durante su vigencia, se efectúa la cesión -a favor de quien hiciese las veces de administrador- de la posesión de los bienes que le fueron embargados al ejecutado y sobre los que se constituyó la correspondiente administración para pago, pero nunca la pérdida de la titularidad de los mismos</w:t>
      </w:r>
      <w:r>
        <w:rPr>
          <w:rStyle w:val="Refdenotaalpie"/>
        </w:rPr>
        <w:footnoteReference w:id="64"/>
      </w:r>
      <w:r>
        <w:t xml:space="preserve">. Así, la administración para pago es el único de los mecanismos de realización forzosa existentes, en la fase de apremio de nuestro proceso </w:t>
      </w:r>
      <w:r>
        <w:lastRenderedPageBreak/>
        <w:t>civil, que no lleva aparejada consigo, en ningún caso, la automática enajenación forzosa de los bienes que le fueron embargados al ejecutado en favor de un tercero.</w:t>
      </w:r>
    </w:p>
    <w:p w:rsidR="00E50B78" w:rsidRDefault="00E50B78" w:rsidP="00E50B78">
      <w:pPr>
        <w:jc w:val="both"/>
        <w:rPr>
          <w:rFonts w:eastAsiaTheme="minorHAnsi"/>
          <w:b/>
          <w:color w:val="auto"/>
          <w:lang w:val="es-ES" w:eastAsia="en-US"/>
        </w:rPr>
      </w:pPr>
    </w:p>
    <w:p w:rsidR="00FC5BB9" w:rsidRDefault="0096344B" w:rsidP="00FC5BB9">
      <w:pPr>
        <w:jc w:val="both"/>
        <w:rPr>
          <w:rFonts w:eastAsiaTheme="minorHAnsi"/>
          <w:b/>
          <w:color w:val="auto"/>
          <w:lang w:val="es-ES" w:eastAsia="en-US"/>
        </w:rPr>
      </w:pPr>
      <w:r>
        <w:t>Pese a que la administración para pago constituye un mecanismo, verdaderamente, útil para la realización forzosa de los bienes embargados al ejecutado, al permitir la obtención -a través de la correcta y adecuada administración de los mismos- de los recursos económicos -en forma de rentas- necesarios para poder satisfacer, íntegramente, el derecho de crédito del ejecutante; en la práctica jurídica, al seguir ésta la estela de los mecanismos de realización forzosa de carácter alternativo al de la subasta judicial que existente en la fase de apremio del proceso civil español, también, se destacaría por su escasa utilización práctica. Situación que</w:t>
      </w:r>
      <w:r w:rsidR="00E50B78">
        <w:t>,</w:t>
      </w:r>
      <w:r>
        <w:t xml:space="preserve"> </w:t>
      </w:r>
      <w:r w:rsidR="00E50B78">
        <w:t xml:space="preserve">en gran medida, </w:t>
      </w:r>
      <w:r>
        <w:t>resultaría, también, de la abundancia, en la LEC, de lagunas legales vinculadas a ella y no resueltas; contrastando, ello, con el orden, sistema y prolijidad que la propia LEC sí otorga a la administración del caudal hereditario a través de sus arts.797 a 805.</w:t>
      </w:r>
    </w:p>
    <w:p w:rsidR="00FC5BB9" w:rsidRDefault="00FC5BB9" w:rsidP="00FC5BB9">
      <w:pPr>
        <w:jc w:val="both"/>
        <w:rPr>
          <w:rFonts w:eastAsiaTheme="minorHAnsi"/>
          <w:b/>
          <w:color w:val="auto"/>
          <w:lang w:val="es-ES" w:eastAsia="en-US"/>
        </w:rPr>
      </w:pPr>
    </w:p>
    <w:p w:rsidR="0096344B" w:rsidRPr="00670F90" w:rsidRDefault="00FC5BB9" w:rsidP="00202E20">
      <w:pPr>
        <w:jc w:val="both"/>
      </w:pPr>
      <w:r>
        <w:t>D</w:t>
      </w:r>
      <w:r w:rsidR="0096344B">
        <w:t>ebemos lamentar que el legislador no haya intentado acometer, aprovechando las oportunidades brindadas por el Proyecto de Ley de Medidas de Eficiencia Procesal del Sistema Público de Justicia y, también, por el reciente Real Decreto-Ley 6/2023, de 19 de diciembre, por el que se aprueban medidas urgentes para la ejecución del Plan de Recuperación, Transformación y Resiliencia en materia de servicio público de justicia, función pública, régimen local y mecenazgo, un régimen jurídico homogéneo dedicado, única y exclusivamente, a regular el estatuto y contenido de una institución procesal de tanta transcendencia jurídico-práctica como lo es la</w:t>
      </w:r>
      <w:r>
        <w:t xml:space="preserve"> de la administración para pago en aras de poder acometer todas las mejoras de carácter técnico-legislativo que son necesarias para conceder a los diferentes ejecutantes las her</w:t>
      </w:r>
      <w:r w:rsidR="00670F90">
        <w:t xml:space="preserve">ramientas jurídicas-procesales </w:t>
      </w:r>
      <w:r>
        <w:t>con las que obtener el mejor resultado económico posible de las operaciones de enajenación forzo</w:t>
      </w:r>
      <w:r w:rsidR="00670F90">
        <w:t>sa practicas sobre los bienes y derechos, previamente, embargados del patrimonio del ejecutado.</w:t>
      </w:r>
    </w:p>
    <w:p w:rsidR="00670F90" w:rsidRDefault="00670F90" w:rsidP="00202E20">
      <w:pPr>
        <w:jc w:val="both"/>
        <w:rPr>
          <w:rFonts w:eastAsiaTheme="minorHAnsi"/>
          <w:b/>
          <w:color w:val="auto"/>
          <w:lang w:val="es-ES" w:eastAsia="en-US"/>
        </w:rPr>
      </w:pPr>
    </w:p>
    <w:p w:rsidR="0083354B" w:rsidRDefault="00412233" w:rsidP="00202E20">
      <w:pPr>
        <w:jc w:val="both"/>
        <w:rPr>
          <w:rFonts w:eastAsiaTheme="minorHAnsi"/>
          <w:b/>
          <w:color w:val="auto"/>
          <w:lang w:val="es-ES" w:eastAsia="en-US"/>
        </w:rPr>
      </w:pPr>
      <w:r w:rsidRPr="00670F90">
        <w:rPr>
          <w:rFonts w:eastAsiaTheme="minorHAnsi"/>
          <w:b/>
          <w:color w:val="auto"/>
          <w:lang w:val="es-ES" w:eastAsia="en-US"/>
        </w:rPr>
        <w:t>VIII. Bibliografía</w:t>
      </w:r>
    </w:p>
    <w:p w:rsidR="000528E7" w:rsidRPr="000528E7" w:rsidRDefault="000528E7" w:rsidP="00202E20">
      <w:pPr>
        <w:jc w:val="both"/>
        <w:rPr>
          <w:rFonts w:eastAsiaTheme="minorHAnsi"/>
          <w:b/>
          <w:color w:val="auto"/>
          <w:lang w:val="es-ES" w:eastAsia="en-US"/>
        </w:rPr>
      </w:pP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ADÁN DOMENECH, F. La </w:t>
      </w:r>
      <w:r w:rsidRPr="000528E7">
        <w:rPr>
          <w:rFonts w:eastAsiaTheme="minorHAnsi"/>
          <w:i/>
          <w:color w:val="auto"/>
          <w:lang w:val="es-ES" w:eastAsia="en-US"/>
        </w:rPr>
        <w:t>ejecución hipotecaria</w:t>
      </w:r>
      <w:r w:rsidRPr="000528E7">
        <w:rPr>
          <w:rFonts w:eastAsiaTheme="minorHAnsi"/>
          <w:color w:val="auto"/>
          <w:lang w:val="es-ES" w:eastAsia="en-US"/>
        </w:rPr>
        <w:t>. Ed. Bosch, Barcelona, 2009.</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ACHÓN BRUÑÉN, </w:t>
      </w:r>
      <w:proofErr w:type="spellStart"/>
      <w:r w:rsidRPr="000528E7">
        <w:rPr>
          <w:rFonts w:eastAsiaTheme="minorHAnsi"/>
          <w:color w:val="auto"/>
          <w:lang w:val="es-ES" w:eastAsia="en-US"/>
        </w:rPr>
        <w:t>Mª.J</w:t>
      </w:r>
      <w:proofErr w:type="spellEnd"/>
      <w:r w:rsidRPr="000528E7">
        <w:rPr>
          <w:rFonts w:eastAsiaTheme="minorHAnsi"/>
          <w:color w:val="auto"/>
          <w:lang w:val="es-ES" w:eastAsia="en-US"/>
        </w:rPr>
        <w:t xml:space="preserve">. </w:t>
      </w:r>
      <w:r w:rsidRPr="000528E7">
        <w:rPr>
          <w:rFonts w:eastAsiaTheme="minorHAnsi"/>
          <w:i/>
          <w:color w:val="auto"/>
          <w:lang w:val="es-ES" w:eastAsia="en-US"/>
        </w:rPr>
        <w:t>Ejecución civil dineraria y no dineraria. 654 preguntas y respuestas: cantidades reclamables, intereses, embargos, tercerías y subastas, ejecuciones de dar, hacer y no hacer</w:t>
      </w:r>
      <w:r w:rsidRPr="000528E7">
        <w:rPr>
          <w:rFonts w:eastAsiaTheme="minorHAnsi"/>
          <w:color w:val="auto"/>
          <w:lang w:val="es-ES" w:eastAsia="en-US"/>
        </w:rPr>
        <w:t>. Ed. Sepín, Madrid, 2019.</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ACHÓN BRUÑEN, </w:t>
      </w:r>
      <w:proofErr w:type="spellStart"/>
      <w:r w:rsidRPr="000528E7">
        <w:rPr>
          <w:rFonts w:eastAsiaTheme="minorHAnsi"/>
          <w:color w:val="auto"/>
          <w:lang w:val="es-ES" w:eastAsia="en-US"/>
        </w:rPr>
        <w:t>Mª.J</w:t>
      </w:r>
      <w:proofErr w:type="spellEnd"/>
      <w:r w:rsidRPr="000528E7">
        <w:rPr>
          <w:rFonts w:eastAsiaTheme="minorHAnsi"/>
          <w:color w:val="auto"/>
          <w:lang w:val="es-ES" w:eastAsia="en-US"/>
        </w:rPr>
        <w:t xml:space="preserve">. “La administración para pago de bienes embargados tras la reforma de la Ley de Enjuiciamiento Civil por la Ley 13/2009, de 3 de noviembre”. </w:t>
      </w:r>
      <w:r w:rsidRPr="000528E7">
        <w:rPr>
          <w:rFonts w:eastAsiaTheme="minorHAnsi"/>
          <w:i/>
          <w:color w:val="auto"/>
          <w:lang w:val="es-ES" w:eastAsia="en-US"/>
        </w:rPr>
        <w:t>Diario La Ley</w:t>
      </w:r>
      <w:r w:rsidRPr="000528E7">
        <w:rPr>
          <w:rFonts w:eastAsiaTheme="minorHAnsi"/>
          <w:color w:val="auto"/>
          <w:lang w:val="es-ES" w:eastAsia="en-US"/>
        </w:rPr>
        <w:t>, Nº7457, pp.1-25. Ed. Wolters Kluwer, Madrid, 2010.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BANACLOCHE PALAO, J. y CUBILLO LÓPEZ, I.J. </w:t>
      </w:r>
      <w:r w:rsidRPr="000528E7">
        <w:rPr>
          <w:rFonts w:eastAsiaTheme="minorHAnsi"/>
          <w:i/>
          <w:color w:val="auto"/>
          <w:lang w:val="es-ES" w:eastAsia="en-US"/>
        </w:rPr>
        <w:t>Aspectos fundamentales de Derecho Procesal Civil. 4ª Edición.</w:t>
      </w:r>
      <w:r w:rsidRPr="000528E7">
        <w:rPr>
          <w:rFonts w:eastAsiaTheme="minorHAnsi"/>
          <w:color w:val="auto"/>
          <w:lang w:val="es-ES" w:eastAsia="en-US"/>
        </w:rPr>
        <w:t xml:space="preserve"> Ed. La Ley, Wolters Kluwer, Madrid, 2018.</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BANACLOCHE PALAO, J., VEGAS TORRES, J., DÍEZ-PICAZO GIMÉNEZ, I., y DE LA OLIVA SANTOS, A. </w:t>
      </w:r>
      <w:r w:rsidRPr="000528E7">
        <w:rPr>
          <w:rFonts w:eastAsiaTheme="minorHAnsi"/>
          <w:i/>
          <w:color w:val="auto"/>
          <w:lang w:val="es-ES" w:eastAsia="en-US"/>
        </w:rPr>
        <w:t>Comentarios a la Ley de Enjuiciamiento Civil</w:t>
      </w:r>
      <w:r w:rsidRPr="000528E7">
        <w:rPr>
          <w:rFonts w:eastAsiaTheme="minorHAnsi"/>
          <w:color w:val="auto"/>
          <w:lang w:val="es-ES" w:eastAsia="en-US"/>
        </w:rPr>
        <w:t>. Ed. Thomson Reuters Aranzadi, Navarra, 2001.</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BONET NAVARRO, J. “Satisfacción mediante convenio, realización a través de persona o entidad especializada y por administración para pago”. </w:t>
      </w:r>
      <w:r w:rsidRPr="000528E7">
        <w:rPr>
          <w:rFonts w:eastAsiaTheme="minorHAnsi"/>
          <w:i/>
          <w:color w:val="auto"/>
          <w:lang w:val="es-ES" w:eastAsia="en-US"/>
        </w:rPr>
        <w:t>Estudios Jurídicos. Cuerpo de Secretarios Judiciales</w:t>
      </w:r>
      <w:r w:rsidRPr="000528E7">
        <w:rPr>
          <w:rFonts w:eastAsiaTheme="minorHAnsi"/>
          <w:color w:val="auto"/>
          <w:lang w:val="es-ES" w:eastAsia="en-US"/>
        </w:rPr>
        <w:t>, Nº3, pp.53-99. Ed. Ministerio de Justicia: Centro de Estudios Jurídicos de la Administración de Justicia, Madrid, 2002.</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CACHÓN CADENAS, M. </w:t>
      </w:r>
      <w:r w:rsidRPr="000528E7">
        <w:rPr>
          <w:rFonts w:eastAsiaTheme="minorHAnsi"/>
          <w:i/>
          <w:color w:val="auto"/>
          <w:lang w:val="es-ES" w:eastAsia="en-US"/>
        </w:rPr>
        <w:t>La ejecución procesal civil. 2ª Edición</w:t>
      </w:r>
      <w:r w:rsidRPr="000528E7">
        <w:rPr>
          <w:rFonts w:eastAsiaTheme="minorHAnsi"/>
          <w:color w:val="auto"/>
          <w:lang w:val="es-ES" w:eastAsia="en-US"/>
        </w:rPr>
        <w:t>. Ed. Atelier, Barcelona, 2018.</w:t>
      </w:r>
    </w:p>
    <w:p w:rsidR="000528E7" w:rsidRPr="000528E7" w:rsidRDefault="000528E7" w:rsidP="000528E7">
      <w:pPr>
        <w:ind w:firstLine="708"/>
        <w:jc w:val="both"/>
        <w:rPr>
          <w:rFonts w:eastAsiaTheme="minorHAnsi"/>
          <w:color w:val="auto"/>
          <w:lang w:val="es-ES" w:eastAsia="en-US"/>
        </w:rPr>
      </w:pPr>
      <w:r w:rsidRPr="000528E7">
        <w:rPr>
          <w:rFonts w:eastAsia="Calibri"/>
          <w:color w:val="auto"/>
          <w:lang w:val="es-ES" w:eastAsia="en-US"/>
        </w:rPr>
        <w:lastRenderedPageBreak/>
        <w:t xml:space="preserve">CARRASCO PERERA, A.F. “Garantías a primer requerimiento”, en CARRASCO PERERA, A.F. -Dir-. </w:t>
      </w:r>
      <w:r w:rsidRPr="000528E7">
        <w:rPr>
          <w:rFonts w:eastAsia="Calibri"/>
          <w:i/>
          <w:color w:val="auto"/>
          <w:lang w:val="es-ES" w:eastAsia="en-US"/>
        </w:rPr>
        <w:t>Derechos personales de garantía: aval, fianza, crédito y caución, cláusula penal</w:t>
      </w:r>
      <w:r w:rsidRPr="000528E7">
        <w:rPr>
          <w:rFonts w:eastAsia="Calibri"/>
          <w:color w:val="auto"/>
          <w:lang w:val="es-ES" w:eastAsia="en-US"/>
        </w:rPr>
        <w:t>. Ed. Consejo General del Poder Judicial, Madrid, 1995.</w:t>
      </w:r>
    </w:p>
    <w:p w:rsidR="000528E7" w:rsidRPr="000528E7" w:rsidRDefault="000528E7" w:rsidP="000528E7">
      <w:pPr>
        <w:ind w:firstLine="708"/>
        <w:jc w:val="both"/>
        <w:rPr>
          <w:rFonts w:eastAsiaTheme="minorHAnsi"/>
          <w:color w:val="auto"/>
          <w:lang w:val="es-ES" w:eastAsia="en-US"/>
        </w:rPr>
      </w:pPr>
      <w:r w:rsidRPr="000528E7">
        <w:rPr>
          <w:rFonts w:eastAsia="Calibri"/>
          <w:color w:val="auto"/>
          <w:lang w:val="es-ES" w:eastAsia="en-US"/>
        </w:rPr>
        <w:t xml:space="preserve">CARRERAS MARAÑA, J.M. “Casuística sobre la caución en la ejecución forzosa y provisional”. </w:t>
      </w:r>
      <w:r w:rsidRPr="000528E7">
        <w:rPr>
          <w:rFonts w:eastAsia="Calibri"/>
          <w:i/>
          <w:color w:val="auto"/>
          <w:lang w:val="es-ES" w:eastAsia="en-US"/>
        </w:rPr>
        <w:t>Práctica de Tribunales: revista de derecho procesal civil y mercantil</w:t>
      </w:r>
      <w:r w:rsidRPr="000528E7">
        <w:rPr>
          <w:rFonts w:eastAsia="Calibri"/>
          <w:color w:val="auto"/>
          <w:lang w:val="es-ES" w:eastAsia="en-US"/>
        </w:rPr>
        <w:t>, Nº30, pp.5-17. Ed. Wolters Kluwer, Madrid, 2006.</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CERRATO GURI, E. </w:t>
      </w:r>
      <w:r w:rsidRPr="000528E7">
        <w:rPr>
          <w:rFonts w:eastAsiaTheme="minorHAnsi"/>
          <w:i/>
          <w:color w:val="auto"/>
          <w:lang w:val="es-ES" w:eastAsia="en-US"/>
        </w:rPr>
        <w:t>La ejecución civil privada: realización por persona o entidad especializada. Estudio del artículo 641 LEC</w:t>
      </w:r>
      <w:r w:rsidRPr="000528E7">
        <w:rPr>
          <w:rFonts w:eastAsiaTheme="minorHAnsi"/>
          <w:color w:val="auto"/>
          <w:lang w:val="es-ES" w:eastAsia="en-US"/>
        </w:rPr>
        <w:t>. Ed. Bosch, Barcelona, 2008.</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CORDÓN MORENO, F. </w:t>
      </w:r>
      <w:r w:rsidRPr="000528E7">
        <w:rPr>
          <w:rFonts w:eastAsiaTheme="minorHAnsi"/>
          <w:i/>
          <w:color w:val="auto"/>
          <w:lang w:val="es-ES" w:eastAsia="en-US"/>
        </w:rPr>
        <w:t>El proceso de ejecución</w:t>
      </w:r>
      <w:r w:rsidRPr="000528E7">
        <w:rPr>
          <w:rFonts w:eastAsiaTheme="minorHAnsi"/>
          <w:color w:val="auto"/>
          <w:lang w:val="es-ES" w:eastAsia="en-US"/>
        </w:rPr>
        <w:t>. Ed. Thomson Reuters Aranzadi, Navarra, 2002.</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CORTÉS DOMÍNGUEZ, V. y MORENO CATENA, V. </w:t>
      </w:r>
      <w:r w:rsidRPr="000528E7">
        <w:rPr>
          <w:rFonts w:eastAsiaTheme="minorHAnsi"/>
          <w:i/>
          <w:color w:val="auto"/>
          <w:lang w:val="es-ES" w:eastAsia="en-US"/>
        </w:rPr>
        <w:t>Derecho Procesal Civil Especial. 12ª Edición</w:t>
      </w:r>
      <w:r w:rsidRPr="000528E7">
        <w:rPr>
          <w:rFonts w:eastAsiaTheme="minorHAnsi"/>
          <w:color w:val="auto"/>
          <w:lang w:val="es-ES" w:eastAsia="en-US"/>
        </w:rPr>
        <w:t>. Ed. Tirant lo Blanch, Valencia, 2023.</w:t>
      </w:r>
    </w:p>
    <w:p w:rsidR="00E222B9" w:rsidRDefault="000528E7" w:rsidP="00E222B9">
      <w:pPr>
        <w:ind w:firstLine="708"/>
        <w:jc w:val="both"/>
        <w:rPr>
          <w:rFonts w:eastAsiaTheme="minorHAnsi"/>
          <w:color w:val="auto"/>
          <w:lang w:val="es-ES" w:eastAsia="en-US"/>
        </w:rPr>
      </w:pPr>
      <w:r w:rsidRPr="000528E7">
        <w:rPr>
          <w:rFonts w:eastAsiaTheme="minorHAnsi"/>
          <w:color w:val="auto"/>
          <w:lang w:val="es-ES" w:eastAsia="en-US"/>
        </w:rPr>
        <w:t xml:space="preserve">DAZA VELAZQUEZ DE CASTRO, R. </w:t>
      </w:r>
      <w:r w:rsidRPr="000528E7">
        <w:rPr>
          <w:rFonts w:eastAsiaTheme="minorHAnsi"/>
          <w:i/>
          <w:color w:val="auto"/>
          <w:lang w:val="es-ES" w:eastAsia="en-US"/>
        </w:rPr>
        <w:t>Ejecución forzosa en el proceso civil. 2º Edición</w:t>
      </w:r>
      <w:r w:rsidRPr="000528E7">
        <w:rPr>
          <w:rFonts w:eastAsiaTheme="minorHAnsi"/>
          <w:color w:val="auto"/>
          <w:lang w:val="es-ES" w:eastAsia="en-US"/>
        </w:rPr>
        <w:t>. Ed. Comares, Granada, 2008.</w:t>
      </w:r>
    </w:p>
    <w:p w:rsidR="00E222B9" w:rsidRPr="000528E7" w:rsidRDefault="00E222B9" w:rsidP="00E222B9">
      <w:pPr>
        <w:ind w:firstLine="708"/>
        <w:jc w:val="both"/>
        <w:rPr>
          <w:rFonts w:eastAsiaTheme="minorHAnsi"/>
          <w:color w:val="auto"/>
          <w:lang w:val="es-ES" w:eastAsia="en-US"/>
        </w:rPr>
      </w:pPr>
      <w:r w:rsidRPr="00E222B9">
        <w:t xml:space="preserve">DE LA OLIVA SANTOS, A., DÍEZ-PICAZO GIMÉNEZ, I., y VEGA TORRES, J. </w:t>
      </w:r>
      <w:r w:rsidRPr="00E222B9">
        <w:rPr>
          <w:i/>
        </w:rPr>
        <w:t>Comentarios a la Ley de Enjuiciamiento Civil</w:t>
      </w:r>
      <w:r w:rsidRPr="00E222B9">
        <w:t>. Ed. Thomson Reuters Aranzadi, Pamplona, 2001.</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FERNÁNDEZ-BALLESTEROS LÓPEZ, M.A. </w:t>
      </w:r>
      <w:r w:rsidRPr="000528E7">
        <w:rPr>
          <w:rFonts w:eastAsiaTheme="minorHAnsi"/>
          <w:i/>
          <w:color w:val="auto"/>
          <w:lang w:val="es-ES" w:eastAsia="en-US"/>
        </w:rPr>
        <w:t>La ejecución forzosa y las medidas cautelares en la nueva Ley de Enjuiciamiento Civil</w:t>
      </w:r>
      <w:r w:rsidRPr="000528E7">
        <w:rPr>
          <w:rFonts w:eastAsiaTheme="minorHAnsi"/>
          <w:color w:val="auto"/>
          <w:lang w:val="es-ES" w:eastAsia="en-US"/>
        </w:rPr>
        <w:t>. Ed. Iurgium Editores, Madrid, 2001.</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FERNÁNDEZ CARRÓN, C. “El procedimiento de apremio (I): Disposiciones generales -entrega directa y avalúo-; modos de realización forzosa -convenio, realización por persona o entidad, y administración para pago-“, en GUTIÉRREZ BERLINCHES, A. -Coord.-. </w:t>
      </w:r>
      <w:r w:rsidRPr="000528E7">
        <w:rPr>
          <w:rFonts w:eastAsiaTheme="minorHAnsi"/>
          <w:i/>
          <w:color w:val="auto"/>
          <w:lang w:val="es-ES" w:eastAsia="en-US"/>
        </w:rPr>
        <w:t>El proceso de ejecución forzosa. Problemas actuales y soluciones jurisprudenciales</w:t>
      </w:r>
      <w:r w:rsidRPr="000528E7">
        <w:rPr>
          <w:rFonts w:eastAsiaTheme="minorHAnsi"/>
          <w:color w:val="auto"/>
          <w:lang w:val="es-ES" w:eastAsia="en-US"/>
        </w:rPr>
        <w:t>. Ed. La LEY, Madrid, 2015.</w:t>
      </w:r>
    </w:p>
    <w:p w:rsidR="000528E7" w:rsidRPr="000528E7" w:rsidRDefault="000528E7" w:rsidP="000528E7">
      <w:pPr>
        <w:ind w:firstLine="708"/>
        <w:jc w:val="both"/>
        <w:rPr>
          <w:rFonts w:eastAsiaTheme="minorHAnsi"/>
          <w:color w:val="auto"/>
          <w:lang w:val="es-ES" w:eastAsia="en-US"/>
        </w:rPr>
      </w:pPr>
      <w:r w:rsidRPr="000528E7">
        <w:rPr>
          <w:rFonts w:eastAsia="Calibri"/>
          <w:color w:val="auto"/>
          <w:lang w:eastAsia="en-US"/>
        </w:rPr>
        <w:t>FERRER GUTIÉRREZ, A. “Ejecución ordinaria”, en MARINA MARTÍNEZ-PARDO, J. y LOSCERTALES FUERTES, D. -Coords.-</w:t>
      </w:r>
      <w:r w:rsidRPr="000528E7">
        <w:rPr>
          <w:rFonts w:eastAsia="Calibri"/>
          <w:i/>
          <w:color w:val="auto"/>
          <w:lang w:eastAsia="en-US"/>
        </w:rPr>
        <w:t>. LEC XX Comentada</w:t>
      </w:r>
      <w:r w:rsidRPr="000528E7">
        <w:rPr>
          <w:rFonts w:eastAsia="Calibri"/>
          <w:color w:val="auto"/>
          <w:lang w:eastAsia="en-US"/>
        </w:rPr>
        <w:t>. Vol. II. 2ª Edición. Ed. Sepín, Madrid, 2001.</w:t>
      </w:r>
    </w:p>
    <w:p w:rsidR="00E222B9" w:rsidRDefault="000528E7" w:rsidP="00E222B9">
      <w:pPr>
        <w:ind w:firstLine="708"/>
        <w:jc w:val="both"/>
        <w:rPr>
          <w:rFonts w:eastAsiaTheme="minorHAnsi"/>
          <w:color w:val="auto"/>
          <w:lang w:val="es-ES" w:eastAsia="en-US"/>
        </w:rPr>
      </w:pPr>
      <w:r w:rsidRPr="000528E7">
        <w:rPr>
          <w:rFonts w:eastAsiaTheme="minorHAnsi"/>
          <w:color w:val="auto"/>
          <w:lang w:val="es-ES" w:eastAsia="en-US"/>
        </w:rPr>
        <w:t xml:space="preserve">FLORES PRADA, I. </w:t>
      </w:r>
      <w:r w:rsidRPr="000528E7">
        <w:rPr>
          <w:rFonts w:eastAsiaTheme="minorHAnsi"/>
          <w:i/>
          <w:color w:val="auto"/>
          <w:lang w:val="es-ES" w:eastAsia="en-US"/>
        </w:rPr>
        <w:t>El procedimiento de apremio en la ejecución civil</w:t>
      </w:r>
      <w:r w:rsidRPr="000528E7">
        <w:rPr>
          <w:rFonts w:eastAsiaTheme="minorHAnsi"/>
          <w:color w:val="auto"/>
          <w:lang w:val="es-ES" w:eastAsia="en-US"/>
        </w:rPr>
        <w:t>. Ed. Tirant lo Blanch, Valencia, 2005.</w:t>
      </w:r>
    </w:p>
    <w:p w:rsidR="00E222B9" w:rsidRPr="000528E7" w:rsidRDefault="00E222B9" w:rsidP="00E222B9">
      <w:pPr>
        <w:ind w:firstLine="708"/>
        <w:jc w:val="both"/>
        <w:rPr>
          <w:rFonts w:eastAsiaTheme="minorHAnsi"/>
          <w:color w:val="auto"/>
          <w:lang w:val="es-ES" w:eastAsia="en-US"/>
        </w:rPr>
      </w:pPr>
      <w:r w:rsidRPr="00E222B9">
        <w:t xml:space="preserve">FONOLL PUEYO, J.M. “Consideraciones sobre el nuevo régimen jurídico de la subasta y su aplicación supletoria”. </w:t>
      </w:r>
      <w:r w:rsidRPr="00E222B9">
        <w:rPr>
          <w:i/>
        </w:rPr>
        <w:t>Revista del Poder Judicial</w:t>
      </w:r>
      <w:r w:rsidRPr="00E222B9">
        <w:t>, Nº61, pp.245-304. Ed. Consejo General del Poder Judicial, Madrid, 2000.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FRANCO ARIAS, J. “Comentarios al art.636”, en LORCA NAVARRETE, A.M. -Dir.-</w:t>
      </w:r>
      <w:proofErr w:type="gramStart"/>
      <w:r w:rsidRPr="000528E7">
        <w:rPr>
          <w:rFonts w:eastAsiaTheme="minorHAnsi"/>
          <w:color w:val="auto"/>
          <w:lang w:val="es-ES" w:eastAsia="en-US"/>
        </w:rPr>
        <w:t>.;</w:t>
      </w:r>
      <w:proofErr w:type="gramEnd"/>
      <w:r w:rsidRPr="000528E7">
        <w:rPr>
          <w:rFonts w:eastAsiaTheme="minorHAnsi"/>
          <w:color w:val="auto"/>
          <w:lang w:val="es-ES" w:eastAsia="en-US"/>
        </w:rPr>
        <w:t xml:space="preserve"> y GUILARTE GUTIÉRREZ, V -Coords.-. </w:t>
      </w:r>
      <w:r w:rsidRPr="000528E7">
        <w:rPr>
          <w:rFonts w:eastAsiaTheme="minorHAnsi"/>
          <w:i/>
          <w:color w:val="auto"/>
          <w:lang w:val="es-ES" w:eastAsia="en-US"/>
        </w:rPr>
        <w:t>Comentarios a la nueva Ley de Enjuiciamiento Civil. Tomo III</w:t>
      </w:r>
      <w:r w:rsidRPr="000528E7">
        <w:rPr>
          <w:rFonts w:eastAsiaTheme="minorHAnsi"/>
          <w:color w:val="auto"/>
          <w:lang w:val="es-ES" w:eastAsia="en-US"/>
        </w:rPr>
        <w:t>. Ed. Lex Nova, Valladolid, 2000.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FUENTES SORIANO, O. “Del procedimiento de apremio. De la administración para pago: (artículos 676 a 680)”, en GIMENO SENDRA, J.V. -Dir-. </w:t>
      </w:r>
      <w:r w:rsidRPr="000528E7">
        <w:rPr>
          <w:rFonts w:eastAsiaTheme="minorHAnsi"/>
          <w:i/>
          <w:color w:val="auto"/>
          <w:lang w:val="es-ES" w:eastAsia="en-US"/>
        </w:rPr>
        <w:t>Proceso civil práctico: comentarios a la Ley 1/2000, de 7 de enero, de Enjuiciamiento Civil. Vol. 3, Tomo 2</w:t>
      </w:r>
      <w:r w:rsidRPr="000528E7">
        <w:rPr>
          <w:rFonts w:eastAsiaTheme="minorHAnsi"/>
          <w:color w:val="auto"/>
          <w:lang w:val="es-ES" w:eastAsia="en-US"/>
        </w:rPr>
        <w:t>. Ed. Thomson Reuters Aranzadi, Pamplona, 2018.</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GARBERÍ LLOBREGAT, J. </w:t>
      </w:r>
      <w:r w:rsidRPr="000528E7">
        <w:rPr>
          <w:rFonts w:eastAsiaTheme="minorHAnsi"/>
          <w:i/>
          <w:color w:val="auto"/>
          <w:lang w:val="es-ES" w:eastAsia="en-US"/>
        </w:rPr>
        <w:t>El proceso de ejecución forzosa en la Ley de Enjuiciamiento Civil</w:t>
      </w:r>
      <w:r w:rsidRPr="000528E7">
        <w:rPr>
          <w:rFonts w:eastAsiaTheme="minorHAnsi"/>
          <w:color w:val="auto"/>
          <w:lang w:val="es-ES" w:eastAsia="en-US"/>
        </w:rPr>
        <w:t>. Ed. Civitas, Madrid, 2016.</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GARBERÍ LLOBREGAT, J., TORRES FERNÁNDEZ DE SEVILLA, J.M., y CASERO LINARES, L. </w:t>
      </w:r>
      <w:r w:rsidRPr="000528E7">
        <w:rPr>
          <w:rFonts w:eastAsiaTheme="minorHAnsi"/>
          <w:i/>
          <w:color w:val="auto"/>
          <w:lang w:val="es-ES" w:eastAsia="en-US"/>
        </w:rPr>
        <w:t>Los procesos civiles: comentarios a la Ley de Enjuiciamiento Civil</w:t>
      </w:r>
      <w:r w:rsidRPr="000528E7">
        <w:rPr>
          <w:rFonts w:eastAsiaTheme="minorHAnsi"/>
          <w:color w:val="auto"/>
          <w:lang w:val="es-ES" w:eastAsia="en-US"/>
        </w:rPr>
        <w:t>. Ed. Bosch, Barcelona, 2010.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GIMENO SENDRA, J.V., y MORENILLA ALLARD, P. </w:t>
      </w:r>
      <w:r w:rsidRPr="000528E7">
        <w:rPr>
          <w:rFonts w:eastAsiaTheme="minorHAnsi"/>
          <w:i/>
          <w:color w:val="auto"/>
          <w:lang w:val="es-ES" w:eastAsia="en-US"/>
        </w:rPr>
        <w:t>Proceso civil práctico</w:t>
      </w:r>
      <w:r w:rsidRPr="000528E7">
        <w:rPr>
          <w:rFonts w:eastAsiaTheme="minorHAnsi"/>
          <w:color w:val="auto"/>
          <w:lang w:val="es-ES" w:eastAsia="en-US"/>
        </w:rPr>
        <w:t xml:space="preserve">. </w:t>
      </w:r>
      <w:r w:rsidRPr="000528E7">
        <w:rPr>
          <w:rFonts w:eastAsiaTheme="minorHAnsi"/>
          <w:i/>
          <w:color w:val="auto"/>
          <w:lang w:val="es-ES" w:eastAsia="en-US"/>
        </w:rPr>
        <w:t>4ª Edición.</w:t>
      </w:r>
      <w:r w:rsidRPr="000528E7">
        <w:rPr>
          <w:rFonts w:eastAsiaTheme="minorHAnsi"/>
          <w:color w:val="auto"/>
          <w:lang w:val="es-ES" w:eastAsia="en-US"/>
        </w:rPr>
        <w:t xml:space="preserve"> Ed. La Ley, Madrid, 2010.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GÓMEZ LINACERO, A. “Análisis crítico de la subasta judicial: externalización de la venta por entidad especializada bajo supervisión del Letrado de la Administración </w:t>
      </w:r>
      <w:r w:rsidRPr="000528E7">
        <w:rPr>
          <w:rFonts w:eastAsiaTheme="minorHAnsi"/>
          <w:color w:val="auto"/>
          <w:lang w:val="es-ES" w:eastAsia="en-US"/>
        </w:rPr>
        <w:lastRenderedPageBreak/>
        <w:t xml:space="preserve">de Justicia”. </w:t>
      </w:r>
      <w:r w:rsidRPr="000528E7">
        <w:rPr>
          <w:rFonts w:eastAsiaTheme="minorHAnsi"/>
          <w:i/>
          <w:color w:val="auto"/>
          <w:lang w:val="es-ES" w:eastAsia="en-US"/>
        </w:rPr>
        <w:t>Práctica de Tribunales: Revista de Derecho Procesal y Mercantil</w:t>
      </w:r>
      <w:r w:rsidRPr="000528E7">
        <w:rPr>
          <w:rFonts w:eastAsiaTheme="minorHAnsi"/>
          <w:color w:val="auto"/>
          <w:lang w:val="es-ES" w:eastAsia="en-US"/>
        </w:rPr>
        <w:t>, Nº160, pp.1-33. Ed. Wolters Kluwer, Madrid, 2023.</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GONZÁLEZ LÓPEZ, M. y SÁNCHEZ MARÍN, J.M. </w:t>
      </w:r>
      <w:r w:rsidRPr="000528E7">
        <w:rPr>
          <w:rFonts w:eastAsiaTheme="minorHAnsi"/>
          <w:i/>
          <w:color w:val="auto"/>
          <w:lang w:val="es-ES" w:eastAsia="en-US"/>
        </w:rPr>
        <w:t>La subasta por persona o entidad especializada: visión práctica</w:t>
      </w:r>
      <w:r w:rsidRPr="000528E7">
        <w:rPr>
          <w:rFonts w:eastAsiaTheme="minorHAnsi"/>
          <w:color w:val="auto"/>
          <w:lang w:val="es-ES" w:eastAsia="en-US"/>
        </w:rPr>
        <w:t>. Ed. Dykinson. Madrid, 2004.</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GRAGERA IBÁÑEZ, G. “La ejecución ordinaria: la realización de los bienes y las inscripciones a practica en el registro de la propiedad”. </w:t>
      </w:r>
      <w:r w:rsidRPr="000528E7">
        <w:rPr>
          <w:rFonts w:eastAsiaTheme="minorHAnsi"/>
          <w:i/>
          <w:color w:val="auto"/>
          <w:lang w:val="es-ES" w:eastAsia="en-US"/>
        </w:rPr>
        <w:t>Estudios de Derecho judicial</w:t>
      </w:r>
      <w:r w:rsidRPr="000528E7">
        <w:rPr>
          <w:rFonts w:eastAsiaTheme="minorHAnsi"/>
          <w:color w:val="auto"/>
          <w:lang w:val="es-ES" w:eastAsia="en-US"/>
        </w:rPr>
        <w:t>. Nº31, pp.171-202. Ed. Consejo General del Poder Judicial, Madrid, 2000.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HOYA COROMINA, J. </w:t>
      </w:r>
      <w:r w:rsidRPr="000528E7">
        <w:rPr>
          <w:rFonts w:eastAsiaTheme="minorHAnsi"/>
          <w:i/>
          <w:color w:val="auto"/>
          <w:lang w:val="es-ES" w:eastAsia="en-US"/>
        </w:rPr>
        <w:t>Comentario a la Nueva Ley de Enjuiciamiento Civil</w:t>
      </w:r>
      <w:r w:rsidRPr="000528E7">
        <w:rPr>
          <w:rFonts w:eastAsiaTheme="minorHAnsi"/>
          <w:color w:val="auto"/>
          <w:lang w:val="es-ES" w:eastAsia="en-US"/>
        </w:rPr>
        <w:t xml:space="preserve">. </w:t>
      </w:r>
      <w:r w:rsidRPr="000528E7">
        <w:rPr>
          <w:rFonts w:eastAsiaTheme="minorHAnsi"/>
          <w:i/>
          <w:color w:val="auto"/>
          <w:lang w:val="es-ES" w:eastAsia="en-US"/>
        </w:rPr>
        <w:t>Tomos II y III.</w:t>
      </w:r>
      <w:r w:rsidRPr="000528E7">
        <w:rPr>
          <w:rFonts w:eastAsiaTheme="minorHAnsi"/>
          <w:color w:val="auto"/>
          <w:lang w:val="es-ES" w:eastAsia="en-US"/>
        </w:rPr>
        <w:t xml:space="preserve"> FERNÁNDEZ BALLESTEROS, M. A.; RIFÁ SOLER, J. M.; y VALLS GOMBAU, J. F. -Coords.-. Ed. Atelier, Barcelona, 2000.</w:t>
      </w:r>
    </w:p>
    <w:p w:rsidR="000528E7" w:rsidRPr="000528E7" w:rsidRDefault="000528E7" w:rsidP="000528E7">
      <w:pPr>
        <w:ind w:firstLine="708"/>
        <w:jc w:val="both"/>
        <w:rPr>
          <w:rFonts w:eastAsiaTheme="minorHAnsi"/>
          <w:color w:val="auto"/>
          <w:lang w:val="es-ES" w:eastAsia="en-US"/>
        </w:rPr>
      </w:pPr>
      <w:r w:rsidRPr="000528E7">
        <w:rPr>
          <w:rFonts w:eastAsia="Calibri"/>
          <w:color w:val="auto"/>
          <w:lang w:val="es-ES" w:eastAsia="en-US"/>
        </w:rPr>
        <w:t>LACABA SÁNCHEZ, F. “Ejecuciones de sentencia en la nueva LEC: Hipotética responsabilidad del Estado legislador</w:t>
      </w:r>
      <w:r w:rsidRPr="000528E7">
        <w:rPr>
          <w:rFonts w:eastAsia="Calibri"/>
          <w:i/>
          <w:color w:val="auto"/>
          <w:lang w:val="es-ES" w:eastAsia="en-US"/>
        </w:rPr>
        <w:t>”. La Ley: Revista jurídica española de doctrina, jurisprudencia y bibliografía</w:t>
      </w:r>
      <w:r w:rsidRPr="000528E7">
        <w:rPr>
          <w:rFonts w:eastAsia="Calibri"/>
          <w:color w:val="auto"/>
          <w:lang w:val="es-ES" w:eastAsia="en-US"/>
        </w:rPr>
        <w:t>, Nº3, pp.1703-1725. Ed. Wolters Kluwer, Madrid, 2002.</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LETE ACHIRICA, J. “El convenio privado de realización de bienes del artículo 640 de la LEC”. </w:t>
      </w:r>
      <w:r w:rsidRPr="000528E7">
        <w:rPr>
          <w:rFonts w:eastAsiaTheme="minorHAnsi"/>
          <w:i/>
          <w:color w:val="auto"/>
          <w:lang w:val="es-ES" w:eastAsia="en-US"/>
        </w:rPr>
        <w:t>La Ley: Revista jurídica española de doctrina, jurisprudencia y bibliografía</w:t>
      </w:r>
      <w:r w:rsidRPr="000528E7">
        <w:rPr>
          <w:rFonts w:eastAsiaTheme="minorHAnsi"/>
          <w:color w:val="auto"/>
          <w:lang w:val="es-ES" w:eastAsia="en-US"/>
        </w:rPr>
        <w:t>, Nº3, pp.1645-1651. Ed. Wolters Kluwer, Madrid, 2002.</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LÓPEZ PICÓ, R. “La subasta judicial electrónica”, en GARCÍA MOLINA, P., CONDE FUENTES, J., y ARRABAL PLATERO, P. -Coords.-. </w:t>
      </w:r>
      <w:r w:rsidRPr="000528E7">
        <w:rPr>
          <w:rFonts w:eastAsiaTheme="minorHAnsi"/>
          <w:i/>
          <w:color w:val="auto"/>
          <w:lang w:val="es-ES" w:eastAsia="en-US"/>
        </w:rPr>
        <w:t>Tendencias actuales del derecho procesal</w:t>
      </w:r>
      <w:r w:rsidRPr="000528E7">
        <w:rPr>
          <w:rFonts w:eastAsiaTheme="minorHAnsi"/>
          <w:color w:val="auto"/>
          <w:lang w:val="es-ES" w:eastAsia="en-US"/>
        </w:rPr>
        <w:t>. Ed. Comares, Granada, 2019.</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LORCA NAVARRETE, A.M. </w:t>
      </w:r>
      <w:r w:rsidRPr="000528E7">
        <w:rPr>
          <w:rFonts w:eastAsiaTheme="minorHAnsi"/>
          <w:i/>
          <w:color w:val="auto"/>
          <w:lang w:val="es-ES" w:eastAsia="en-US"/>
        </w:rPr>
        <w:t>La huida de la ejecución de la jurisdicción y su impulso procesal por el Letrado de la Administración de Justicia responsable de la ejecución. Veinte años de aplicación de la Ley de Enjuiciamiento Civil 2000-2020</w:t>
      </w:r>
      <w:r w:rsidRPr="000528E7">
        <w:rPr>
          <w:rFonts w:eastAsiaTheme="minorHAnsi"/>
          <w:color w:val="auto"/>
          <w:lang w:val="es-ES" w:eastAsia="en-US"/>
        </w:rPr>
        <w:t>. Ed. Instituto Vasco de Derecho Procesal, San Sebastián, 2020.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MARTÍNEZ DE SANTOS, A. </w:t>
      </w:r>
      <w:r w:rsidRPr="000528E7">
        <w:rPr>
          <w:rFonts w:eastAsiaTheme="minorHAnsi"/>
          <w:i/>
          <w:color w:val="auto"/>
          <w:lang w:val="es-ES" w:eastAsia="en-US"/>
        </w:rPr>
        <w:t>Cuestiones prácticas sobre la vía de apremio en el proceso de ejecución civil.</w:t>
      </w:r>
      <w:r w:rsidRPr="000528E7">
        <w:rPr>
          <w:rFonts w:eastAsiaTheme="minorHAnsi"/>
          <w:color w:val="auto"/>
          <w:lang w:val="es-ES" w:eastAsia="en-US"/>
        </w:rPr>
        <w:t xml:space="preserve"> Ed. La LEY, Madrid, 2010.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MILLÁN PADILLA, M. “La ejecución como servicio público. Nuevas tecnologías y proceso de ejecución”. </w:t>
      </w:r>
      <w:r w:rsidRPr="000528E7">
        <w:rPr>
          <w:rFonts w:eastAsiaTheme="minorHAnsi"/>
          <w:i/>
          <w:color w:val="auto"/>
          <w:lang w:val="es-ES" w:eastAsia="en-US"/>
        </w:rPr>
        <w:t>Revista Acta Judicial</w:t>
      </w:r>
      <w:r w:rsidRPr="000528E7">
        <w:rPr>
          <w:rFonts w:eastAsiaTheme="minorHAnsi"/>
          <w:color w:val="auto"/>
          <w:lang w:val="es-ES" w:eastAsia="en-US"/>
        </w:rPr>
        <w:t>, Nº3, pp.76-92. Ed. Colegio Nacional de Letrados de la Administración de Justicia, Madrid, 2019.</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MORAL MORO, M.J. “El convenio de realización tras las reformas procesales para la implantación de la nueva Oficina Judicial”. </w:t>
      </w:r>
      <w:r w:rsidRPr="000528E7">
        <w:rPr>
          <w:rFonts w:eastAsiaTheme="minorHAnsi"/>
          <w:i/>
          <w:color w:val="auto"/>
          <w:lang w:val="es-ES" w:eastAsia="en-US"/>
        </w:rPr>
        <w:t>Diario La Ley</w:t>
      </w:r>
      <w:r w:rsidRPr="000528E7">
        <w:rPr>
          <w:rFonts w:eastAsiaTheme="minorHAnsi"/>
          <w:color w:val="auto"/>
          <w:lang w:val="es-ES" w:eastAsia="en-US"/>
        </w:rPr>
        <w:t>. Nº 7704. Ed. Wolters Kluwer, Madrid, 2011.</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MUÑOZ SABATÉ, L. “El convenio privado de realización de bienes en el proceso de ejecución -artículo 640 LEC-”. </w:t>
      </w:r>
      <w:r w:rsidRPr="000528E7">
        <w:rPr>
          <w:rFonts w:eastAsiaTheme="minorHAnsi"/>
          <w:i/>
          <w:color w:val="auto"/>
          <w:lang w:val="es-ES" w:eastAsia="en-US"/>
        </w:rPr>
        <w:t>Revista Jurídica de Cataluña</w:t>
      </w:r>
      <w:r w:rsidRPr="000528E7">
        <w:rPr>
          <w:rFonts w:eastAsiaTheme="minorHAnsi"/>
          <w:color w:val="auto"/>
          <w:lang w:val="es-ES" w:eastAsia="en-US"/>
        </w:rPr>
        <w:t>, Vol.100, Nº4, pp.1191-1205. Ed. Academia de Jurisprudencia y Legislación de Cataluña, Barcelona, 2001.</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PEDRAZ PENALVA, E. y MORAL MORO, M.J. </w:t>
      </w:r>
      <w:r w:rsidRPr="000528E7">
        <w:rPr>
          <w:rFonts w:eastAsiaTheme="minorHAnsi"/>
          <w:i/>
          <w:color w:val="auto"/>
          <w:lang w:val="es-ES" w:eastAsia="en-US"/>
        </w:rPr>
        <w:t>Comentarios al art.676. Proceso Civil Práctico. IX. 4ª Edición</w:t>
      </w:r>
      <w:r w:rsidRPr="000528E7">
        <w:rPr>
          <w:rFonts w:eastAsiaTheme="minorHAnsi"/>
          <w:color w:val="auto"/>
          <w:lang w:val="es-ES" w:eastAsia="en-US"/>
        </w:rPr>
        <w:t>. Ed. La Ley, Madrid, 2010.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PICÓ I JUNOY, J. “Para una eficaz administración forzosa de bienes embargados”. </w:t>
      </w:r>
      <w:r w:rsidRPr="000528E7">
        <w:rPr>
          <w:rFonts w:eastAsiaTheme="minorHAnsi"/>
          <w:i/>
          <w:color w:val="auto"/>
          <w:lang w:val="es-ES" w:eastAsia="en-US"/>
        </w:rPr>
        <w:t>Justicia: Revista de Derecho Procesal</w:t>
      </w:r>
      <w:r w:rsidRPr="000528E7">
        <w:rPr>
          <w:rFonts w:eastAsiaTheme="minorHAnsi"/>
          <w:color w:val="auto"/>
          <w:lang w:val="es-ES" w:eastAsia="en-US"/>
        </w:rPr>
        <w:t>, Nº1, pp.125-158. Ed. Bosch, Barcelona, 1994.</w:t>
      </w:r>
    </w:p>
    <w:p w:rsidR="00E222B9" w:rsidRDefault="000528E7" w:rsidP="00E222B9">
      <w:pPr>
        <w:ind w:firstLine="708"/>
        <w:jc w:val="both"/>
        <w:rPr>
          <w:rFonts w:eastAsiaTheme="minorHAnsi"/>
          <w:color w:val="auto"/>
          <w:lang w:val="es-ES" w:eastAsia="en-US"/>
        </w:rPr>
      </w:pPr>
      <w:r w:rsidRPr="000528E7">
        <w:rPr>
          <w:rFonts w:eastAsiaTheme="minorHAnsi"/>
          <w:color w:val="auto"/>
          <w:lang w:val="es-ES" w:eastAsia="en-US"/>
        </w:rPr>
        <w:t xml:space="preserve">RIVERA FERNÁNDEZ, M. </w:t>
      </w:r>
      <w:r w:rsidRPr="000528E7">
        <w:rPr>
          <w:rFonts w:eastAsiaTheme="minorHAnsi"/>
          <w:i/>
          <w:color w:val="auto"/>
          <w:lang w:val="es-ES" w:eastAsia="en-US"/>
        </w:rPr>
        <w:t>La ejecución de la hipoteca mobiliaria</w:t>
      </w:r>
      <w:r w:rsidRPr="000528E7">
        <w:rPr>
          <w:rFonts w:eastAsiaTheme="minorHAnsi"/>
          <w:color w:val="auto"/>
          <w:lang w:val="es-ES" w:eastAsia="en-US"/>
        </w:rPr>
        <w:t xml:space="preserve">. Ed. </w:t>
      </w:r>
      <w:proofErr w:type="spellStart"/>
      <w:r w:rsidRPr="000528E7">
        <w:rPr>
          <w:rFonts w:eastAsiaTheme="minorHAnsi"/>
          <w:color w:val="auto"/>
          <w:lang w:val="es-ES" w:eastAsia="en-US"/>
        </w:rPr>
        <w:t>Dilex</w:t>
      </w:r>
      <w:proofErr w:type="spellEnd"/>
      <w:r w:rsidRPr="000528E7">
        <w:rPr>
          <w:rFonts w:eastAsiaTheme="minorHAnsi"/>
          <w:color w:val="auto"/>
          <w:lang w:val="es-ES" w:eastAsia="en-US"/>
        </w:rPr>
        <w:t>, Madrid, 2004.</w:t>
      </w:r>
    </w:p>
    <w:p w:rsidR="00E222B9" w:rsidRPr="000528E7" w:rsidRDefault="00E222B9" w:rsidP="00E222B9">
      <w:pPr>
        <w:ind w:firstLine="708"/>
        <w:jc w:val="both"/>
        <w:rPr>
          <w:rFonts w:eastAsiaTheme="minorHAnsi"/>
          <w:color w:val="auto"/>
          <w:lang w:val="es-ES" w:eastAsia="en-US"/>
        </w:rPr>
      </w:pPr>
      <w:r w:rsidRPr="00E222B9">
        <w:t xml:space="preserve">ROBLES GARZÓN, J.A. </w:t>
      </w:r>
      <w:r w:rsidRPr="00E222B9">
        <w:rPr>
          <w:lang w:val="es-ES"/>
        </w:rPr>
        <w:t>-</w:t>
      </w:r>
      <w:r w:rsidRPr="00E222B9">
        <w:t>Dir.</w:t>
      </w:r>
      <w:r w:rsidRPr="00E222B9">
        <w:rPr>
          <w:lang w:val="es-ES"/>
        </w:rPr>
        <w:t>-</w:t>
      </w:r>
      <w:r w:rsidRPr="00E222B9">
        <w:t xml:space="preserve">. </w:t>
      </w:r>
      <w:r w:rsidRPr="00E222B9">
        <w:rPr>
          <w:i/>
        </w:rPr>
        <w:t>Conceptos básicos de Derecho Procesal Civil</w:t>
      </w:r>
      <w:r w:rsidRPr="00E222B9">
        <w:t>. Ed. Tecnos, Madrid, 2010.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SALINAS MOLINA, F. -AA.VV-</w:t>
      </w:r>
      <w:r w:rsidRPr="000528E7">
        <w:rPr>
          <w:rFonts w:eastAsiaTheme="minorHAnsi"/>
          <w:i/>
          <w:color w:val="auto"/>
          <w:lang w:val="es-ES" w:eastAsia="en-US"/>
        </w:rPr>
        <w:t>. El proceso civil. Vol. VII</w:t>
      </w:r>
      <w:r w:rsidRPr="000528E7">
        <w:rPr>
          <w:rFonts w:eastAsiaTheme="minorHAnsi"/>
          <w:color w:val="auto"/>
          <w:lang w:val="es-ES" w:eastAsia="en-US"/>
        </w:rPr>
        <w:t>. Ed. Tirant lo Blanch, Valencia, 2001.</w:t>
      </w:r>
    </w:p>
    <w:p w:rsidR="00670F90" w:rsidRDefault="000528E7" w:rsidP="00670F90">
      <w:pPr>
        <w:ind w:firstLine="708"/>
        <w:jc w:val="both"/>
        <w:rPr>
          <w:rFonts w:eastAsiaTheme="minorHAnsi"/>
          <w:color w:val="auto"/>
          <w:lang w:val="es-ES" w:eastAsia="en-US"/>
        </w:rPr>
      </w:pPr>
      <w:r w:rsidRPr="000528E7">
        <w:rPr>
          <w:rFonts w:eastAsiaTheme="minorHAnsi"/>
          <w:color w:val="auto"/>
          <w:lang w:val="es-ES" w:eastAsia="en-US"/>
        </w:rPr>
        <w:t xml:space="preserve">SÁNCHEZ LÓPEZ, B. </w:t>
      </w:r>
      <w:r w:rsidRPr="000528E7">
        <w:rPr>
          <w:rFonts w:eastAsiaTheme="minorHAnsi"/>
          <w:i/>
          <w:color w:val="auto"/>
          <w:lang w:val="es-ES" w:eastAsia="en-US"/>
        </w:rPr>
        <w:t xml:space="preserve">Ejecución </w:t>
      </w:r>
      <w:proofErr w:type="gramStart"/>
      <w:r w:rsidRPr="000528E7">
        <w:rPr>
          <w:rFonts w:eastAsiaTheme="minorHAnsi"/>
          <w:i/>
          <w:color w:val="auto"/>
          <w:lang w:val="es-ES" w:eastAsia="en-US"/>
        </w:rPr>
        <w:t>dineraria</w:t>
      </w:r>
      <w:proofErr w:type="gramEnd"/>
      <w:r w:rsidRPr="000528E7">
        <w:rPr>
          <w:rFonts w:eastAsiaTheme="minorHAnsi"/>
          <w:i/>
          <w:color w:val="auto"/>
          <w:lang w:val="es-ES" w:eastAsia="en-US"/>
        </w:rPr>
        <w:t>: liquidez, embargo y realización forzosa</w:t>
      </w:r>
      <w:r w:rsidRPr="000528E7">
        <w:rPr>
          <w:rFonts w:eastAsiaTheme="minorHAnsi"/>
          <w:color w:val="auto"/>
          <w:lang w:val="es-ES" w:eastAsia="en-US"/>
        </w:rPr>
        <w:t>. Ed. La Ley, Madrid, 2019.</w:t>
      </w:r>
    </w:p>
    <w:p w:rsidR="00670F90" w:rsidRPr="00670F90" w:rsidRDefault="00670F90" w:rsidP="00670F90">
      <w:pPr>
        <w:ind w:firstLine="708"/>
        <w:jc w:val="both"/>
        <w:rPr>
          <w:rFonts w:eastAsiaTheme="minorHAnsi"/>
          <w:color w:val="auto"/>
          <w:lang w:val="es-ES" w:eastAsia="en-US"/>
        </w:rPr>
      </w:pPr>
      <w:r w:rsidRPr="00670F90">
        <w:t xml:space="preserve">TORIBIOS FUENTES, F., DOMÍNGUEZ LUELMO, A., y SABATER SABATÉ, J.M. </w:t>
      </w:r>
      <w:r w:rsidRPr="00670F90">
        <w:rPr>
          <w:i/>
        </w:rPr>
        <w:t>El apremio</w:t>
      </w:r>
      <w:r w:rsidRPr="00670F90">
        <w:t>. Ed. Thomson Reuters Aranzadi, Pamplona, 2019</w:t>
      </w:r>
      <w:r>
        <w:t>.</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lastRenderedPageBreak/>
        <w:t xml:space="preserve">UCEDA OJEDA, J. “Comentario al art.680”, en FERNÁNDEZ-BALLESTEROS, M.A., RIFÁ SOLER, J.M., y VALLS GOMBÁU, J.F. -Coords.-. </w:t>
      </w:r>
      <w:r w:rsidRPr="000528E7">
        <w:rPr>
          <w:rFonts w:eastAsiaTheme="minorHAnsi"/>
          <w:i/>
          <w:color w:val="auto"/>
          <w:lang w:val="es-ES" w:eastAsia="en-US"/>
        </w:rPr>
        <w:t>Comentarios a la Nueva Ley de Enjuiciamiento Civil. T.III</w:t>
      </w:r>
      <w:r w:rsidRPr="000528E7">
        <w:rPr>
          <w:rFonts w:eastAsiaTheme="minorHAnsi"/>
          <w:color w:val="auto"/>
          <w:lang w:val="es-ES" w:eastAsia="en-US"/>
        </w:rPr>
        <w:t>. Atelier, Barcelona, 2000.</w:t>
      </w:r>
    </w:p>
    <w:p w:rsidR="000528E7" w:rsidRPr="000528E7" w:rsidRDefault="000528E7" w:rsidP="000528E7">
      <w:pPr>
        <w:ind w:firstLine="708"/>
        <w:jc w:val="both"/>
        <w:rPr>
          <w:rFonts w:eastAsiaTheme="minorHAnsi"/>
          <w:color w:val="auto"/>
          <w:lang w:val="es-ES" w:eastAsia="en-US"/>
        </w:rPr>
      </w:pPr>
      <w:r w:rsidRPr="000528E7">
        <w:rPr>
          <w:rFonts w:eastAsiaTheme="minorHAnsi"/>
          <w:color w:val="auto"/>
          <w:lang w:val="es-ES" w:eastAsia="en-US"/>
        </w:rPr>
        <w:t xml:space="preserve">VELÁZQUEZ MARTÍN, </w:t>
      </w:r>
      <w:proofErr w:type="spellStart"/>
      <w:r w:rsidRPr="000528E7">
        <w:rPr>
          <w:rFonts w:eastAsiaTheme="minorHAnsi"/>
          <w:color w:val="auto"/>
          <w:lang w:val="es-ES" w:eastAsia="en-US"/>
        </w:rPr>
        <w:t>Mª.A</w:t>
      </w:r>
      <w:proofErr w:type="spellEnd"/>
      <w:r w:rsidRPr="000528E7">
        <w:rPr>
          <w:rFonts w:eastAsiaTheme="minorHAnsi"/>
          <w:color w:val="auto"/>
          <w:lang w:val="es-ES" w:eastAsia="en-US"/>
        </w:rPr>
        <w:t xml:space="preserve">. </w:t>
      </w:r>
      <w:r w:rsidRPr="000528E7">
        <w:rPr>
          <w:rFonts w:eastAsiaTheme="minorHAnsi"/>
          <w:i/>
          <w:color w:val="auto"/>
          <w:lang w:val="es-ES" w:eastAsia="en-US"/>
        </w:rPr>
        <w:t>La intervención judicial de bienes y empresas</w:t>
      </w:r>
      <w:r w:rsidRPr="000528E7">
        <w:rPr>
          <w:rFonts w:eastAsiaTheme="minorHAnsi"/>
          <w:color w:val="auto"/>
          <w:lang w:val="es-ES" w:eastAsia="en-US"/>
        </w:rPr>
        <w:t>. Ed. Thomson Reuters Aranzadi, Pamplona, 2009, p.91.</w:t>
      </w:r>
    </w:p>
    <w:p w:rsidR="000528E7" w:rsidRPr="007B5A79" w:rsidRDefault="000528E7" w:rsidP="007B5A79">
      <w:pPr>
        <w:ind w:firstLine="708"/>
        <w:jc w:val="both"/>
        <w:rPr>
          <w:rFonts w:eastAsiaTheme="minorHAnsi"/>
          <w:color w:val="auto"/>
          <w:lang w:val="es-ES" w:eastAsia="en-US"/>
        </w:rPr>
      </w:pPr>
      <w:r w:rsidRPr="000528E7">
        <w:rPr>
          <w:rFonts w:eastAsia="Calibri"/>
          <w:color w:val="auto"/>
          <w:lang w:eastAsia="en-US"/>
        </w:rPr>
        <w:t xml:space="preserve">VELÁZQUEZ MARTÍN, </w:t>
      </w:r>
      <w:proofErr w:type="spellStart"/>
      <w:r w:rsidRPr="000528E7">
        <w:rPr>
          <w:rFonts w:eastAsia="Calibri"/>
          <w:color w:val="auto"/>
          <w:lang w:eastAsia="en-US"/>
        </w:rPr>
        <w:t>Mª.A</w:t>
      </w:r>
      <w:proofErr w:type="spellEnd"/>
      <w:r w:rsidRPr="000528E7">
        <w:rPr>
          <w:rFonts w:eastAsia="Calibri"/>
          <w:color w:val="auto"/>
          <w:lang w:eastAsia="en-US"/>
        </w:rPr>
        <w:t xml:space="preserve">. y DÍAZ BARCO, F. </w:t>
      </w:r>
      <w:r w:rsidRPr="000528E7">
        <w:rPr>
          <w:rFonts w:eastAsia="Calibri"/>
          <w:i/>
          <w:color w:val="auto"/>
          <w:lang w:eastAsia="en-US"/>
        </w:rPr>
        <w:t>Medios Alternativos de Ejecución Forzosa. La Administración Judicial Jurisprudencia y Formularios</w:t>
      </w:r>
      <w:r w:rsidRPr="000528E7">
        <w:rPr>
          <w:rFonts w:eastAsia="Calibri"/>
          <w:color w:val="auto"/>
          <w:lang w:eastAsia="en-US"/>
        </w:rPr>
        <w:t>. Ed. Aranzadi, Navarra, 2002.</w:t>
      </w:r>
    </w:p>
    <w:sectPr w:rsidR="000528E7" w:rsidRPr="007B5A79">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B17" w:rsidRDefault="004B6B17" w:rsidP="007F5BB4">
      <w:r>
        <w:separator/>
      </w:r>
    </w:p>
  </w:endnote>
  <w:endnote w:type="continuationSeparator" w:id="0">
    <w:p w:rsidR="004B6B17" w:rsidRDefault="004B6B17" w:rsidP="007F5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4208084"/>
      <w:docPartObj>
        <w:docPartGallery w:val="Page Numbers (Bottom of Page)"/>
        <w:docPartUnique/>
      </w:docPartObj>
    </w:sdtPr>
    <w:sdtEndPr>
      <w:rPr>
        <w:rFonts w:ascii="Times New Roman" w:hAnsi="Times New Roman"/>
        <w:sz w:val="24"/>
        <w:szCs w:val="24"/>
      </w:rPr>
    </w:sdtEndPr>
    <w:sdtContent>
      <w:p w:rsidR="00FC5BB9" w:rsidRPr="00E761ED" w:rsidRDefault="00FC5BB9">
        <w:pPr>
          <w:pStyle w:val="Piedepgina"/>
          <w:jc w:val="center"/>
          <w:rPr>
            <w:rFonts w:ascii="Times New Roman" w:hAnsi="Times New Roman"/>
            <w:sz w:val="24"/>
            <w:szCs w:val="24"/>
          </w:rPr>
        </w:pPr>
        <w:r w:rsidRPr="00E761ED">
          <w:rPr>
            <w:rFonts w:ascii="Times New Roman" w:hAnsi="Times New Roman"/>
            <w:sz w:val="24"/>
            <w:szCs w:val="24"/>
          </w:rPr>
          <w:fldChar w:fldCharType="begin"/>
        </w:r>
        <w:r w:rsidRPr="00E761ED">
          <w:rPr>
            <w:rFonts w:ascii="Times New Roman" w:hAnsi="Times New Roman"/>
            <w:sz w:val="24"/>
            <w:szCs w:val="24"/>
          </w:rPr>
          <w:instrText>PAGE   \* MERGEFORMAT</w:instrText>
        </w:r>
        <w:r w:rsidRPr="00E761ED">
          <w:rPr>
            <w:rFonts w:ascii="Times New Roman" w:hAnsi="Times New Roman"/>
            <w:sz w:val="24"/>
            <w:szCs w:val="24"/>
          </w:rPr>
          <w:fldChar w:fldCharType="separate"/>
        </w:r>
        <w:r w:rsidR="000E6ADF" w:rsidRPr="000E6ADF">
          <w:rPr>
            <w:rFonts w:ascii="Times New Roman" w:hAnsi="Times New Roman"/>
            <w:noProof/>
            <w:sz w:val="24"/>
            <w:szCs w:val="24"/>
            <w:lang w:val="es-ES"/>
          </w:rPr>
          <w:t>38</w:t>
        </w:r>
        <w:r w:rsidRPr="00E761ED">
          <w:rPr>
            <w:rFonts w:ascii="Times New Roman" w:hAnsi="Times New Roman"/>
            <w:sz w:val="24"/>
            <w:szCs w:val="24"/>
          </w:rPr>
          <w:fldChar w:fldCharType="end"/>
        </w:r>
      </w:p>
    </w:sdtContent>
  </w:sdt>
  <w:p w:rsidR="00FC5BB9" w:rsidRDefault="00FC5BB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B17" w:rsidRDefault="004B6B17" w:rsidP="007F5BB4">
      <w:r>
        <w:separator/>
      </w:r>
    </w:p>
  </w:footnote>
  <w:footnote w:type="continuationSeparator" w:id="0">
    <w:p w:rsidR="004B6B17" w:rsidRDefault="004B6B17" w:rsidP="007F5BB4">
      <w:r>
        <w:continuationSeparator/>
      </w:r>
    </w:p>
  </w:footnote>
  <w:footnote w:id="1">
    <w:p w:rsidR="00FC5BB9" w:rsidRPr="00E222B9" w:rsidRDefault="00FC5BB9" w:rsidP="009E65D4">
      <w:pPr>
        <w:pStyle w:val="Textonotapie"/>
        <w:jc w:val="both"/>
        <w:rPr>
          <w:rFonts w:ascii="Times New Roman" w:hAnsi="Times New Roman"/>
        </w:rPr>
      </w:pPr>
      <w:r w:rsidRPr="00E222B9">
        <w:rPr>
          <w:rStyle w:val="Refdenotaalpie"/>
          <w:rFonts w:ascii="Times New Roman" w:hAnsi="Times New Roman"/>
        </w:rPr>
        <w:footnoteRef/>
      </w:r>
      <w:r w:rsidRPr="00E222B9">
        <w:rPr>
          <w:rFonts w:ascii="Times New Roman" w:hAnsi="Times New Roman"/>
        </w:rPr>
        <w:t xml:space="preserve">ROBLES GARZÓN, J.A. </w:t>
      </w:r>
      <w:r w:rsidRPr="00E222B9">
        <w:rPr>
          <w:rFonts w:ascii="Times New Roman" w:hAnsi="Times New Roman"/>
          <w:lang w:val="es-ES"/>
        </w:rPr>
        <w:t>-</w:t>
      </w:r>
      <w:r w:rsidRPr="00E222B9">
        <w:rPr>
          <w:rFonts w:ascii="Times New Roman" w:hAnsi="Times New Roman"/>
        </w:rPr>
        <w:t>Dir.</w:t>
      </w:r>
      <w:r w:rsidRPr="00E222B9">
        <w:rPr>
          <w:rFonts w:ascii="Times New Roman" w:hAnsi="Times New Roman"/>
          <w:lang w:val="es-ES"/>
        </w:rPr>
        <w:t>-</w:t>
      </w:r>
      <w:r w:rsidRPr="00E222B9">
        <w:rPr>
          <w:rFonts w:ascii="Times New Roman" w:hAnsi="Times New Roman"/>
        </w:rPr>
        <w:t xml:space="preserve">. </w:t>
      </w:r>
      <w:r w:rsidRPr="00E222B9">
        <w:rPr>
          <w:rFonts w:ascii="Times New Roman" w:hAnsi="Times New Roman"/>
          <w:i/>
        </w:rPr>
        <w:t>Conceptos básicos de Derecho Procesal Civil</w:t>
      </w:r>
      <w:r w:rsidRPr="00E222B9">
        <w:rPr>
          <w:rFonts w:ascii="Times New Roman" w:hAnsi="Times New Roman"/>
        </w:rPr>
        <w:t>. Ed. Tecnos, Madrid, 2010, p.629.</w:t>
      </w:r>
    </w:p>
  </w:footnote>
  <w:footnote w:id="2">
    <w:p w:rsidR="00FC5BB9" w:rsidRPr="00E222B9" w:rsidRDefault="00FC5BB9" w:rsidP="009E65D4">
      <w:pPr>
        <w:jc w:val="both"/>
        <w:rPr>
          <w:sz w:val="20"/>
          <w:szCs w:val="20"/>
        </w:rPr>
      </w:pPr>
      <w:r w:rsidRPr="00E222B9">
        <w:rPr>
          <w:rStyle w:val="Refdenotaalpie"/>
          <w:sz w:val="20"/>
          <w:szCs w:val="20"/>
        </w:rPr>
        <w:footnoteRef/>
      </w:r>
      <w:r w:rsidRPr="00E222B9">
        <w:rPr>
          <w:sz w:val="20"/>
          <w:szCs w:val="20"/>
        </w:rPr>
        <w:t xml:space="preserve">FONOLL PUEYO, J.M. “Consideraciones sobre el nuevo régimen jurídico de la subasta y su aplicación supletoria”. </w:t>
      </w:r>
      <w:r w:rsidRPr="00E222B9">
        <w:rPr>
          <w:i/>
          <w:sz w:val="20"/>
          <w:szCs w:val="20"/>
        </w:rPr>
        <w:t>Revista del Poder Judicial</w:t>
      </w:r>
      <w:r w:rsidRPr="00E222B9">
        <w:rPr>
          <w:sz w:val="20"/>
          <w:szCs w:val="20"/>
        </w:rPr>
        <w:t>, Nº61, pp.245-304. Ed. Consejo General del Poder Judicial, Madrid, 2000, p.252.</w:t>
      </w:r>
    </w:p>
  </w:footnote>
  <w:footnote w:id="3">
    <w:p w:rsidR="00FC5BB9" w:rsidRPr="00A114FE" w:rsidRDefault="00FC5BB9" w:rsidP="009E65D4">
      <w:pPr>
        <w:jc w:val="both"/>
        <w:rPr>
          <w:sz w:val="20"/>
          <w:szCs w:val="20"/>
        </w:rPr>
      </w:pPr>
      <w:r w:rsidRPr="00E222B9">
        <w:rPr>
          <w:rStyle w:val="Refdenotaalpie"/>
          <w:sz w:val="20"/>
          <w:szCs w:val="20"/>
        </w:rPr>
        <w:footnoteRef/>
      </w:r>
      <w:r w:rsidRPr="00E222B9">
        <w:rPr>
          <w:sz w:val="20"/>
          <w:szCs w:val="20"/>
        </w:rPr>
        <w:t xml:space="preserve">DE LA OLIVA SANTOS, A., DÍEZ-PICAZO GIMÉNEZ, I., y VEGA TORRES, J. </w:t>
      </w:r>
      <w:r w:rsidRPr="00E222B9">
        <w:rPr>
          <w:i/>
          <w:sz w:val="20"/>
          <w:szCs w:val="20"/>
        </w:rPr>
        <w:t>Comentarios a la Ley de Enjuiciamiento Civil</w:t>
      </w:r>
      <w:r w:rsidRPr="00E222B9">
        <w:rPr>
          <w:sz w:val="20"/>
          <w:szCs w:val="20"/>
        </w:rPr>
        <w:t>. Ed. Thomson Reuters Aranzadi, Pamplona, 2001, p.1103.</w:t>
      </w:r>
    </w:p>
  </w:footnote>
  <w:footnote w:id="4">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Pese a su similitud terminológica, no han de confundirse administración para pago y administración judicial. Mientras la administración judicial es una de las formas tasadas para poder garantizar los embargos ya practicados sobre los bienes -frutos, rentas o empresas- del ejecutado; la administración para pago constituye un mecanismo para la realización forzosa de los bienes embargados al ejecutado sin la existencia de enajenación forzosa alguna de los mismos en favor de terceros. Además, mientras que en la administración judicial, el administrador es un tercero designado por el LAJ al frente de la ejecución forzosa que estará obligado a entregar al Tribunal competente las cantidades económicas obtenidas; en la administración para pago, el propio ejecutante hará -con carácter general- las veces de administrador y, en consecuencia, hará suyos las cantidades económicas obtenidas -en forma de rentas-, de ella, para, así, poder satisfacer, íntegramente, su derecho de crédito. FLOR MATÍES, J. y MONTERO AROCA, J. </w:t>
      </w:r>
      <w:r w:rsidRPr="00E761ED">
        <w:rPr>
          <w:i/>
          <w:sz w:val="20"/>
          <w:szCs w:val="20"/>
        </w:rPr>
        <w:t>Tratado de proceso de ejecución civil, Tomo II, 2º Edición</w:t>
      </w:r>
      <w:r w:rsidRPr="00E761ED">
        <w:rPr>
          <w:sz w:val="20"/>
          <w:szCs w:val="20"/>
        </w:rPr>
        <w:t>. Ed. Tirant lo Blanch, Valencia, 2013, p.2077.</w:t>
      </w:r>
    </w:p>
  </w:footnote>
  <w:footnote w:id="5">
    <w:p w:rsidR="00FC5BB9" w:rsidRPr="00AB47DD" w:rsidRDefault="00FC5BB9" w:rsidP="007F5BB4">
      <w:pPr>
        <w:pStyle w:val="Textonotapie"/>
        <w:jc w:val="both"/>
        <w:rPr>
          <w:rFonts w:ascii="Times New Roman" w:hAnsi="Times New Roman"/>
          <w:lang w:val="es-ES"/>
        </w:rPr>
      </w:pPr>
      <w:r w:rsidRPr="00E761ED">
        <w:rPr>
          <w:rStyle w:val="Refdenotaalpie"/>
          <w:rFonts w:ascii="Times New Roman" w:hAnsi="Times New Roman"/>
        </w:rPr>
        <w:footnoteRef/>
      </w:r>
      <w:r w:rsidRPr="00E761ED">
        <w:rPr>
          <w:rFonts w:ascii="Times New Roman" w:hAnsi="Times New Roman"/>
        </w:rPr>
        <w:t xml:space="preserve">LACALLE SERER, E. y SANMARTÍN ESCRICHE, F. </w:t>
      </w:r>
      <w:r w:rsidRPr="00E761ED">
        <w:rPr>
          <w:rFonts w:ascii="Times New Roman" w:hAnsi="Times New Roman"/>
          <w:i/>
        </w:rPr>
        <w:t>La ejecución civil</w:t>
      </w:r>
      <w:r w:rsidRPr="00E761ED">
        <w:rPr>
          <w:rFonts w:ascii="Times New Roman" w:hAnsi="Times New Roman"/>
        </w:rPr>
        <w:t>. Ed. Tirant lo Blanch, Valencia, 2015, p.565.</w:t>
      </w:r>
    </w:p>
  </w:footnote>
  <w:footnote w:id="6">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GRAGERA IBÁÑEZ, G. “La ejecución ordinaria: la realización de los bienes y las inscripciones a practica en el registro de la propiedad”. </w:t>
      </w:r>
      <w:r w:rsidRPr="00E761ED">
        <w:rPr>
          <w:i/>
          <w:sz w:val="20"/>
          <w:szCs w:val="20"/>
        </w:rPr>
        <w:t>Estudios de Derecho judicial</w:t>
      </w:r>
      <w:r w:rsidRPr="00E761ED">
        <w:rPr>
          <w:sz w:val="20"/>
          <w:szCs w:val="20"/>
        </w:rPr>
        <w:t>. Nº31, pp.171-202. Ed. Consejo General del Poder Judicial, Madrid, 2000, p.174.</w:t>
      </w:r>
    </w:p>
  </w:footnote>
  <w:footnote w:id="7">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CORDÓN MORENO, F. </w:t>
      </w:r>
      <w:r w:rsidRPr="00E761ED">
        <w:rPr>
          <w:i/>
          <w:sz w:val="20"/>
          <w:szCs w:val="20"/>
        </w:rPr>
        <w:t>El proceso de ejecución</w:t>
      </w:r>
      <w:r w:rsidRPr="00E761ED">
        <w:rPr>
          <w:sz w:val="20"/>
          <w:szCs w:val="20"/>
        </w:rPr>
        <w:t xml:space="preserve">. Ed. Thomson Reuters Aranzadi, Navarra, 2002, p.319; FERNÁNDEZ-BALLESTEROS LÓPEZ, M.A. </w:t>
      </w:r>
      <w:r w:rsidRPr="00E761ED">
        <w:rPr>
          <w:i/>
          <w:sz w:val="20"/>
          <w:szCs w:val="20"/>
        </w:rPr>
        <w:t>La ejecución forzosa y las medidas cautelares en la nueva Ley de Enjuiciamiento Civil</w:t>
      </w:r>
      <w:r w:rsidRPr="00E761ED">
        <w:rPr>
          <w:sz w:val="20"/>
          <w:szCs w:val="20"/>
        </w:rPr>
        <w:t xml:space="preserve">. Ed. Iurgium Editores, Madrid, 2001, pp.373 y 374; LETE ACHIRICA, J. “El convenio privado de realización de bienes del artículo 640 de la LEC”. </w:t>
      </w:r>
      <w:r w:rsidRPr="00E761ED">
        <w:rPr>
          <w:i/>
          <w:sz w:val="20"/>
          <w:szCs w:val="20"/>
        </w:rPr>
        <w:t>La Ley: Revista jurídica española de doctrina, jurisprudencia y bibliografía</w:t>
      </w:r>
      <w:r w:rsidRPr="00E761ED">
        <w:rPr>
          <w:sz w:val="20"/>
          <w:szCs w:val="20"/>
        </w:rPr>
        <w:t>, Nº3, pp.1645-1651. Ed. Wolters Kluwer, Madrid, 2002, pp.1647; FRANCO ARIAS, J. “Comentarios al art.636”, en LORCA NAVARRETE, A.M. -Dir.-</w:t>
      </w:r>
      <w:proofErr w:type="gramStart"/>
      <w:r w:rsidRPr="00E761ED">
        <w:rPr>
          <w:sz w:val="20"/>
          <w:szCs w:val="20"/>
        </w:rPr>
        <w:t>.;</w:t>
      </w:r>
      <w:proofErr w:type="gramEnd"/>
      <w:r w:rsidRPr="00E761ED">
        <w:rPr>
          <w:sz w:val="20"/>
          <w:szCs w:val="20"/>
        </w:rPr>
        <w:t xml:space="preserve"> y GUILARTE GUTIÉRREZ, V -Coords.-. </w:t>
      </w:r>
      <w:r w:rsidRPr="00E761ED">
        <w:rPr>
          <w:i/>
          <w:sz w:val="20"/>
          <w:szCs w:val="20"/>
        </w:rPr>
        <w:t>Comentarios a la nueva Ley de Enjuiciamiento Civil. Tomo III</w:t>
      </w:r>
      <w:r w:rsidRPr="00E761ED">
        <w:rPr>
          <w:sz w:val="20"/>
          <w:szCs w:val="20"/>
        </w:rPr>
        <w:t>. Ed. Lex Nova, Valladolid, 2000, p.3257; y SALINAS MOLINA, F. -AA.VV-</w:t>
      </w:r>
      <w:r w:rsidRPr="00E761ED">
        <w:rPr>
          <w:i/>
          <w:sz w:val="20"/>
          <w:szCs w:val="20"/>
        </w:rPr>
        <w:t>. El proceso civil. Vol. VII</w:t>
      </w:r>
      <w:r w:rsidRPr="00E761ED">
        <w:rPr>
          <w:sz w:val="20"/>
          <w:szCs w:val="20"/>
        </w:rPr>
        <w:t>. Ed. Tirant lo Blanch, Valencia, 2001, pp.5398 y 5399.</w:t>
      </w:r>
    </w:p>
  </w:footnote>
  <w:footnote w:id="8">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FLORES PRADA, I. </w:t>
      </w:r>
      <w:r w:rsidRPr="00E761ED">
        <w:rPr>
          <w:rFonts w:ascii="Times New Roman" w:hAnsi="Times New Roman"/>
          <w:i/>
        </w:rPr>
        <w:t>El procedimiento de apremio en la ejecución civil</w:t>
      </w:r>
      <w:r w:rsidRPr="00E761ED">
        <w:rPr>
          <w:rFonts w:ascii="Times New Roman" w:hAnsi="Times New Roman"/>
        </w:rPr>
        <w:t>. Ed. Tirant lo Blanch, Valencia, 2005, pp.88-92.</w:t>
      </w:r>
    </w:p>
  </w:footnote>
  <w:footnote w:id="9">
    <w:p w:rsidR="00FC5BB9" w:rsidRPr="00E761ED" w:rsidRDefault="00FC5BB9" w:rsidP="007F5BB4">
      <w:pPr>
        <w:tabs>
          <w:tab w:val="left" w:pos="960"/>
        </w:tabs>
        <w:jc w:val="both"/>
        <w:rPr>
          <w:sz w:val="20"/>
          <w:szCs w:val="20"/>
        </w:rPr>
      </w:pPr>
      <w:r w:rsidRPr="00E761ED">
        <w:rPr>
          <w:rStyle w:val="Refdenotaalpie"/>
          <w:sz w:val="20"/>
          <w:szCs w:val="20"/>
        </w:rPr>
        <w:footnoteRef/>
      </w:r>
      <w:r w:rsidRPr="00E761ED">
        <w:rPr>
          <w:sz w:val="20"/>
          <w:szCs w:val="20"/>
        </w:rPr>
        <w:t xml:space="preserve">LORCA NAVARRETE, A.M. </w:t>
      </w:r>
      <w:r w:rsidRPr="00E761ED">
        <w:rPr>
          <w:i/>
          <w:sz w:val="20"/>
          <w:szCs w:val="20"/>
        </w:rPr>
        <w:t>La huida de la ejecución de la jurisdicción y su impulso procesal por el Letrado de la Administración de Justicia responsable de la ejecución. Veinte años de aplicación de la Ley de Enjuiciamiento Civil 2000-2020</w:t>
      </w:r>
      <w:r w:rsidRPr="00E761ED">
        <w:rPr>
          <w:sz w:val="20"/>
          <w:szCs w:val="20"/>
        </w:rPr>
        <w:t>. Ed. Instituto Vasco de Derecho Procesal, San Sebastián, 2020, pp.134 y 135.</w:t>
      </w:r>
    </w:p>
  </w:footnote>
  <w:footnote w:id="10">
    <w:p w:rsidR="00FC5BB9" w:rsidRPr="00AB47DD" w:rsidRDefault="00FC5BB9" w:rsidP="007F5BB4">
      <w:pPr>
        <w:jc w:val="both"/>
        <w:rPr>
          <w:sz w:val="20"/>
          <w:szCs w:val="20"/>
        </w:rPr>
      </w:pPr>
      <w:r w:rsidRPr="00E761ED">
        <w:rPr>
          <w:rStyle w:val="Refdenotaalpie"/>
          <w:sz w:val="20"/>
          <w:szCs w:val="20"/>
        </w:rPr>
        <w:footnoteRef/>
      </w:r>
      <w:r w:rsidRPr="00E761ED">
        <w:rPr>
          <w:sz w:val="20"/>
          <w:szCs w:val="20"/>
        </w:rPr>
        <w:t xml:space="preserve">BONET NAVARRO, J. “Satisfacción mediante convenio, realización a través de persona o entidad especializada y por administración para pago”. </w:t>
      </w:r>
      <w:r w:rsidRPr="00E761ED">
        <w:rPr>
          <w:i/>
          <w:sz w:val="20"/>
          <w:szCs w:val="20"/>
        </w:rPr>
        <w:t>Estudios Jurídicos. Cuerpo de Secretarios Judiciales</w:t>
      </w:r>
      <w:r w:rsidRPr="00E761ED">
        <w:rPr>
          <w:sz w:val="20"/>
          <w:szCs w:val="20"/>
        </w:rPr>
        <w:t xml:space="preserve">, Nº3, pp.53-99. Ed. Ministerio de Justicia: Centro de Estudios Jurídicos de la Administración de Justicia, Madrid, 2002, pp.53-99; RIVERA FERNÁNDEZ, M. </w:t>
      </w:r>
      <w:r w:rsidRPr="00E761ED">
        <w:rPr>
          <w:i/>
          <w:sz w:val="20"/>
          <w:szCs w:val="20"/>
        </w:rPr>
        <w:t>La ejecución de la hipoteca mobiliaria</w:t>
      </w:r>
      <w:r w:rsidRPr="00E761ED">
        <w:rPr>
          <w:sz w:val="20"/>
          <w:szCs w:val="20"/>
        </w:rPr>
        <w:t xml:space="preserve">. Ed. </w:t>
      </w:r>
      <w:proofErr w:type="spellStart"/>
      <w:r w:rsidRPr="00E761ED">
        <w:rPr>
          <w:sz w:val="20"/>
          <w:szCs w:val="20"/>
        </w:rPr>
        <w:t>Dilex</w:t>
      </w:r>
      <w:proofErr w:type="spellEnd"/>
      <w:r w:rsidRPr="00E761ED">
        <w:rPr>
          <w:sz w:val="20"/>
          <w:szCs w:val="20"/>
        </w:rPr>
        <w:t>, Madrid, 2004, p.417.</w:t>
      </w:r>
    </w:p>
  </w:footnote>
  <w:footnote w:id="11">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FERNÁNDEZ-BALLESTEROS LÓPEZ, M.A., RIFA SOLER, J.A. y VALLS GOMBAU, J.F. -Coords.-. </w:t>
      </w:r>
      <w:r w:rsidRPr="00E761ED">
        <w:rPr>
          <w:i/>
          <w:sz w:val="20"/>
          <w:szCs w:val="20"/>
        </w:rPr>
        <w:t>Comentarios a la nueva Ley de Enjuiciamiento Civil.</w:t>
      </w:r>
      <w:r w:rsidRPr="00E761ED">
        <w:rPr>
          <w:sz w:val="20"/>
          <w:szCs w:val="20"/>
        </w:rPr>
        <w:t xml:space="preserve"> Ed. Atelier, Barcelona, 2000, p.373.</w:t>
      </w:r>
    </w:p>
  </w:footnote>
  <w:footnote w:id="12">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FLORES PRADA, I. </w:t>
      </w:r>
      <w:r w:rsidRPr="00E761ED">
        <w:rPr>
          <w:rFonts w:ascii="Times New Roman" w:hAnsi="Times New Roman"/>
          <w:i/>
        </w:rPr>
        <w:t>El procedimiento de apremio en la ejecución civil</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pp.79-83.</w:t>
      </w:r>
    </w:p>
  </w:footnote>
  <w:footnote w:id="13">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Dinero efectivo; saldos de cuentas corrientes y de otras de inmediata disposición; divisas convertibles, previa conversión, en su caso; cualquier otro bien cuyo valor nominal coincida con su valor de mercado, o que, aunque inferior, el acreedor acepte la entrega del bien por su valor nominal; saldos favorables en cuenta, con vencimiento diferido; cantidades debidas por incumplimiento de contratos de venta a plazos de bienes muebles; acciones, obligaciones y otros valores admitidos a negociación en mercado secundario; y participaciones societarias de cualquier clase que no coticen en Bolsa. Todos esos bienes y derechos permiten, respectivamente, su entrega directa al ejecutante o la fácil determinación de su valor nominal a partir de la existencia de ciertos precios de referencia preestablecidos como resultado de la existencia, en la propia LEC, de una regulación específica para ellos.</w:t>
      </w:r>
    </w:p>
  </w:footnote>
  <w:footnote w:id="14">
    <w:p w:rsidR="00FC5BB9" w:rsidRPr="00CC3E88" w:rsidRDefault="00FC5BB9" w:rsidP="007F5BB4">
      <w:pPr>
        <w:jc w:val="both"/>
        <w:rPr>
          <w:sz w:val="20"/>
          <w:szCs w:val="20"/>
        </w:rPr>
      </w:pPr>
      <w:r w:rsidRPr="00E761ED">
        <w:rPr>
          <w:rStyle w:val="Refdenotaalpie"/>
          <w:sz w:val="20"/>
          <w:szCs w:val="20"/>
        </w:rPr>
        <w:footnoteRef/>
      </w:r>
      <w:r w:rsidRPr="00E761ED">
        <w:rPr>
          <w:sz w:val="20"/>
          <w:szCs w:val="20"/>
        </w:rPr>
        <w:t xml:space="preserve">BANACLOCHE PALAO, J., VEGAS TORRES, J., DÍEZ-PICAZO GIMÉNEZ, I., y DE LA OLIVA SANTOS, A. </w:t>
      </w:r>
      <w:r w:rsidRPr="00E761ED">
        <w:rPr>
          <w:i/>
          <w:sz w:val="20"/>
          <w:szCs w:val="20"/>
        </w:rPr>
        <w:t>Comentarios a la Ley de Enjuiciamiento Civil</w:t>
      </w:r>
      <w:r w:rsidRPr="00E761ED">
        <w:rPr>
          <w:sz w:val="20"/>
          <w:szCs w:val="20"/>
        </w:rPr>
        <w:t>. Ed. Thomson Reuters Aranzadi, Navarra, 2001, p.1106.</w:t>
      </w:r>
    </w:p>
  </w:footnote>
  <w:footnote w:id="15">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HOYA COROMINA, J. </w:t>
      </w:r>
      <w:r w:rsidRPr="00E761ED">
        <w:rPr>
          <w:rFonts w:ascii="Times New Roman" w:hAnsi="Times New Roman"/>
          <w:i/>
        </w:rPr>
        <w:t>Comentario a la Nueva Ley de Enjuiciamiento Civil</w:t>
      </w:r>
      <w:r w:rsidRPr="00E761ED">
        <w:rPr>
          <w:rFonts w:ascii="Times New Roman" w:hAnsi="Times New Roman"/>
        </w:rPr>
        <w:t xml:space="preserve">. </w:t>
      </w:r>
      <w:r w:rsidRPr="00E761ED">
        <w:rPr>
          <w:rFonts w:ascii="Times New Roman" w:hAnsi="Times New Roman"/>
          <w:i/>
        </w:rPr>
        <w:t>Tomos II y III.</w:t>
      </w:r>
      <w:r w:rsidRPr="00E761ED">
        <w:rPr>
          <w:rFonts w:ascii="Times New Roman" w:hAnsi="Times New Roman"/>
        </w:rPr>
        <w:t xml:space="preserve"> FERNÁNDEZ BALLESTEROS, M. A.; RIFÁ SOLER, J. M.; y VALLS GOMBAU, J. F. -Coords.-. Ed. Atelier, Barcelona, 2000, p.3004.</w:t>
      </w:r>
    </w:p>
  </w:footnote>
  <w:footnote w:id="16">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FLORES PRADA, I. </w:t>
      </w:r>
      <w:r w:rsidRPr="00E761ED">
        <w:rPr>
          <w:rFonts w:ascii="Times New Roman" w:hAnsi="Times New Roman"/>
          <w:i/>
        </w:rPr>
        <w:t>El procedimiento de apremio en la ejecución civil</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p.217.</w:t>
      </w:r>
    </w:p>
  </w:footnote>
  <w:footnote w:id="17">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FERNÁNDEZ CARRÓN, C. “El procedimiento de apremio (I): Disposiciones generales -entrega directa y avalúo-; modos de realización forzosa -convenio, realización por persona o entidad, y administración para pago-“, en GUTIÉRREZ BERLINCHES, A. -Coord.-. </w:t>
      </w:r>
      <w:r w:rsidRPr="00E761ED">
        <w:rPr>
          <w:i/>
          <w:sz w:val="20"/>
          <w:szCs w:val="20"/>
        </w:rPr>
        <w:t>El proceso de ejecución forzosa. Problemas actuales y soluciones jurisprudenciales</w:t>
      </w:r>
      <w:r w:rsidRPr="00E761ED">
        <w:rPr>
          <w:sz w:val="20"/>
          <w:szCs w:val="20"/>
        </w:rPr>
        <w:t>. Ed. La LEY, Madrid, 2015, p.731.</w:t>
      </w:r>
    </w:p>
  </w:footnote>
  <w:footnote w:id="18">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ACHÓN BRUÑEN, </w:t>
      </w:r>
      <w:proofErr w:type="spellStart"/>
      <w:r w:rsidRPr="00E761ED">
        <w:rPr>
          <w:sz w:val="20"/>
          <w:szCs w:val="20"/>
        </w:rPr>
        <w:t>Mª.J</w:t>
      </w:r>
      <w:proofErr w:type="spellEnd"/>
      <w:r w:rsidRPr="00E761ED">
        <w:rPr>
          <w:sz w:val="20"/>
          <w:szCs w:val="20"/>
        </w:rPr>
        <w:t xml:space="preserve">. “La administración para pago de bienes embargados tras la reforma de la Ley de Enjuiciamiento Civil por la Ley 13/2009, de 3 de noviembre”. </w:t>
      </w:r>
      <w:r w:rsidRPr="00E761ED">
        <w:rPr>
          <w:i/>
          <w:sz w:val="20"/>
          <w:szCs w:val="20"/>
        </w:rPr>
        <w:t>Diario La Ley</w:t>
      </w:r>
      <w:r w:rsidRPr="00E761ED">
        <w:rPr>
          <w:sz w:val="20"/>
          <w:szCs w:val="20"/>
        </w:rPr>
        <w:t>, Nº7457, pp.1-25. Ed. Wolters Kluwer, Madrid, 2010, p.14.</w:t>
      </w:r>
    </w:p>
  </w:footnote>
  <w:footnote w:id="19">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GARBERÍ LLOBREGAT, J. </w:t>
      </w:r>
      <w:r w:rsidRPr="00E761ED">
        <w:rPr>
          <w:i/>
          <w:sz w:val="20"/>
          <w:szCs w:val="20"/>
        </w:rPr>
        <w:t>El proceso de ejecución forzosa en la Ley de Enjuiciamiento Civil</w:t>
      </w:r>
      <w:r w:rsidRPr="00E761ED">
        <w:rPr>
          <w:sz w:val="20"/>
          <w:szCs w:val="20"/>
        </w:rPr>
        <w:t>. Ed. Civitas, Madrid, 2016, p.677.</w:t>
      </w:r>
    </w:p>
  </w:footnote>
  <w:footnote w:id="20">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MILLÁN PADILLA -MILLÁN PADILLA, M. “La ejecución como servicio público. Nuevas tecnologías y proceso de ejecución”. </w:t>
      </w:r>
      <w:r w:rsidRPr="00E761ED">
        <w:rPr>
          <w:i/>
          <w:sz w:val="20"/>
          <w:szCs w:val="20"/>
        </w:rPr>
        <w:t>Revista Acta Judicial</w:t>
      </w:r>
      <w:r w:rsidRPr="00E761ED">
        <w:rPr>
          <w:sz w:val="20"/>
          <w:szCs w:val="20"/>
        </w:rPr>
        <w:t>, Nº3, pp.76-92. Ed. Colegio Nacional de Letrados de la Administración de Justicia, Madrid, 2019, pp.77 y 78- considera que el LAJ, como responsable de la ejecución forzosa, en atención a las circunstancias que concurriesen en torno a los bienes embargados al ejecutado, podría plantearles a las partes procesales enfrentadas, la posibilidad de constituir, sobre ellos, la oportuna administración para pago. Recordemos que el LAJ al frente de la ejecución forzosa tiene la obligación de velar, en todo momento, por la proporcionalidad de las medidas ejecutivas adoptadas, optando, siempre, por las menos onerosas para el ejecutado -art.592 LEC-. De ese modo, la administración para pago sería la menos onerosa, de todas ellas, fruto de su carácter no enajenador a favor de terceros, ya que el ejecutado no conservaría -únicamente, durante su duración- la posesión de los bienes que le fueron embargados para la constitución de la misma, pero sí su titularidad y, en consecuencia, su propiedad; recuperando su posesión, una vez finalizada la administración de pago que se constituyó sobre ellos.</w:t>
      </w:r>
    </w:p>
    <w:p w:rsidR="00FC5BB9" w:rsidRPr="00E761ED" w:rsidRDefault="00FC5BB9" w:rsidP="007F5BB4">
      <w:pPr>
        <w:jc w:val="both"/>
        <w:rPr>
          <w:sz w:val="20"/>
          <w:szCs w:val="20"/>
        </w:rPr>
      </w:pPr>
      <w:r w:rsidRPr="00E761ED">
        <w:rPr>
          <w:sz w:val="20"/>
          <w:szCs w:val="20"/>
        </w:rPr>
        <w:t xml:space="preserve">En ese mismo sentido, tal y como afirma SÁNCHEZ LÓPEZ -SÁNCHEZ LÓPEZ, B. </w:t>
      </w:r>
      <w:r w:rsidRPr="00E761ED">
        <w:rPr>
          <w:i/>
          <w:sz w:val="20"/>
          <w:szCs w:val="20"/>
        </w:rPr>
        <w:t xml:space="preserve">Ejecución </w:t>
      </w:r>
      <w:proofErr w:type="gramStart"/>
      <w:r w:rsidRPr="00E761ED">
        <w:rPr>
          <w:i/>
          <w:sz w:val="20"/>
          <w:szCs w:val="20"/>
        </w:rPr>
        <w:t>dineraria</w:t>
      </w:r>
      <w:proofErr w:type="gramEnd"/>
      <w:r w:rsidRPr="00E761ED">
        <w:rPr>
          <w:i/>
          <w:sz w:val="20"/>
          <w:szCs w:val="20"/>
        </w:rPr>
        <w:t>: liquidez, embargo y realización forzosa</w:t>
      </w:r>
      <w:r w:rsidRPr="00E761ED">
        <w:rPr>
          <w:sz w:val="20"/>
          <w:szCs w:val="20"/>
        </w:rPr>
        <w:t>. Ed. La Ley, Madrid, 2019, p.527-, el monopolio de la legitimación activa que la LEC reserva, exclusivamente, para la persona del ejecutante resultaría, cuanto menos, lógico y consecuente con un mecanismo de realización forzosa que entraña la puesta, del propio ejecutante, en la posesión de los bienes que, previamente, le fueron embargados al ejecutado, así como, en la administración de los mismos a fin de poder lograr los recurso económicos necesarios con los que poder satisfacer, íntegramente, su derecho de crédito; siendo él quien valore las ventajas o desventajas existentes en torno a la implementación, o no, de la misma.</w:t>
      </w:r>
    </w:p>
  </w:footnote>
  <w:footnote w:id="21">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VELÁZQUEZ MARTÍN, </w:t>
      </w:r>
      <w:proofErr w:type="spellStart"/>
      <w:r w:rsidRPr="00E761ED">
        <w:rPr>
          <w:sz w:val="20"/>
          <w:szCs w:val="20"/>
        </w:rPr>
        <w:t>Mª.A</w:t>
      </w:r>
      <w:proofErr w:type="spellEnd"/>
      <w:r w:rsidRPr="00E761ED">
        <w:rPr>
          <w:sz w:val="20"/>
          <w:szCs w:val="20"/>
        </w:rPr>
        <w:t xml:space="preserve">. </w:t>
      </w:r>
      <w:r w:rsidRPr="00E761ED">
        <w:rPr>
          <w:i/>
          <w:sz w:val="20"/>
          <w:szCs w:val="20"/>
        </w:rPr>
        <w:t>La intervención judicial de bienes y empresas</w:t>
      </w:r>
      <w:r w:rsidRPr="00E761ED">
        <w:rPr>
          <w:sz w:val="20"/>
          <w:szCs w:val="20"/>
        </w:rPr>
        <w:t>. Ed. Thomson Reuters Aranzadi, Pamplona, 2009, p.91.</w:t>
      </w:r>
    </w:p>
  </w:footnote>
  <w:footnote w:id="22">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FUENTES SORIANO, O. “Del procedimiento de apremio. De la administración para pago: (artículos 676 a 680)”, en GIMENO SENDRA, J.V. -Dir-. </w:t>
      </w:r>
      <w:r w:rsidRPr="00E761ED">
        <w:rPr>
          <w:i/>
          <w:sz w:val="20"/>
          <w:szCs w:val="20"/>
        </w:rPr>
        <w:t>Proceso civil práctico: comentarios a la Ley 1/2000, de 7 de enero, de Enjuiciamiento Civil. Vol. 3, Tomo 2</w:t>
      </w:r>
      <w:r w:rsidRPr="00E761ED">
        <w:rPr>
          <w:sz w:val="20"/>
          <w:szCs w:val="20"/>
        </w:rPr>
        <w:t>. Ed. Thomson Reuters Aranzadi, Pamplona, 2018, p.347.</w:t>
      </w:r>
    </w:p>
  </w:footnote>
  <w:footnote w:id="23">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BANACLOCHE PALAO, J., VEGAS TORRES, J., DÍEZ-PICAZO GIMÉNEZ, I., y DE LA OLIVA SANTOS, A. </w:t>
      </w:r>
      <w:r w:rsidRPr="00E761ED">
        <w:rPr>
          <w:i/>
          <w:sz w:val="20"/>
          <w:szCs w:val="20"/>
        </w:rPr>
        <w:t>Comentarios a la Ley de Enjuiciamiento Civil</w:t>
      </w:r>
      <w:r w:rsidRPr="00E761ED">
        <w:rPr>
          <w:sz w:val="20"/>
          <w:szCs w:val="20"/>
        </w:rPr>
        <w:t xml:space="preserve">. </w:t>
      </w:r>
      <w:r w:rsidRPr="00E761ED">
        <w:rPr>
          <w:i/>
          <w:sz w:val="20"/>
          <w:szCs w:val="20"/>
        </w:rPr>
        <w:t>Óp., Cit.,</w:t>
      </w:r>
      <w:r w:rsidRPr="00E761ED">
        <w:rPr>
          <w:sz w:val="20"/>
          <w:szCs w:val="20"/>
        </w:rPr>
        <w:t xml:space="preserve"> p.1116.</w:t>
      </w:r>
    </w:p>
  </w:footnote>
  <w:footnote w:id="24">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GONZÁLEZ LÓPEZ, M. y SÁNCHEZ MARÍN, J.M. </w:t>
      </w:r>
      <w:r w:rsidRPr="00E761ED">
        <w:rPr>
          <w:i/>
          <w:sz w:val="20"/>
          <w:szCs w:val="20"/>
        </w:rPr>
        <w:t>La subasta por persona o entidad especializada: visión práctica</w:t>
      </w:r>
      <w:r w:rsidRPr="00E761ED">
        <w:rPr>
          <w:sz w:val="20"/>
          <w:szCs w:val="20"/>
        </w:rPr>
        <w:t>. Ed. Dykinson. Madrid, 2004, p.6.</w:t>
      </w:r>
    </w:p>
    <w:p w:rsidR="00FC5BB9" w:rsidRPr="00CC3E88" w:rsidRDefault="00FC5BB9" w:rsidP="007F5BB4">
      <w:pPr>
        <w:jc w:val="both"/>
        <w:rPr>
          <w:rFonts w:eastAsia="Times New Roman"/>
          <w:sz w:val="20"/>
          <w:szCs w:val="20"/>
        </w:rPr>
      </w:pPr>
      <w:r w:rsidRPr="00E761ED">
        <w:rPr>
          <w:sz w:val="20"/>
          <w:szCs w:val="20"/>
        </w:rPr>
        <w:t>La administración para pago presentaría una serie de especialidades a tener presente cuando se refiriese a bienes hipotecados o pignorados. Dichas especialidades se recogen en el art.690 LEC - “</w:t>
      </w:r>
      <w:r w:rsidRPr="00E761ED">
        <w:rPr>
          <w:i/>
          <w:sz w:val="20"/>
          <w:szCs w:val="20"/>
        </w:rPr>
        <w:t>Administración de la finca o bien hipotecado</w:t>
      </w:r>
      <w:r w:rsidRPr="00E761ED">
        <w:rPr>
          <w:sz w:val="20"/>
          <w:szCs w:val="20"/>
        </w:rPr>
        <w:t xml:space="preserve">”-: </w:t>
      </w:r>
      <w:r w:rsidRPr="00E761ED">
        <w:rPr>
          <w:rFonts w:eastAsia="Times New Roman"/>
          <w:sz w:val="20"/>
          <w:szCs w:val="20"/>
        </w:rPr>
        <w:t>“</w:t>
      </w:r>
      <w:r w:rsidRPr="00E761ED">
        <w:rPr>
          <w:rFonts w:eastAsia="Times New Roman"/>
          <w:i/>
          <w:sz w:val="20"/>
          <w:szCs w:val="20"/>
        </w:rPr>
        <w:t>1. Transcurrido el término de diez días desde el requerimiento de pago o, cuando éste se hubiera efectuado extrajudicialmente, desde el despacho de la ejecución, el acreedor podrá pedir que se le confiera la administración o posesión interina de la finca o bien hipotecado. El acreedor percibirá en dicho caso las rentas vencidas y no satisfechas, si así se hubiese estipulado, y los frutos, rentas y productos posteriores, cubriendo con ello los gastos de conservación y explotación de los bienes y después su propio crédito. A los efectos anteriormente previstos, la administración interina se notificará al ocupante del inmueble, con la indicación de que queda obligado a efectuar al administrador los pagos que debieran hacer al propietario. Tratándose de inmuebles desocupados, el administrador será puesto, con carácter provisional, en la posesión material de aquéllos. 2. Si los acreedores fuesen más de uno, corresponderá la administración al que sea preferente, según el Registro, y si fueran de la misma prelación podrá pedirla cualquiera de ellos en beneficio común, aplicando los frutos, rentas y productos según determina el apartado anterior, a prorrata entre los créditos de todos los actores. Si lo pidieran varios de la misma prelación, decidirá el Letrado de la Administración de Justicia mediante decreto a su prudente arbitrio. 3. La duración de la administración y posesión interina que se conceda al acreedor no excederá, como norma general, de dos años, si la hipoteca fuera inmobiliaria, y de un año, si fuera mobiliaria o naval. A su término, el acreedor rendirá cuentas de su gestión al Letrado de la Administración de Justicia responsable de la ejecución, quien las aprobará, si procediese. Sin este requisito no podrá proseguirse la ejecución. Contra la resolución del Secretario podrá ser interpuesto recurso directo de revisión. 4. Cuando se siga el procedimiento por deuda garantizada con hipoteca sobre vehículo de motor, sólo se acordará por el Letrado de la Administración de Justicia la administración a que se refieren los apartados anteriores si el acreedor que la solicite presta caución suficiente en cualquiera de las formas previstas en el párrafo segundo del apartado 3 del artículo 529. 5. Cuando la ejecución hipotecaria concurra con un proceso concursal, en materia de administración o posesión interina se estará a lo que disponga el tribunal que conozca del proceso concursal, conforme a las normas reguladoras del mismo</w:t>
      </w:r>
      <w:r w:rsidRPr="00E761ED">
        <w:rPr>
          <w:rFonts w:eastAsia="Times New Roman"/>
          <w:sz w:val="20"/>
          <w:szCs w:val="20"/>
        </w:rPr>
        <w:t>”.</w:t>
      </w:r>
    </w:p>
  </w:footnote>
  <w:footnote w:id="25">
    <w:p w:rsidR="00FC5BB9" w:rsidRPr="00410BA8" w:rsidRDefault="00FC5BB9" w:rsidP="007F5BB4">
      <w:pPr>
        <w:pStyle w:val="Textonotapie"/>
        <w:jc w:val="both"/>
        <w:rPr>
          <w:rFonts w:ascii="Times New Roman" w:hAnsi="Times New Roman"/>
        </w:rPr>
      </w:pPr>
      <w:r w:rsidRPr="00410BA8">
        <w:rPr>
          <w:rStyle w:val="Refdenotaalpie"/>
          <w:rFonts w:ascii="Times New Roman" w:hAnsi="Times New Roman"/>
        </w:rPr>
        <w:footnoteRef/>
      </w:r>
      <w:r w:rsidRPr="00410BA8">
        <w:rPr>
          <w:rFonts w:ascii="Times New Roman" w:hAnsi="Times New Roman"/>
        </w:rPr>
        <w:t xml:space="preserve">ADÁN DOMENECH, F. </w:t>
      </w:r>
      <w:r w:rsidRPr="00410BA8">
        <w:rPr>
          <w:rFonts w:ascii="Times New Roman" w:hAnsi="Times New Roman"/>
          <w:i/>
        </w:rPr>
        <w:t>La ejecución hipotecaria</w:t>
      </w:r>
      <w:r w:rsidRPr="00410BA8">
        <w:rPr>
          <w:rFonts w:ascii="Times New Roman" w:hAnsi="Times New Roman"/>
        </w:rPr>
        <w:t>. Ed. Bosch, Barcelona, 2009, p.299.</w:t>
      </w:r>
    </w:p>
  </w:footnote>
  <w:footnote w:id="26">
    <w:p w:rsidR="00FC5BB9" w:rsidRPr="00F57F61" w:rsidRDefault="00FC5BB9" w:rsidP="007F5BB4">
      <w:pPr>
        <w:jc w:val="both"/>
        <w:rPr>
          <w:sz w:val="20"/>
          <w:szCs w:val="20"/>
        </w:rPr>
      </w:pPr>
      <w:r w:rsidRPr="00410BA8">
        <w:rPr>
          <w:rStyle w:val="Refdenotaalpie"/>
          <w:sz w:val="20"/>
          <w:szCs w:val="20"/>
        </w:rPr>
        <w:footnoteRef/>
      </w:r>
      <w:r w:rsidRPr="00410BA8">
        <w:rPr>
          <w:sz w:val="20"/>
          <w:szCs w:val="20"/>
        </w:rPr>
        <w:t xml:space="preserve">PICÓ I JUNOY, J. “Para una eficaz administración forzosa de bienes embargados”. </w:t>
      </w:r>
      <w:r w:rsidRPr="00410BA8">
        <w:rPr>
          <w:i/>
          <w:sz w:val="20"/>
          <w:szCs w:val="20"/>
        </w:rPr>
        <w:t>Justicia: Revista de Derecho Procesal</w:t>
      </w:r>
      <w:r w:rsidRPr="00410BA8">
        <w:rPr>
          <w:sz w:val="20"/>
          <w:szCs w:val="20"/>
        </w:rPr>
        <w:t>, Nº1, pp.125-158. Ed. Bosch, Barcelona, 1994, p.156.</w:t>
      </w:r>
    </w:p>
  </w:footnote>
  <w:footnote w:id="27">
    <w:p w:rsidR="00FC5BB9" w:rsidRPr="00410BA8" w:rsidRDefault="00FC5BB9" w:rsidP="007F5BB4">
      <w:pPr>
        <w:jc w:val="both"/>
        <w:rPr>
          <w:sz w:val="20"/>
          <w:szCs w:val="20"/>
        </w:rPr>
      </w:pPr>
      <w:r w:rsidRPr="00AA33AB">
        <w:rPr>
          <w:rStyle w:val="Refdenotaalpie"/>
          <w:sz w:val="20"/>
          <w:szCs w:val="20"/>
        </w:rPr>
        <w:footnoteRef/>
      </w:r>
      <w:r w:rsidRPr="00AA33AB">
        <w:rPr>
          <w:rFonts w:eastAsiaTheme="minorHAnsi"/>
          <w:color w:val="auto"/>
          <w:sz w:val="20"/>
          <w:szCs w:val="20"/>
          <w:lang w:val="es-ES" w:eastAsia="en-US"/>
        </w:rPr>
        <w:t xml:space="preserve">ACHÓN BRUÑÉN, </w:t>
      </w:r>
      <w:proofErr w:type="spellStart"/>
      <w:r w:rsidRPr="00AA33AB">
        <w:rPr>
          <w:rFonts w:eastAsiaTheme="minorHAnsi"/>
          <w:color w:val="auto"/>
          <w:sz w:val="20"/>
          <w:szCs w:val="20"/>
          <w:lang w:val="es-ES" w:eastAsia="en-US"/>
        </w:rPr>
        <w:t>Mª.J</w:t>
      </w:r>
      <w:proofErr w:type="spellEnd"/>
      <w:r w:rsidRPr="00AA33AB">
        <w:rPr>
          <w:rFonts w:eastAsiaTheme="minorHAnsi"/>
          <w:color w:val="auto"/>
          <w:sz w:val="20"/>
          <w:szCs w:val="20"/>
          <w:lang w:val="es-ES" w:eastAsia="en-US"/>
        </w:rPr>
        <w:t xml:space="preserve">. </w:t>
      </w:r>
      <w:r w:rsidRPr="00AA33AB">
        <w:rPr>
          <w:rFonts w:eastAsiaTheme="minorHAnsi"/>
          <w:i/>
          <w:color w:val="auto"/>
          <w:sz w:val="20"/>
          <w:szCs w:val="20"/>
          <w:lang w:val="es-ES" w:eastAsia="en-US"/>
        </w:rPr>
        <w:t>Ejecución civil dineraria y no dineraria. 654 preguntas y respuestas: cantidades reclamables, intereses, embargos, tercerías y subastas, ejecuciones de dar, hacer y no hacer</w:t>
      </w:r>
      <w:r w:rsidRPr="00AA33AB">
        <w:rPr>
          <w:rFonts w:eastAsiaTheme="minorHAnsi"/>
          <w:color w:val="auto"/>
          <w:sz w:val="20"/>
          <w:szCs w:val="20"/>
          <w:lang w:val="es-ES" w:eastAsia="en-US"/>
        </w:rPr>
        <w:t>. Ed. Sepín, Madrid, 2019, p.593.</w:t>
      </w:r>
    </w:p>
  </w:footnote>
  <w:footnote w:id="28">
    <w:p w:rsidR="00FC5BB9" w:rsidRPr="00CC3E88" w:rsidRDefault="00FC5BB9" w:rsidP="007F5BB4">
      <w:pPr>
        <w:jc w:val="both"/>
        <w:rPr>
          <w:sz w:val="20"/>
          <w:szCs w:val="20"/>
        </w:rPr>
      </w:pPr>
      <w:r w:rsidRPr="00410BA8">
        <w:rPr>
          <w:rStyle w:val="Refdenotaalpie"/>
          <w:sz w:val="20"/>
          <w:szCs w:val="20"/>
        </w:rPr>
        <w:footnoteRef/>
      </w:r>
      <w:r w:rsidRPr="00410BA8">
        <w:rPr>
          <w:sz w:val="20"/>
          <w:szCs w:val="20"/>
        </w:rPr>
        <w:t xml:space="preserve">DAZA VELAZQUEZ DE CASTRO, R. </w:t>
      </w:r>
      <w:r w:rsidRPr="00410BA8">
        <w:rPr>
          <w:i/>
          <w:sz w:val="20"/>
          <w:szCs w:val="20"/>
        </w:rPr>
        <w:t>Ejecución forzosa en el proceso civil. 2º Edición</w:t>
      </w:r>
      <w:r w:rsidRPr="00410BA8">
        <w:rPr>
          <w:sz w:val="20"/>
          <w:szCs w:val="20"/>
        </w:rPr>
        <w:t>. Ed. Comares, Granada, 2008, p.333.</w:t>
      </w:r>
    </w:p>
  </w:footnote>
  <w:footnote w:id="29">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CORDÓN MORENO, F. </w:t>
      </w:r>
      <w:r w:rsidRPr="00E761ED">
        <w:rPr>
          <w:rFonts w:ascii="Times New Roman" w:hAnsi="Times New Roman"/>
          <w:i/>
        </w:rPr>
        <w:t>El proceso de ejecución</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p.380.</w:t>
      </w:r>
    </w:p>
  </w:footnote>
  <w:footnote w:id="30">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VELÁZQUEZ MARTÍN, </w:t>
      </w:r>
      <w:proofErr w:type="spellStart"/>
      <w:r w:rsidRPr="00E761ED">
        <w:rPr>
          <w:rFonts w:ascii="Times New Roman" w:hAnsi="Times New Roman"/>
        </w:rPr>
        <w:t>Mª.A</w:t>
      </w:r>
      <w:proofErr w:type="spellEnd"/>
      <w:r w:rsidRPr="00E761ED">
        <w:rPr>
          <w:rFonts w:ascii="Times New Roman" w:hAnsi="Times New Roman"/>
        </w:rPr>
        <w:t xml:space="preserve">. </w:t>
      </w:r>
      <w:r w:rsidRPr="00E761ED">
        <w:rPr>
          <w:rFonts w:ascii="Times New Roman" w:hAnsi="Times New Roman"/>
          <w:i/>
        </w:rPr>
        <w:t>La intervención judicial de bienes y empresas</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p.94.</w:t>
      </w:r>
    </w:p>
  </w:footnote>
  <w:footnote w:id="31">
    <w:p w:rsidR="00FC5BB9" w:rsidRPr="00E761ED" w:rsidRDefault="00FC5BB9" w:rsidP="00410BA8">
      <w:pPr>
        <w:jc w:val="both"/>
        <w:rPr>
          <w:rFonts w:eastAsia="Times New Roman"/>
          <w:i/>
          <w:sz w:val="20"/>
          <w:szCs w:val="20"/>
        </w:rPr>
      </w:pPr>
      <w:r w:rsidRPr="00E761ED">
        <w:rPr>
          <w:rStyle w:val="Refdenotaalpie"/>
          <w:sz w:val="20"/>
          <w:szCs w:val="20"/>
        </w:rPr>
        <w:footnoteRef/>
      </w:r>
      <w:r w:rsidRPr="00E761ED">
        <w:rPr>
          <w:rFonts w:eastAsia="Times New Roman"/>
          <w:sz w:val="20"/>
          <w:szCs w:val="20"/>
        </w:rPr>
        <w:t>“</w:t>
      </w:r>
      <w:r w:rsidRPr="00E761ED">
        <w:rPr>
          <w:rFonts w:eastAsia="Times New Roman"/>
          <w:i/>
          <w:sz w:val="20"/>
          <w:szCs w:val="20"/>
        </w:rPr>
        <w:t>1. Citados todos los que menciona el artículo anterior, en el día y hora señalados, procederá el Letrado de la Administración de Justicia, con los que concurran, a formar el inventario, el cual contendrá la relación de los bienes de la herencia y de las escrituras, documentos y papeles de importancia que se encuentren. 2. Si por disposición testamentaria se hubieren establecido reglas especiales para el inventario de los bienes de la herencia, se formará éste con sujeción a dichas reglas. 3. Cuando no se pudiere terminar el inventario en el día señalado se continuará en los siguientes. 4. Si se suscitare controversia sobre la inclusión o exclusión de bienes en el inventario, el Letrado de la Administración de Justicia hará constar en el acta las pretensiones de cada una de las partes sobre los referidos bienes y su fundamentación jurídica, y citará a los interesados a una vista, continuando la tramitación con arreglo a lo previsto para el juicio verbal. La sentencia que se pronuncie sobre la inclusión o exclusión de bienes en el inventario dejará a salvo los derechos de terceros</w:t>
      </w:r>
      <w:r w:rsidRPr="00E761ED">
        <w:rPr>
          <w:rFonts w:eastAsia="Times New Roman"/>
          <w:sz w:val="20"/>
          <w:szCs w:val="20"/>
        </w:rPr>
        <w:t>”.</w:t>
      </w:r>
    </w:p>
  </w:footnote>
  <w:footnote w:id="32">
    <w:p w:rsidR="00FC5BB9" w:rsidRPr="00CC3E88"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VELÁZQUEZ MARTÍN, </w:t>
      </w:r>
      <w:proofErr w:type="spellStart"/>
      <w:r w:rsidRPr="00E761ED">
        <w:rPr>
          <w:rFonts w:ascii="Times New Roman" w:hAnsi="Times New Roman"/>
        </w:rPr>
        <w:t>Mª.A</w:t>
      </w:r>
      <w:proofErr w:type="spellEnd"/>
      <w:r w:rsidRPr="00E761ED">
        <w:rPr>
          <w:rFonts w:ascii="Times New Roman" w:hAnsi="Times New Roman"/>
        </w:rPr>
        <w:t xml:space="preserve">. y DÍAZ BARCO, F. </w:t>
      </w:r>
      <w:r w:rsidRPr="00E761ED">
        <w:rPr>
          <w:rFonts w:ascii="Times New Roman" w:hAnsi="Times New Roman"/>
          <w:i/>
        </w:rPr>
        <w:t>Medios Alternativos de Ejecución Forzosa. La Administración Judicial Jurisprudencia y Formularios</w:t>
      </w:r>
      <w:r w:rsidRPr="00E761ED">
        <w:rPr>
          <w:rFonts w:ascii="Times New Roman" w:hAnsi="Times New Roman"/>
        </w:rPr>
        <w:t>. Ed. Thomson Reuters Aranzadi, Pamplona, 2002, p.51.</w:t>
      </w:r>
    </w:p>
  </w:footnote>
  <w:footnote w:id="33">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HOYA COROMINA, J. </w:t>
      </w:r>
      <w:r w:rsidRPr="00E761ED">
        <w:rPr>
          <w:rFonts w:ascii="Times New Roman" w:hAnsi="Times New Roman"/>
          <w:i/>
        </w:rPr>
        <w:t>Comentario a la Nueva Ley de Enjuiciamiento Civil</w:t>
      </w:r>
      <w:r w:rsidRPr="00E761ED">
        <w:rPr>
          <w:rFonts w:ascii="Times New Roman" w:hAnsi="Times New Roman"/>
        </w:rPr>
        <w:t xml:space="preserve">. </w:t>
      </w:r>
      <w:r w:rsidRPr="00E761ED">
        <w:rPr>
          <w:rFonts w:ascii="Times New Roman" w:hAnsi="Times New Roman"/>
          <w:i/>
        </w:rPr>
        <w:t>Tomo II.</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p.3004.</w:t>
      </w:r>
    </w:p>
  </w:footnote>
  <w:footnote w:id="34">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FLORES PRADA, I. </w:t>
      </w:r>
      <w:r w:rsidRPr="00E761ED">
        <w:rPr>
          <w:rFonts w:ascii="Times New Roman" w:hAnsi="Times New Roman"/>
          <w:i/>
        </w:rPr>
        <w:t>El procedimiento de apremio en la ejecución civil</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p.217.</w:t>
      </w:r>
    </w:p>
  </w:footnote>
  <w:footnote w:id="35">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GARBERÍ LLOBREGAT, J. </w:t>
      </w:r>
      <w:r w:rsidRPr="00E761ED">
        <w:rPr>
          <w:i/>
          <w:sz w:val="20"/>
          <w:szCs w:val="20"/>
        </w:rPr>
        <w:t>El proceso de ejecución forzosa en la Ley de Enjuiciamiento Civil</w:t>
      </w:r>
      <w:r w:rsidRPr="00E761ED">
        <w:rPr>
          <w:sz w:val="20"/>
          <w:szCs w:val="20"/>
        </w:rPr>
        <w:t xml:space="preserve">. </w:t>
      </w:r>
      <w:r w:rsidRPr="00E761ED">
        <w:rPr>
          <w:i/>
          <w:sz w:val="20"/>
          <w:szCs w:val="20"/>
        </w:rPr>
        <w:t>Óp., Cit,</w:t>
      </w:r>
      <w:r w:rsidRPr="00E761ED">
        <w:rPr>
          <w:sz w:val="20"/>
          <w:szCs w:val="20"/>
        </w:rPr>
        <w:t xml:space="preserve"> p.677.</w:t>
      </w:r>
    </w:p>
  </w:footnote>
  <w:footnote w:id="36">
    <w:p w:rsidR="00FC5BB9" w:rsidRPr="00CC3E88" w:rsidRDefault="00FC5BB9" w:rsidP="007F5BB4">
      <w:pPr>
        <w:jc w:val="both"/>
        <w:rPr>
          <w:sz w:val="20"/>
          <w:szCs w:val="20"/>
        </w:rPr>
      </w:pPr>
      <w:r w:rsidRPr="00E761ED">
        <w:rPr>
          <w:rStyle w:val="Refdenotaalpie"/>
          <w:sz w:val="20"/>
          <w:szCs w:val="20"/>
        </w:rPr>
        <w:footnoteRef/>
      </w:r>
      <w:r w:rsidRPr="00E761ED">
        <w:rPr>
          <w:i/>
          <w:sz w:val="20"/>
          <w:szCs w:val="20"/>
        </w:rPr>
        <w:t>Ibídem</w:t>
      </w:r>
      <w:r w:rsidRPr="00E761ED">
        <w:rPr>
          <w:sz w:val="20"/>
          <w:szCs w:val="20"/>
        </w:rPr>
        <w:t>, p.849.</w:t>
      </w:r>
    </w:p>
  </w:footnote>
  <w:footnote w:id="37">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PEDRAZ PENALVA, E. y MORAL MORO, M.J. </w:t>
      </w:r>
      <w:r w:rsidRPr="00E761ED">
        <w:rPr>
          <w:rFonts w:ascii="Times New Roman" w:hAnsi="Times New Roman"/>
          <w:i/>
        </w:rPr>
        <w:t>Comentarios al art.676. Proceso Civil Práctico. IX. 4ª Edición</w:t>
      </w:r>
      <w:r w:rsidRPr="00E761ED">
        <w:rPr>
          <w:rFonts w:ascii="Times New Roman" w:hAnsi="Times New Roman"/>
        </w:rPr>
        <w:t>. Ed. La Ley, Madrid, 2010, pp.290 y 291.</w:t>
      </w:r>
    </w:p>
  </w:footnote>
  <w:footnote w:id="38">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La citación judicial al ejecutante comprenderá a “quien lo sea único en el proceso y, en su caso, a todos aquellos que hayan venido a la ejecución principal por la acumulación del art.555 LEC. Por lo que se refiere al ejecutado, serán citados en tal calidad quien figure en el título ejecutivo y todos aquellos a quienes se haya extendido la ejecución en cumplimiento de lo establecido en el art.5</w:t>
      </w:r>
      <w:r>
        <w:rPr>
          <w:sz w:val="20"/>
          <w:szCs w:val="20"/>
        </w:rPr>
        <w:t xml:space="preserve">38 LEC”. </w:t>
      </w:r>
      <w:r w:rsidRPr="00410BA8">
        <w:rPr>
          <w:rFonts w:eastAsiaTheme="minorHAnsi"/>
          <w:color w:val="auto"/>
          <w:sz w:val="20"/>
          <w:szCs w:val="20"/>
          <w:lang w:val="es-ES" w:eastAsia="en-US"/>
        </w:rPr>
        <w:t xml:space="preserve">MARTÍNEZ DE SANTOS, A. </w:t>
      </w:r>
      <w:r w:rsidRPr="00410BA8">
        <w:rPr>
          <w:rFonts w:eastAsiaTheme="minorHAnsi"/>
          <w:i/>
          <w:color w:val="auto"/>
          <w:sz w:val="20"/>
          <w:szCs w:val="20"/>
          <w:lang w:val="es-ES" w:eastAsia="en-US"/>
        </w:rPr>
        <w:t>Cuestiones prácticas sobre la vía de apremio en el proceso de ejecución civil.</w:t>
      </w:r>
      <w:r w:rsidRPr="00410BA8">
        <w:rPr>
          <w:rFonts w:eastAsiaTheme="minorHAnsi"/>
          <w:color w:val="auto"/>
          <w:sz w:val="20"/>
          <w:szCs w:val="20"/>
          <w:lang w:val="es-ES" w:eastAsia="en-US"/>
        </w:rPr>
        <w:t xml:space="preserve"> Ed. La LEY, Madrid, 2010, p.298.</w:t>
      </w:r>
    </w:p>
    <w:p w:rsidR="00FC5BB9" w:rsidRPr="00BB0D54" w:rsidRDefault="00FC5BB9" w:rsidP="007F5BB4">
      <w:pPr>
        <w:jc w:val="both"/>
        <w:rPr>
          <w:sz w:val="20"/>
          <w:szCs w:val="20"/>
        </w:rPr>
      </w:pPr>
      <w:r w:rsidRPr="00E761ED">
        <w:rPr>
          <w:sz w:val="20"/>
          <w:szCs w:val="20"/>
        </w:rPr>
        <w:t xml:space="preserve">“Quedan excluidos los acreedores anteriores al gravamen que se ejecuta, puesto que éstos no quedan afectados por la ejecución ya que sus créditos subsisten, tal previsión debe entenderse en sentido amplio. Así, con ella se hace referencia no solo a los terceros acreedores y, en su caso, al tercer poseedor que aparezcan en la certificación de dominio y cargas; a quienes hayan </w:t>
      </w:r>
      <w:proofErr w:type="spellStart"/>
      <w:r w:rsidRPr="00E761ED">
        <w:rPr>
          <w:sz w:val="20"/>
          <w:szCs w:val="20"/>
        </w:rPr>
        <w:t>reembargado</w:t>
      </w:r>
      <w:proofErr w:type="spellEnd"/>
      <w:r w:rsidRPr="00E761ED">
        <w:rPr>
          <w:sz w:val="20"/>
          <w:szCs w:val="20"/>
        </w:rPr>
        <w:t xml:space="preserve"> el bien o hubieren embargo el sobrante en otro proceso o incluso a posibles terceros ocupantes del inmueble afecto a la ejecución; sino también a todos aquellos que, habiendo acreditación su condición al Secretario Judicial, puesto que éstos estarán interesados en que se obtenga un precio con la enajenación de los bienes lo más alto posible para poder ver así satisfechos en todo o en parte sus créditos. En definitiva, se entiende que tiene interés directo cualquier persona que sea titular de un derecho real o carga que deba resultar extinguida como consecuencia de la ejecución”. FERNÁNDEZ CARRÓN, C. “El procedimiento de apremio (I): Disposiciones generales -entrega directa y avalúo-; modos de realización forzosa -convenio, realización por persona o entidad, y administración para pago-“, en GUTIÉRREZ BERLINCHES, A. -Coord.-. </w:t>
      </w:r>
      <w:r w:rsidRPr="00E761ED">
        <w:rPr>
          <w:i/>
          <w:sz w:val="20"/>
          <w:szCs w:val="20"/>
        </w:rPr>
        <w:t>El proceso de ejecución forzosa. Problemas actuales y soluciones jurisprudenciales</w:t>
      </w:r>
      <w:r w:rsidRPr="00E761ED">
        <w:rPr>
          <w:sz w:val="20"/>
          <w:szCs w:val="20"/>
        </w:rPr>
        <w:t xml:space="preserve">. </w:t>
      </w:r>
      <w:r w:rsidRPr="00E761ED">
        <w:rPr>
          <w:i/>
          <w:sz w:val="20"/>
          <w:szCs w:val="20"/>
        </w:rPr>
        <w:t>Óp., Cit.,</w:t>
      </w:r>
      <w:r w:rsidRPr="00E761ED">
        <w:rPr>
          <w:sz w:val="20"/>
          <w:szCs w:val="20"/>
        </w:rPr>
        <w:t xml:space="preserve"> p.697.</w:t>
      </w:r>
    </w:p>
  </w:footnote>
  <w:footnote w:id="39">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GIMENO SENDRA, J.V., y MORENILLA ALLARD, P. </w:t>
      </w:r>
      <w:r w:rsidRPr="00E761ED">
        <w:rPr>
          <w:i/>
          <w:sz w:val="20"/>
          <w:szCs w:val="20"/>
        </w:rPr>
        <w:t>Proceso civil práctico</w:t>
      </w:r>
      <w:r w:rsidRPr="00E761ED">
        <w:rPr>
          <w:sz w:val="20"/>
          <w:szCs w:val="20"/>
        </w:rPr>
        <w:t xml:space="preserve">. </w:t>
      </w:r>
      <w:r w:rsidRPr="00E761ED">
        <w:rPr>
          <w:i/>
          <w:sz w:val="20"/>
          <w:szCs w:val="20"/>
        </w:rPr>
        <w:t>4ª Edición.</w:t>
      </w:r>
      <w:r w:rsidRPr="00E761ED">
        <w:rPr>
          <w:sz w:val="20"/>
          <w:szCs w:val="20"/>
        </w:rPr>
        <w:t xml:space="preserve"> Ed. La Ley, Madrid, 2010, p.297.</w:t>
      </w:r>
    </w:p>
  </w:footnote>
  <w:footnote w:id="40">
    <w:p w:rsidR="00FC5BB9" w:rsidRPr="00CC3E88" w:rsidRDefault="00FC5BB9" w:rsidP="007F5BB4">
      <w:pPr>
        <w:jc w:val="both"/>
        <w:rPr>
          <w:sz w:val="20"/>
          <w:szCs w:val="20"/>
        </w:rPr>
      </w:pPr>
      <w:r w:rsidRPr="00E761ED">
        <w:rPr>
          <w:rStyle w:val="Refdenotaalpie"/>
          <w:sz w:val="20"/>
          <w:szCs w:val="20"/>
        </w:rPr>
        <w:footnoteRef/>
      </w:r>
      <w:r w:rsidRPr="00E761ED">
        <w:rPr>
          <w:sz w:val="20"/>
          <w:szCs w:val="20"/>
        </w:rPr>
        <w:t xml:space="preserve">GARBERÍ LLOBREGAT, J., TORRES FERNÁNDEZ DE SEVILLA, J.M., y CASERO LINARES, L. </w:t>
      </w:r>
      <w:r w:rsidRPr="00E761ED">
        <w:rPr>
          <w:i/>
          <w:sz w:val="20"/>
          <w:szCs w:val="20"/>
        </w:rPr>
        <w:t>Los procesos civiles: comentarios a la Ley de Enjuiciamiento Civil</w:t>
      </w:r>
      <w:r w:rsidRPr="00E761ED">
        <w:rPr>
          <w:sz w:val="20"/>
          <w:szCs w:val="20"/>
        </w:rPr>
        <w:t>. Ed. Bosch, Barcelona, 2010, p.2905. Idea, también, compartida por SALINAS MOLINA, F. -AA.VV-</w:t>
      </w:r>
      <w:r w:rsidRPr="00E761ED">
        <w:rPr>
          <w:i/>
          <w:sz w:val="20"/>
          <w:szCs w:val="20"/>
        </w:rPr>
        <w:t>. El proceso civil. Vol. VII</w:t>
      </w:r>
      <w:r w:rsidRPr="00E761ED">
        <w:rPr>
          <w:sz w:val="20"/>
          <w:szCs w:val="20"/>
        </w:rPr>
        <w:t xml:space="preserve">. Ed. </w:t>
      </w:r>
      <w:r w:rsidRPr="00E761ED">
        <w:rPr>
          <w:i/>
          <w:sz w:val="20"/>
          <w:szCs w:val="20"/>
        </w:rPr>
        <w:t>Óp., Cit.,</w:t>
      </w:r>
      <w:r w:rsidRPr="00E761ED">
        <w:rPr>
          <w:sz w:val="20"/>
          <w:szCs w:val="20"/>
        </w:rPr>
        <w:t xml:space="preserve"> p.5579.</w:t>
      </w:r>
    </w:p>
  </w:footnote>
  <w:footnote w:id="41">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FLORES PRADA, I. </w:t>
      </w:r>
      <w:r w:rsidRPr="00E761ED">
        <w:rPr>
          <w:rFonts w:ascii="Times New Roman" w:hAnsi="Times New Roman"/>
          <w:i/>
        </w:rPr>
        <w:t>El procedimiento de apremio en la ejecución civil</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p.220.</w:t>
      </w:r>
    </w:p>
  </w:footnote>
  <w:footnote w:id="42">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GARBERÍ LLOBREGAT, J., TORRES FERNÁNDEZ DE SEVILLA, J.M., y CASERO LINARES, L. </w:t>
      </w:r>
      <w:r w:rsidRPr="00E761ED">
        <w:rPr>
          <w:rFonts w:ascii="Times New Roman" w:hAnsi="Times New Roman"/>
          <w:i/>
        </w:rPr>
        <w:t>Los procesos civiles: comentarios a la Ley de Enjuiciamiento Civil</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p.2906.</w:t>
      </w:r>
    </w:p>
  </w:footnote>
  <w:footnote w:id="43">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CORDÓN MORENO, F. </w:t>
      </w:r>
      <w:r w:rsidRPr="00E761ED">
        <w:rPr>
          <w:rFonts w:ascii="Times New Roman" w:hAnsi="Times New Roman"/>
          <w:i/>
        </w:rPr>
        <w:t>El proceso de ejecución</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p.381.</w:t>
      </w:r>
    </w:p>
  </w:footnote>
  <w:footnote w:id="44">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SALINAS MOLINA, F. -AA.VV-</w:t>
      </w:r>
      <w:r w:rsidRPr="00E761ED">
        <w:rPr>
          <w:i/>
          <w:sz w:val="20"/>
          <w:szCs w:val="20"/>
        </w:rPr>
        <w:t>. El proceso civil. Vol. VII</w:t>
      </w:r>
      <w:r w:rsidRPr="00E761ED">
        <w:rPr>
          <w:sz w:val="20"/>
          <w:szCs w:val="20"/>
        </w:rPr>
        <w:t xml:space="preserve">. </w:t>
      </w:r>
      <w:r w:rsidRPr="00E761ED">
        <w:rPr>
          <w:i/>
          <w:sz w:val="20"/>
          <w:szCs w:val="20"/>
        </w:rPr>
        <w:t>Óp., Cit.,</w:t>
      </w:r>
      <w:r w:rsidRPr="00E761ED">
        <w:rPr>
          <w:sz w:val="20"/>
          <w:szCs w:val="20"/>
        </w:rPr>
        <w:t xml:space="preserve"> p.5583.</w:t>
      </w:r>
    </w:p>
  </w:footnote>
  <w:footnote w:id="45">
    <w:p w:rsidR="00FC5BB9" w:rsidRPr="00E761ED" w:rsidRDefault="00FC5BB9" w:rsidP="007F5BB4">
      <w:pPr>
        <w:jc w:val="both"/>
        <w:rPr>
          <w:sz w:val="20"/>
          <w:szCs w:val="20"/>
        </w:rPr>
      </w:pPr>
      <w:r w:rsidRPr="000528E7">
        <w:rPr>
          <w:rStyle w:val="Refdenotaalpie"/>
          <w:sz w:val="20"/>
          <w:szCs w:val="20"/>
        </w:rPr>
        <w:footnoteRef/>
      </w:r>
      <w:r w:rsidRPr="000528E7">
        <w:rPr>
          <w:sz w:val="20"/>
          <w:szCs w:val="20"/>
        </w:rPr>
        <w:t xml:space="preserve">FERNÁNDEZ-BALLESTEROS LÓPEZ, M.A. </w:t>
      </w:r>
      <w:r w:rsidRPr="000528E7">
        <w:rPr>
          <w:i/>
          <w:sz w:val="20"/>
          <w:szCs w:val="20"/>
        </w:rPr>
        <w:t>La ejecución forzosa y las medidas cautelares en la nueva Ley de Enjuiciamiento Civil</w:t>
      </w:r>
      <w:r w:rsidRPr="000528E7">
        <w:rPr>
          <w:sz w:val="20"/>
          <w:szCs w:val="20"/>
        </w:rPr>
        <w:t xml:space="preserve">. </w:t>
      </w:r>
      <w:r w:rsidRPr="000528E7">
        <w:rPr>
          <w:i/>
          <w:sz w:val="20"/>
          <w:szCs w:val="20"/>
        </w:rPr>
        <w:t>Óp., Cit.,</w:t>
      </w:r>
      <w:r w:rsidRPr="000528E7">
        <w:rPr>
          <w:sz w:val="20"/>
          <w:szCs w:val="20"/>
        </w:rPr>
        <w:t xml:space="preserve"> p.387.</w:t>
      </w:r>
    </w:p>
  </w:footnote>
  <w:footnote w:id="46">
    <w:p w:rsidR="00FC5BB9" w:rsidRPr="00CC3E88" w:rsidRDefault="00FC5BB9" w:rsidP="007F5BB4">
      <w:pPr>
        <w:pStyle w:val="Textonotapie"/>
        <w:jc w:val="both"/>
        <w:rPr>
          <w:rFonts w:ascii="Times New Roman" w:hAnsi="Times New Roman"/>
          <w:lang w:val="es-ES"/>
        </w:rPr>
      </w:pPr>
      <w:r w:rsidRPr="00E761ED">
        <w:rPr>
          <w:rStyle w:val="Refdenotaalpie"/>
          <w:rFonts w:ascii="Times New Roman" w:hAnsi="Times New Roman"/>
        </w:rPr>
        <w:footnoteRef/>
      </w:r>
      <w:r w:rsidRPr="00E761ED">
        <w:rPr>
          <w:rFonts w:ascii="Times New Roman" w:hAnsi="Times New Roman"/>
        </w:rPr>
        <w:t xml:space="preserve">VELÁZQUEZ MARTÍN, </w:t>
      </w:r>
      <w:proofErr w:type="spellStart"/>
      <w:r w:rsidRPr="00E761ED">
        <w:rPr>
          <w:rFonts w:ascii="Times New Roman" w:hAnsi="Times New Roman"/>
        </w:rPr>
        <w:t>Mª.A</w:t>
      </w:r>
      <w:proofErr w:type="spellEnd"/>
      <w:r w:rsidRPr="00E761ED">
        <w:rPr>
          <w:rFonts w:ascii="Times New Roman" w:hAnsi="Times New Roman"/>
        </w:rPr>
        <w:t xml:space="preserve">. </w:t>
      </w:r>
      <w:r w:rsidRPr="00E761ED">
        <w:rPr>
          <w:rFonts w:ascii="Times New Roman" w:hAnsi="Times New Roman"/>
          <w:i/>
        </w:rPr>
        <w:t>La intervención judicial de bienes y empresas</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pp.89 y 90.</w:t>
      </w:r>
    </w:p>
  </w:footnote>
  <w:footnote w:id="47">
    <w:p w:rsidR="00FC5BB9" w:rsidRPr="00E761ED" w:rsidRDefault="00FC5BB9" w:rsidP="007F5BB4">
      <w:pPr>
        <w:pStyle w:val="Textonotapie"/>
        <w:jc w:val="both"/>
        <w:rPr>
          <w:rFonts w:ascii="Times New Roman" w:hAnsi="Times New Roman"/>
          <w:lang w:val="es-ES"/>
        </w:rPr>
      </w:pPr>
      <w:r w:rsidRPr="00E761ED">
        <w:rPr>
          <w:rStyle w:val="Refdenotaalpie"/>
          <w:rFonts w:ascii="Times New Roman" w:hAnsi="Times New Roman"/>
        </w:rPr>
        <w:footnoteRef/>
      </w:r>
      <w:r w:rsidRPr="00E761ED">
        <w:rPr>
          <w:rFonts w:ascii="Times New Roman" w:hAnsi="Times New Roman"/>
        </w:rPr>
        <w:t xml:space="preserve">ACHÓN BRUÑÉN, </w:t>
      </w:r>
      <w:proofErr w:type="spellStart"/>
      <w:r w:rsidRPr="00E761ED">
        <w:rPr>
          <w:rFonts w:ascii="Times New Roman" w:hAnsi="Times New Roman"/>
        </w:rPr>
        <w:t>Mª.J</w:t>
      </w:r>
      <w:proofErr w:type="spellEnd"/>
      <w:r w:rsidRPr="00E761ED">
        <w:rPr>
          <w:rFonts w:ascii="Times New Roman" w:hAnsi="Times New Roman"/>
        </w:rPr>
        <w:t xml:space="preserve">. </w:t>
      </w:r>
      <w:r w:rsidRPr="00E761ED">
        <w:rPr>
          <w:rFonts w:ascii="Times New Roman" w:hAnsi="Times New Roman"/>
          <w:i/>
        </w:rPr>
        <w:t>Ejecución civil dineraria y no dineraria. 654 preguntas y respuestas: cantidades reclamables, intereses, embargos, tercerías y subastas, ejecuciones de dar, hacer y no hacer</w:t>
      </w:r>
      <w:r w:rsidRPr="00E761ED">
        <w:rPr>
          <w:rFonts w:ascii="Times New Roman" w:hAnsi="Times New Roman"/>
        </w:rPr>
        <w:t xml:space="preserve">. </w:t>
      </w:r>
      <w:r w:rsidRPr="00E761ED">
        <w:rPr>
          <w:rFonts w:ascii="Times New Roman" w:hAnsi="Times New Roman"/>
          <w:i/>
        </w:rPr>
        <w:t>Óp., Cit.,</w:t>
      </w:r>
      <w:r w:rsidRPr="00E761ED">
        <w:rPr>
          <w:rFonts w:ascii="Times New Roman" w:hAnsi="Times New Roman"/>
        </w:rPr>
        <w:t xml:space="preserve"> p.596.</w:t>
      </w:r>
    </w:p>
  </w:footnote>
  <w:footnote w:id="48">
    <w:p w:rsidR="00FC5BB9" w:rsidRPr="00014CC2" w:rsidRDefault="00FC5BB9" w:rsidP="007F5BB4">
      <w:pPr>
        <w:jc w:val="both"/>
        <w:rPr>
          <w:sz w:val="20"/>
          <w:szCs w:val="20"/>
        </w:rPr>
      </w:pPr>
      <w:r w:rsidRPr="00E761ED">
        <w:rPr>
          <w:rStyle w:val="Refdenotaalpie"/>
          <w:sz w:val="20"/>
          <w:szCs w:val="20"/>
        </w:rPr>
        <w:footnoteRef/>
      </w:r>
      <w:r w:rsidRPr="00E761ED">
        <w:rPr>
          <w:sz w:val="20"/>
          <w:szCs w:val="20"/>
        </w:rPr>
        <w:t xml:space="preserve">FERNÁNDEZ-BALLESTEROS LÓPEZ, M.A. </w:t>
      </w:r>
      <w:r w:rsidRPr="00E761ED">
        <w:rPr>
          <w:i/>
          <w:sz w:val="20"/>
          <w:szCs w:val="20"/>
        </w:rPr>
        <w:t>La ejecución forzosa y las medidas cautelares en la nueva Ley de Enjuiciamiento Civil</w:t>
      </w:r>
      <w:r w:rsidRPr="00E761ED">
        <w:rPr>
          <w:sz w:val="20"/>
          <w:szCs w:val="20"/>
        </w:rPr>
        <w:t xml:space="preserve">. </w:t>
      </w:r>
      <w:r w:rsidRPr="00E761ED">
        <w:rPr>
          <w:i/>
          <w:sz w:val="20"/>
          <w:szCs w:val="20"/>
        </w:rPr>
        <w:t>Óp., Cit.,</w:t>
      </w:r>
      <w:r w:rsidRPr="00E761ED">
        <w:rPr>
          <w:sz w:val="20"/>
          <w:szCs w:val="20"/>
        </w:rPr>
        <w:t xml:space="preserve"> p.375.</w:t>
      </w:r>
    </w:p>
  </w:footnote>
  <w:footnote w:id="49">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CACHÓN CADENAS, M. </w:t>
      </w:r>
      <w:r w:rsidRPr="00E761ED">
        <w:rPr>
          <w:i/>
          <w:sz w:val="20"/>
          <w:szCs w:val="20"/>
        </w:rPr>
        <w:t>La ejecución procesal civil. 2ª Edición</w:t>
      </w:r>
      <w:r w:rsidRPr="00E761ED">
        <w:rPr>
          <w:sz w:val="20"/>
          <w:szCs w:val="20"/>
        </w:rPr>
        <w:t>. Ed. Atelier, Barcelona, 2018, p.229.</w:t>
      </w:r>
    </w:p>
  </w:footnote>
  <w:footnote w:id="50">
    <w:p w:rsidR="00FC5BB9" w:rsidRPr="00E761ED" w:rsidRDefault="00FC5BB9" w:rsidP="004C133C">
      <w:pPr>
        <w:jc w:val="both"/>
        <w:rPr>
          <w:sz w:val="20"/>
          <w:szCs w:val="20"/>
        </w:rPr>
      </w:pPr>
      <w:r w:rsidRPr="00E761ED">
        <w:rPr>
          <w:rStyle w:val="Refdenotaalpie"/>
          <w:sz w:val="20"/>
          <w:szCs w:val="20"/>
        </w:rPr>
        <w:footnoteRef/>
      </w:r>
      <w:r w:rsidRPr="00E761ED">
        <w:rPr>
          <w:sz w:val="20"/>
          <w:szCs w:val="20"/>
        </w:rPr>
        <w:t xml:space="preserve">Mientras CERRATO GURI -CERRATO GURI, E. </w:t>
      </w:r>
      <w:r w:rsidRPr="00E761ED">
        <w:rPr>
          <w:i/>
          <w:sz w:val="20"/>
          <w:szCs w:val="20"/>
        </w:rPr>
        <w:t>La ejecución civil privada: realización por persona o entidad especializada. Estudio del artículo 641 LEC</w:t>
      </w:r>
      <w:r w:rsidRPr="00E761ED">
        <w:rPr>
          <w:sz w:val="20"/>
          <w:szCs w:val="20"/>
        </w:rPr>
        <w:t xml:space="preserve">. Ed. Bosch, Barcelona, 2008, p.226- considera que para poder esclarecer la existencia, o no, de responsabilidad civil por parte de la entidad especializada a la que, finalmente, se le encomendó la realización forzosa de los bienes embargados al ejecutado y, por ende, interponer, contra ella, la requerida acción de responsabilidad civil, deberíamos -sobre la base de una pretendida relación contractual de mandato- remitirnos al oportuno proceso declarativo que por razón de la cuantía, así, correspondiese-. Sin embargo, a nuestro juicio -al no existir ningún mandato, sino una encomienda en el seno de un proceso ejecutivo en el que no hay participación de ninguno de los elementos propios de los contratos, ni, tampoco, sujeción alguna a la órbita de las obligaciones y contratos, pero sí a la de las normas procesales-, sería más recomendable optar -especialmente, en términos de eficiencia procesal- por la remisión al incidente de los arts.712 y ss. LEC y, en consecuencia, que fuese el propio LAJ responsable de la ejecución forzosa quien cuantificase los daños y perjuicios patrimoniales originados a las partes procesales enfrentadas y a los posibles terceros como resultado de la mala </w:t>
      </w:r>
      <w:r w:rsidRPr="00E761ED">
        <w:rPr>
          <w:i/>
          <w:sz w:val="20"/>
          <w:szCs w:val="20"/>
        </w:rPr>
        <w:t>praxis</w:t>
      </w:r>
      <w:r w:rsidRPr="00E761ED">
        <w:rPr>
          <w:sz w:val="20"/>
          <w:szCs w:val="20"/>
        </w:rPr>
        <w:t xml:space="preserve"> -también, por incumplimiento moroso, culposo o doloso- de la entidad especializada encargada de la realización forzosa de los bienes, previamente, embargados al ejecutado -</w:t>
      </w:r>
      <w:r w:rsidRPr="004C133C">
        <w:rPr>
          <w:rFonts w:eastAsiaTheme="minorHAnsi"/>
          <w:color w:val="auto"/>
          <w:sz w:val="20"/>
          <w:szCs w:val="20"/>
          <w:lang w:val="es-ES" w:eastAsia="en-US"/>
        </w:rPr>
        <w:t xml:space="preserve">GÓMEZ LINACERO, A. “Análisis crítico de la subasta judicial: externalización de la venta por entidad especializada bajo supervisión del Letrado de la Administración de Justicia”. </w:t>
      </w:r>
      <w:r w:rsidRPr="004C133C">
        <w:rPr>
          <w:rFonts w:eastAsiaTheme="minorHAnsi"/>
          <w:i/>
          <w:color w:val="auto"/>
          <w:sz w:val="20"/>
          <w:szCs w:val="20"/>
          <w:lang w:val="es-ES" w:eastAsia="en-US"/>
        </w:rPr>
        <w:t>Práctica de Tribunales: Revista de Derecho Procesal y Mercantil</w:t>
      </w:r>
      <w:r w:rsidRPr="004C133C">
        <w:rPr>
          <w:rFonts w:eastAsiaTheme="minorHAnsi"/>
          <w:color w:val="auto"/>
          <w:sz w:val="20"/>
          <w:szCs w:val="20"/>
          <w:lang w:val="es-ES" w:eastAsia="en-US"/>
        </w:rPr>
        <w:t>, Nº160, pp.1-33. E</w:t>
      </w:r>
      <w:r w:rsidRPr="00E761ED">
        <w:rPr>
          <w:rFonts w:eastAsiaTheme="minorHAnsi"/>
          <w:color w:val="auto"/>
          <w:sz w:val="20"/>
          <w:szCs w:val="20"/>
          <w:lang w:val="es-ES" w:eastAsia="en-US"/>
        </w:rPr>
        <w:t>d. Wolters Kluwer, Madrid, 2023, pp.14 y 15-.</w:t>
      </w:r>
    </w:p>
  </w:footnote>
  <w:footnote w:id="51">
    <w:p w:rsidR="00FC5BB9" w:rsidRPr="00E761ED" w:rsidRDefault="00FC5BB9" w:rsidP="007F5BB4">
      <w:pPr>
        <w:jc w:val="both"/>
        <w:rPr>
          <w:rFonts w:eastAsia="Calibri"/>
          <w:sz w:val="20"/>
          <w:szCs w:val="20"/>
        </w:rPr>
      </w:pPr>
      <w:r w:rsidRPr="00E761ED">
        <w:rPr>
          <w:rStyle w:val="Refdenotaalpie"/>
          <w:sz w:val="20"/>
          <w:szCs w:val="20"/>
        </w:rPr>
        <w:footnoteRef/>
      </w:r>
      <w:r w:rsidRPr="00E761ED">
        <w:rPr>
          <w:rFonts w:eastAsia="Calibri"/>
          <w:sz w:val="20"/>
          <w:szCs w:val="20"/>
        </w:rPr>
        <w:t xml:space="preserve">CARRERAS MARAÑA, J.M. “Casuística sobre la caución en la ejecución forzosa y provisional”. </w:t>
      </w:r>
      <w:r w:rsidRPr="00E761ED">
        <w:rPr>
          <w:rFonts w:eastAsia="Calibri"/>
          <w:i/>
          <w:sz w:val="20"/>
          <w:szCs w:val="20"/>
        </w:rPr>
        <w:t>Práctica de Tribunales: revista de derecho procesal civil y mercantil</w:t>
      </w:r>
      <w:r w:rsidRPr="00E761ED">
        <w:rPr>
          <w:rFonts w:eastAsia="Calibri"/>
          <w:sz w:val="20"/>
          <w:szCs w:val="20"/>
        </w:rPr>
        <w:t>, Nº30, pp.5-17. Ed. Wolters Kluwer, Madrid, 2006, p.9.</w:t>
      </w:r>
    </w:p>
  </w:footnote>
  <w:footnote w:id="52">
    <w:p w:rsidR="00FC5BB9" w:rsidRPr="00CC3E88" w:rsidRDefault="00FC5BB9" w:rsidP="007F5BB4">
      <w:pPr>
        <w:jc w:val="both"/>
        <w:rPr>
          <w:rFonts w:eastAsia="Calibri"/>
          <w:sz w:val="20"/>
          <w:szCs w:val="20"/>
        </w:rPr>
      </w:pPr>
      <w:r w:rsidRPr="00E761ED">
        <w:rPr>
          <w:rStyle w:val="Refdenotaalpie"/>
          <w:sz w:val="20"/>
          <w:szCs w:val="20"/>
        </w:rPr>
        <w:footnoteRef/>
      </w:r>
      <w:r w:rsidRPr="00E761ED">
        <w:rPr>
          <w:rFonts w:eastAsia="Calibri"/>
          <w:sz w:val="20"/>
          <w:szCs w:val="20"/>
        </w:rPr>
        <w:t xml:space="preserve">CARRASCO PERERA, A.F. “Garantías a primer requerimiento”, en CARRASCO PERERA, A.F. -Dir-. </w:t>
      </w:r>
      <w:r w:rsidRPr="00E761ED">
        <w:rPr>
          <w:rFonts w:eastAsia="Calibri"/>
          <w:i/>
          <w:sz w:val="20"/>
          <w:szCs w:val="20"/>
        </w:rPr>
        <w:t>Derechos personales de garantía: aval, fianza, crédito y caución, cláusula penal</w:t>
      </w:r>
      <w:r w:rsidRPr="00E761ED">
        <w:rPr>
          <w:rFonts w:eastAsia="Calibri"/>
          <w:sz w:val="20"/>
          <w:szCs w:val="20"/>
        </w:rPr>
        <w:t>. Ed. Consejo General del Poder Judicial, Madrid, 1995, p.108.</w:t>
      </w:r>
    </w:p>
  </w:footnote>
  <w:footnote w:id="53">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FERRER GUTIÉRREZ, A. “Ejecución ordinaria”, en MARINA MARTÍNEZ-PARDO, J. y LOSCERTALES FUERTES, D. -Coords.-</w:t>
      </w:r>
      <w:r w:rsidRPr="00E761ED">
        <w:rPr>
          <w:rFonts w:ascii="Times New Roman" w:hAnsi="Times New Roman"/>
          <w:i/>
        </w:rPr>
        <w:t>. LEC XX Comentada</w:t>
      </w:r>
      <w:r w:rsidRPr="00E761ED">
        <w:rPr>
          <w:rFonts w:ascii="Times New Roman" w:hAnsi="Times New Roman"/>
        </w:rPr>
        <w:t>. Vol. II. 2ª Edición. Ed. Sepín, Madrid, 2001, p.1331.</w:t>
      </w:r>
    </w:p>
  </w:footnote>
  <w:footnote w:id="54">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MORAL MORO, M.J. “El convenio de realización tras las reformas procesales para la implantación de la nueva Oficina Judicial”. </w:t>
      </w:r>
      <w:r w:rsidRPr="00E761ED">
        <w:rPr>
          <w:rFonts w:ascii="Times New Roman" w:hAnsi="Times New Roman"/>
          <w:i/>
        </w:rPr>
        <w:t>Diario La Ley</w:t>
      </w:r>
      <w:r w:rsidRPr="00E761ED">
        <w:rPr>
          <w:rFonts w:ascii="Times New Roman" w:hAnsi="Times New Roman"/>
        </w:rPr>
        <w:t>. Nº 7704. Ed. Wolters Kluwer, Madrid, 2011, p.6.</w:t>
      </w:r>
    </w:p>
  </w:footnote>
  <w:footnote w:id="55">
    <w:p w:rsidR="00FC5BB9" w:rsidRPr="00E761ED" w:rsidRDefault="00FC5BB9" w:rsidP="007F5BB4">
      <w:pPr>
        <w:pStyle w:val="Textonotapie"/>
        <w:jc w:val="both"/>
        <w:rPr>
          <w:rFonts w:ascii="Times New Roman" w:hAnsi="Times New Roman"/>
        </w:rPr>
      </w:pPr>
      <w:r w:rsidRPr="00E761ED">
        <w:rPr>
          <w:rStyle w:val="Refdenotaalpie"/>
          <w:rFonts w:ascii="Times New Roman" w:hAnsi="Times New Roman"/>
        </w:rPr>
        <w:footnoteRef/>
      </w:r>
      <w:r w:rsidRPr="00E761ED">
        <w:rPr>
          <w:rFonts w:ascii="Times New Roman" w:hAnsi="Times New Roman"/>
        </w:rPr>
        <w:t xml:space="preserve">MUÑOZ SABATÉ, L. “El convenio privado de realización de bienes en el proceso de ejecución -artículo 640 LEC-”. </w:t>
      </w:r>
      <w:r w:rsidRPr="00E761ED">
        <w:rPr>
          <w:rFonts w:ascii="Times New Roman" w:hAnsi="Times New Roman"/>
          <w:i/>
        </w:rPr>
        <w:t>Revista Jurídica de Cataluña</w:t>
      </w:r>
      <w:r w:rsidRPr="00E761ED">
        <w:rPr>
          <w:rFonts w:ascii="Times New Roman" w:hAnsi="Times New Roman"/>
        </w:rPr>
        <w:t>, Vol.100, Nº4, pp.1191-1205. Ed. Academia de Jurisprudencia y Legislación de Cataluña, Barcelona, 2001, p.259.</w:t>
      </w:r>
    </w:p>
  </w:footnote>
  <w:footnote w:id="56">
    <w:p w:rsidR="00FC5BB9" w:rsidRPr="00E761ED" w:rsidRDefault="00FC5BB9" w:rsidP="007F5BB4">
      <w:pPr>
        <w:jc w:val="both"/>
        <w:rPr>
          <w:rFonts w:eastAsia="Calibri"/>
          <w:sz w:val="20"/>
          <w:szCs w:val="20"/>
        </w:rPr>
      </w:pPr>
      <w:r w:rsidRPr="00E761ED">
        <w:rPr>
          <w:rStyle w:val="Refdenotaalpie"/>
          <w:sz w:val="20"/>
          <w:szCs w:val="20"/>
        </w:rPr>
        <w:footnoteRef/>
      </w:r>
      <w:r w:rsidRPr="00E761ED">
        <w:rPr>
          <w:sz w:val="20"/>
          <w:szCs w:val="20"/>
        </w:rPr>
        <w:t xml:space="preserve">LÓPEZ PICÓ, R. “La subasta judicial electrónica”, en GARCÍA MOLINA, P., CONDE FUENTES, J., y ARRABAL PLATERO, P. -Coords.-. </w:t>
      </w:r>
      <w:r w:rsidRPr="00E761ED">
        <w:rPr>
          <w:i/>
          <w:sz w:val="20"/>
          <w:szCs w:val="20"/>
        </w:rPr>
        <w:t>Tendencias actuales del derecho procesal</w:t>
      </w:r>
      <w:r w:rsidRPr="00E761ED">
        <w:rPr>
          <w:sz w:val="20"/>
          <w:szCs w:val="20"/>
        </w:rPr>
        <w:t xml:space="preserve">. Ed. Comares, Granada, 2019, pp.376-378; </w:t>
      </w:r>
      <w:r w:rsidRPr="00E761ED">
        <w:rPr>
          <w:rFonts w:eastAsia="Calibri"/>
          <w:sz w:val="20"/>
          <w:szCs w:val="20"/>
        </w:rPr>
        <w:t>LACABA SÁNCHEZ, F. “Ejecuciones de sentencia en la nueva LEC: Hipotética responsabilidad del Estado legislador</w:t>
      </w:r>
      <w:r w:rsidRPr="00E761ED">
        <w:rPr>
          <w:rFonts w:eastAsia="Calibri"/>
          <w:i/>
          <w:sz w:val="20"/>
          <w:szCs w:val="20"/>
        </w:rPr>
        <w:t>”. La Ley: Revista jurídica española de doctrina, jurisprudencia y bibliografía</w:t>
      </w:r>
      <w:r w:rsidRPr="00E761ED">
        <w:rPr>
          <w:rFonts w:eastAsia="Calibri"/>
          <w:sz w:val="20"/>
          <w:szCs w:val="20"/>
        </w:rPr>
        <w:t>, Nº3, pp.1703-1725. Ed. Wolters Kluwer, Madrid, 2002, p.1708.</w:t>
      </w:r>
    </w:p>
  </w:footnote>
  <w:footnote w:id="57">
    <w:p w:rsidR="00FC5BB9" w:rsidRPr="00EE0B33" w:rsidRDefault="00FC5BB9" w:rsidP="007F5BB4">
      <w:pPr>
        <w:jc w:val="both"/>
        <w:rPr>
          <w:sz w:val="20"/>
          <w:szCs w:val="20"/>
        </w:rPr>
      </w:pPr>
      <w:r w:rsidRPr="00E761ED">
        <w:rPr>
          <w:rStyle w:val="Refdenotaalpie"/>
          <w:sz w:val="20"/>
          <w:szCs w:val="20"/>
        </w:rPr>
        <w:footnoteRef/>
      </w:r>
      <w:r w:rsidRPr="00E761ED">
        <w:rPr>
          <w:sz w:val="20"/>
          <w:szCs w:val="20"/>
        </w:rPr>
        <w:t>FRANCO ARIAS, J. “Comentarios al art.636”, en LORCA NAVARRETE, A.M. -Dir.-</w:t>
      </w:r>
      <w:proofErr w:type="gramStart"/>
      <w:r w:rsidRPr="00E761ED">
        <w:rPr>
          <w:sz w:val="20"/>
          <w:szCs w:val="20"/>
        </w:rPr>
        <w:t>.;</w:t>
      </w:r>
      <w:proofErr w:type="gramEnd"/>
      <w:r w:rsidRPr="00E761ED">
        <w:rPr>
          <w:sz w:val="20"/>
          <w:szCs w:val="20"/>
        </w:rPr>
        <w:t xml:space="preserve"> y GUILARTE GUTIÉRREZ, V -Coords.-. </w:t>
      </w:r>
      <w:r w:rsidRPr="00E761ED">
        <w:rPr>
          <w:i/>
          <w:sz w:val="20"/>
          <w:szCs w:val="20"/>
        </w:rPr>
        <w:t>Comentarios a la nueva Ley de Enjuiciamiento Civil. Tomo III</w:t>
      </w:r>
      <w:r w:rsidRPr="00E761ED">
        <w:rPr>
          <w:sz w:val="20"/>
          <w:szCs w:val="20"/>
        </w:rPr>
        <w:t xml:space="preserve">. </w:t>
      </w:r>
      <w:r w:rsidRPr="00E761ED">
        <w:rPr>
          <w:i/>
          <w:sz w:val="20"/>
          <w:szCs w:val="20"/>
        </w:rPr>
        <w:t>Óp., Cit.,</w:t>
      </w:r>
      <w:r w:rsidRPr="00E761ED">
        <w:rPr>
          <w:sz w:val="20"/>
          <w:szCs w:val="20"/>
        </w:rPr>
        <w:t xml:space="preserve"> p.3281.</w:t>
      </w:r>
    </w:p>
  </w:footnote>
  <w:footnote w:id="58">
    <w:p w:rsidR="00FC5BB9" w:rsidRPr="00CC3E88" w:rsidRDefault="00FC5BB9" w:rsidP="007F5BB4">
      <w:pPr>
        <w:pStyle w:val="Textonotapie"/>
        <w:jc w:val="both"/>
        <w:rPr>
          <w:rFonts w:ascii="Times New Roman" w:hAnsi="Times New Roman"/>
          <w:lang w:val="es-ES"/>
        </w:rPr>
      </w:pPr>
      <w:r w:rsidRPr="00CC3E88">
        <w:rPr>
          <w:rStyle w:val="Refdenotaalpie"/>
          <w:rFonts w:ascii="Times New Roman" w:hAnsi="Times New Roman"/>
        </w:rPr>
        <w:footnoteRef/>
      </w:r>
      <w:r w:rsidRPr="00CC3E88">
        <w:rPr>
          <w:rFonts w:ascii="Times New Roman" w:hAnsi="Times New Roman"/>
        </w:rPr>
        <w:t xml:space="preserve">BANACLOCHE PALAO, J. y CUBILLO LÓPEZ, I.J. </w:t>
      </w:r>
      <w:r w:rsidRPr="00CC3E88">
        <w:rPr>
          <w:rFonts w:ascii="Times New Roman" w:hAnsi="Times New Roman"/>
          <w:i/>
        </w:rPr>
        <w:t>Aspectos fundamentales de Derecho Procesal Civil. 4ª Edición.</w:t>
      </w:r>
      <w:r w:rsidRPr="00CC3E88">
        <w:rPr>
          <w:rFonts w:ascii="Times New Roman" w:hAnsi="Times New Roman"/>
        </w:rPr>
        <w:t xml:space="preserve"> Ed. La Ley, Wolters Kluwer, Madrid, 2018, p.444.</w:t>
      </w:r>
    </w:p>
  </w:footnote>
  <w:footnote w:id="59">
    <w:p w:rsidR="00FC5BB9" w:rsidRPr="00E761ED" w:rsidRDefault="00FC5BB9" w:rsidP="007F5BB4">
      <w:pPr>
        <w:jc w:val="both"/>
        <w:rPr>
          <w:sz w:val="20"/>
          <w:szCs w:val="20"/>
        </w:rPr>
      </w:pPr>
      <w:r w:rsidRPr="00E761ED">
        <w:rPr>
          <w:rStyle w:val="Refdenotaalpie"/>
          <w:sz w:val="20"/>
          <w:szCs w:val="20"/>
        </w:rPr>
        <w:footnoteRef/>
      </w:r>
      <w:r w:rsidRPr="00E761ED">
        <w:rPr>
          <w:sz w:val="20"/>
          <w:szCs w:val="20"/>
        </w:rPr>
        <w:t xml:space="preserve">GARBERÍ LLOBREGAT, J. </w:t>
      </w:r>
      <w:r w:rsidRPr="00E761ED">
        <w:rPr>
          <w:i/>
          <w:sz w:val="20"/>
          <w:szCs w:val="20"/>
        </w:rPr>
        <w:t>El proceso de ejecución forzosa en la Ley de Enjuiciamiento Civil</w:t>
      </w:r>
      <w:r w:rsidRPr="00E761ED">
        <w:rPr>
          <w:sz w:val="20"/>
          <w:szCs w:val="20"/>
        </w:rPr>
        <w:t xml:space="preserve">. </w:t>
      </w:r>
      <w:r w:rsidRPr="00E761ED">
        <w:rPr>
          <w:i/>
          <w:sz w:val="20"/>
          <w:szCs w:val="20"/>
        </w:rPr>
        <w:t>Óp., Cit.,</w:t>
      </w:r>
      <w:r w:rsidRPr="00E761ED">
        <w:rPr>
          <w:sz w:val="20"/>
          <w:szCs w:val="20"/>
        </w:rPr>
        <w:t xml:space="preserve"> p.852.</w:t>
      </w:r>
    </w:p>
  </w:footnote>
  <w:footnote w:id="60">
    <w:p w:rsidR="00FC5BB9" w:rsidRPr="00CC3E88" w:rsidRDefault="00FC5BB9" w:rsidP="007F5BB4">
      <w:pPr>
        <w:jc w:val="both"/>
        <w:rPr>
          <w:sz w:val="20"/>
          <w:szCs w:val="20"/>
        </w:rPr>
      </w:pPr>
      <w:r w:rsidRPr="00E761ED">
        <w:rPr>
          <w:rStyle w:val="Refdenotaalpie"/>
          <w:sz w:val="20"/>
          <w:szCs w:val="20"/>
        </w:rPr>
        <w:footnoteRef/>
      </w:r>
      <w:r w:rsidRPr="00E761ED">
        <w:rPr>
          <w:sz w:val="20"/>
          <w:szCs w:val="20"/>
        </w:rPr>
        <w:t xml:space="preserve">ACHÓN BRUÑÉN, M.J. </w:t>
      </w:r>
      <w:r w:rsidRPr="00E761ED">
        <w:rPr>
          <w:i/>
          <w:sz w:val="20"/>
          <w:szCs w:val="20"/>
        </w:rPr>
        <w:t>Ejecución civil dineraria y no dineraria. 654 preguntas y respuestas: cantidades reclamables, intereses, embargos, tercerías y subastas, ejecuciones de dar, hacer y no hacer</w:t>
      </w:r>
      <w:r w:rsidRPr="00E761ED">
        <w:rPr>
          <w:sz w:val="20"/>
          <w:szCs w:val="20"/>
        </w:rPr>
        <w:t xml:space="preserve">. </w:t>
      </w:r>
      <w:r w:rsidRPr="00E761ED">
        <w:rPr>
          <w:i/>
          <w:sz w:val="20"/>
          <w:szCs w:val="20"/>
        </w:rPr>
        <w:t>Óp., Cit.,</w:t>
      </w:r>
      <w:r w:rsidRPr="00E761ED">
        <w:rPr>
          <w:sz w:val="20"/>
          <w:szCs w:val="20"/>
        </w:rPr>
        <w:t xml:space="preserve"> p.599.</w:t>
      </w:r>
    </w:p>
  </w:footnote>
  <w:footnote w:id="61">
    <w:p w:rsidR="00FC5BB9" w:rsidRPr="00935D08" w:rsidRDefault="00FC5BB9" w:rsidP="007F5BB4">
      <w:pPr>
        <w:pStyle w:val="Textonotapie"/>
        <w:jc w:val="both"/>
        <w:rPr>
          <w:rFonts w:ascii="Times New Roman" w:hAnsi="Times New Roman"/>
          <w:lang w:val="es-ES"/>
        </w:rPr>
      </w:pPr>
      <w:r w:rsidRPr="00CC3E88">
        <w:rPr>
          <w:rStyle w:val="Refdenotaalpie"/>
          <w:rFonts w:ascii="Times New Roman" w:hAnsi="Times New Roman"/>
        </w:rPr>
        <w:footnoteRef/>
      </w:r>
      <w:r w:rsidRPr="00CC3E88">
        <w:rPr>
          <w:rFonts w:ascii="Times New Roman" w:hAnsi="Times New Roman"/>
          <w:lang w:val="es-ES"/>
        </w:rPr>
        <w:t xml:space="preserve">CORTÉS DOMÍNGUEZ, V. y MORENO CATENA, V. </w:t>
      </w:r>
      <w:r w:rsidRPr="00CC3E88">
        <w:rPr>
          <w:rFonts w:ascii="Times New Roman" w:hAnsi="Times New Roman"/>
          <w:i/>
          <w:lang w:val="es-ES"/>
        </w:rPr>
        <w:t>Derecho Procesal Civil Especial. 12ª Edición</w:t>
      </w:r>
      <w:r w:rsidRPr="00CC3E88">
        <w:rPr>
          <w:rFonts w:ascii="Times New Roman" w:hAnsi="Times New Roman"/>
          <w:lang w:val="es-ES"/>
        </w:rPr>
        <w:t>. Ed. Tirant lo Blanch, Valencia, 2023, pp.306 y 307.</w:t>
      </w:r>
    </w:p>
  </w:footnote>
  <w:footnote w:id="62">
    <w:p w:rsidR="00FC5BB9" w:rsidRPr="00CC3E88" w:rsidRDefault="00FC5BB9" w:rsidP="007F5BB4">
      <w:pPr>
        <w:pStyle w:val="Textonotapie"/>
        <w:jc w:val="both"/>
        <w:rPr>
          <w:rFonts w:ascii="Times New Roman" w:hAnsi="Times New Roman"/>
          <w:lang w:val="es-ES"/>
        </w:rPr>
      </w:pPr>
      <w:r w:rsidRPr="00CC3E88">
        <w:rPr>
          <w:rStyle w:val="Refdenotaalpie"/>
          <w:rFonts w:ascii="Times New Roman" w:hAnsi="Times New Roman"/>
        </w:rPr>
        <w:footnoteRef/>
      </w:r>
      <w:r w:rsidRPr="00CC3E88">
        <w:rPr>
          <w:rFonts w:ascii="Times New Roman" w:hAnsi="Times New Roman"/>
        </w:rPr>
        <w:t xml:space="preserve">UCEDA OJEDA, J. “Comentario al art.680”, en FERNÁNDEZ-BALLESTEROS, M.A., RIFÁ SOLER, J.M., y VALLS GOMBÁU, J.F. </w:t>
      </w:r>
      <w:r w:rsidRPr="00CC3E88">
        <w:rPr>
          <w:rFonts w:ascii="Times New Roman" w:hAnsi="Times New Roman"/>
          <w:lang w:val="es-ES"/>
        </w:rPr>
        <w:t>-</w:t>
      </w:r>
      <w:r w:rsidRPr="00CC3E88">
        <w:rPr>
          <w:rFonts w:ascii="Times New Roman" w:hAnsi="Times New Roman"/>
        </w:rPr>
        <w:t>Coords</w:t>
      </w:r>
      <w:r w:rsidRPr="00CC3E88">
        <w:rPr>
          <w:rFonts w:ascii="Times New Roman" w:hAnsi="Times New Roman"/>
          <w:lang w:val="es-ES"/>
        </w:rPr>
        <w:t>.-</w:t>
      </w:r>
      <w:r w:rsidRPr="00CC3E88">
        <w:rPr>
          <w:rFonts w:ascii="Times New Roman" w:hAnsi="Times New Roman"/>
        </w:rPr>
        <w:t xml:space="preserve">. </w:t>
      </w:r>
      <w:r w:rsidRPr="00CC3E88">
        <w:rPr>
          <w:rFonts w:ascii="Times New Roman" w:hAnsi="Times New Roman"/>
          <w:i/>
        </w:rPr>
        <w:t>Comentarios a la Nueva Ley de Enjuiciamiento Civil. T.III</w:t>
      </w:r>
      <w:r w:rsidRPr="00CC3E88">
        <w:rPr>
          <w:rFonts w:ascii="Times New Roman" w:hAnsi="Times New Roman"/>
        </w:rPr>
        <w:t>. Atelier, Barcelona, 2000, pp.3078 y 3079.</w:t>
      </w:r>
    </w:p>
  </w:footnote>
  <w:footnote w:id="63">
    <w:p w:rsidR="00FC5BB9" w:rsidRPr="00E50B78" w:rsidRDefault="00FC5BB9" w:rsidP="00E5204D">
      <w:pPr>
        <w:jc w:val="both"/>
        <w:rPr>
          <w:sz w:val="20"/>
          <w:szCs w:val="20"/>
        </w:rPr>
      </w:pPr>
      <w:r w:rsidRPr="00E50B78">
        <w:rPr>
          <w:rStyle w:val="Refdenotaalpie"/>
          <w:sz w:val="20"/>
          <w:szCs w:val="20"/>
        </w:rPr>
        <w:footnoteRef/>
      </w:r>
      <w:r w:rsidRPr="00E50B78">
        <w:rPr>
          <w:sz w:val="20"/>
          <w:szCs w:val="20"/>
        </w:rPr>
        <w:t xml:space="preserve">GARBERÍ LLOBREGAT, J. </w:t>
      </w:r>
      <w:r w:rsidRPr="00E50B78">
        <w:rPr>
          <w:i/>
          <w:sz w:val="20"/>
          <w:szCs w:val="20"/>
        </w:rPr>
        <w:t>El proceso de ejecución forzosa en la Ley de Enjuiciamiento Civil</w:t>
      </w:r>
      <w:r w:rsidRPr="00E50B78">
        <w:rPr>
          <w:sz w:val="20"/>
          <w:szCs w:val="20"/>
        </w:rPr>
        <w:t xml:space="preserve">. </w:t>
      </w:r>
      <w:r w:rsidRPr="00E50B78">
        <w:rPr>
          <w:i/>
          <w:sz w:val="20"/>
          <w:szCs w:val="20"/>
        </w:rPr>
        <w:t>Óp., Cit.,</w:t>
      </w:r>
      <w:r w:rsidRPr="00E50B78">
        <w:rPr>
          <w:sz w:val="20"/>
          <w:szCs w:val="20"/>
        </w:rPr>
        <w:t xml:space="preserve"> pp.844-845.</w:t>
      </w:r>
    </w:p>
  </w:footnote>
  <w:footnote w:id="64">
    <w:p w:rsidR="00670F90" w:rsidRPr="001B5E4D" w:rsidRDefault="00FC5BB9" w:rsidP="00E5204D">
      <w:pPr>
        <w:jc w:val="both"/>
        <w:rPr>
          <w:sz w:val="20"/>
          <w:szCs w:val="20"/>
        </w:rPr>
      </w:pPr>
      <w:r w:rsidRPr="00670F90">
        <w:rPr>
          <w:rStyle w:val="Refdenotaalpie"/>
          <w:sz w:val="20"/>
          <w:szCs w:val="20"/>
        </w:rPr>
        <w:footnoteRef/>
      </w:r>
      <w:r w:rsidRPr="00670F90">
        <w:rPr>
          <w:sz w:val="20"/>
          <w:szCs w:val="20"/>
        </w:rPr>
        <w:t xml:space="preserve">TORIBIOS FUENTES, F., DOMÍNGUEZ LUELMO, A., y SABATER SABATÉ, J.M. </w:t>
      </w:r>
      <w:r w:rsidRPr="00670F90">
        <w:rPr>
          <w:i/>
          <w:sz w:val="20"/>
          <w:szCs w:val="20"/>
        </w:rPr>
        <w:t>El apremio</w:t>
      </w:r>
      <w:r w:rsidR="00670F90" w:rsidRPr="00670F90">
        <w:rPr>
          <w:sz w:val="20"/>
          <w:szCs w:val="20"/>
        </w:rPr>
        <w:t xml:space="preserve">. Ed. Thomson Reuters Aranzadi, Pamplona, 2019, </w:t>
      </w:r>
      <w:r w:rsidRPr="00670F90">
        <w:rPr>
          <w:sz w:val="20"/>
          <w:szCs w:val="20"/>
        </w:rPr>
        <w:t>pp.115 y 116.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BC4BD5"/>
    <w:multiLevelType w:val="hybridMultilevel"/>
    <w:tmpl w:val="BBFC478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
    <w:nsid w:val="0EDB1398"/>
    <w:multiLevelType w:val="multilevel"/>
    <w:tmpl w:val="D36A2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F44FBB"/>
    <w:multiLevelType w:val="hybridMultilevel"/>
    <w:tmpl w:val="D8CEDC7E"/>
    <w:lvl w:ilvl="0" w:tplc="5AB6567A">
      <w:start w:val="1"/>
      <w:numFmt w:val="upperRoman"/>
      <w:pStyle w:val="Ttulo1"/>
      <w:lvlText w:val="%1."/>
      <w:lvlJc w:val="right"/>
      <w:pPr>
        <w:ind w:left="720" w:hanging="18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F1543D9"/>
    <w:multiLevelType w:val="hybridMultilevel"/>
    <w:tmpl w:val="59E2C244"/>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FC73A51"/>
    <w:multiLevelType w:val="hybridMultilevel"/>
    <w:tmpl w:val="0E7885B0"/>
    <w:lvl w:ilvl="0" w:tplc="0C0A000F">
      <w:start w:val="1"/>
      <w:numFmt w:val="decimal"/>
      <w:lvlText w:val="%1."/>
      <w:lvlJc w:val="left"/>
      <w:pPr>
        <w:ind w:left="1428" w:hanging="360"/>
      </w:pPr>
    </w:lvl>
    <w:lvl w:ilvl="1" w:tplc="0C0A0019" w:tentative="1">
      <w:start w:val="1"/>
      <w:numFmt w:val="lowerLetter"/>
      <w:lvlText w:val="%2."/>
      <w:lvlJc w:val="left"/>
      <w:pPr>
        <w:ind w:left="2148" w:hanging="360"/>
      </w:pPr>
    </w:lvl>
    <w:lvl w:ilvl="2" w:tplc="0C0A001B" w:tentative="1">
      <w:start w:val="1"/>
      <w:numFmt w:val="lowerRoman"/>
      <w:lvlText w:val="%3."/>
      <w:lvlJc w:val="right"/>
      <w:pPr>
        <w:ind w:left="2868" w:hanging="180"/>
      </w:pPr>
    </w:lvl>
    <w:lvl w:ilvl="3" w:tplc="0C0A000F" w:tentative="1">
      <w:start w:val="1"/>
      <w:numFmt w:val="decimal"/>
      <w:lvlText w:val="%4."/>
      <w:lvlJc w:val="left"/>
      <w:pPr>
        <w:ind w:left="3588" w:hanging="360"/>
      </w:pPr>
    </w:lvl>
    <w:lvl w:ilvl="4" w:tplc="0C0A0019" w:tentative="1">
      <w:start w:val="1"/>
      <w:numFmt w:val="lowerLetter"/>
      <w:lvlText w:val="%5."/>
      <w:lvlJc w:val="left"/>
      <w:pPr>
        <w:ind w:left="4308" w:hanging="360"/>
      </w:pPr>
    </w:lvl>
    <w:lvl w:ilvl="5" w:tplc="0C0A001B" w:tentative="1">
      <w:start w:val="1"/>
      <w:numFmt w:val="lowerRoman"/>
      <w:lvlText w:val="%6."/>
      <w:lvlJc w:val="right"/>
      <w:pPr>
        <w:ind w:left="5028" w:hanging="180"/>
      </w:pPr>
    </w:lvl>
    <w:lvl w:ilvl="6" w:tplc="0C0A000F" w:tentative="1">
      <w:start w:val="1"/>
      <w:numFmt w:val="decimal"/>
      <w:lvlText w:val="%7."/>
      <w:lvlJc w:val="left"/>
      <w:pPr>
        <w:ind w:left="5748" w:hanging="360"/>
      </w:pPr>
    </w:lvl>
    <w:lvl w:ilvl="7" w:tplc="0C0A0019" w:tentative="1">
      <w:start w:val="1"/>
      <w:numFmt w:val="lowerLetter"/>
      <w:lvlText w:val="%8."/>
      <w:lvlJc w:val="left"/>
      <w:pPr>
        <w:ind w:left="6468" w:hanging="360"/>
      </w:pPr>
    </w:lvl>
    <w:lvl w:ilvl="8" w:tplc="0C0A001B" w:tentative="1">
      <w:start w:val="1"/>
      <w:numFmt w:val="lowerRoman"/>
      <w:lvlText w:val="%9."/>
      <w:lvlJc w:val="right"/>
      <w:pPr>
        <w:ind w:left="7188" w:hanging="180"/>
      </w:pPr>
    </w:lvl>
  </w:abstractNum>
  <w:abstractNum w:abstractNumId="5">
    <w:nsid w:val="1FFF26F9"/>
    <w:multiLevelType w:val="hybridMultilevel"/>
    <w:tmpl w:val="9C9C7F9C"/>
    <w:lvl w:ilvl="0" w:tplc="ACFCD2E2">
      <w:start w:val="3"/>
      <w:numFmt w:val="bullet"/>
      <w:lvlText w:val="-"/>
      <w:lvlJc w:val="left"/>
      <w:pPr>
        <w:ind w:left="720" w:hanging="360"/>
      </w:pPr>
      <w:rPr>
        <w:rFonts w:ascii="Times New Roman" w:eastAsia="Calibri"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27CE3450"/>
    <w:multiLevelType w:val="multilevel"/>
    <w:tmpl w:val="62C0F6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0224AFB"/>
    <w:multiLevelType w:val="multilevel"/>
    <w:tmpl w:val="7004C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2547CB1"/>
    <w:multiLevelType w:val="hybridMultilevel"/>
    <w:tmpl w:val="EE6E992A"/>
    <w:lvl w:ilvl="0" w:tplc="EB188D14">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33963A98"/>
    <w:multiLevelType w:val="hybridMultilevel"/>
    <w:tmpl w:val="384E76F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38484E70"/>
    <w:multiLevelType w:val="hybridMultilevel"/>
    <w:tmpl w:val="DC4E5032"/>
    <w:lvl w:ilvl="0" w:tplc="C964B272">
      <w:numFmt w:val="bullet"/>
      <w:lvlText w:val="-"/>
      <w:lvlJc w:val="left"/>
      <w:pPr>
        <w:ind w:left="720" w:hanging="360"/>
      </w:pPr>
      <w:rPr>
        <w:rFonts w:ascii="Times New Roman" w:eastAsia="Calibr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386657DB"/>
    <w:multiLevelType w:val="multilevel"/>
    <w:tmpl w:val="779C1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995542E"/>
    <w:multiLevelType w:val="hybridMultilevel"/>
    <w:tmpl w:val="5958E0CA"/>
    <w:lvl w:ilvl="0" w:tplc="EB188D14">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45F7571F"/>
    <w:multiLevelType w:val="hybridMultilevel"/>
    <w:tmpl w:val="5C9E9882"/>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4">
    <w:nsid w:val="47955A21"/>
    <w:multiLevelType w:val="hybridMultilevel"/>
    <w:tmpl w:val="C9BCD082"/>
    <w:lvl w:ilvl="0" w:tplc="EB188D14">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4C23289C"/>
    <w:multiLevelType w:val="multilevel"/>
    <w:tmpl w:val="659CA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E8C0F7C"/>
    <w:multiLevelType w:val="hybridMultilevel"/>
    <w:tmpl w:val="5EBE08A0"/>
    <w:lvl w:ilvl="0" w:tplc="ACFCD2E2">
      <w:start w:val="3"/>
      <w:numFmt w:val="bullet"/>
      <w:lvlText w:val="-"/>
      <w:lvlJc w:val="left"/>
      <w:pPr>
        <w:ind w:left="720" w:hanging="360"/>
      </w:pPr>
      <w:rPr>
        <w:rFonts w:ascii="Times New Roman" w:eastAsia="Calibri"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55172C39"/>
    <w:multiLevelType w:val="multilevel"/>
    <w:tmpl w:val="939E8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6041A7F"/>
    <w:multiLevelType w:val="hybridMultilevel"/>
    <w:tmpl w:val="82626DCC"/>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60F325FC"/>
    <w:multiLevelType w:val="multilevel"/>
    <w:tmpl w:val="F3E2E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500CE1"/>
    <w:multiLevelType w:val="hybridMultilevel"/>
    <w:tmpl w:val="A844B1D0"/>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667969BB"/>
    <w:multiLevelType w:val="hybridMultilevel"/>
    <w:tmpl w:val="FBEE5D82"/>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66DF45DB"/>
    <w:multiLevelType w:val="hybridMultilevel"/>
    <w:tmpl w:val="470275C4"/>
    <w:lvl w:ilvl="0" w:tplc="EA14C532">
      <w:start w:val="1"/>
      <w:numFmt w:val="bullet"/>
      <w:lvlText w:val="-"/>
      <w:lvlJc w:val="left"/>
      <w:pPr>
        <w:ind w:left="1431" w:hanging="360"/>
      </w:pPr>
      <w:rPr>
        <w:rFonts w:ascii="Times New Roman" w:eastAsia="Times New Roman" w:hAnsi="Times New Roman" w:cs="Times New Roman" w:hint="default"/>
      </w:rPr>
    </w:lvl>
    <w:lvl w:ilvl="1" w:tplc="0C0A0003">
      <w:start w:val="1"/>
      <w:numFmt w:val="bullet"/>
      <w:lvlText w:val="o"/>
      <w:lvlJc w:val="left"/>
      <w:pPr>
        <w:ind w:left="2151" w:hanging="360"/>
      </w:pPr>
      <w:rPr>
        <w:rFonts w:ascii="Courier New" w:hAnsi="Courier New" w:cs="Courier New" w:hint="default"/>
      </w:rPr>
    </w:lvl>
    <w:lvl w:ilvl="2" w:tplc="0C0A0005">
      <w:start w:val="1"/>
      <w:numFmt w:val="bullet"/>
      <w:lvlText w:val=""/>
      <w:lvlJc w:val="left"/>
      <w:pPr>
        <w:ind w:left="2871" w:hanging="360"/>
      </w:pPr>
      <w:rPr>
        <w:rFonts w:ascii="Wingdings" w:hAnsi="Wingdings" w:hint="default"/>
      </w:rPr>
    </w:lvl>
    <w:lvl w:ilvl="3" w:tplc="0C0A0001">
      <w:start w:val="1"/>
      <w:numFmt w:val="bullet"/>
      <w:lvlText w:val=""/>
      <w:lvlJc w:val="left"/>
      <w:pPr>
        <w:ind w:left="3591" w:hanging="360"/>
      </w:pPr>
      <w:rPr>
        <w:rFonts w:ascii="Symbol" w:hAnsi="Symbol" w:hint="default"/>
      </w:rPr>
    </w:lvl>
    <w:lvl w:ilvl="4" w:tplc="0C0A0003">
      <w:start w:val="1"/>
      <w:numFmt w:val="bullet"/>
      <w:lvlText w:val="o"/>
      <w:lvlJc w:val="left"/>
      <w:pPr>
        <w:ind w:left="4311" w:hanging="360"/>
      </w:pPr>
      <w:rPr>
        <w:rFonts w:ascii="Courier New" w:hAnsi="Courier New" w:cs="Courier New" w:hint="default"/>
      </w:rPr>
    </w:lvl>
    <w:lvl w:ilvl="5" w:tplc="0C0A0005">
      <w:start w:val="1"/>
      <w:numFmt w:val="bullet"/>
      <w:lvlText w:val=""/>
      <w:lvlJc w:val="left"/>
      <w:pPr>
        <w:ind w:left="5031" w:hanging="360"/>
      </w:pPr>
      <w:rPr>
        <w:rFonts w:ascii="Wingdings" w:hAnsi="Wingdings" w:hint="default"/>
      </w:rPr>
    </w:lvl>
    <w:lvl w:ilvl="6" w:tplc="0C0A0001">
      <w:start w:val="1"/>
      <w:numFmt w:val="bullet"/>
      <w:lvlText w:val=""/>
      <w:lvlJc w:val="left"/>
      <w:pPr>
        <w:ind w:left="5751" w:hanging="360"/>
      </w:pPr>
      <w:rPr>
        <w:rFonts w:ascii="Symbol" w:hAnsi="Symbol" w:hint="default"/>
      </w:rPr>
    </w:lvl>
    <w:lvl w:ilvl="7" w:tplc="0C0A0003">
      <w:start w:val="1"/>
      <w:numFmt w:val="bullet"/>
      <w:lvlText w:val="o"/>
      <w:lvlJc w:val="left"/>
      <w:pPr>
        <w:ind w:left="6471" w:hanging="360"/>
      </w:pPr>
      <w:rPr>
        <w:rFonts w:ascii="Courier New" w:hAnsi="Courier New" w:cs="Courier New" w:hint="default"/>
      </w:rPr>
    </w:lvl>
    <w:lvl w:ilvl="8" w:tplc="0C0A0005">
      <w:start w:val="1"/>
      <w:numFmt w:val="bullet"/>
      <w:lvlText w:val=""/>
      <w:lvlJc w:val="left"/>
      <w:pPr>
        <w:ind w:left="7191" w:hanging="360"/>
      </w:pPr>
      <w:rPr>
        <w:rFonts w:ascii="Wingdings" w:hAnsi="Wingdings" w:hint="default"/>
      </w:rPr>
    </w:lvl>
  </w:abstractNum>
  <w:num w:numId="1">
    <w:abstractNumId w:val="2"/>
  </w:num>
  <w:num w:numId="2">
    <w:abstractNumId w:val="16"/>
  </w:num>
  <w:num w:numId="3">
    <w:abstractNumId w:val="5"/>
  </w:num>
  <w:num w:numId="4">
    <w:abstractNumId w:val="10"/>
  </w:num>
  <w:num w:numId="5">
    <w:abstractNumId w:val="20"/>
  </w:num>
  <w:num w:numId="6">
    <w:abstractNumId w:val="3"/>
  </w:num>
  <w:num w:numId="7">
    <w:abstractNumId w:val="18"/>
  </w:num>
  <w:num w:numId="8">
    <w:abstractNumId w:val="14"/>
  </w:num>
  <w:num w:numId="9">
    <w:abstractNumId w:val="12"/>
  </w:num>
  <w:num w:numId="10">
    <w:abstractNumId w:val="8"/>
  </w:num>
  <w:num w:numId="11">
    <w:abstractNumId w:val="21"/>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0"/>
  </w:num>
  <w:num w:numId="15">
    <w:abstractNumId w:val="15"/>
  </w:num>
  <w:num w:numId="16">
    <w:abstractNumId w:val="17"/>
  </w:num>
  <w:num w:numId="17">
    <w:abstractNumId w:val="6"/>
  </w:num>
  <w:num w:numId="18">
    <w:abstractNumId w:val="11"/>
  </w:num>
  <w:num w:numId="19">
    <w:abstractNumId w:val="13"/>
  </w:num>
  <w:num w:numId="20">
    <w:abstractNumId w:val="9"/>
  </w:num>
  <w:num w:numId="21">
    <w:abstractNumId w:val="4"/>
  </w:num>
  <w:num w:numId="22">
    <w:abstractNumId w:val="1"/>
  </w:num>
  <w:num w:numId="23">
    <w:abstractNumId w:val="7"/>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BB4"/>
    <w:rsid w:val="00010BB3"/>
    <w:rsid w:val="000528E7"/>
    <w:rsid w:val="000768EF"/>
    <w:rsid w:val="00087385"/>
    <w:rsid w:val="000A106E"/>
    <w:rsid w:val="000A2AF8"/>
    <w:rsid w:val="000B49A8"/>
    <w:rsid w:val="000E6ADF"/>
    <w:rsid w:val="000F1794"/>
    <w:rsid w:val="001C4CCB"/>
    <w:rsid w:val="001F45AB"/>
    <w:rsid w:val="00202E20"/>
    <w:rsid w:val="00302D4E"/>
    <w:rsid w:val="00410BA8"/>
    <w:rsid w:val="00412233"/>
    <w:rsid w:val="004335CF"/>
    <w:rsid w:val="004B6B17"/>
    <w:rsid w:val="004C133C"/>
    <w:rsid w:val="0051166D"/>
    <w:rsid w:val="005818D1"/>
    <w:rsid w:val="00657CC2"/>
    <w:rsid w:val="00670F90"/>
    <w:rsid w:val="007244A2"/>
    <w:rsid w:val="00792ABE"/>
    <w:rsid w:val="0079349E"/>
    <w:rsid w:val="007B5A79"/>
    <w:rsid w:val="007F5BB4"/>
    <w:rsid w:val="00805120"/>
    <w:rsid w:val="0083354B"/>
    <w:rsid w:val="008C210C"/>
    <w:rsid w:val="0096344B"/>
    <w:rsid w:val="009753B7"/>
    <w:rsid w:val="009E65D4"/>
    <w:rsid w:val="009F0874"/>
    <w:rsid w:val="00A70977"/>
    <w:rsid w:val="00A92504"/>
    <w:rsid w:val="00AA33AB"/>
    <w:rsid w:val="00B100B9"/>
    <w:rsid w:val="00CB526F"/>
    <w:rsid w:val="00D27F81"/>
    <w:rsid w:val="00E222B9"/>
    <w:rsid w:val="00E46F20"/>
    <w:rsid w:val="00E50B78"/>
    <w:rsid w:val="00E5204D"/>
    <w:rsid w:val="00E761ED"/>
    <w:rsid w:val="00FC5BB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7E1E661-1B79-422E-B99D-F6C5718D6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5BB4"/>
    <w:pPr>
      <w:spacing w:after="0" w:line="240" w:lineRule="auto"/>
    </w:pPr>
    <w:rPr>
      <w:rFonts w:ascii="Times New Roman" w:eastAsia="MS Mincho" w:hAnsi="Times New Roman" w:cs="Times New Roman"/>
      <w:color w:val="000000"/>
      <w:sz w:val="24"/>
      <w:szCs w:val="24"/>
      <w:lang w:val="es-ES_tradnl" w:eastAsia="es-ES"/>
    </w:rPr>
  </w:style>
  <w:style w:type="paragraph" w:styleId="Ttulo1">
    <w:name w:val="heading 1"/>
    <w:basedOn w:val="Normal"/>
    <w:next w:val="Normal"/>
    <w:link w:val="Ttulo1Car"/>
    <w:uiPriority w:val="9"/>
    <w:qFormat/>
    <w:rsid w:val="007F5BB4"/>
    <w:pPr>
      <w:keepNext/>
      <w:keepLines/>
      <w:numPr>
        <w:numId w:val="1"/>
      </w:numPr>
      <w:spacing w:before="480" w:after="480" w:line="360" w:lineRule="auto"/>
      <w:ind w:left="539" w:firstLine="181"/>
      <w:jc w:val="both"/>
      <w:outlineLvl w:val="0"/>
    </w:pPr>
    <w:rPr>
      <w:rFonts w:eastAsia="MS Gothic"/>
      <w:b/>
      <w:bCs/>
      <w:caps/>
      <w:color w:val="auto"/>
      <w:sz w:val="20"/>
      <w:szCs w:val="20"/>
    </w:rPr>
  </w:style>
  <w:style w:type="paragraph" w:styleId="Ttulo2">
    <w:name w:val="heading 2"/>
    <w:basedOn w:val="Normal"/>
    <w:next w:val="Normal"/>
    <w:link w:val="Ttulo2Car"/>
    <w:autoRedefine/>
    <w:uiPriority w:val="9"/>
    <w:qFormat/>
    <w:rsid w:val="007F5BB4"/>
    <w:pPr>
      <w:keepNext/>
      <w:keepLines/>
      <w:spacing w:line="360" w:lineRule="auto"/>
      <w:jc w:val="both"/>
      <w:outlineLvl w:val="1"/>
    </w:pPr>
    <w:rPr>
      <w:rFonts w:eastAsia="MS Gothic"/>
      <w:b/>
      <w:caps/>
      <w:color w:val="auto"/>
    </w:rPr>
  </w:style>
  <w:style w:type="paragraph" w:styleId="Ttulo3">
    <w:name w:val="heading 3"/>
    <w:basedOn w:val="Normal"/>
    <w:next w:val="Normal"/>
    <w:link w:val="Ttulo3Car"/>
    <w:autoRedefine/>
    <w:uiPriority w:val="9"/>
    <w:qFormat/>
    <w:rsid w:val="007F5BB4"/>
    <w:pPr>
      <w:keepNext/>
      <w:keepLines/>
      <w:spacing w:line="360" w:lineRule="auto"/>
      <w:ind w:left="1440"/>
      <w:jc w:val="both"/>
      <w:outlineLvl w:val="2"/>
    </w:pPr>
    <w:rPr>
      <w:rFonts w:eastAsia="MS Gothic"/>
      <w:b/>
      <w:bCs/>
      <w:color w:val="auto"/>
    </w:rPr>
  </w:style>
  <w:style w:type="paragraph" w:styleId="Ttulo4">
    <w:name w:val="heading 4"/>
    <w:basedOn w:val="Normal"/>
    <w:next w:val="Normal"/>
    <w:link w:val="Ttulo4Car"/>
    <w:uiPriority w:val="9"/>
    <w:qFormat/>
    <w:rsid w:val="007F5BB4"/>
    <w:pPr>
      <w:keepNext/>
      <w:keepLines/>
      <w:spacing w:before="360" w:after="240" w:line="312" w:lineRule="auto"/>
      <w:ind w:firstLine="709"/>
      <w:jc w:val="both"/>
      <w:outlineLvl w:val="3"/>
    </w:pPr>
    <w:rPr>
      <w:rFonts w:eastAsia="MS Gothic"/>
      <w:bCs/>
      <w:iCs/>
      <w:color w:val="auto"/>
      <w:sz w:val="20"/>
      <w:szCs w:val="20"/>
    </w:rPr>
  </w:style>
  <w:style w:type="paragraph" w:styleId="Ttulo5">
    <w:name w:val="heading 5"/>
    <w:basedOn w:val="Normal"/>
    <w:next w:val="Normal"/>
    <w:link w:val="Ttulo5Car"/>
    <w:uiPriority w:val="9"/>
    <w:unhideWhenUsed/>
    <w:qFormat/>
    <w:rsid w:val="007F5BB4"/>
    <w:pPr>
      <w:keepNext/>
      <w:keepLines/>
      <w:spacing w:before="4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F5BB4"/>
    <w:rPr>
      <w:rFonts w:ascii="Times New Roman" w:eastAsia="MS Gothic" w:hAnsi="Times New Roman" w:cs="Times New Roman"/>
      <w:b/>
      <w:bCs/>
      <w:caps/>
      <w:sz w:val="20"/>
      <w:szCs w:val="20"/>
      <w:lang w:val="es-ES_tradnl" w:eastAsia="es-ES"/>
    </w:rPr>
  </w:style>
  <w:style w:type="character" w:customStyle="1" w:styleId="Ttulo2Car">
    <w:name w:val="Título 2 Car"/>
    <w:basedOn w:val="Fuentedeprrafopredeter"/>
    <w:link w:val="Ttulo2"/>
    <w:uiPriority w:val="9"/>
    <w:rsid w:val="007F5BB4"/>
    <w:rPr>
      <w:rFonts w:ascii="Times New Roman" w:eastAsia="MS Gothic" w:hAnsi="Times New Roman" w:cs="Times New Roman"/>
      <w:b/>
      <w:caps/>
      <w:sz w:val="24"/>
      <w:szCs w:val="24"/>
      <w:lang w:val="es-ES_tradnl" w:eastAsia="es-ES"/>
    </w:rPr>
  </w:style>
  <w:style w:type="character" w:customStyle="1" w:styleId="Ttulo3Car">
    <w:name w:val="Título 3 Car"/>
    <w:basedOn w:val="Fuentedeprrafopredeter"/>
    <w:link w:val="Ttulo3"/>
    <w:uiPriority w:val="9"/>
    <w:rsid w:val="007F5BB4"/>
    <w:rPr>
      <w:rFonts w:ascii="Times New Roman" w:eastAsia="MS Gothic" w:hAnsi="Times New Roman" w:cs="Times New Roman"/>
      <w:b/>
      <w:bCs/>
      <w:sz w:val="24"/>
      <w:szCs w:val="24"/>
      <w:lang w:val="es-ES_tradnl" w:eastAsia="es-ES"/>
    </w:rPr>
  </w:style>
  <w:style w:type="character" w:customStyle="1" w:styleId="Ttulo4Car">
    <w:name w:val="Título 4 Car"/>
    <w:basedOn w:val="Fuentedeprrafopredeter"/>
    <w:link w:val="Ttulo4"/>
    <w:uiPriority w:val="9"/>
    <w:rsid w:val="007F5BB4"/>
    <w:rPr>
      <w:rFonts w:ascii="Times New Roman" w:eastAsia="MS Gothic" w:hAnsi="Times New Roman" w:cs="Times New Roman"/>
      <w:bCs/>
      <w:iCs/>
      <w:sz w:val="20"/>
      <w:szCs w:val="20"/>
      <w:lang w:val="es-ES_tradnl" w:eastAsia="es-ES"/>
    </w:rPr>
  </w:style>
  <w:style w:type="character" w:customStyle="1" w:styleId="Ttulo5Car">
    <w:name w:val="Título 5 Car"/>
    <w:basedOn w:val="Fuentedeprrafopredeter"/>
    <w:link w:val="Ttulo5"/>
    <w:uiPriority w:val="9"/>
    <w:rsid w:val="007F5BB4"/>
    <w:rPr>
      <w:rFonts w:asciiTheme="majorHAnsi" w:eastAsiaTheme="majorEastAsia" w:hAnsiTheme="majorHAnsi" w:cstheme="majorBidi"/>
      <w:color w:val="2E74B5" w:themeColor="accent1" w:themeShade="BF"/>
      <w:sz w:val="24"/>
      <w:szCs w:val="24"/>
      <w:lang w:val="es-ES_tradnl" w:eastAsia="es-ES"/>
    </w:rPr>
  </w:style>
  <w:style w:type="paragraph" w:customStyle="1" w:styleId="Sinespaciado1">
    <w:name w:val="Sin espaciado1"/>
    <w:aliases w:val="Titulo 4"/>
    <w:basedOn w:val="TDC3"/>
    <w:link w:val="SinespaciadoCar"/>
    <w:autoRedefine/>
    <w:uiPriority w:val="1"/>
    <w:qFormat/>
    <w:rsid w:val="007F5BB4"/>
    <w:pPr>
      <w:spacing w:after="0" w:line="360" w:lineRule="auto"/>
      <w:ind w:left="0"/>
      <w:jc w:val="both"/>
    </w:pPr>
    <w:rPr>
      <w:rFonts w:ascii="Cambria" w:hAnsi="Cambria"/>
      <w:i/>
      <w:smallCaps/>
      <w:noProof w:val="0"/>
      <w:color w:val="auto"/>
      <w:sz w:val="22"/>
      <w:szCs w:val="22"/>
      <w:lang w:val="es-ES"/>
    </w:rPr>
  </w:style>
  <w:style w:type="paragraph" w:styleId="TDC3">
    <w:name w:val="toc 3"/>
    <w:basedOn w:val="Normal"/>
    <w:next w:val="Normal"/>
    <w:autoRedefine/>
    <w:uiPriority w:val="39"/>
    <w:unhideWhenUsed/>
    <w:qFormat/>
    <w:rsid w:val="007F5BB4"/>
    <w:pPr>
      <w:tabs>
        <w:tab w:val="right" w:leader="dot" w:pos="8488"/>
      </w:tabs>
      <w:spacing w:after="100"/>
      <w:ind w:left="482"/>
    </w:pPr>
    <w:rPr>
      <w:noProof/>
    </w:rPr>
  </w:style>
  <w:style w:type="character" w:customStyle="1" w:styleId="SinespaciadoCar">
    <w:name w:val="Sin espaciado Car"/>
    <w:aliases w:val="Titulo 4 Car"/>
    <w:link w:val="Sinespaciado1"/>
    <w:uiPriority w:val="1"/>
    <w:rsid w:val="007F5BB4"/>
    <w:rPr>
      <w:rFonts w:ascii="Cambria" w:eastAsia="MS Mincho" w:hAnsi="Cambria" w:cs="Times New Roman"/>
      <w:i/>
      <w:smallCaps/>
      <w:lang w:eastAsia="es-ES"/>
    </w:rPr>
  </w:style>
  <w:style w:type="paragraph" w:customStyle="1" w:styleId="TabaldecontenidoAlfonso">
    <w:name w:val="Tabal de contenido Alfonso"/>
    <w:basedOn w:val="TDC2"/>
    <w:autoRedefine/>
    <w:qFormat/>
    <w:rsid w:val="007F5BB4"/>
    <w:rPr>
      <w:szCs w:val="22"/>
    </w:rPr>
  </w:style>
  <w:style w:type="paragraph" w:styleId="TDC2">
    <w:name w:val="toc 2"/>
    <w:basedOn w:val="Normal"/>
    <w:next w:val="Normal"/>
    <w:autoRedefine/>
    <w:uiPriority w:val="39"/>
    <w:unhideWhenUsed/>
    <w:qFormat/>
    <w:rsid w:val="007F5BB4"/>
    <w:pPr>
      <w:tabs>
        <w:tab w:val="left" w:pos="700"/>
        <w:tab w:val="right" w:leader="dot" w:pos="8488"/>
      </w:tabs>
      <w:spacing w:line="360" w:lineRule="auto"/>
      <w:jc w:val="both"/>
    </w:pPr>
    <w:rPr>
      <w:caps/>
      <w:noProof/>
    </w:rPr>
  </w:style>
  <w:style w:type="paragraph" w:styleId="TDC1">
    <w:name w:val="toc 1"/>
    <w:basedOn w:val="Normal"/>
    <w:next w:val="Normal"/>
    <w:autoRedefine/>
    <w:uiPriority w:val="39"/>
    <w:unhideWhenUsed/>
    <w:qFormat/>
    <w:rsid w:val="007F5BB4"/>
    <w:pPr>
      <w:tabs>
        <w:tab w:val="left" w:pos="480"/>
        <w:tab w:val="right" w:leader="dot" w:pos="8488"/>
      </w:tabs>
      <w:spacing w:before="120" w:line="360" w:lineRule="auto"/>
      <w:jc w:val="both"/>
    </w:pPr>
    <w:rPr>
      <w:b/>
      <w:bCs/>
      <w:caps/>
      <w:noProof/>
      <w:color w:val="auto"/>
    </w:rPr>
  </w:style>
  <w:style w:type="paragraph" w:styleId="Textonotapie">
    <w:name w:val="footnote text"/>
    <w:basedOn w:val="Normal"/>
    <w:link w:val="TextonotapieCar"/>
    <w:uiPriority w:val="99"/>
    <w:unhideWhenUsed/>
    <w:rsid w:val="007F5BB4"/>
    <w:rPr>
      <w:rFonts w:ascii="Calibri" w:eastAsia="Calibri" w:hAnsi="Calibri"/>
      <w:color w:val="auto"/>
      <w:sz w:val="20"/>
      <w:szCs w:val="20"/>
      <w:lang w:eastAsia="en-US"/>
    </w:rPr>
  </w:style>
  <w:style w:type="character" w:customStyle="1" w:styleId="TextonotapieCar">
    <w:name w:val="Texto nota pie Car"/>
    <w:basedOn w:val="Fuentedeprrafopredeter"/>
    <w:link w:val="Textonotapie"/>
    <w:uiPriority w:val="99"/>
    <w:rsid w:val="007F5BB4"/>
    <w:rPr>
      <w:rFonts w:ascii="Calibri" w:eastAsia="Calibri" w:hAnsi="Calibri" w:cs="Times New Roman"/>
      <w:sz w:val="20"/>
      <w:szCs w:val="20"/>
      <w:lang w:val="es-ES_tradnl"/>
    </w:rPr>
  </w:style>
  <w:style w:type="character" w:styleId="Refdenotaalpie">
    <w:name w:val="footnote reference"/>
    <w:uiPriority w:val="99"/>
    <w:unhideWhenUsed/>
    <w:rsid w:val="007F5BB4"/>
    <w:rPr>
      <w:vertAlign w:val="superscript"/>
    </w:rPr>
  </w:style>
  <w:style w:type="character" w:customStyle="1" w:styleId="TextocomentarioCar">
    <w:name w:val="Texto comentario Car"/>
    <w:link w:val="Textocomentario"/>
    <w:uiPriority w:val="99"/>
    <w:semiHidden/>
    <w:rsid w:val="007F5BB4"/>
    <w:rPr>
      <w:rFonts w:ascii="Calibri" w:eastAsia="Calibri" w:hAnsi="Calibri" w:cs="Times New Roman"/>
      <w:sz w:val="24"/>
      <w:szCs w:val="24"/>
    </w:rPr>
  </w:style>
  <w:style w:type="paragraph" w:styleId="Textocomentario">
    <w:name w:val="annotation text"/>
    <w:basedOn w:val="Normal"/>
    <w:link w:val="TextocomentarioCar"/>
    <w:uiPriority w:val="99"/>
    <w:semiHidden/>
    <w:unhideWhenUsed/>
    <w:rsid w:val="007F5BB4"/>
    <w:pPr>
      <w:spacing w:after="200"/>
    </w:pPr>
    <w:rPr>
      <w:rFonts w:ascii="Calibri" w:eastAsia="Calibri" w:hAnsi="Calibri"/>
      <w:color w:val="auto"/>
      <w:lang w:val="es-ES" w:eastAsia="en-US"/>
    </w:rPr>
  </w:style>
  <w:style w:type="character" w:customStyle="1" w:styleId="TextocomentarioCar1">
    <w:name w:val="Texto comentario Car1"/>
    <w:basedOn w:val="Fuentedeprrafopredeter"/>
    <w:uiPriority w:val="99"/>
    <w:semiHidden/>
    <w:rsid w:val="007F5BB4"/>
    <w:rPr>
      <w:rFonts w:ascii="Times New Roman" w:eastAsia="MS Mincho" w:hAnsi="Times New Roman" w:cs="Times New Roman"/>
      <w:color w:val="000000"/>
      <w:sz w:val="20"/>
      <w:szCs w:val="20"/>
      <w:lang w:val="es-ES_tradnl" w:eastAsia="es-ES"/>
    </w:rPr>
  </w:style>
  <w:style w:type="character" w:customStyle="1" w:styleId="TextodegloboCar">
    <w:name w:val="Texto de globo Car"/>
    <w:link w:val="Textodeglobo"/>
    <w:uiPriority w:val="99"/>
    <w:semiHidden/>
    <w:rsid w:val="007F5BB4"/>
    <w:rPr>
      <w:rFonts w:eastAsia="Times New Roman"/>
      <w:sz w:val="18"/>
      <w:szCs w:val="18"/>
      <w:lang w:val="it-IT" w:eastAsia="it-IT"/>
    </w:rPr>
  </w:style>
  <w:style w:type="paragraph" w:styleId="Textodeglobo">
    <w:name w:val="Balloon Text"/>
    <w:basedOn w:val="Normal"/>
    <w:link w:val="TextodegloboCar"/>
    <w:uiPriority w:val="99"/>
    <w:semiHidden/>
    <w:unhideWhenUsed/>
    <w:rsid w:val="007F5BB4"/>
    <w:rPr>
      <w:rFonts w:asciiTheme="minorHAnsi" w:eastAsia="Times New Roman" w:hAnsiTheme="minorHAnsi" w:cstheme="minorBidi"/>
      <w:color w:val="auto"/>
      <w:sz w:val="18"/>
      <w:szCs w:val="18"/>
      <w:lang w:val="it-IT" w:eastAsia="it-IT"/>
    </w:rPr>
  </w:style>
  <w:style w:type="character" w:customStyle="1" w:styleId="TextodegloboCar1">
    <w:name w:val="Texto de globo Car1"/>
    <w:basedOn w:val="Fuentedeprrafopredeter"/>
    <w:uiPriority w:val="99"/>
    <w:semiHidden/>
    <w:rsid w:val="007F5BB4"/>
    <w:rPr>
      <w:rFonts w:ascii="Segoe UI" w:eastAsia="MS Mincho" w:hAnsi="Segoe UI" w:cs="Segoe UI"/>
      <w:color w:val="000000"/>
      <w:sz w:val="18"/>
      <w:szCs w:val="18"/>
      <w:lang w:val="es-ES_tradnl" w:eastAsia="es-ES"/>
    </w:rPr>
  </w:style>
  <w:style w:type="character" w:customStyle="1" w:styleId="AsuntodelcomentarioCar">
    <w:name w:val="Asunto del comentario Car"/>
    <w:link w:val="Asuntodelcomentario"/>
    <w:uiPriority w:val="99"/>
    <w:semiHidden/>
    <w:rsid w:val="007F5BB4"/>
    <w:rPr>
      <w:rFonts w:ascii="Calibri" w:eastAsia="Times New Roman" w:hAnsi="Calibri" w:cs="Times New Roman"/>
      <w:b/>
      <w:bCs/>
      <w:sz w:val="24"/>
      <w:szCs w:val="24"/>
      <w:lang w:val="it-IT" w:eastAsia="it-IT"/>
    </w:rPr>
  </w:style>
  <w:style w:type="paragraph" w:styleId="Asuntodelcomentario">
    <w:name w:val="annotation subject"/>
    <w:basedOn w:val="Textocomentario"/>
    <w:next w:val="Textocomentario"/>
    <w:link w:val="AsuntodelcomentarioCar"/>
    <w:uiPriority w:val="99"/>
    <w:semiHidden/>
    <w:unhideWhenUsed/>
    <w:rsid w:val="007F5BB4"/>
    <w:pPr>
      <w:spacing w:after="0"/>
    </w:pPr>
    <w:rPr>
      <w:rFonts w:eastAsia="Times New Roman"/>
      <w:b/>
      <w:bCs/>
      <w:lang w:val="it-IT" w:eastAsia="it-IT"/>
    </w:rPr>
  </w:style>
  <w:style w:type="character" w:customStyle="1" w:styleId="AsuntodelcomentarioCar1">
    <w:name w:val="Asunto del comentario Car1"/>
    <w:basedOn w:val="TextocomentarioCar1"/>
    <w:uiPriority w:val="99"/>
    <w:semiHidden/>
    <w:rsid w:val="007F5BB4"/>
    <w:rPr>
      <w:rFonts w:ascii="Times New Roman" w:eastAsia="MS Mincho" w:hAnsi="Times New Roman" w:cs="Times New Roman"/>
      <w:b/>
      <w:bCs/>
      <w:color w:val="000000"/>
      <w:sz w:val="20"/>
      <w:szCs w:val="20"/>
      <w:lang w:val="es-ES_tradnl" w:eastAsia="es-ES"/>
    </w:rPr>
  </w:style>
  <w:style w:type="paragraph" w:styleId="Prrafodelista">
    <w:name w:val="List Paragraph"/>
    <w:basedOn w:val="Normal"/>
    <w:uiPriority w:val="34"/>
    <w:qFormat/>
    <w:rsid w:val="007F5BB4"/>
    <w:pPr>
      <w:spacing w:after="160" w:line="256" w:lineRule="auto"/>
      <w:ind w:left="720"/>
      <w:contextualSpacing/>
    </w:pPr>
    <w:rPr>
      <w:rFonts w:ascii="Calibri" w:eastAsia="Calibri" w:hAnsi="Calibri"/>
      <w:color w:val="auto"/>
      <w:sz w:val="22"/>
      <w:szCs w:val="22"/>
      <w:lang w:val="es-ES" w:eastAsia="en-US"/>
    </w:rPr>
  </w:style>
  <w:style w:type="character" w:styleId="Hipervnculo">
    <w:name w:val="Hyperlink"/>
    <w:uiPriority w:val="99"/>
    <w:unhideWhenUsed/>
    <w:rsid w:val="007F5BB4"/>
    <w:rPr>
      <w:color w:val="0000FF"/>
      <w:u w:val="single"/>
    </w:rPr>
  </w:style>
  <w:style w:type="paragraph" w:customStyle="1" w:styleId="titulo">
    <w:name w:val="titulo"/>
    <w:basedOn w:val="Normal"/>
    <w:rsid w:val="007F5BB4"/>
    <w:pPr>
      <w:spacing w:before="100" w:beforeAutospacing="1" w:after="100" w:afterAutospacing="1"/>
    </w:pPr>
    <w:rPr>
      <w:rFonts w:eastAsia="Times New Roman"/>
      <w:color w:val="auto"/>
      <w:lang w:val="es-ES"/>
    </w:rPr>
  </w:style>
  <w:style w:type="character" w:customStyle="1" w:styleId="titulo1">
    <w:name w:val="titulo1"/>
    <w:basedOn w:val="Fuentedeprrafopredeter"/>
    <w:rsid w:val="007F5BB4"/>
  </w:style>
  <w:style w:type="paragraph" w:styleId="Encabezado">
    <w:name w:val="header"/>
    <w:basedOn w:val="Normal"/>
    <w:link w:val="EncabezadoCar"/>
    <w:uiPriority w:val="99"/>
    <w:unhideWhenUsed/>
    <w:rsid w:val="007F5BB4"/>
    <w:pPr>
      <w:tabs>
        <w:tab w:val="center" w:pos="4252"/>
        <w:tab w:val="right" w:pos="8504"/>
      </w:tabs>
    </w:pPr>
    <w:rPr>
      <w:rFonts w:ascii="Calibri" w:eastAsia="Calibri" w:hAnsi="Calibri"/>
      <w:color w:val="auto"/>
      <w:sz w:val="22"/>
      <w:szCs w:val="22"/>
      <w:lang w:eastAsia="en-US"/>
    </w:rPr>
  </w:style>
  <w:style w:type="character" w:customStyle="1" w:styleId="EncabezadoCar">
    <w:name w:val="Encabezado Car"/>
    <w:basedOn w:val="Fuentedeprrafopredeter"/>
    <w:link w:val="Encabezado"/>
    <w:uiPriority w:val="99"/>
    <w:rsid w:val="007F5BB4"/>
    <w:rPr>
      <w:rFonts w:ascii="Calibri" w:eastAsia="Calibri" w:hAnsi="Calibri" w:cs="Times New Roman"/>
      <w:lang w:val="es-ES_tradnl"/>
    </w:rPr>
  </w:style>
  <w:style w:type="paragraph" w:styleId="Piedepgina">
    <w:name w:val="footer"/>
    <w:basedOn w:val="Normal"/>
    <w:link w:val="PiedepginaCar"/>
    <w:uiPriority w:val="99"/>
    <w:unhideWhenUsed/>
    <w:rsid w:val="007F5BB4"/>
    <w:pPr>
      <w:tabs>
        <w:tab w:val="center" w:pos="4252"/>
        <w:tab w:val="right" w:pos="8504"/>
      </w:tabs>
    </w:pPr>
    <w:rPr>
      <w:rFonts w:ascii="Calibri" w:eastAsia="Calibri" w:hAnsi="Calibri"/>
      <w:color w:val="auto"/>
      <w:sz w:val="22"/>
      <w:szCs w:val="22"/>
      <w:lang w:eastAsia="en-US"/>
    </w:rPr>
  </w:style>
  <w:style w:type="character" w:customStyle="1" w:styleId="PiedepginaCar">
    <w:name w:val="Pie de página Car"/>
    <w:basedOn w:val="Fuentedeprrafopredeter"/>
    <w:link w:val="Piedepgina"/>
    <w:uiPriority w:val="99"/>
    <w:rsid w:val="007F5BB4"/>
    <w:rPr>
      <w:rFonts w:ascii="Calibri" w:eastAsia="Calibri" w:hAnsi="Calibri" w:cs="Times New Roman"/>
      <w:lang w:val="es-ES_tradnl"/>
    </w:rPr>
  </w:style>
  <w:style w:type="character" w:styleId="nfasis">
    <w:name w:val="Emphasis"/>
    <w:uiPriority w:val="20"/>
    <w:qFormat/>
    <w:rsid w:val="007F5BB4"/>
    <w:rPr>
      <w:i/>
      <w:iCs/>
    </w:rPr>
  </w:style>
  <w:style w:type="paragraph" w:customStyle="1" w:styleId="articulo">
    <w:name w:val="articulo"/>
    <w:basedOn w:val="Normal"/>
    <w:rsid w:val="007F5BB4"/>
    <w:pPr>
      <w:spacing w:before="100" w:beforeAutospacing="1" w:after="100" w:afterAutospacing="1"/>
    </w:pPr>
    <w:rPr>
      <w:rFonts w:eastAsia="Times New Roman"/>
      <w:color w:val="auto"/>
      <w:lang w:val="es-ES"/>
    </w:rPr>
  </w:style>
  <w:style w:type="paragraph" w:customStyle="1" w:styleId="parrafo">
    <w:name w:val="parrafo"/>
    <w:basedOn w:val="Normal"/>
    <w:rsid w:val="007F5BB4"/>
    <w:pPr>
      <w:spacing w:before="100" w:beforeAutospacing="1" w:after="100" w:afterAutospacing="1"/>
    </w:pPr>
    <w:rPr>
      <w:rFonts w:eastAsia="Times New Roman"/>
      <w:color w:val="auto"/>
      <w:lang w:val="es-ES"/>
    </w:rPr>
  </w:style>
  <w:style w:type="paragraph" w:customStyle="1" w:styleId="sangrado2">
    <w:name w:val="sangrado_2"/>
    <w:basedOn w:val="Normal"/>
    <w:rsid w:val="007F5BB4"/>
    <w:pPr>
      <w:spacing w:before="100" w:beforeAutospacing="1" w:after="100" w:afterAutospacing="1"/>
    </w:pPr>
    <w:rPr>
      <w:rFonts w:eastAsia="Times New Roman"/>
      <w:color w:val="auto"/>
      <w:lang w:val="es-ES"/>
    </w:rPr>
  </w:style>
  <w:style w:type="paragraph" w:customStyle="1" w:styleId="sangrado">
    <w:name w:val="sangrado"/>
    <w:basedOn w:val="Normal"/>
    <w:rsid w:val="007F5BB4"/>
    <w:pPr>
      <w:spacing w:before="100" w:beforeAutospacing="1" w:after="100" w:afterAutospacing="1"/>
    </w:pPr>
    <w:rPr>
      <w:rFonts w:eastAsia="Times New Roman"/>
      <w:color w:val="auto"/>
      <w:lang w:val="es-ES"/>
    </w:rPr>
  </w:style>
  <w:style w:type="paragraph" w:customStyle="1" w:styleId="notapie">
    <w:name w:val="nota_pie"/>
    <w:basedOn w:val="Normal"/>
    <w:rsid w:val="007F5BB4"/>
    <w:pPr>
      <w:spacing w:before="100" w:beforeAutospacing="1" w:after="100" w:afterAutospacing="1"/>
    </w:pPr>
    <w:rPr>
      <w:rFonts w:eastAsia="Times New Roman"/>
      <w:color w:val="auto"/>
      <w:lang w:val="es-ES"/>
    </w:rPr>
  </w:style>
  <w:style w:type="character" w:styleId="Textoennegrita">
    <w:name w:val="Strong"/>
    <w:uiPriority w:val="22"/>
    <w:qFormat/>
    <w:rsid w:val="007F5BB4"/>
    <w:rPr>
      <w:b/>
      <w:bCs/>
    </w:rPr>
  </w:style>
  <w:style w:type="character" w:customStyle="1" w:styleId="apple-converted-space">
    <w:name w:val="apple-converted-space"/>
    <w:basedOn w:val="Fuentedeprrafopredeter"/>
    <w:rsid w:val="007F5BB4"/>
  </w:style>
  <w:style w:type="paragraph" w:styleId="TtulodeTDC">
    <w:name w:val="TOC Heading"/>
    <w:basedOn w:val="Ttulo1"/>
    <w:next w:val="Normal"/>
    <w:uiPriority w:val="39"/>
    <w:unhideWhenUsed/>
    <w:qFormat/>
    <w:rsid w:val="007F5BB4"/>
    <w:pPr>
      <w:numPr>
        <w:numId w:val="0"/>
      </w:numPr>
      <w:spacing w:after="0" w:line="276" w:lineRule="auto"/>
      <w:jc w:val="left"/>
      <w:outlineLvl w:val="9"/>
    </w:pPr>
    <w:rPr>
      <w:rFonts w:ascii="Cambria" w:eastAsia="Times New Roman" w:hAnsi="Cambria"/>
      <w:caps w:val="0"/>
      <w:color w:val="365F91"/>
      <w:sz w:val="28"/>
      <w:szCs w:val="28"/>
      <w:lang w:val="es-ES"/>
    </w:rPr>
  </w:style>
  <w:style w:type="paragraph" w:customStyle="1" w:styleId="a">
    <w:name w:val="a"/>
    <w:basedOn w:val="Normal"/>
    <w:rsid w:val="007F5BB4"/>
    <w:pPr>
      <w:spacing w:before="100" w:beforeAutospacing="1" w:after="100" w:afterAutospacing="1"/>
    </w:pPr>
    <w:rPr>
      <w:rFonts w:ascii="Times" w:eastAsia="Calibri" w:hAnsi="Times"/>
      <w:color w:val="auto"/>
      <w:sz w:val="20"/>
      <w:szCs w:val="20"/>
      <w:lang w:eastAsia="en-US"/>
    </w:rPr>
  </w:style>
  <w:style w:type="character" w:customStyle="1" w:styleId="nt">
    <w:name w:val="nt"/>
    <w:basedOn w:val="Fuentedeprrafopredeter"/>
    <w:rsid w:val="007F5BB4"/>
  </w:style>
  <w:style w:type="paragraph" w:customStyle="1" w:styleId="pau1">
    <w:name w:val="pau1"/>
    <w:basedOn w:val="Normal"/>
    <w:rsid w:val="007F5BB4"/>
    <w:pPr>
      <w:spacing w:before="240" w:after="100" w:afterAutospacing="1"/>
      <w:jc w:val="center"/>
    </w:pPr>
    <w:rPr>
      <w:rFonts w:eastAsia="Times New Roman"/>
      <w:b/>
      <w:bCs/>
      <w:color w:val="00255C"/>
      <w:lang w:val="es-ES"/>
    </w:rPr>
  </w:style>
  <w:style w:type="paragraph" w:customStyle="1" w:styleId="ppr1">
    <w:name w:val="ppr1"/>
    <w:basedOn w:val="Normal"/>
    <w:rsid w:val="007F5BB4"/>
    <w:pPr>
      <w:spacing w:before="100" w:beforeAutospacing="1" w:after="100" w:afterAutospacing="1"/>
      <w:jc w:val="center"/>
    </w:pPr>
    <w:rPr>
      <w:rFonts w:eastAsia="Times New Roman"/>
      <w:color w:val="333333"/>
      <w:lang w:val="es-ES"/>
    </w:rPr>
  </w:style>
  <w:style w:type="paragraph" w:customStyle="1" w:styleId="pex1">
    <w:name w:val="pex1"/>
    <w:basedOn w:val="Normal"/>
    <w:rsid w:val="007F5BB4"/>
    <w:pPr>
      <w:spacing w:before="100" w:beforeAutospacing="1" w:after="100" w:afterAutospacing="1"/>
      <w:jc w:val="center"/>
    </w:pPr>
    <w:rPr>
      <w:rFonts w:eastAsia="Times New Roman"/>
      <w:color w:val="333333"/>
      <w:lang w:val="es-ES"/>
    </w:rPr>
  </w:style>
  <w:style w:type="paragraph" w:customStyle="1" w:styleId="Prrafodelista1">
    <w:name w:val="Párrafo de lista1"/>
    <w:basedOn w:val="Normal"/>
    <w:rsid w:val="007F5BB4"/>
    <w:pPr>
      <w:spacing w:before="100" w:beforeAutospacing="1" w:after="100" w:afterAutospacing="1" w:line="256" w:lineRule="auto"/>
      <w:contextualSpacing/>
    </w:pPr>
    <w:rPr>
      <w:rFonts w:ascii="Calibri" w:eastAsia="Times New Roman" w:hAnsi="Calibri" w:cs="Calibri"/>
      <w:color w:val="auto"/>
      <w:lang w:val="es-ES"/>
    </w:rPr>
  </w:style>
  <w:style w:type="paragraph" w:styleId="TDC4">
    <w:name w:val="toc 4"/>
    <w:basedOn w:val="Normal"/>
    <w:next w:val="Normal"/>
    <w:autoRedefine/>
    <w:uiPriority w:val="39"/>
    <w:unhideWhenUsed/>
    <w:rsid w:val="007F5BB4"/>
    <w:pPr>
      <w:spacing w:after="100" w:line="276" w:lineRule="auto"/>
      <w:ind w:left="660"/>
    </w:pPr>
    <w:rPr>
      <w:rFonts w:ascii="Calibri" w:eastAsia="Times New Roman" w:hAnsi="Calibri"/>
      <w:color w:val="auto"/>
      <w:sz w:val="22"/>
      <w:szCs w:val="22"/>
      <w:lang w:val="es-ES"/>
    </w:rPr>
  </w:style>
  <w:style w:type="paragraph" w:styleId="TDC5">
    <w:name w:val="toc 5"/>
    <w:basedOn w:val="Normal"/>
    <w:next w:val="Normal"/>
    <w:autoRedefine/>
    <w:uiPriority w:val="39"/>
    <w:unhideWhenUsed/>
    <w:rsid w:val="007F5BB4"/>
    <w:pPr>
      <w:spacing w:after="100" w:line="276" w:lineRule="auto"/>
      <w:ind w:left="880"/>
    </w:pPr>
    <w:rPr>
      <w:rFonts w:ascii="Calibri" w:eastAsia="Times New Roman" w:hAnsi="Calibri"/>
      <w:color w:val="auto"/>
      <w:sz w:val="22"/>
      <w:szCs w:val="22"/>
      <w:lang w:val="es-ES"/>
    </w:rPr>
  </w:style>
  <w:style w:type="paragraph" w:styleId="TDC6">
    <w:name w:val="toc 6"/>
    <w:basedOn w:val="Normal"/>
    <w:next w:val="Normal"/>
    <w:autoRedefine/>
    <w:uiPriority w:val="39"/>
    <w:unhideWhenUsed/>
    <w:rsid w:val="007F5BB4"/>
    <w:pPr>
      <w:spacing w:after="100" w:line="276" w:lineRule="auto"/>
      <w:ind w:left="1100"/>
    </w:pPr>
    <w:rPr>
      <w:rFonts w:ascii="Calibri" w:eastAsia="Times New Roman" w:hAnsi="Calibri"/>
      <w:color w:val="auto"/>
      <w:sz w:val="22"/>
      <w:szCs w:val="22"/>
      <w:lang w:val="es-ES"/>
    </w:rPr>
  </w:style>
  <w:style w:type="paragraph" w:styleId="TDC7">
    <w:name w:val="toc 7"/>
    <w:basedOn w:val="Normal"/>
    <w:next w:val="Normal"/>
    <w:autoRedefine/>
    <w:uiPriority w:val="39"/>
    <w:unhideWhenUsed/>
    <w:rsid w:val="007F5BB4"/>
    <w:pPr>
      <w:spacing w:after="100" w:line="276" w:lineRule="auto"/>
      <w:ind w:left="1320"/>
    </w:pPr>
    <w:rPr>
      <w:rFonts w:ascii="Calibri" w:eastAsia="Times New Roman" w:hAnsi="Calibri"/>
      <w:color w:val="auto"/>
      <w:sz w:val="22"/>
      <w:szCs w:val="22"/>
      <w:lang w:val="es-ES"/>
    </w:rPr>
  </w:style>
  <w:style w:type="paragraph" w:styleId="TDC8">
    <w:name w:val="toc 8"/>
    <w:basedOn w:val="Normal"/>
    <w:next w:val="Normal"/>
    <w:autoRedefine/>
    <w:uiPriority w:val="39"/>
    <w:unhideWhenUsed/>
    <w:rsid w:val="007F5BB4"/>
    <w:pPr>
      <w:spacing w:after="100" w:line="276" w:lineRule="auto"/>
      <w:ind w:left="1540"/>
    </w:pPr>
    <w:rPr>
      <w:rFonts w:ascii="Calibri" w:eastAsia="Times New Roman" w:hAnsi="Calibri"/>
      <w:color w:val="auto"/>
      <w:sz w:val="22"/>
      <w:szCs w:val="22"/>
      <w:lang w:val="es-ES"/>
    </w:rPr>
  </w:style>
  <w:style w:type="paragraph" w:styleId="TDC9">
    <w:name w:val="toc 9"/>
    <w:basedOn w:val="Normal"/>
    <w:next w:val="Normal"/>
    <w:autoRedefine/>
    <w:uiPriority w:val="39"/>
    <w:unhideWhenUsed/>
    <w:rsid w:val="007F5BB4"/>
    <w:pPr>
      <w:spacing w:after="100" w:line="276" w:lineRule="auto"/>
      <w:ind w:left="1760"/>
    </w:pPr>
    <w:rPr>
      <w:rFonts w:ascii="Calibri" w:eastAsia="Times New Roman" w:hAnsi="Calibri"/>
      <w:color w:val="auto"/>
      <w:sz w:val="22"/>
      <w:szCs w:val="22"/>
      <w:lang w:val="es-ES"/>
    </w:rPr>
  </w:style>
  <w:style w:type="character" w:customStyle="1" w:styleId="z-PrincipiodelformularioCar">
    <w:name w:val="z-Principio del formulario Car"/>
    <w:basedOn w:val="Fuentedeprrafopredeter"/>
    <w:link w:val="z-Principiodelformulario"/>
    <w:uiPriority w:val="99"/>
    <w:semiHidden/>
    <w:rsid w:val="007F5BB4"/>
    <w:rPr>
      <w:rFonts w:ascii="Arial" w:eastAsia="Times New Roman" w:hAnsi="Arial" w:cs="Arial"/>
      <w:vanish/>
      <w:sz w:val="16"/>
      <w:szCs w:val="16"/>
      <w:lang w:eastAsia="es-ES"/>
    </w:rPr>
  </w:style>
  <w:style w:type="paragraph" w:styleId="z-Principiodelformulario">
    <w:name w:val="HTML Top of Form"/>
    <w:basedOn w:val="Normal"/>
    <w:next w:val="Normal"/>
    <w:link w:val="z-PrincipiodelformularioCar"/>
    <w:hidden/>
    <w:uiPriority w:val="99"/>
    <w:semiHidden/>
    <w:unhideWhenUsed/>
    <w:rsid w:val="007F5BB4"/>
    <w:pPr>
      <w:pBdr>
        <w:bottom w:val="single" w:sz="6" w:space="1" w:color="auto"/>
      </w:pBdr>
      <w:jc w:val="center"/>
    </w:pPr>
    <w:rPr>
      <w:rFonts w:ascii="Arial" w:eastAsia="Times New Roman" w:hAnsi="Arial" w:cs="Arial"/>
      <w:vanish/>
      <w:color w:val="auto"/>
      <w:sz w:val="16"/>
      <w:szCs w:val="16"/>
      <w:lang w:val="es-ES"/>
    </w:rPr>
  </w:style>
  <w:style w:type="character" w:customStyle="1" w:styleId="z-PrincipiodelformularioCar1">
    <w:name w:val="z-Principio del formulario Car1"/>
    <w:basedOn w:val="Fuentedeprrafopredeter"/>
    <w:uiPriority w:val="99"/>
    <w:semiHidden/>
    <w:rsid w:val="007F5BB4"/>
    <w:rPr>
      <w:rFonts w:ascii="Arial" w:eastAsia="MS Mincho" w:hAnsi="Arial" w:cs="Arial"/>
      <w:vanish/>
      <w:color w:val="000000"/>
      <w:sz w:val="16"/>
      <w:szCs w:val="16"/>
      <w:lang w:val="es-ES_tradnl" w:eastAsia="es-ES"/>
    </w:rPr>
  </w:style>
  <w:style w:type="character" w:customStyle="1" w:styleId="z-FinaldelformularioCar">
    <w:name w:val="z-Final del formulario Car"/>
    <w:basedOn w:val="Fuentedeprrafopredeter"/>
    <w:link w:val="z-Finaldelformulario"/>
    <w:uiPriority w:val="99"/>
    <w:semiHidden/>
    <w:rsid w:val="007F5BB4"/>
    <w:rPr>
      <w:rFonts w:ascii="Arial" w:eastAsia="Times New Roman" w:hAnsi="Arial" w:cs="Arial"/>
      <w:vanish/>
      <w:sz w:val="16"/>
      <w:szCs w:val="16"/>
      <w:lang w:eastAsia="es-ES"/>
    </w:rPr>
  </w:style>
  <w:style w:type="paragraph" w:styleId="z-Finaldelformulario">
    <w:name w:val="HTML Bottom of Form"/>
    <w:basedOn w:val="Normal"/>
    <w:next w:val="Normal"/>
    <w:link w:val="z-FinaldelformularioCar"/>
    <w:hidden/>
    <w:uiPriority w:val="99"/>
    <w:semiHidden/>
    <w:unhideWhenUsed/>
    <w:rsid w:val="007F5BB4"/>
    <w:pPr>
      <w:pBdr>
        <w:top w:val="single" w:sz="6" w:space="1" w:color="auto"/>
      </w:pBdr>
      <w:jc w:val="center"/>
    </w:pPr>
    <w:rPr>
      <w:rFonts w:ascii="Arial" w:eastAsia="Times New Roman" w:hAnsi="Arial" w:cs="Arial"/>
      <w:vanish/>
      <w:color w:val="auto"/>
      <w:sz w:val="16"/>
      <w:szCs w:val="16"/>
      <w:lang w:val="es-ES"/>
    </w:rPr>
  </w:style>
  <w:style w:type="character" w:customStyle="1" w:styleId="z-FinaldelformularioCar1">
    <w:name w:val="z-Final del formulario Car1"/>
    <w:basedOn w:val="Fuentedeprrafopredeter"/>
    <w:uiPriority w:val="99"/>
    <w:semiHidden/>
    <w:rsid w:val="007F5BB4"/>
    <w:rPr>
      <w:rFonts w:ascii="Arial" w:eastAsia="MS Mincho" w:hAnsi="Arial" w:cs="Arial"/>
      <w:vanish/>
      <w:color w:val="000000"/>
      <w:sz w:val="16"/>
      <w:szCs w:val="16"/>
      <w:lang w:val="es-ES_tradnl" w:eastAsia="es-ES"/>
    </w:rPr>
  </w:style>
  <w:style w:type="character" w:styleId="Hipervnculovisitado">
    <w:name w:val="FollowedHyperlink"/>
    <w:basedOn w:val="Fuentedeprrafopredeter"/>
    <w:uiPriority w:val="99"/>
    <w:semiHidden/>
    <w:unhideWhenUsed/>
    <w:rsid w:val="007F5BB4"/>
    <w:rPr>
      <w:color w:val="954F72" w:themeColor="followedHyperlink"/>
      <w:u w:val="single"/>
    </w:rPr>
  </w:style>
  <w:style w:type="paragraph" w:customStyle="1" w:styleId="parrafo2">
    <w:name w:val="parrafo_2"/>
    <w:basedOn w:val="Normal"/>
    <w:rsid w:val="007F5BB4"/>
    <w:pPr>
      <w:spacing w:before="100" w:beforeAutospacing="1" w:after="100" w:afterAutospacing="1"/>
    </w:pPr>
    <w:rPr>
      <w:rFonts w:eastAsia="Times New Roman"/>
      <w:color w:val="auto"/>
      <w:lang w:val="es-ES"/>
    </w:rPr>
  </w:style>
  <w:style w:type="paragraph" w:customStyle="1" w:styleId="autores">
    <w:name w:val="autores"/>
    <w:basedOn w:val="Normal"/>
    <w:rsid w:val="007F5BB4"/>
    <w:pPr>
      <w:spacing w:before="100" w:beforeAutospacing="1" w:after="100" w:afterAutospacing="1"/>
    </w:pPr>
    <w:rPr>
      <w:rFonts w:eastAsia="Times New Roman"/>
      <w:color w:val="auto"/>
      <w:lang w:val="es-ES"/>
    </w:rPr>
  </w:style>
  <w:style w:type="paragraph" w:customStyle="1" w:styleId="localizacion">
    <w:name w:val="localizacion"/>
    <w:basedOn w:val="Normal"/>
    <w:rsid w:val="007F5BB4"/>
    <w:pPr>
      <w:spacing w:before="100" w:beforeAutospacing="1" w:after="100" w:afterAutospacing="1"/>
    </w:pPr>
    <w:rPr>
      <w:rFonts w:eastAsia="Times New Roman"/>
      <w:color w:val="auto"/>
      <w:lang w:val="es-ES"/>
    </w:rPr>
  </w:style>
  <w:style w:type="character" w:styleId="AcrnimoHTML">
    <w:name w:val="HTML Acronym"/>
    <w:basedOn w:val="Fuentedeprrafopredeter"/>
    <w:uiPriority w:val="99"/>
    <w:semiHidden/>
    <w:unhideWhenUsed/>
    <w:rsid w:val="007F5BB4"/>
  </w:style>
  <w:style w:type="character" w:customStyle="1" w:styleId="separador">
    <w:name w:val="separador"/>
    <w:basedOn w:val="Fuentedeprrafopredeter"/>
    <w:rsid w:val="007F5BB4"/>
  </w:style>
  <w:style w:type="character" w:customStyle="1" w:styleId="subtitulo">
    <w:name w:val="subtitulo"/>
    <w:basedOn w:val="Fuentedeprrafopredeter"/>
    <w:rsid w:val="007F5B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ubenlopezpico@ugr.e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C9F842-9AFA-4FC1-93A8-3587BEA9DF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1</Pages>
  <Words>20194</Words>
  <Characters>111071</Characters>
  <Application>Microsoft Office Word</Application>
  <DocSecurity>0</DocSecurity>
  <Lines>925</Lines>
  <Paragraphs>262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9</cp:revision>
  <cp:lastPrinted>2024-10-04T09:18:00Z</cp:lastPrinted>
  <dcterms:created xsi:type="dcterms:W3CDTF">2024-10-02T17:50:00Z</dcterms:created>
  <dcterms:modified xsi:type="dcterms:W3CDTF">2024-10-04T09:23:00Z</dcterms:modified>
</cp:coreProperties>
</file>