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7F47" w14:textId="77777777" w:rsidR="00F57C24" w:rsidRDefault="00F96185">
      <w:pPr>
        <w:pStyle w:val="CuerpoA"/>
        <w:tabs>
          <w:tab w:val="clear" w:pos="8640"/>
          <w:tab w:val="clear" w:pos="9132"/>
          <w:tab w:val="left" w:pos="7998"/>
        </w:tabs>
        <w:ind w:left="0" w:firstLine="0"/>
        <w:rPr>
          <w:rStyle w:val="Ninguno"/>
          <w:rFonts w:ascii="Arial" w:eastAsia="Arial" w:hAnsi="Arial" w:cs="Arial"/>
          <w:b/>
          <w:bCs/>
          <w:lang w:val="en-US"/>
        </w:rPr>
      </w:pPr>
      <w:r w:rsidRPr="004D225D">
        <w:rPr>
          <w:rStyle w:val="Ninguno"/>
          <w:rFonts w:ascii="Arial" w:hAnsi="Arial"/>
          <w:b/>
          <w:bCs/>
          <w:lang w:val="en-GB"/>
        </w:rPr>
        <w:t>A</w:t>
      </w:r>
      <w:proofErr w:type="spellStart"/>
      <w:r>
        <w:rPr>
          <w:rStyle w:val="Ninguno"/>
          <w:rFonts w:ascii="Arial" w:hAnsi="Arial"/>
          <w:b/>
          <w:bCs/>
          <w:lang w:val="en-US"/>
        </w:rPr>
        <w:t>nalysis</w:t>
      </w:r>
      <w:proofErr w:type="spellEnd"/>
      <w:r>
        <w:rPr>
          <w:rStyle w:val="Ninguno"/>
          <w:rFonts w:ascii="Arial" w:hAnsi="Arial"/>
          <w:b/>
          <w:bCs/>
          <w:lang w:val="en-US"/>
        </w:rPr>
        <w:t xml:space="preserve"> of </w:t>
      </w:r>
      <w:r w:rsidRPr="004D225D">
        <w:rPr>
          <w:rStyle w:val="Ninguno"/>
          <w:rFonts w:ascii="Arial" w:hAnsi="Arial"/>
          <w:b/>
          <w:bCs/>
          <w:lang w:val="en-GB"/>
        </w:rPr>
        <w:t>Writing in Compulsive and Impulsive</w:t>
      </w:r>
      <w:r w:rsidRPr="004D225D">
        <w:rPr>
          <w:rStyle w:val="Ninguno"/>
          <w:rFonts w:ascii="Arial" w:hAnsi="Arial"/>
          <w:b/>
          <w:bCs/>
          <w:lang w:val="en-GB"/>
        </w:rPr>
        <w:t xml:space="preserve"> P</w:t>
      </w:r>
      <w:proofErr w:type="spellStart"/>
      <w:r>
        <w:rPr>
          <w:rStyle w:val="Ninguno"/>
          <w:rFonts w:ascii="Arial" w:hAnsi="Arial"/>
          <w:b/>
          <w:bCs/>
          <w:lang w:val="en-US"/>
        </w:rPr>
        <w:t>rofiles</w:t>
      </w:r>
      <w:proofErr w:type="spellEnd"/>
      <w:r w:rsidRPr="004D225D">
        <w:rPr>
          <w:rStyle w:val="Ninguno"/>
          <w:rFonts w:ascii="Arial" w:hAnsi="Arial"/>
          <w:b/>
          <w:bCs/>
          <w:lang w:val="en-GB"/>
        </w:rPr>
        <w:t xml:space="preserve"> in Prison Population</w:t>
      </w:r>
    </w:p>
    <w:p w14:paraId="32679C70" w14:textId="77777777" w:rsidR="00F57C24" w:rsidRDefault="00F57C24">
      <w:pPr>
        <w:pStyle w:val="CuerpoA"/>
        <w:tabs>
          <w:tab w:val="clear" w:pos="8640"/>
          <w:tab w:val="clear" w:pos="9132"/>
        </w:tabs>
        <w:ind w:left="0" w:firstLine="0"/>
        <w:rPr>
          <w:rStyle w:val="Ninguno"/>
          <w:rFonts w:ascii="Arial" w:eastAsia="Arial" w:hAnsi="Arial" w:cs="Arial"/>
          <w:b/>
          <w:bCs/>
          <w:lang w:val="en-US"/>
        </w:rPr>
      </w:pPr>
    </w:p>
    <w:p w14:paraId="4BE93FC4" w14:textId="23199ABF" w:rsidR="00F57C24" w:rsidRDefault="00F96185">
      <w:pPr>
        <w:pStyle w:val="CuerpoA"/>
        <w:tabs>
          <w:tab w:val="clear" w:pos="8640"/>
          <w:tab w:val="clear" w:pos="9132"/>
        </w:tabs>
        <w:ind w:left="0" w:firstLine="0"/>
        <w:rPr>
          <w:rStyle w:val="Ninguno"/>
          <w:rFonts w:ascii="Arial" w:hAnsi="Arial"/>
          <w:color w:val="0000CC"/>
          <w:u w:val="single" w:color="0000CC"/>
        </w:rPr>
      </w:pPr>
      <w:r w:rsidRPr="004D225D">
        <w:rPr>
          <w:rStyle w:val="Ninguno"/>
          <w:rFonts w:ascii="Arial" w:hAnsi="Arial"/>
          <w:lang w:val="es-ES"/>
        </w:rPr>
        <w:t>Lucas Mu</w:t>
      </w:r>
      <w:r w:rsidRPr="004D225D">
        <w:rPr>
          <w:rStyle w:val="Ninguno"/>
          <w:rFonts w:ascii="Arial" w:hAnsi="Arial"/>
          <w:lang w:val="es-ES"/>
        </w:rPr>
        <w:t>ñ</w:t>
      </w:r>
      <w:r w:rsidRPr="004D225D">
        <w:rPr>
          <w:rStyle w:val="Ninguno"/>
          <w:rFonts w:ascii="Arial" w:hAnsi="Arial"/>
          <w:lang w:val="es-ES"/>
        </w:rPr>
        <w:t>oz-L</w:t>
      </w:r>
      <w:r w:rsidRPr="004D225D">
        <w:rPr>
          <w:rStyle w:val="Ninguno"/>
          <w:rFonts w:ascii="Arial" w:hAnsi="Arial"/>
          <w:lang w:val="es-ES"/>
        </w:rPr>
        <w:t>ó</w:t>
      </w:r>
      <w:r w:rsidRPr="004D225D">
        <w:rPr>
          <w:rStyle w:val="Ninguno"/>
          <w:rFonts w:ascii="Arial" w:hAnsi="Arial"/>
          <w:lang w:val="es-ES"/>
        </w:rPr>
        <w:t>pez 1.</w:t>
      </w:r>
      <w:r>
        <w:rPr>
          <w:rStyle w:val="Ninguno"/>
          <w:rFonts w:ascii="Arial" w:hAnsi="Arial"/>
        </w:rPr>
        <w:t xml:space="preserve"> </w:t>
      </w:r>
      <w:r>
        <w:rPr>
          <w:rStyle w:val="Ninguno"/>
          <w:rFonts w:ascii="Arial" w:hAnsi="Arial"/>
          <w:u w:color="0000CC"/>
        </w:rPr>
        <w:t xml:space="preserve">Email: </w:t>
      </w:r>
      <w:hyperlink r:id="rId7" w:history="1">
        <w:r w:rsidR="00143F80" w:rsidRPr="00AD74B9">
          <w:rPr>
            <w:rStyle w:val="Hipervnculo"/>
            <w:rFonts w:ascii="Arial" w:hAnsi="Arial"/>
          </w:rPr>
          <w:t>lucasml@ugr.es</w:t>
        </w:r>
      </w:hyperlink>
    </w:p>
    <w:p w14:paraId="11196B70" w14:textId="77777777" w:rsidR="00143F80" w:rsidRDefault="00143F80">
      <w:pPr>
        <w:pStyle w:val="CuerpoA"/>
        <w:tabs>
          <w:tab w:val="clear" w:pos="8640"/>
          <w:tab w:val="clear" w:pos="9132"/>
        </w:tabs>
        <w:ind w:left="0" w:firstLine="0"/>
        <w:rPr>
          <w:rStyle w:val="Ninguno"/>
          <w:rFonts w:ascii="Arial" w:eastAsia="Arial" w:hAnsi="Arial" w:cs="Arial"/>
        </w:rPr>
      </w:pPr>
    </w:p>
    <w:p w14:paraId="694BE6F4" w14:textId="58290143" w:rsidR="00143F80" w:rsidRPr="00143F80" w:rsidRDefault="00143F80" w:rsidP="00143F80">
      <w:pPr>
        <w:rPr>
          <w:rStyle w:val="Ninguno"/>
          <w:rFonts w:ascii="Arial" w:eastAsia="Arial" w:hAnsi="Arial" w:cs="Arial"/>
          <w:color w:val="000000"/>
          <w:u w:color="000000"/>
          <w:lang w:val="es-ES_tradnl" w:eastAsia="es-ES"/>
          <w14:textOutline w14:w="12700" w14:cap="flat" w14:cmpd="sng" w14:algn="ctr">
            <w14:noFill/>
            <w14:prstDash w14:val="solid"/>
            <w14:miter w14:lim="400000"/>
          </w14:textOutline>
        </w:rPr>
      </w:pPr>
      <w:r w:rsidRPr="00143F80">
        <w:rPr>
          <w:rStyle w:val="Ninguno"/>
          <w:rFonts w:ascii="Arial" w:eastAsia="Arial" w:hAnsi="Arial" w:cs="Arial"/>
          <w:color w:val="000000"/>
          <w:u w:color="000000"/>
          <w:lang w:val="es-ES_tradnl" w:eastAsia="es-ES"/>
          <w14:textOutline w14:w="12700" w14:cap="flat" w14:cmpd="sng" w14:algn="ctr">
            <w14:noFill/>
            <w14:prstDash w14:val="solid"/>
            <w14:miter w14:lim="400000"/>
          </w14:textOutline>
        </w:rPr>
        <w:t>Beatriz Aguilar Yamuza</w:t>
      </w:r>
      <w:r>
        <w:rPr>
          <w:rStyle w:val="Ninguno"/>
          <w:rFonts w:ascii="Arial" w:eastAsia="Arial" w:hAnsi="Arial" w:cs="Arial"/>
          <w:color w:val="000000"/>
          <w:u w:color="000000"/>
          <w:lang w:val="es-ES_tradnl" w:eastAsia="es-ES"/>
          <w14:textOutline w14:w="12700" w14:cap="flat" w14:cmpd="sng" w14:algn="ctr">
            <w14:noFill/>
            <w14:prstDash w14:val="solid"/>
            <w14:miter w14:lim="400000"/>
          </w14:textOutline>
        </w:rPr>
        <w:t>2</w:t>
      </w:r>
      <w:r w:rsidRPr="00143F80">
        <w:rPr>
          <w:rStyle w:val="Ninguno"/>
          <w:rFonts w:ascii="Arial" w:eastAsia="Arial" w:hAnsi="Arial" w:cs="Arial"/>
          <w:color w:val="000000"/>
          <w:u w:color="000000"/>
          <w:lang w:val="es-ES_tradnl" w:eastAsia="es-ES"/>
          <w14:textOutline w14:w="12700" w14:cap="flat" w14:cmpd="sng" w14:algn="ctr">
            <w14:noFill/>
            <w14:prstDash w14:val="solid"/>
            <w14:miter w14:lim="400000"/>
          </w14:textOutline>
        </w:rPr>
        <w:t>. Email: s82agyab@uco.es</w:t>
      </w:r>
    </w:p>
    <w:p w14:paraId="4E401C31" w14:textId="77777777" w:rsidR="00F57C24" w:rsidRDefault="00F57C24">
      <w:pPr>
        <w:pStyle w:val="CuerpoA"/>
        <w:tabs>
          <w:tab w:val="clear" w:pos="8640"/>
          <w:tab w:val="clear" w:pos="9132"/>
        </w:tabs>
        <w:ind w:left="0" w:firstLine="0"/>
        <w:rPr>
          <w:rStyle w:val="Ninguno"/>
          <w:rFonts w:ascii="Arial" w:eastAsia="Arial" w:hAnsi="Arial" w:cs="Arial"/>
        </w:rPr>
      </w:pPr>
    </w:p>
    <w:p w14:paraId="4E948500" w14:textId="2993EB3B" w:rsidR="00F57C24" w:rsidRDefault="00F96185">
      <w:pPr>
        <w:pStyle w:val="CuerpoA"/>
        <w:tabs>
          <w:tab w:val="clear" w:pos="8640"/>
          <w:tab w:val="clear" w:pos="9132"/>
        </w:tabs>
        <w:ind w:left="0" w:firstLine="0"/>
        <w:rPr>
          <w:rStyle w:val="Ninguno"/>
          <w:rFonts w:ascii="Arial" w:eastAsia="Arial" w:hAnsi="Arial" w:cs="Arial"/>
          <w:color w:val="0000CC"/>
          <w:u w:val="single" w:color="0000CC"/>
        </w:rPr>
      </w:pPr>
      <w:r>
        <w:rPr>
          <w:rStyle w:val="Ninguno"/>
          <w:rFonts w:ascii="Arial" w:hAnsi="Arial"/>
        </w:rPr>
        <w:t>Mar</w:t>
      </w:r>
      <w:r>
        <w:rPr>
          <w:rStyle w:val="Ninguno"/>
          <w:rFonts w:ascii="Arial" w:hAnsi="Arial"/>
        </w:rPr>
        <w:t>í</w:t>
      </w:r>
      <w:r>
        <w:rPr>
          <w:rStyle w:val="Ninguno"/>
          <w:rFonts w:ascii="Arial" w:hAnsi="Arial"/>
        </w:rPr>
        <w:t>a Aparicio Garc</w:t>
      </w:r>
      <w:r>
        <w:rPr>
          <w:rStyle w:val="Ninguno"/>
          <w:rFonts w:ascii="Arial" w:hAnsi="Arial"/>
        </w:rPr>
        <w:t>í</w:t>
      </w:r>
      <w:r>
        <w:rPr>
          <w:rStyle w:val="Ninguno"/>
          <w:rFonts w:ascii="Arial" w:hAnsi="Arial"/>
        </w:rPr>
        <w:t>a</w:t>
      </w:r>
      <w:r>
        <w:rPr>
          <w:rStyle w:val="Ninguno"/>
          <w:rFonts w:ascii="Arial" w:hAnsi="Arial"/>
        </w:rPr>
        <w:t>3. Em</w:t>
      </w:r>
      <w:r>
        <w:rPr>
          <w:rStyle w:val="Ninguno"/>
          <w:rFonts w:ascii="Arial" w:hAnsi="Arial"/>
        </w:rPr>
        <w:t xml:space="preserve">ail: </w:t>
      </w:r>
      <w:r>
        <w:rPr>
          <w:rStyle w:val="Ninguno"/>
          <w:rFonts w:ascii="Arial" w:hAnsi="Arial"/>
          <w:color w:val="0000FF"/>
          <w:u w:val="single" w:color="0000FF"/>
        </w:rPr>
        <w:t>mapariciog</w:t>
      </w:r>
      <w:r>
        <w:rPr>
          <w:rStyle w:val="Ninguno"/>
          <w:rFonts w:ascii="Arial" w:hAnsi="Arial"/>
          <w:color w:val="0000FF"/>
          <w:u w:val="single" w:color="0000FF"/>
        </w:rPr>
        <w:t>6@hotmail.com</w:t>
      </w:r>
    </w:p>
    <w:p w14:paraId="0E19A0AE" w14:textId="77777777" w:rsidR="00143F80" w:rsidRPr="00143F80" w:rsidRDefault="00143F80" w:rsidP="00143F80">
      <w:pPr>
        <w:pStyle w:val="CuerpoA"/>
        <w:rPr>
          <w:rStyle w:val="Ninguno"/>
          <w:rFonts w:ascii="Arial" w:hAnsi="Arial"/>
          <w:color w:val="0000CC"/>
          <w:u w:val="single" w:color="0000CC"/>
          <w:lang w:val="en-GB"/>
        </w:rPr>
      </w:pPr>
    </w:p>
    <w:p w14:paraId="15B707F1" w14:textId="545AB338" w:rsidR="00143F80" w:rsidRPr="00143F80" w:rsidRDefault="00143F80" w:rsidP="00143F80">
      <w:pPr>
        <w:pStyle w:val="CuerpoA"/>
        <w:rPr>
          <w:rStyle w:val="Ninguno"/>
          <w:rFonts w:ascii="Arial" w:hAnsi="Arial"/>
          <w:color w:val="0000CC"/>
          <w:u w:val="single" w:color="0000CC"/>
        </w:rPr>
      </w:pPr>
      <w:r w:rsidRPr="00143F80">
        <w:rPr>
          <w:rStyle w:val="Ninguno"/>
          <w:rFonts w:ascii="Arial" w:hAnsi="Arial"/>
          <w:color w:val="0000CC"/>
          <w:u w:val="single" w:color="0000CC"/>
        </w:rPr>
        <w:t xml:space="preserve">Borja </w:t>
      </w:r>
      <w:proofErr w:type="spellStart"/>
      <w:r w:rsidRPr="00143F80">
        <w:rPr>
          <w:rStyle w:val="Ninguno"/>
          <w:rFonts w:ascii="Arial" w:hAnsi="Arial"/>
          <w:color w:val="0000CC"/>
          <w:u w:val="single" w:color="0000CC"/>
        </w:rPr>
        <w:t>Fernandez</w:t>
      </w:r>
      <w:proofErr w:type="spellEnd"/>
      <w:r w:rsidRPr="00143F80">
        <w:rPr>
          <w:rStyle w:val="Ninguno"/>
          <w:rFonts w:ascii="Arial" w:hAnsi="Arial"/>
          <w:color w:val="0000CC"/>
          <w:u w:val="single" w:color="0000CC"/>
        </w:rPr>
        <w:t xml:space="preserve"> </w:t>
      </w:r>
      <w:proofErr w:type="spellStart"/>
      <w:r w:rsidRPr="00143F80">
        <w:rPr>
          <w:rStyle w:val="Ninguno"/>
          <w:rFonts w:ascii="Arial" w:hAnsi="Arial"/>
          <w:color w:val="0000CC"/>
          <w:u w:val="single" w:color="0000CC"/>
        </w:rPr>
        <w:t>Garcia</w:t>
      </w:r>
      <w:proofErr w:type="spellEnd"/>
      <w:r w:rsidRPr="00143F80">
        <w:rPr>
          <w:rStyle w:val="Ninguno"/>
          <w:rFonts w:ascii="Arial" w:hAnsi="Arial"/>
          <w:color w:val="0000CC"/>
          <w:u w:val="single" w:color="0000CC"/>
        </w:rPr>
        <w:t xml:space="preserve"> Valedecasas</w:t>
      </w:r>
      <w:r>
        <w:rPr>
          <w:rStyle w:val="Ninguno"/>
          <w:rFonts w:ascii="Arial" w:hAnsi="Arial"/>
          <w:color w:val="0000CC"/>
          <w:u w:val="single" w:color="0000CC"/>
        </w:rPr>
        <w:t>4</w:t>
      </w:r>
      <w:r w:rsidRPr="00143F80">
        <w:rPr>
          <w:rStyle w:val="Ninguno"/>
          <w:rFonts w:ascii="Arial" w:hAnsi="Arial"/>
          <w:color w:val="0000CC"/>
          <w:u w:val="single" w:color="0000CC"/>
        </w:rPr>
        <w:t xml:space="preserve">. </w:t>
      </w:r>
      <w:proofErr w:type="gramStart"/>
      <w:r w:rsidRPr="00143F80">
        <w:rPr>
          <w:rStyle w:val="Ninguno"/>
          <w:rFonts w:ascii="Arial" w:hAnsi="Arial"/>
          <w:color w:val="0000CC"/>
          <w:u w:val="single" w:color="0000CC"/>
        </w:rPr>
        <w:t>Email:borjafgv@gmail.com</w:t>
      </w:r>
      <w:proofErr w:type="gramEnd"/>
    </w:p>
    <w:p w14:paraId="29B873A1" w14:textId="77777777" w:rsidR="00143F80" w:rsidRPr="00143F80" w:rsidRDefault="00143F80" w:rsidP="00143F80">
      <w:pPr>
        <w:pStyle w:val="CuerpoA"/>
        <w:rPr>
          <w:rStyle w:val="Ninguno"/>
          <w:rFonts w:ascii="Arial" w:hAnsi="Arial"/>
          <w:color w:val="0000CC"/>
          <w:u w:val="single" w:color="0000CC"/>
        </w:rPr>
      </w:pPr>
    </w:p>
    <w:p w14:paraId="2438C17B" w14:textId="58F7FB40" w:rsidR="00143F80" w:rsidRPr="00143F80" w:rsidRDefault="00143F80" w:rsidP="00143F80">
      <w:pPr>
        <w:pStyle w:val="CuerpoA"/>
        <w:rPr>
          <w:rStyle w:val="Ninguno"/>
          <w:rFonts w:ascii="Arial" w:hAnsi="Arial"/>
          <w:color w:val="0000CC"/>
          <w:u w:val="single" w:color="0000CC"/>
        </w:rPr>
      </w:pPr>
      <w:proofErr w:type="spellStart"/>
      <w:r w:rsidRPr="00143F80">
        <w:rPr>
          <w:rStyle w:val="Ninguno"/>
          <w:rFonts w:ascii="Arial" w:hAnsi="Arial"/>
          <w:color w:val="0000CC"/>
          <w:u w:val="single" w:color="0000CC"/>
        </w:rPr>
        <w:t>Maria</w:t>
      </w:r>
      <w:proofErr w:type="spellEnd"/>
      <w:r w:rsidRPr="00143F80">
        <w:rPr>
          <w:rStyle w:val="Ninguno"/>
          <w:rFonts w:ascii="Arial" w:hAnsi="Arial"/>
          <w:color w:val="0000CC"/>
          <w:u w:val="single" w:color="0000CC"/>
        </w:rPr>
        <w:t xml:space="preserve"> del Mar Lugo Muñoz</w:t>
      </w:r>
      <w:r>
        <w:rPr>
          <w:rStyle w:val="Ninguno"/>
          <w:rFonts w:ascii="Arial" w:hAnsi="Arial"/>
          <w:color w:val="0000CC"/>
          <w:u w:val="single" w:color="0000CC"/>
        </w:rPr>
        <w:t>5</w:t>
      </w:r>
      <w:r w:rsidRPr="00143F80">
        <w:rPr>
          <w:rStyle w:val="Ninguno"/>
          <w:rFonts w:ascii="Arial" w:hAnsi="Arial"/>
          <w:color w:val="0000CC"/>
          <w:u w:val="single" w:color="0000CC"/>
        </w:rPr>
        <w:t xml:space="preserve">. </w:t>
      </w:r>
      <w:proofErr w:type="spellStart"/>
      <w:proofErr w:type="gramStart"/>
      <w:r w:rsidRPr="00143F80">
        <w:rPr>
          <w:rStyle w:val="Ninguno"/>
          <w:rFonts w:ascii="Arial" w:hAnsi="Arial"/>
          <w:color w:val="0000CC"/>
          <w:u w:val="single" w:color="0000CC"/>
        </w:rPr>
        <w:t>Email:mariadelmar.lugo@uca.es</w:t>
      </w:r>
      <w:proofErr w:type="spellEnd"/>
      <w:proofErr w:type="gramEnd"/>
    </w:p>
    <w:p w14:paraId="306344EE" w14:textId="77777777" w:rsidR="00143F80" w:rsidRPr="00143F80" w:rsidRDefault="00143F80" w:rsidP="00143F80">
      <w:pPr>
        <w:pStyle w:val="CuerpoA"/>
        <w:rPr>
          <w:rStyle w:val="Ninguno"/>
          <w:rFonts w:ascii="Arial" w:hAnsi="Arial"/>
          <w:color w:val="0000CC"/>
          <w:u w:val="single" w:color="0000CC"/>
        </w:rPr>
      </w:pPr>
    </w:p>
    <w:p w14:paraId="48AF45E3" w14:textId="23684A21" w:rsidR="00143F80" w:rsidRPr="00143F80" w:rsidRDefault="00143F80" w:rsidP="00143F80">
      <w:pPr>
        <w:pStyle w:val="CuerpoA"/>
        <w:rPr>
          <w:rStyle w:val="Ninguno"/>
          <w:rFonts w:ascii="Arial" w:hAnsi="Arial"/>
          <w:color w:val="0000CC"/>
          <w:u w:val="single" w:color="0000CC"/>
          <w:lang w:val="es-ES"/>
        </w:rPr>
      </w:pPr>
      <w:r w:rsidRPr="00143F80">
        <w:rPr>
          <w:rStyle w:val="Ninguno"/>
          <w:rFonts w:ascii="Arial" w:hAnsi="Arial"/>
          <w:color w:val="0000CC"/>
          <w:u w:val="single" w:color="0000CC"/>
          <w:lang w:val="es-ES"/>
        </w:rPr>
        <w:t xml:space="preserve">Karla </w:t>
      </w:r>
      <w:proofErr w:type="spellStart"/>
      <w:r w:rsidRPr="00143F80">
        <w:rPr>
          <w:rStyle w:val="Ninguno"/>
          <w:rFonts w:ascii="Arial" w:hAnsi="Arial"/>
          <w:color w:val="0000CC"/>
          <w:u w:val="single" w:color="0000CC"/>
          <w:lang w:val="es-ES"/>
        </w:rPr>
        <w:t>Anabell</w:t>
      </w:r>
      <w:proofErr w:type="spellEnd"/>
      <w:r w:rsidRPr="00143F80">
        <w:rPr>
          <w:rStyle w:val="Ninguno"/>
          <w:rFonts w:ascii="Arial" w:hAnsi="Arial"/>
          <w:color w:val="0000CC"/>
          <w:u w:val="single" w:color="0000CC"/>
          <w:lang w:val="es-ES"/>
        </w:rPr>
        <w:t xml:space="preserve"> Astudillo Reyes1. Email: karlastudillo@correo.ugr.es</w:t>
      </w:r>
    </w:p>
    <w:p w14:paraId="0718FA2C" w14:textId="77777777" w:rsidR="00143F80" w:rsidRPr="00143F80" w:rsidRDefault="00143F80" w:rsidP="00143F80">
      <w:pPr>
        <w:pStyle w:val="CuerpoA"/>
        <w:rPr>
          <w:rStyle w:val="Ninguno"/>
          <w:rFonts w:ascii="Arial" w:hAnsi="Arial"/>
          <w:color w:val="0000CC"/>
          <w:u w:val="single" w:color="0000CC"/>
          <w:lang w:val="es-ES"/>
        </w:rPr>
      </w:pPr>
    </w:p>
    <w:p w14:paraId="123D4FB5" w14:textId="77777777" w:rsidR="00143F80" w:rsidRDefault="00143F80">
      <w:pPr>
        <w:pStyle w:val="CuerpoA"/>
        <w:tabs>
          <w:tab w:val="clear" w:pos="8640"/>
          <w:tab w:val="clear" w:pos="9132"/>
        </w:tabs>
        <w:ind w:left="0" w:firstLine="0"/>
        <w:rPr>
          <w:rStyle w:val="Ninguno"/>
          <w:rFonts w:ascii="Arial" w:eastAsia="Arial" w:hAnsi="Arial" w:cs="Arial"/>
          <w:b/>
          <w:bCs/>
        </w:rPr>
      </w:pPr>
    </w:p>
    <w:p w14:paraId="01927AF1" w14:textId="77777777" w:rsidR="00F57C24" w:rsidRPr="004D225D" w:rsidRDefault="00F57C24">
      <w:pPr>
        <w:pStyle w:val="CuerpoA"/>
        <w:tabs>
          <w:tab w:val="clear" w:pos="8640"/>
          <w:tab w:val="clear" w:pos="9132"/>
        </w:tabs>
        <w:ind w:left="0" w:firstLine="0"/>
        <w:rPr>
          <w:rStyle w:val="Ninguno"/>
          <w:rFonts w:ascii="Arial" w:eastAsia="Arial" w:hAnsi="Arial" w:cs="Arial"/>
          <w:b/>
          <w:bCs/>
          <w:lang w:val="es-ES"/>
        </w:rPr>
      </w:pPr>
    </w:p>
    <w:p w14:paraId="6B832712" w14:textId="77777777" w:rsidR="00F57C24" w:rsidRDefault="00F96185">
      <w:pPr>
        <w:pStyle w:val="CuerpoA"/>
        <w:numPr>
          <w:ilvl w:val="0"/>
          <w:numId w:val="2"/>
        </w:numPr>
        <w:rPr>
          <w:rFonts w:ascii="Arial" w:hAnsi="Arial"/>
        </w:rPr>
      </w:pPr>
      <w:r w:rsidRPr="004D225D">
        <w:rPr>
          <w:rStyle w:val="Ninguno"/>
          <w:rFonts w:ascii="Arial" w:hAnsi="Arial"/>
          <w:lang w:val="en-GB"/>
        </w:rPr>
        <w:t>Faculty of Psychology, University of Granada, Andaluc</w:t>
      </w:r>
      <w:r w:rsidRPr="004D225D">
        <w:rPr>
          <w:rStyle w:val="Ninguno"/>
          <w:rFonts w:ascii="Arial" w:hAnsi="Arial"/>
          <w:lang w:val="en-GB"/>
        </w:rPr>
        <w:t>í</w:t>
      </w:r>
      <w:r w:rsidRPr="004D225D">
        <w:rPr>
          <w:rStyle w:val="Ninguno"/>
          <w:rFonts w:ascii="Arial" w:hAnsi="Arial"/>
          <w:lang w:val="en-GB"/>
        </w:rPr>
        <w:t xml:space="preserve">a. </w:t>
      </w:r>
      <w:proofErr w:type="spellStart"/>
      <w:r>
        <w:rPr>
          <w:rStyle w:val="Ninguno"/>
          <w:rFonts w:ascii="Arial" w:hAnsi="Arial"/>
        </w:rPr>
        <w:t>Spain</w:t>
      </w:r>
      <w:proofErr w:type="spellEnd"/>
      <w:r>
        <w:rPr>
          <w:rStyle w:val="Ninguno"/>
          <w:rFonts w:ascii="Arial" w:hAnsi="Arial"/>
        </w:rPr>
        <w:t>.</w:t>
      </w:r>
    </w:p>
    <w:p w14:paraId="217ECE3C" w14:textId="21A71F4B" w:rsidR="00F57C24" w:rsidRDefault="00143F80">
      <w:pPr>
        <w:pStyle w:val="CuerpoA"/>
        <w:numPr>
          <w:ilvl w:val="0"/>
          <w:numId w:val="2"/>
        </w:numPr>
        <w:rPr>
          <w:rFonts w:ascii="Arial" w:hAnsi="Arial"/>
          <w:lang w:val="en-US"/>
        </w:rPr>
      </w:pPr>
      <w:r w:rsidRPr="00143F80">
        <w:rPr>
          <w:rFonts w:ascii="Arial" w:hAnsi="Arial"/>
          <w:lang w:val="en-US"/>
        </w:rPr>
        <w:t>Faculty of Educational Sciences and Psychology, University of Cordoba, Spain</w:t>
      </w:r>
    </w:p>
    <w:p w14:paraId="18BA9A02" w14:textId="77777777" w:rsidR="00F57C24" w:rsidRDefault="00F96185">
      <w:pPr>
        <w:pStyle w:val="CuerpoA"/>
        <w:numPr>
          <w:ilvl w:val="0"/>
          <w:numId w:val="2"/>
        </w:numPr>
        <w:rPr>
          <w:rFonts w:ascii="Arial" w:hAnsi="Arial"/>
        </w:rPr>
      </w:pPr>
      <w:r>
        <w:rPr>
          <w:rStyle w:val="Ninguno"/>
          <w:rFonts w:ascii="Arial" w:hAnsi="Arial"/>
        </w:rPr>
        <w:t xml:space="preserve">Centro de Magisterio La Inmaculada, </w:t>
      </w:r>
      <w:proofErr w:type="spellStart"/>
      <w:r>
        <w:rPr>
          <w:rStyle w:val="Ninguno"/>
          <w:rFonts w:ascii="Arial" w:hAnsi="Arial"/>
        </w:rPr>
        <w:t>University</w:t>
      </w:r>
      <w:proofErr w:type="spellEnd"/>
      <w:r>
        <w:rPr>
          <w:rStyle w:val="Ninguno"/>
          <w:rFonts w:ascii="Arial" w:hAnsi="Arial"/>
        </w:rPr>
        <w:t xml:space="preserve"> </w:t>
      </w:r>
      <w:proofErr w:type="spellStart"/>
      <w:r>
        <w:rPr>
          <w:rStyle w:val="Ninguno"/>
          <w:rFonts w:ascii="Arial" w:hAnsi="Arial"/>
        </w:rPr>
        <w:t>of</w:t>
      </w:r>
      <w:proofErr w:type="spellEnd"/>
      <w:r>
        <w:rPr>
          <w:rStyle w:val="Ninguno"/>
          <w:rFonts w:ascii="Arial" w:hAnsi="Arial"/>
        </w:rPr>
        <w:t xml:space="preserve"> Granada</w:t>
      </w:r>
      <w:r w:rsidRPr="004D225D">
        <w:rPr>
          <w:rStyle w:val="Ninguno"/>
          <w:rFonts w:ascii="Arial" w:hAnsi="Arial"/>
          <w:lang w:val="es-ES"/>
        </w:rPr>
        <w:t xml:space="preserve">, </w:t>
      </w:r>
      <w:proofErr w:type="spellStart"/>
      <w:r w:rsidRPr="004D225D">
        <w:rPr>
          <w:rStyle w:val="Ninguno"/>
          <w:rFonts w:ascii="Arial" w:hAnsi="Arial"/>
          <w:lang w:val="es-ES"/>
        </w:rPr>
        <w:t>Spain</w:t>
      </w:r>
      <w:proofErr w:type="spellEnd"/>
      <w:r w:rsidRPr="004D225D">
        <w:rPr>
          <w:rStyle w:val="Ninguno"/>
          <w:rFonts w:ascii="Arial" w:hAnsi="Arial"/>
          <w:lang w:val="es-ES"/>
        </w:rPr>
        <w:t>.</w:t>
      </w:r>
    </w:p>
    <w:p w14:paraId="5D86B5E7" w14:textId="67990E65" w:rsidR="00143F80" w:rsidRPr="00143F80" w:rsidRDefault="00143F80" w:rsidP="00143F80">
      <w:pPr>
        <w:pStyle w:val="CuerpoA"/>
        <w:numPr>
          <w:ilvl w:val="0"/>
          <w:numId w:val="2"/>
        </w:numPr>
        <w:rPr>
          <w:rStyle w:val="Ninguno"/>
          <w:rFonts w:ascii="Arial" w:hAnsi="Arial"/>
          <w:lang w:val="en-US"/>
        </w:rPr>
      </w:pPr>
      <w:r w:rsidRPr="00143F80">
        <w:rPr>
          <w:lang w:val="en-GB"/>
        </w:rPr>
        <w:t xml:space="preserve"> </w:t>
      </w:r>
      <w:r w:rsidRPr="00143F80">
        <w:rPr>
          <w:rStyle w:val="Ninguno"/>
          <w:rFonts w:ascii="Arial" w:hAnsi="Arial"/>
          <w:lang w:val="en-US"/>
        </w:rPr>
        <w:t>Faculty of Education, University of Granada, Andalusia, Spain.</w:t>
      </w:r>
    </w:p>
    <w:p w14:paraId="13FD4725" w14:textId="77777777" w:rsidR="00143F80" w:rsidRPr="00143F80" w:rsidRDefault="00143F80" w:rsidP="00143F80">
      <w:pPr>
        <w:pStyle w:val="CuerpoA"/>
        <w:numPr>
          <w:ilvl w:val="0"/>
          <w:numId w:val="2"/>
        </w:numPr>
        <w:rPr>
          <w:rStyle w:val="Ninguno"/>
          <w:rFonts w:ascii="Arial" w:hAnsi="Arial"/>
          <w:lang w:val="en-US"/>
        </w:rPr>
      </w:pPr>
      <w:r w:rsidRPr="00143F80">
        <w:rPr>
          <w:rStyle w:val="Ninguno"/>
          <w:rFonts w:ascii="Arial" w:hAnsi="Arial"/>
          <w:lang w:val="en-US"/>
        </w:rPr>
        <w:t xml:space="preserve">Faculty </w:t>
      </w:r>
      <w:proofErr w:type="spellStart"/>
      <w:r w:rsidRPr="00143F80">
        <w:rPr>
          <w:rStyle w:val="Ninguno"/>
          <w:rFonts w:ascii="Arial" w:hAnsi="Arial"/>
          <w:lang w:val="en-US"/>
        </w:rPr>
        <w:t>od</w:t>
      </w:r>
      <w:proofErr w:type="spellEnd"/>
      <w:r w:rsidRPr="00143F80">
        <w:rPr>
          <w:rStyle w:val="Ninguno"/>
          <w:rFonts w:ascii="Arial" w:hAnsi="Arial"/>
          <w:lang w:val="en-US"/>
        </w:rPr>
        <w:t xml:space="preserve"> Education, University of Cadiz, Andalusia, Spain.</w:t>
      </w:r>
    </w:p>
    <w:p w14:paraId="49B2F9C5" w14:textId="769F2351" w:rsidR="00F57C24" w:rsidRDefault="00F57C24" w:rsidP="00143F80">
      <w:pPr>
        <w:pStyle w:val="CuerpoA"/>
        <w:tabs>
          <w:tab w:val="clear" w:pos="8640"/>
          <w:tab w:val="clear" w:pos="9132"/>
        </w:tabs>
        <w:ind w:left="0" w:firstLine="0"/>
        <w:rPr>
          <w:rFonts w:ascii="Arial" w:hAnsi="Arial"/>
          <w:lang w:val="en-US"/>
        </w:rPr>
      </w:pPr>
    </w:p>
    <w:p w14:paraId="7224D97F" w14:textId="77777777" w:rsidR="00F57C24" w:rsidRDefault="00F57C24">
      <w:pPr>
        <w:pStyle w:val="CuerpoA"/>
        <w:tabs>
          <w:tab w:val="clear" w:pos="8640"/>
          <w:tab w:val="clear" w:pos="9132"/>
        </w:tabs>
        <w:ind w:left="0" w:firstLine="0"/>
        <w:rPr>
          <w:rStyle w:val="Ninguno"/>
          <w:rFonts w:ascii="Arial" w:eastAsia="Arial" w:hAnsi="Arial" w:cs="Arial"/>
          <w:lang w:val="en-US"/>
        </w:rPr>
      </w:pPr>
    </w:p>
    <w:p w14:paraId="0AB8E2AA" w14:textId="77777777" w:rsidR="00F57C24" w:rsidRPr="004D225D" w:rsidRDefault="00F96185">
      <w:pPr>
        <w:pStyle w:val="CuerpoA"/>
        <w:tabs>
          <w:tab w:val="clear" w:pos="8640"/>
          <w:tab w:val="clear" w:pos="9132"/>
        </w:tabs>
        <w:ind w:left="0" w:firstLine="0"/>
        <w:rPr>
          <w:rStyle w:val="Ninguno"/>
          <w:rFonts w:ascii="Arial" w:eastAsia="Arial" w:hAnsi="Arial" w:cs="Arial"/>
          <w:lang w:val="en-GB"/>
        </w:rPr>
      </w:pPr>
      <w:proofErr w:type="spellStart"/>
      <w:r>
        <w:rPr>
          <w:rStyle w:val="Ninguno"/>
          <w:rFonts w:ascii="Arial" w:hAnsi="Arial"/>
        </w:rPr>
        <w:t>Corresponding</w:t>
      </w:r>
      <w:proofErr w:type="spellEnd"/>
      <w:r>
        <w:rPr>
          <w:rStyle w:val="Ninguno"/>
          <w:rFonts w:ascii="Arial" w:hAnsi="Arial"/>
        </w:rPr>
        <w:t xml:space="preserve"> </w:t>
      </w:r>
      <w:proofErr w:type="spellStart"/>
      <w:r>
        <w:rPr>
          <w:rStyle w:val="Ninguno"/>
          <w:rFonts w:ascii="Arial" w:hAnsi="Arial"/>
        </w:rPr>
        <w:t>author</w:t>
      </w:r>
      <w:proofErr w:type="spellEnd"/>
      <w:r>
        <w:rPr>
          <w:rStyle w:val="Ninguno"/>
          <w:rFonts w:ascii="Arial" w:hAnsi="Arial"/>
        </w:rPr>
        <w:t xml:space="preserve">: </w:t>
      </w:r>
      <w:r w:rsidRPr="004D225D">
        <w:rPr>
          <w:rStyle w:val="Ninguno"/>
          <w:rFonts w:ascii="Arial" w:hAnsi="Arial"/>
          <w:lang w:val="es-ES"/>
        </w:rPr>
        <w:t>Lucas Mu</w:t>
      </w:r>
      <w:r w:rsidRPr="004D225D">
        <w:rPr>
          <w:rStyle w:val="Ninguno"/>
          <w:rFonts w:ascii="Arial" w:hAnsi="Arial"/>
          <w:lang w:val="es-ES"/>
        </w:rPr>
        <w:t>ñ</w:t>
      </w:r>
      <w:r w:rsidRPr="004D225D">
        <w:rPr>
          <w:rStyle w:val="Ninguno"/>
          <w:rFonts w:ascii="Arial" w:hAnsi="Arial"/>
          <w:lang w:val="es-ES"/>
        </w:rPr>
        <w:t>oz-L</w:t>
      </w:r>
      <w:r w:rsidRPr="004D225D">
        <w:rPr>
          <w:rStyle w:val="Ninguno"/>
          <w:rFonts w:ascii="Arial" w:hAnsi="Arial"/>
          <w:lang w:val="es-ES"/>
        </w:rPr>
        <w:t>ó</w:t>
      </w:r>
      <w:r w:rsidRPr="004D225D">
        <w:rPr>
          <w:rStyle w:val="Ninguno"/>
          <w:rFonts w:ascii="Arial" w:hAnsi="Arial"/>
          <w:lang w:val="es-ES"/>
        </w:rPr>
        <w:t xml:space="preserve">pez. </w:t>
      </w:r>
      <w:r w:rsidRPr="004D225D">
        <w:rPr>
          <w:rStyle w:val="Ninguno"/>
          <w:rFonts w:ascii="Arial" w:hAnsi="Arial"/>
          <w:lang w:val="en-GB"/>
        </w:rPr>
        <w:t xml:space="preserve">Faculty of Psychology. University of Granada, </w:t>
      </w:r>
      <w:r>
        <w:rPr>
          <w:rStyle w:val="Ninguno"/>
          <w:rFonts w:ascii="Arial" w:hAnsi="Arial"/>
          <w:lang w:val="en-US"/>
        </w:rPr>
        <w:t>Anda</w:t>
      </w:r>
      <w:r>
        <w:rPr>
          <w:rStyle w:val="Ninguno"/>
          <w:rFonts w:ascii="Arial" w:hAnsi="Arial"/>
          <w:lang w:val="en-US"/>
        </w:rPr>
        <w:t>luc</w:t>
      </w:r>
      <w:r>
        <w:rPr>
          <w:rStyle w:val="Ninguno"/>
          <w:rFonts w:ascii="Arial" w:hAnsi="Arial"/>
          <w:lang w:val="en-US"/>
        </w:rPr>
        <w:t>í</w:t>
      </w:r>
      <w:r>
        <w:rPr>
          <w:rStyle w:val="Ninguno"/>
          <w:rFonts w:ascii="Arial" w:hAnsi="Arial"/>
          <w:lang w:val="en-US"/>
        </w:rPr>
        <w:t xml:space="preserve">a. Spain. Email: </w:t>
      </w:r>
      <w:r w:rsidRPr="004D225D">
        <w:rPr>
          <w:rStyle w:val="Ninguno"/>
          <w:rFonts w:ascii="Arial" w:hAnsi="Arial"/>
          <w:color w:val="0000CC"/>
          <w:u w:val="single" w:color="0000CC"/>
          <w:lang w:val="en-GB"/>
        </w:rPr>
        <w:t>lucasml@ugr.es</w:t>
      </w:r>
    </w:p>
    <w:p w14:paraId="71DC3B3E" w14:textId="77777777" w:rsidR="00F57C24" w:rsidRDefault="00F57C24">
      <w:pPr>
        <w:pStyle w:val="CuerpoA"/>
        <w:tabs>
          <w:tab w:val="clear" w:pos="8640"/>
          <w:tab w:val="clear" w:pos="9132"/>
        </w:tabs>
        <w:ind w:left="0" w:firstLine="0"/>
        <w:rPr>
          <w:rStyle w:val="Ninguno"/>
          <w:rFonts w:ascii="Arial" w:eastAsia="Arial" w:hAnsi="Arial" w:cs="Arial"/>
          <w:lang w:val="en-US"/>
        </w:rPr>
      </w:pPr>
    </w:p>
    <w:p w14:paraId="28D9AF2A" w14:textId="77777777" w:rsidR="00F57C24" w:rsidRDefault="00F96185">
      <w:pPr>
        <w:pStyle w:val="CuerpoA"/>
        <w:tabs>
          <w:tab w:val="clear" w:pos="8640"/>
          <w:tab w:val="clear" w:pos="9132"/>
        </w:tabs>
        <w:ind w:left="0" w:firstLine="0"/>
        <w:rPr>
          <w:rStyle w:val="Ninguno"/>
          <w:rFonts w:ascii="Arial" w:eastAsia="Arial" w:hAnsi="Arial" w:cs="Arial"/>
          <w:lang w:val="en-US"/>
        </w:rPr>
      </w:pPr>
      <w:r>
        <w:rPr>
          <w:rStyle w:val="Ninguno"/>
          <w:rFonts w:ascii="Arial" w:hAnsi="Arial"/>
          <w:lang w:val="en-US"/>
        </w:rPr>
        <w:t>The authors state that there has bee</w:t>
      </w:r>
      <w:r>
        <w:rPr>
          <w:rStyle w:val="Ninguno"/>
          <w:rFonts w:ascii="Arial" w:hAnsi="Arial"/>
          <w:lang w:val="en-US"/>
        </w:rPr>
        <w:t>n no conflict of interest.</w:t>
      </w:r>
    </w:p>
    <w:p w14:paraId="422198A1" w14:textId="77777777" w:rsidR="00F57C24" w:rsidRPr="004D225D" w:rsidRDefault="00F96185">
      <w:pPr>
        <w:pStyle w:val="CuerpoA"/>
        <w:tabs>
          <w:tab w:val="clear" w:pos="8640"/>
          <w:tab w:val="clear" w:pos="9132"/>
        </w:tabs>
        <w:ind w:left="0" w:firstLine="0"/>
        <w:rPr>
          <w:lang w:val="en-GB"/>
        </w:rPr>
      </w:pPr>
      <w:r>
        <w:rPr>
          <w:rFonts w:ascii="Arial Unicode MS" w:hAnsi="Arial Unicode MS"/>
          <w:lang w:val="en-US"/>
        </w:rPr>
        <w:br w:type="page"/>
      </w:r>
    </w:p>
    <w:p w14:paraId="1DE91F13" w14:textId="77777777" w:rsidR="00F57C24" w:rsidRDefault="00F96185">
      <w:pPr>
        <w:pStyle w:val="CuerpoA"/>
        <w:tabs>
          <w:tab w:val="clear" w:pos="8640"/>
          <w:tab w:val="clear" w:pos="9132"/>
          <w:tab w:val="left" w:pos="7998"/>
          <w:tab w:val="left" w:pos="7998"/>
        </w:tabs>
        <w:ind w:left="0" w:firstLine="0"/>
        <w:rPr>
          <w:rStyle w:val="Ninguno"/>
          <w:b/>
          <w:bCs/>
          <w:lang w:val="en-US"/>
        </w:rPr>
      </w:pPr>
      <w:r w:rsidRPr="004D225D">
        <w:rPr>
          <w:rStyle w:val="Ninguno"/>
          <w:b/>
          <w:bCs/>
          <w:lang w:val="en-GB"/>
        </w:rPr>
        <w:lastRenderedPageBreak/>
        <w:t>A</w:t>
      </w:r>
      <w:proofErr w:type="spellStart"/>
      <w:r>
        <w:rPr>
          <w:rStyle w:val="Ninguno"/>
          <w:b/>
          <w:bCs/>
          <w:lang w:val="en-US"/>
        </w:rPr>
        <w:t>nalysis</w:t>
      </w:r>
      <w:proofErr w:type="spellEnd"/>
      <w:r>
        <w:rPr>
          <w:rStyle w:val="Ninguno"/>
          <w:b/>
          <w:bCs/>
          <w:lang w:val="en-US"/>
        </w:rPr>
        <w:t xml:space="preserve"> of </w:t>
      </w:r>
      <w:r w:rsidRPr="004D225D">
        <w:rPr>
          <w:rStyle w:val="Ninguno"/>
          <w:b/>
          <w:bCs/>
          <w:lang w:val="en-GB"/>
        </w:rPr>
        <w:t>Writing in Compulsive and Impulsive P</w:t>
      </w:r>
      <w:proofErr w:type="spellStart"/>
      <w:r>
        <w:rPr>
          <w:rStyle w:val="Ninguno"/>
          <w:b/>
          <w:bCs/>
          <w:lang w:val="en-US"/>
        </w:rPr>
        <w:t>rofiles</w:t>
      </w:r>
      <w:proofErr w:type="spellEnd"/>
      <w:r w:rsidRPr="004D225D">
        <w:rPr>
          <w:rStyle w:val="Ninguno"/>
          <w:b/>
          <w:bCs/>
          <w:lang w:val="en-GB"/>
        </w:rPr>
        <w:t xml:space="preserve"> in Prison Population</w:t>
      </w:r>
    </w:p>
    <w:p w14:paraId="1359D36D" w14:textId="77777777" w:rsidR="00F57C24" w:rsidRDefault="00F57C24">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jc w:val="both"/>
        <w:rPr>
          <w:rFonts w:ascii="Times New Roman" w:eastAsia="Times New Roman" w:hAnsi="Times New Roman" w:cs="Times New Roman"/>
          <w:b/>
          <w:bCs/>
          <w:lang w:val="en-US"/>
        </w:rPr>
      </w:pPr>
    </w:p>
    <w:p w14:paraId="7810C6EC" w14:textId="77777777" w:rsidR="00F57C24" w:rsidRPr="004D225D" w:rsidRDefault="00F9618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360" w:lineRule="auto"/>
        <w:jc w:val="both"/>
        <w:rPr>
          <w:rStyle w:val="Ninguno"/>
          <w:rFonts w:ascii="Times New Roman" w:eastAsia="Times New Roman" w:hAnsi="Times New Roman" w:cs="Times New Roman"/>
          <w:b/>
          <w:bCs/>
          <w:lang w:val="en-GB"/>
        </w:rPr>
      </w:pPr>
      <w:r>
        <w:rPr>
          <w:rStyle w:val="Ninguno"/>
          <w:rFonts w:ascii="Times New Roman" w:hAnsi="Times New Roman"/>
          <w:b/>
          <w:bCs/>
          <w:lang w:val="en-US"/>
        </w:rPr>
        <w:t>Abstract</w:t>
      </w:r>
    </w:p>
    <w:p w14:paraId="36AC5321" w14:textId="77777777" w:rsidR="00F57C24" w:rsidRDefault="00F9618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80" w:lineRule="auto"/>
        <w:jc w:val="both"/>
        <w:rPr>
          <w:rStyle w:val="Ninguno"/>
          <w:rFonts w:ascii="Times New Roman" w:eastAsia="Times New Roman" w:hAnsi="Times New Roman" w:cs="Times New Roman"/>
          <w:lang w:val="en-US"/>
        </w:rPr>
      </w:pPr>
      <w:r>
        <w:rPr>
          <w:rStyle w:val="Ninguno"/>
          <w:rFonts w:ascii="Times New Roman" w:eastAsia="Times New Roman" w:hAnsi="Times New Roman" w:cs="Times New Roman"/>
          <w:b/>
          <w:bCs/>
          <w:lang w:val="en-US"/>
        </w:rPr>
        <w:tab/>
      </w:r>
      <w:r>
        <w:rPr>
          <w:rStyle w:val="Ninguno"/>
          <w:rFonts w:ascii="Times New Roman" w:hAnsi="Times New Roman"/>
          <w:lang w:val="en-US"/>
        </w:rPr>
        <w:t xml:space="preserve">Writing involves the activation of different processing modes than reading comprehension, and therefore the level of activation varies depending on the moment and the task. </w:t>
      </w:r>
      <w:proofErr w:type="spellStart"/>
      <w:r w:rsidRPr="004D225D">
        <w:rPr>
          <w:rStyle w:val="Ninguno"/>
          <w:rFonts w:ascii="Times New Roman" w:hAnsi="Times New Roman"/>
          <w:b/>
          <w:bCs/>
          <w:lang w:val="en-GB"/>
        </w:rPr>
        <w:t>Objetives</w:t>
      </w:r>
      <w:proofErr w:type="spellEnd"/>
      <w:r w:rsidRPr="004D225D">
        <w:rPr>
          <w:rStyle w:val="Ninguno"/>
          <w:rFonts w:ascii="Times New Roman" w:hAnsi="Times New Roman"/>
          <w:b/>
          <w:bCs/>
          <w:lang w:val="en-GB"/>
        </w:rPr>
        <w:t xml:space="preserve">: </w:t>
      </w:r>
      <w:r>
        <w:rPr>
          <w:rStyle w:val="Ninguno"/>
          <w:rFonts w:ascii="Times New Roman" w:hAnsi="Times New Roman"/>
          <w:lang w:val="en-US"/>
        </w:rPr>
        <w:t xml:space="preserve">to analyze the profiles in terms of the proposed coding from the PROESC </w:t>
      </w:r>
      <w:r>
        <w:rPr>
          <w:rStyle w:val="Ninguno"/>
          <w:rFonts w:ascii="Times New Roman" w:hAnsi="Times New Roman"/>
          <w:lang w:val="en-US"/>
        </w:rPr>
        <w:t>in terms of personality disorders [antisocial personality disorder (ASPD) and obsessive-compulsive personality disorder (OCPD)] in the prison</w:t>
      </w:r>
      <w:proofErr w:type="spellStart"/>
      <w:r w:rsidRPr="004D225D">
        <w:rPr>
          <w:rStyle w:val="Ninguno"/>
          <w:rFonts w:ascii="Times New Roman" w:hAnsi="Times New Roman"/>
          <w:lang w:val="en-GB"/>
        </w:rPr>
        <w:t>ers</w:t>
      </w:r>
      <w:proofErr w:type="spellEnd"/>
      <w:r>
        <w:rPr>
          <w:rStyle w:val="Ninguno"/>
          <w:rFonts w:ascii="Times New Roman" w:hAnsi="Times New Roman"/>
          <w:lang w:val="en-US"/>
        </w:rPr>
        <w:t xml:space="preserve">. </w:t>
      </w:r>
      <w:r w:rsidRPr="004D225D">
        <w:rPr>
          <w:rStyle w:val="Ninguno"/>
          <w:rFonts w:ascii="Times New Roman" w:hAnsi="Times New Roman"/>
          <w:b/>
          <w:bCs/>
          <w:lang w:val="en-GB"/>
        </w:rPr>
        <w:t xml:space="preserve">Design: </w:t>
      </w:r>
      <w:r>
        <w:rPr>
          <w:rStyle w:val="Ninguno"/>
          <w:rFonts w:ascii="Times New Roman" w:hAnsi="Times New Roman"/>
          <w:lang w:val="en-US"/>
        </w:rPr>
        <w:t xml:space="preserve">The sample was composed of 194 men. </w:t>
      </w:r>
      <w:r w:rsidRPr="004D225D">
        <w:rPr>
          <w:rStyle w:val="Ninguno"/>
          <w:rFonts w:ascii="Times New Roman" w:hAnsi="Times New Roman"/>
          <w:lang w:val="en-GB"/>
        </w:rPr>
        <w:t>T</w:t>
      </w:r>
      <w:r>
        <w:rPr>
          <w:rStyle w:val="Ninguno"/>
          <w:rFonts w:ascii="Times New Roman" w:hAnsi="Times New Roman"/>
          <w:lang w:val="en-US"/>
        </w:rPr>
        <w:t>he participants were divided into two groups. Group 1 (A</w:t>
      </w:r>
      <w:r w:rsidRPr="004D225D">
        <w:rPr>
          <w:rStyle w:val="Ninguno"/>
          <w:rFonts w:ascii="Times New Roman" w:hAnsi="Times New Roman"/>
          <w:lang w:val="en-GB"/>
        </w:rPr>
        <w:t>S</w:t>
      </w:r>
      <w:r>
        <w:rPr>
          <w:rStyle w:val="Ninguno"/>
          <w:rFonts w:ascii="Times New Roman" w:hAnsi="Times New Roman"/>
          <w:lang w:val="en-US"/>
        </w:rPr>
        <w:t>PD) cons</w:t>
      </w:r>
      <w:r>
        <w:rPr>
          <w:rStyle w:val="Ninguno"/>
          <w:rFonts w:ascii="Times New Roman" w:hAnsi="Times New Roman"/>
          <w:lang w:val="en-US"/>
        </w:rPr>
        <w:t>isted of 81 men, and Group 2 (OCPD) consisted of 113 men.</w:t>
      </w:r>
      <w:r w:rsidRPr="004D225D">
        <w:rPr>
          <w:rStyle w:val="Ninguno"/>
          <w:rFonts w:ascii="Times New Roman" w:hAnsi="Times New Roman"/>
          <w:lang w:val="en-GB"/>
        </w:rPr>
        <w:t xml:space="preserve"> </w:t>
      </w:r>
      <w:r>
        <w:rPr>
          <w:rStyle w:val="Ninguno"/>
          <w:rFonts w:ascii="Times New Roman" w:hAnsi="Times New Roman"/>
          <w:b/>
          <w:bCs/>
          <w:lang w:val="en-US"/>
        </w:rPr>
        <w:t>Main Outcome Measures</w:t>
      </w:r>
      <w:r w:rsidRPr="004D225D">
        <w:rPr>
          <w:rStyle w:val="Ninguno"/>
          <w:rFonts w:ascii="Times New Roman" w:hAnsi="Times New Roman"/>
          <w:b/>
          <w:bCs/>
          <w:lang w:val="en-GB"/>
        </w:rPr>
        <w:t>:</w:t>
      </w:r>
      <w:r w:rsidRPr="004D225D">
        <w:rPr>
          <w:rStyle w:val="Ninguno"/>
          <w:rFonts w:ascii="Times New Roman" w:hAnsi="Times New Roman"/>
          <w:lang w:val="en-GB"/>
        </w:rPr>
        <w:t xml:space="preserve"> </w:t>
      </w:r>
      <w:r>
        <w:rPr>
          <w:rStyle w:val="Ninguno"/>
          <w:rFonts w:ascii="Times New Roman" w:hAnsi="Times New Roman"/>
          <w:lang w:val="en-US"/>
        </w:rPr>
        <w:t xml:space="preserve">They completed the Demographic, Offense, and Behavioral Interview in Institutions, the International Personality Disorders Examination (IPDE), and PROESC. </w:t>
      </w:r>
      <w:r>
        <w:rPr>
          <w:rStyle w:val="Ninguno"/>
          <w:rFonts w:ascii="Times New Roman" w:hAnsi="Times New Roman"/>
          <w:b/>
          <w:bCs/>
          <w:lang w:val="en-US"/>
        </w:rPr>
        <w:t>Results</w:t>
      </w:r>
      <w:r w:rsidRPr="004D225D">
        <w:rPr>
          <w:rStyle w:val="Ninguno"/>
          <w:rFonts w:ascii="Times New Roman" w:hAnsi="Times New Roman"/>
          <w:b/>
          <w:bCs/>
          <w:lang w:val="en-GB"/>
        </w:rPr>
        <w:t xml:space="preserve">: </w:t>
      </w:r>
      <w:r>
        <w:rPr>
          <w:rStyle w:val="Ninguno"/>
          <w:rFonts w:ascii="Times New Roman" w:hAnsi="Times New Roman"/>
          <w:lang w:val="en-US"/>
        </w:rPr>
        <w:t>Group 2 mad</w:t>
      </w:r>
      <w:r>
        <w:rPr>
          <w:rStyle w:val="Ninguno"/>
          <w:rFonts w:ascii="Times New Roman" w:hAnsi="Times New Roman"/>
          <w:lang w:val="en-US"/>
        </w:rPr>
        <w:t xml:space="preserve">e more mistake than Group 1 in narratives tasks. </w:t>
      </w:r>
      <w:r>
        <w:rPr>
          <w:rStyle w:val="Ninguno"/>
          <w:rFonts w:ascii="Times New Roman" w:hAnsi="Times New Roman"/>
          <w:b/>
          <w:bCs/>
          <w:lang w:val="en-US"/>
        </w:rPr>
        <w:t>Conclusion</w:t>
      </w:r>
      <w:r w:rsidRPr="004D225D">
        <w:rPr>
          <w:rStyle w:val="Ninguno"/>
          <w:rFonts w:ascii="Times New Roman" w:hAnsi="Times New Roman"/>
          <w:b/>
          <w:bCs/>
          <w:lang w:val="en-GB"/>
        </w:rPr>
        <w:t xml:space="preserve">: </w:t>
      </w:r>
      <w:r w:rsidRPr="004D225D">
        <w:rPr>
          <w:rStyle w:val="Ninguno"/>
          <w:rFonts w:ascii="Times New Roman" w:hAnsi="Times New Roman"/>
          <w:lang w:val="en-GB"/>
        </w:rPr>
        <w:t>Participants</w:t>
      </w:r>
      <w:r>
        <w:rPr>
          <w:rStyle w:val="Ninguno"/>
          <w:rFonts w:ascii="Times New Roman" w:hAnsi="Times New Roman"/>
          <w:lang w:val="en-US"/>
        </w:rPr>
        <w:t xml:space="preserve"> know phoneme-grapheme correspondence rules, language disturbances of a reiterative and persistent nature may appear in those who show compulsive behavior.</w:t>
      </w:r>
      <w:r w:rsidRPr="004D225D">
        <w:rPr>
          <w:rStyle w:val="Ninguno"/>
          <w:rFonts w:ascii="Times New Roman" w:hAnsi="Times New Roman"/>
          <w:lang w:val="en-GB"/>
        </w:rPr>
        <w:t xml:space="preserve"> </w:t>
      </w:r>
    </w:p>
    <w:p w14:paraId="0BFDFB86" w14:textId="77777777" w:rsidR="00F57C24" w:rsidRPr="004D225D" w:rsidRDefault="00F96185">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80" w:lineRule="auto"/>
        <w:jc w:val="both"/>
        <w:rPr>
          <w:rFonts w:ascii="Times New Roman" w:eastAsia="Times New Roman" w:hAnsi="Times New Roman" w:cs="Times New Roman"/>
          <w:lang w:val="en-GB"/>
        </w:rPr>
      </w:pPr>
      <w:r>
        <w:rPr>
          <w:rStyle w:val="Ninguno"/>
          <w:rFonts w:ascii="Times New Roman" w:hAnsi="Times New Roman"/>
          <w:b/>
          <w:bCs/>
          <w:lang w:val="en-US"/>
        </w:rPr>
        <w:t xml:space="preserve">Keywords: </w:t>
      </w:r>
      <w:r>
        <w:rPr>
          <w:rFonts w:ascii="Times New Roman" w:hAnsi="Times New Roman"/>
          <w:lang w:val="en-US"/>
        </w:rPr>
        <w:t>Dyslexia, Prison</w:t>
      </w:r>
      <w:r>
        <w:rPr>
          <w:rFonts w:ascii="Times New Roman" w:hAnsi="Times New Roman"/>
          <w:lang w:val="en-US"/>
        </w:rPr>
        <w:t>, Writing, PROESC, OCPD.</w:t>
      </w:r>
    </w:p>
    <w:p w14:paraId="29A6F1B0" w14:textId="77777777" w:rsidR="00F57C24" w:rsidRDefault="00F57C24">
      <w:pPr>
        <w:pStyle w:val="CuerpoA"/>
        <w:tabs>
          <w:tab w:val="clear" w:pos="8640"/>
          <w:tab w:val="clear" w:pos="9132"/>
          <w:tab w:val="left" w:pos="7998"/>
          <w:tab w:val="left" w:pos="7998"/>
        </w:tabs>
        <w:spacing w:before="300"/>
        <w:ind w:left="0" w:firstLine="0"/>
        <w:rPr>
          <w:lang w:val="en-US"/>
        </w:rPr>
      </w:pPr>
    </w:p>
    <w:p w14:paraId="0492B4A6" w14:textId="77777777" w:rsidR="00F57C24" w:rsidRPr="004D225D" w:rsidRDefault="00F96185">
      <w:pPr>
        <w:pStyle w:val="CuerpoA"/>
        <w:tabs>
          <w:tab w:val="clear" w:pos="8640"/>
          <w:tab w:val="clear" w:pos="9132"/>
          <w:tab w:val="left" w:pos="7998"/>
          <w:tab w:val="left" w:pos="7998"/>
        </w:tabs>
        <w:ind w:left="0" w:firstLine="0"/>
        <w:rPr>
          <w:lang w:val="en-GB"/>
        </w:rPr>
      </w:pPr>
      <w:r>
        <w:rPr>
          <w:rFonts w:ascii="Arial Unicode MS" w:hAnsi="Arial Unicode MS"/>
          <w:lang w:val="en-US"/>
        </w:rPr>
        <w:br w:type="page"/>
      </w:r>
    </w:p>
    <w:p w14:paraId="0B28F144" w14:textId="77777777" w:rsidR="00F57C24" w:rsidRDefault="00F96185">
      <w:pPr>
        <w:pStyle w:val="CuerpoA"/>
        <w:tabs>
          <w:tab w:val="clear" w:pos="8640"/>
          <w:tab w:val="clear" w:pos="9132"/>
          <w:tab w:val="left" w:pos="7998"/>
          <w:tab w:val="left" w:pos="7998"/>
        </w:tabs>
        <w:ind w:left="0" w:firstLine="0"/>
        <w:rPr>
          <w:rStyle w:val="Ninguno"/>
          <w:b/>
          <w:bCs/>
          <w:lang w:val="en-US"/>
        </w:rPr>
      </w:pPr>
      <w:r>
        <w:rPr>
          <w:rStyle w:val="Ninguno"/>
          <w:b/>
          <w:bCs/>
          <w:lang w:val="en-US"/>
        </w:rPr>
        <w:lastRenderedPageBreak/>
        <w:t>INTRODUCTION</w:t>
      </w:r>
      <w:r>
        <w:rPr>
          <w:rStyle w:val="Ninguno"/>
          <w:b/>
          <w:bCs/>
          <w:lang w:val="en-US"/>
        </w:rPr>
        <w:tab/>
      </w:r>
    </w:p>
    <w:p w14:paraId="3CBC7094" w14:textId="77777777" w:rsidR="00F57C24" w:rsidRDefault="00F57C24">
      <w:pPr>
        <w:pStyle w:val="CuerpoA"/>
        <w:tabs>
          <w:tab w:val="clear" w:pos="8640"/>
          <w:tab w:val="clear" w:pos="9132"/>
          <w:tab w:val="left" w:pos="7998"/>
          <w:tab w:val="left" w:pos="7998"/>
        </w:tabs>
        <w:spacing w:line="480" w:lineRule="auto"/>
        <w:ind w:left="0" w:firstLine="0"/>
        <w:rPr>
          <w:rStyle w:val="Ninguno"/>
          <w:b/>
          <w:bCs/>
          <w:lang w:val="en-US"/>
        </w:rPr>
      </w:pPr>
    </w:p>
    <w:p w14:paraId="2437C46B"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Writing involves the activation of different processing modes than reading comprehension, and therefore the level of activation varies depending on the moment and the task. </w:t>
      </w:r>
    </w:p>
    <w:p w14:paraId="0A7710DF"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Information processing comprises a series of stages or sub-processes in mental ope</w:t>
      </w:r>
      <w:r>
        <w:rPr>
          <w:lang w:val="en-US"/>
        </w:rPr>
        <w:t>rations that may act in a more or less autonomous and task-specific manner. Consequently, explicit responses are the result of these operations, and thus language assessment is concerned with identifying these processes to determine correct functioning. In</w:t>
      </w:r>
      <w:r>
        <w:rPr>
          <w:lang w:val="en-US"/>
        </w:rPr>
        <w:t xml:space="preserve"> this regard, the goal of language assessment is to discover the sequence of information processing that takes place from the time the individual receives it until it is manifest in an explicit response. Evaluating a given process — in this case, writing— </w:t>
      </w:r>
      <w:r>
        <w:rPr>
          <w:lang w:val="en-US"/>
        </w:rPr>
        <w:t xml:space="preserve">implies knowing the transformations of the written text, from the activation of a mental representation as an abstract schema to the creation process (Afonso et al., 2015; </w:t>
      </w:r>
      <w:proofErr w:type="spellStart"/>
      <w:r>
        <w:rPr>
          <w:lang w:val="en-US"/>
        </w:rPr>
        <w:t>Carreteiro</w:t>
      </w:r>
      <w:proofErr w:type="spellEnd"/>
      <w:r>
        <w:rPr>
          <w:lang w:val="en-US"/>
        </w:rPr>
        <w:t xml:space="preserve"> et al., 2016; Davies et al., 2013;  </w:t>
      </w:r>
      <w:proofErr w:type="spellStart"/>
      <w:r>
        <w:rPr>
          <w:lang w:val="en-US"/>
        </w:rPr>
        <w:t>Guarnieri</w:t>
      </w:r>
      <w:proofErr w:type="spellEnd"/>
      <w:r>
        <w:rPr>
          <w:lang w:val="en-US"/>
        </w:rPr>
        <w:t xml:space="preserve">-Mendes &amp; </w:t>
      </w:r>
      <w:proofErr w:type="spellStart"/>
      <w:r>
        <w:rPr>
          <w:lang w:val="en-US"/>
        </w:rPr>
        <w:t>Domingos</w:t>
      </w:r>
      <w:proofErr w:type="spellEnd"/>
      <w:r>
        <w:rPr>
          <w:lang w:val="en-US"/>
        </w:rPr>
        <w:t xml:space="preserve">-Barrera, </w:t>
      </w:r>
      <w:r>
        <w:rPr>
          <w:lang w:val="en-US"/>
        </w:rPr>
        <w:t>2017; Gutiérrez-</w:t>
      </w:r>
      <w:proofErr w:type="spellStart"/>
      <w:r>
        <w:rPr>
          <w:lang w:val="en-US"/>
        </w:rPr>
        <w:t>Fresneda</w:t>
      </w:r>
      <w:proofErr w:type="spellEnd"/>
      <w:r>
        <w:rPr>
          <w:lang w:val="en-US"/>
        </w:rPr>
        <w:t>, 2018; Gutiérrez-</w:t>
      </w:r>
      <w:proofErr w:type="spellStart"/>
      <w:r>
        <w:rPr>
          <w:lang w:val="en-US"/>
        </w:rPr>
        <w:t>Fresneda</w:t>
      </w:r>
      <w:proofErr w:type="spellEnd"/>
      <w:r>
        <w:rPr>
          <w:lang w:val="en-US"/>
        </w:rPr>
        <w:t xml:space="preserve"> &amp; </w:t>
      </w:r>
      <w:proofErr w:type="spellStart"/>
      <w:r>
        <w:rPr>
          <w:lang w:val="en-US"/>
        </w:rPr>
        <w:t>Díez-Mediavilla</w:t>
      </w:r>
      <w:proofErr w:type="spellEnd"/>
      <w:r>
        <w:rPr>
          <w:lang w:val="en-US"/>
        </w:rPr>
        <w:t xml:space="preserve">, 2017; Jiménez et al., 2010; Marques-de Oliveira et al., 2017; Martínez-García et al., 2019; </w:t>
      </w:r>
      <w:proofErr w:type="spellStart"/>
      <w:r>
        <w:rPr>
          <w:lang w:val="en-US"/>
        </w:rPr>
        <w:t>Megino</w:t>
      </w:r>
      <w:proofErr w:type="spellEnd"/>
      <w:r>
        <w:rPr>
          <w:lang w:val="en-US"/>
        </w:rPr>
        <w:t>-Elvira, et al., 2016; Nigro et al., 2015; Rodríguez-Pérez et al., 2012; Weber et al., 2</w:t>
      </w:r>
      <w:r>
        <w:rPr>
          <w:lang w:val="en-US"/>
        </w:rPr>
        <w:t>020).</w:t>
      </w:r>
    </w:p>
    <w:p w14:paraId="14CEDFE1"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The Writing Processes Evaluation Battery (PROESC) (</w:t>
      </w:r>
      <w:proofErr w:type="spellStart"/>
      <w:r>
        <w:rPr>
          <w:lang w:val="en-US"/>
        </w:rPr>
        <w:t>Cuetos</w:t>
      </w:r>
      <w:proofErr w:type="spellEnd"/>
      <w:r>
        <w:rPr>
          <w:lang w:val="en-US"/>
        </w:rPr>
        <w:t xml:space="preserve"> et al., 2004) is an individual test that aims to evaluate the main processes involved in creating texts. It is composed of six tests, which are: 1) Syllable dictation; 2) Word dictation; 3) Ps</w:t>
      </w:r>
      <w:r>
        <w:rPr>
          <w:lang w:val="en-US"/>
        </w:rPr>
        <w:t>eudoword dictation; 4) Sentence dictation; 5) Writing a narrative and 6) Writing an essay. Tests 5 and 6 assess the ability to plan a narrative text and an expository text and involve qualitative aspects.</w:t>
      </w:r>
    </w:p>
    <w:p w14:paraId="5F6F7C4D"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lastRenderedPageBreak/>
        <w:t>Currently, there are many standardized tests to ass</w:t>
      </w:r>
      <w:r>
        <w:rPr>
          <w:lang w:val="en-US"/>
        </w:rPr>
        <w:t>ess language and detect language difficulties in adults in opaque languages such as English. In other languages, such as Spanish, there are not many options. Moreover, a review study (</w:t>
      </w:r>
      <w:proofErr w:type="spellStart"/>
      <w:r>
        <w:rPr>
          <w:lang w:val="en-US"/>
        </w:rPr>
        <w:t>Morken</w:t>
      </w:r>
      <w:proofErr w:type="spellEnd"/>
      <w:r>
        <w:rPr>
          <w:lang w:val="en-US"/>
        </w:rPr>
        <w:t xml:space="preserve"> et al., 2021) concluded that research on language ability and lan</w:t>
      </w:r>
      <w:r>
        <w:rPr>
          <w:lang w:val="en-US"/>
        </w:rPr>
        <w:t xml:space="preserve">guage disorders has mainly focused on children and adolescents. Studies on the adult population are scarce and, to a large extent, adopt the perspective of adults who were diagnosed with disorders as children. However, these studies have developed methods </w:t>
      </w:r>
      <w:r>
        <w:rPr>
          <w:lang w:val="en-US"/>
        </w:rPr>
        <w:t>for identifying, for the first time, language development deficits in English-speaking adults. Therefore, the objective of this study was to analyze the profiles based on the proposed coding using the PROESC (</w:t>
      </w:r>
      <w:proofErr w:type="spellStart"/>
      <w:r>
        <w:rPr>
          <w:lang w:val="en-US"/>
        </w:rPr>
        <w:t>Cuetos</w:t>
      </w:r>
      <w:proofErr w:type="spellEnd"/>
      <w:r>
        <w:rPr>
          <w:lang w:val="en-US"/>
        </w:rPr>
        <w:t xml:space="preserve"> et al., 2004) in terms of personality di</w:t>
      </w:r>
      <w:r>
        <w:rPr>
          <w:lang w:val="en-US"/>
        </w:rPr>
        <w:t>sorders (APD and OCPD) in the prison population.</w:t>
      </w:r>
    </w:p>
    <w:p w14:paraId="53006D57" w14:textId="77777777" w:rsidR="00F57C24" w:rsidRDefault="00F96185">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t>Participants</w:t>
      </w:r>
    </w:p>
    <w:p w14:paraId="526F7480"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rStyle w:val="Ninguno"/>
          <w:b/>
          <w:bCs/>
          <w:lang w:val="en-US"/>
        </w:rPr>
        <w:tab/>
      </w:r>
      <w:r>
        <w:rPr>
          <w:lang w:val="en-US"/>
        </w:rPr>
        <w:t>The sample consisted of 194 men with a mean age of 37.08 years (SD=8.81) from the Granada Penitentiary Center. The participants were divided into two groups. Group 1 presented antisocial personality disorder (APD), composed of 81 men with a mean age of 36.</w:t>
      </w:r>
      <w:r>
        <w:rPr>
          <w:lang w:val="en-US"/>
        </w:rPr>
        <w:t>86 years (SD=9.32), while Group 2 presented Obsessive-Compulsive Personality Disorder (OCPD) and was composed of 113 men with a mean age of 38.78 years (SD=8.47). The exclusion criteria in both cases were being over 50 years, presenting a psychiatric illne</w:t>
      </w:r>
      <w:r>
        <w:rPr>
          <w:lang w:val="en-US"/>
        </w:rPr>
        <w:t>ss (schizophrenia or depression), and receiving psychopharmacological treatment. Table 1 present the sociodemographic characteristics of the sample described.</w:t>
      </w:r>
    </w:p>
    <w:p w14:paraId="18D540CC" w14:textId="77777777" w:rsidR="00F57C24" w:rsidRDefault="00F96185">
      <w:pPr>
        <w:pStyle w:val="CuerpoA"/>
        <w:tabs>
          <w:tab w:val="clear" w:pos="8640"/>
          <w:tab w:val="clear" w:pos="9132"/>
          <w:tab w:val="left" w:pos="7998"/>
          <w:tab w:val="left" w:pos="7998"/>
        </w:tabs>
        <w:spacing w:line="240" w:lineRule="auto"/>
        <w:ind w:left="0" w:firstLine="0"/>
        <w:rPr>
          <w:lang w:val="en-US"/>
        </w:rPr>
      </w:pPr>
      <w:r>
        <w:rPr>
          <w:lang w:val="en-US"/>
        </w:rPr>
        <w:t xml:space="preserve">- - - - - - - - - - - - - - - - - - - - - </w:t>
      </w:r>
    </w:p>
    <w:p w14:paraId="482393F9" w14:textId="77777777" w:rsidR="00F57C24" w:rsidRDefault="00F96185">
      <w:pPr>
        <w:pStyle w:val="CuerpoA"/>
        <w:tabs>
          <w:tab w:val="clear" w:pos="8640"/>
          <w:tab w:val="clear" w:pos="9132"/>
          <w:tab w:val="left" w:pos="7998"/>
          <w:tab w:val="left" w:pos="7998"/>
        </w:tabs>
        <w:spacing w:line="240" w:lineRule="auto"/>
        <w:ind w:left="0" w:firstLine="0"/>
        <w:rPr>
          <w:lang w:val="en-US"/>
        </w:rPr>
      </w:pPr>
      <w:r>
        <w:rPr>
          <w:lang w:val="en-US"/>
        </w:rPr>
        <w:t xml:space="preserve">Insert Table 1 </w:t>
      </w:r>
    </w:p>
    <w:p w14:paraId="17F08456" w14:textId="77777777" w:rsidR="00F57C24" w:rsidRDefault="00F96185">
      <w:pPr>
        <w:pStyle w:val="CuerpoA"/>
        <w:numPr>
          <w:ilvl w:val="0"/>
          <w:numId w:val="4"/>
        </w:numPr>
        <w:spacing w:line="240" w:lineRule="auto"/>
        <w:rPr>
          <w:lang w:val="en-US"/>
        </w:rPr>
      </w:pPr>
      <w:r>
        <w:rPr>
          <w:lang w:val="en-US"/>
        </w:rPr>
        <w:t xml:space="preserve">- - - - - - - - - - - - - - - - - - - </w:t>
      </w:r>
      <w:r>
        <w:rPr>
          <w:lang w:val="en-US"/>
        </w:rPr>
        <w:t xml:space="preserve">- </w:t>
      </w:r>
    </w:p>
    <w:p w14:paraId="011198A9" w14:textId="77777777" w:rsidR="00F57C24" w:rsidRDefault="00F57C24">
      <w:pPr>
        <w:pStyle w:val="CuerpoA"/>
        <w:tabs>
          <w:tab w:val="clear" w:pos="8640"/>
          <w:tab w:val="clear" w:pos="9132"/>
          <w:tab w:val="left" w:pos="7998"/>
          <w:tab w:val="left" w:pos="7998"/>
        </w:tabs>
        <w:spacing w:line="480" w:lineRule="auto"/>
        <w:ind w:left="0" w:firstLine="0"/>
        <w:rPr>
          <w:b/>
          <w:bCs/>
          <w:lang w:val="en-US"/>
        </w:rPr>
      </w:pPr>
    </w:p>
    <w:p w14:paraId="1B1A2E77" w14:textId="77777777" w:rsidR="00F57C24" w:rsidRDefault="00F96185">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t xml:space="preserve">Procedure </w:t>
      </w:r>
    </w:p>
    <w:p w14:paraId="56753F02"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rStyle w:val="Ninguno"/>
          <w:b/>
          <w:bCs/>
          <w:lang w:val="en-US"/>
        </w:rPr>
        <w:tab/>
      </w:r>
      <w:r>
        <w:rPr>
          <w:lang w:val="en-US"/>
        </w:rPr>
        <w:t xml:space="preserve">First, participants were interviewed individually to check the inclusion criteria and, if eligible, were offered the opportunity to participate in the research. Next, they </w:t>
      </w:r>
      <w:r>
        <w:rPr>
          <w:lang w:val="en-US"/>
        </w:rPr>
        <w:lastRenderedPageBreak/>
        <w:t>completed the International Personality Disorders Examination (IPDE)</w:t>
      </w:r>
      <w:r>
        <w:rPr>
          <w:lang w:val="en-US"/>
        </w:rPr>
        <w:t xml:space="preserve"> (Loranger et al., 1994), and participants with </w:t>
      </w:r>
      <w:proofErr w:type="gramStart"/>
      <w:r>
        <w:rPr>
          <w:lang w:val="en-US"/>
        </w:rPr>
        <w:t>Antisocial Personality Disorder</w:t>
      </w:r>
      <w:proofErr w:type="gramEnd"/>
      <w:r>
        <w:rPr>
          <w:lang w:val="en-US"/>
        </w:rPr>
        <w:t xml:space="preserve"> (APD) and Obsessive-Compulsive Personality Disorder (OCPD) were selected. They then took part in an individual session in which they completed the measures listed below. Partic</w:t>
      </w:r>
      <w:r>
        <w:rPr>
          <w:lang w:val="en-US"/>
        </w:rPr>
        <w:t>ipants were reminded at the beginning of the session of their right to discontinue the procedure at any time, and their written consent was then obtained. Once the data collection process was completed, the data were corrected.</w:t>
      </w:r>
    </w:p>
    <w:p w14:paraId="6AFF0268" w14:textId="77777777" w:rsidR="00F57C24" w:rsidRDefault="00F96185">
      <w:pPr>
        <w:pStyle w:val="CuerpoA"/>
        <w:tabs>
          <w:tab w:val="clear" w:pos="8640"/>
          <w:tab w:val="clear" w:pos="9132"/>
          <w:tab w:val="left" w:pos="7998"/>
          <w:tab w:val="left" w:pos="7998"/>
        </w:tabs>
        <w:spacing w:before="300" w:line="480" w:lineRule="auto"/>
        <w:ind w:left="0" w:firstLine="0"/>
        <w:rPr>
          <w:lang w:val="en-US"/>
        </w:rPr>
      </w:pPr>
      <w:r>
        <w:rPr>
          <w:lang w:val="en-US"/>
        </w:rPr>
        <w:t>Finally, participants signed</w:t>
      </w:r>
      <w:r>
        <w:rPr>
          <w:lang w:val="en-US"/>
        </w:rPr>
        <w:t xml:space="preserve"> the informed consent form, and prison staff (psychologist and educator) collected the relevant sociodemographic data. This study was approved by the Ethics Committee of the Autonomous Community of Andalusia (PEIBA, 0766-N-21).</w:t>
      </w:r>
    </w:p>
    <w:p w14:paraId="540C4DA9" w14:textId="77777777" w:rsidR="00F57C24" w:rsidRDefault="00F96185">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t>Instruments</w:t>
      </w:r>
    </w:p>
    <w:p w14:paraId="770C2C3A"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rStyle w:val="Ninguno"/>
          <w:b/>
          <w:bCs/>
          <w:lang w:val="en-US"/>
        </w:rPr>
        <w:t>Demographic, cri</w:t>
      </w:r>
      <w:r>
        <w:rPr>
          <w:rStyle w:val="Ninguno"/>
          <w:b/>
          <w:bCs/>
          <w:lang w:val="en-US"/>
        </w:rPr>
        <w:t>me, and institutional behavior interview</w:t>
      </w:r>
      <w:r>
        <w:rPr>
          <w:lang w:val="en-US"/>
        </w:rPr>
        <w:t xml:space="preserve">. This interview was designed for this research study and consists of collecting information about sociodemographic data, type of offenses and their penalties, and sanctions within the prison according to the Prison </w:t>
      </w:r>
      <w:r>
        <w:rPr>
          <w:lang w:val="en-US"/>
        </w:rPr>
        <w:t xml:space="preserve">Regulations (Royal Decree 1201/1981, May 8, Articles 107 and 108). </w:t>
      </w:r>
    </w:p>
    <w:p w14:paraId="29099320"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rStyle w:val="Ninguno"/>
          <w:b/>
          <w:bCs/>
          <w:lang w:val="en-US"/>
        </w:rPr>
        <w:t>International Personality Disorders Examination (IPDE (Loranger et al.</w:t>
      </w:r>
      <w:r w:rsidRPr="004D225D">
        <w:rPr>
          <w:rStyle w:val="Ninguno"/>
          <w:b/>
          <w:bCs/>
          <w:lang w:val="en-GB"/>
        </w:rPr>
        <w:t>,</w:t>
      </w:r>
      <w:r>
        <w:rPr>
          <w:rStyle w:val="Ninguno"/>
          <w:b/>
          <w:bCs/>
          <w:lang w:val="en-US"/>
        </w:rPr>
        <w:t xml:space="preserve"> 1994); Spanish version (López-</w:t>
      </w:r>
      <w:proofErr w:type="spellStart"/>
      <w:r>
        <w:rPr>
          <w:rStyle w:val="Ninguno"/>
          <w:b/>
          <w:bCs/>
          <w:lang w:val="en-US"/>
        </w:rPr>
        <w:t>Ibor</w:t>
      </w:r>
      <w:proofErr w:type="spellEnd"/>
      <w:r w:rsidRPr="004D225D">
        <w:rPr>
          <w:rStyle w:val="Ninguno"/>
          <w:b/>
          <w:bCs/>
          <w:lang w:val="en-GB"/>
        </w:rPr>
        <w:t xml:space="preserve"> et al.,</w:t>
      </w:r>
      <w:r>
        <w:rPr>
          <w:rStyle w:val="Ninguno"/>
          <w:b/>
          <w:bCs/>
          <w:lang w:val="en-US"/>
        </w:rPr>
        <w:t xml:space="preserve"> 1996)</w:t>
      </w:r>
      <w:r>
        <w:rPr>
          <w:lang w:val="en-US"/>
        </w:rPr>
        <w:t>. This is a diagnostic instrument based on a semi-structured clinica</w:t>
      </w:r>
      <w:r>
        <w:rPr>
          <w:lang w:val="en-US"/>
        </w:rPr>
        <w:t>l interview, formulated according to the DSM-5 (APA, 2013) assessment criteria. The items are open-ended, closed-ended, and yes/no questions are classified into six categories: work, self, interpersonal relationships, affect, reality testing, and impulse c</w:t>
      </w:r>
      <w:r>
        <w:rPr>
          <w:lang w:val="en-US"/>
        </w:rPr>
        <w:t>ontrol. The instrument also includes a screening questionnaire that reduces the interview administration time, identifying personality disorders in which the person does not score and, therefore, discarding the questions referring to that disorder. The adm</w:t>
      </w:r>
      <w:r>
        <w:rPr>
          <w:lang w:val="en-US"/>
        </w:rPr>
        <w:t xml:space="preserve">inistration time ranges from 60 to 90 minutes and requires an examiner with training </w:t>
      </w:r>
      <w:r>
        <w:rPr>
          <w:lang w:val="en-US"/>
        </w:rPr>
        <w:lastRenderedPageBreak/>
        <w:t>and experience in using the instrument. The reliability and stability indices obtained range between 0.70 and 0.96. It has been considered a useful and valid instrument fo</w:t>
      </w:r>
      <w:r>
        <w:rPr>
          <w:lang w:val="en-US"/>
        </w:rPr>
        <w:t xml:space="preserve">r assessing personality disorders for research purposes (Loranger et al., 1994). </w:t>
      </w:r>
    </w:p>
    <w:p w14:paraId="6F5DF562"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rStyle w:val="Ninguno"/>
          <w:b/>
          <w:bCs/>
          <w:lang w:val="en-US"/>
        </w:rPr>
        <w:t>Writing Processes Evaluation Battery (PROESC) (Cueto</w:t>
      </w:r>
      <w:r w:rsidRPr="004D225D">
        <w:rPr>
          <w:rStyle w:val="Ninguno"/>
          <w:b/>
          <w:bCs/>
          <w:lang w:val="en-GB"/>
        </w:rPr>
        <w:t xml:space="preserve">s et al., </w:t>
      </w:r>
      <w:r>
        <w:rPr>
          <w:rStyle w:val="Ninguno"/>
          <w:b/>
          <w:bCs/>
          <w:lang w:val="en-US"/>
        </w:rPr>
        <w:t xml:space="preserve">2004). </w:t>
      </w:r>
      <w:r>
        <w:rPr>
          <w:lang w:val="en-US"/>
        </w:rPr>
        <w:t>This is an individual test that aims to evaluate the main processes involved in creating texts. It is com</w:t>
      </w:r>
      <w:r>
        <w:rPr>
          <w:lang w:val="en-US"/>
        </w:rPr>
        <w:t xml:space="preserve">posed of six tests, which are: 1) Syllable dictation; 2) Word dictation; 3) Pseudoword dictation; 4) Sentence dictation; 5) Writing a narrative and 6) Writing an essay. In this study, we used tests 5 and 6, which assess the ability to plan a narrative and </w:t>
      </w:r>
      <w:r>
        <w:rPr>
          <w:lang w:val="en-US"/>
        </w:rPr>
        <w:t>an expository text. Although the instrument (</w:t>
      </w:r>
      <w:proofErr w:type="spellStart"/>
      <w:r>
        <w:rPr>
          <w:lang w:val="en-US"/>
        </w:rPr>
        <w:t>Cuetos</w:t>
      </w:r>
      <w:proofErr w:type="spellEnd"/>
      <w:r>
        <w:rPr>
          <w:lang w:val="en-US"/>
        </w:rPr>
        <w:t xml:space="preserve"> et al., 2004) has a high internal consistency of 0.82 (alpha coefficient) in the first four tests, it lacks quantitative criteria for the correction and interpretation of the writing tests (5 and 6). Our </w:t>
      </w:r>
      <w:r>
        <w:rPr>
          <w:lang w:val="en-US"/>
        </w:rPr>
        <w:t>proposal of criteria for correction and interpretation was: Words and Paragraphs, Errors Related to Formal Aspects, Decoding Errors, Grammar, Revision and Net Total, Main and Secondary Ideas, Vocabulary, Planning Errors, Words and Paragraphs, Errors Relate</w:t>
      </w:r>
      <w:r>
        <w:rPr>
          <w:lang w:val="en-US"/>
        </w:rPr>
        <w:t>d to Formal Aspects, Decoding Errors (Muñoz-López et al., in press).</w:t>
      </w:r>
    </w:p>
    <w:p w14:paraId="029BAABD" w14:textId="77777777" w:rsidR="00F57C24" w:rsidRPr="004D225D" w:rsidRDefault="00F96185">
      <w:pPr>
        <w:pStyle w:val="CuerpoA"/>
        <w:tabs>
          <w:tab w:val="clear" w:pos="8640"/>
          <w:tab w:val="clear" w:pos="9132"/>
          <w:tab w:val="left" w:pos="7998"/>
          <w:tab w:val="left" w:pos="7998"/>
        </w:tabs>
        <w:spacing w:line="480" w:lineRule="auto"/>
        <w:ind w:left="0" w:firstLine="0"/>
        <w:rPr>
          <w:lang w:val="en-GB"/>
        </w:rPr>
      </w:pPr>
      <w:r>
        <w:rPr>
          <w:rFonts w:ascii="Arial Unicode MS" w:hAnsi="Arial Unicode MS"/>
          <w:lang w:val="en-US"/>
        </w:rPr>
        <w:br w:type="page"/>
      </w:r>
    </w:p>
    <w:p w14:paraId="28F1CB22" w14:textId="77777777" w:rsidR="00F57C24" w:rsidRDefault="00F96185">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lastRenderedPageBreak/>
        <w:t>Data analysis</w:t>
      </w:r>
    </w:p>
    <w:p w14:paraId="5F0AB337"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rStyle w:val="Ninguno"/>
          <w:b/>
          <w:bCs/>
          <w:lang w:val="en-US"/>
        </w:rPr>
        <w:tab/>
      </w:r>
      <w:r>
        <w:rPr>
          <w:lang w:val="en-US"/>
        </w:rPr>
        <w:t>Data analyses were conducted using the SPSS Statistics 22.0 program. First, descriptive statistical analyses were used to determine the characteristics of the sample. The</w:t>
      </w:r>
      <w:r>
        <w:rPr>
          <w:lang w:val="en-US"/>
        </w:rPr>
        <w:t xml:space="preserve">n, to analyze the profiles around the proposed coding from the PROESC (Muñoz-López et al., in press) to categorize the </w:t>
      </w:r>
      <w:r>
        <w:rPr>
          <w:rStyle w:val="Ninguno"/>
          <w:b/>
          <w:bCs/>
          <w:lang w:val="en-US"/>
        </w:rPr>
        <w:t xml:space="preserve">narratives </w:t>
      </w:r>
      <w:r>
        <w:rPr>
          <w:lang w:val="en-US"/>
        </w:rPr>
        <w:t>and</w:t>
      </w:r>
      <w:r w:rsidRPr="004D225D">
        <w:rPr>
          <w:rStyle w:val="Ninguno"/>
          <w:b/>
          <w:bCs/>
          <w:lang w:val="en-GB"/>
        </w:rPr>
        <w:t xml:space="preserve"> essays </w:t>
      </w:r>
      <w:r>
        <w:rPr>
          <w:lang w:val="en-US"/>
        </w:rPr>
        <w:t xml:space="preserve">according to personality disorders (APD and OCPD), we proceeded to check whether the narratives obtained according </w:t>
      </w:r>
      <w:r>
        <w:rPr>
          <w:lang w:val="en-US"/>
        </w:rPr>
        <w:t>to the PROESC instructions differed between the groups. For this purpose, seven Multivariate analyses of Variance (MANCOVA) were conducted using a between-groups unifactorial design, using educational level as a covariate; the group (APD and OCPD) as the i</w:t>
      </w:r>
      <w:r>
        <w:rPr>
          <w:lang w:val="en-US"/>
        </w:rPr>
        <w:t>ndependent variable, and the variables derived from the categories (Category Words and Paragraphs; Errors Related to Formal Aspects; Decoding Errors; Category Grammar/Revision/Net Total; Main and Secondary Ideas; Planning and Vocabulary Errors) as dependen</w:t>
      </w:r>
      <w:r>
        <w:rPr>
          <w:lang w:val="en-US"/>
        </w:rPr>
        <w:t xml:space="preserve">t variables. </w:t>
      </w:r>
    </w:p>
    <w:p w14:paraId="388A29FC" w14:textId="77777777" w:rsidR="00F57C24" w:rsidRDefault="00F96185">
      <w:pPr>
        <w:pStyle w:val="CuerpoA"/>
        <w:tabs>
          <w:tab w:val="clear" w:pos="8640"/>
          <w:tab w:val="clear" w:pos="9132"/>
          <w:tab w:val="left" w:pos="7998"/>
          <w:tab w:val="left" w:pos="7998"/>
        </w:tabs>
        <w:spacing w:line="480" w:lineRule="auto"/>
        <w:ind w:left="0" w:firstLine="0"/>
        <w:rPr>
          <w:rStyle w:val="Ninguno"/>
          <w:b/>
          <w:bCs/>
          <w:lang w:val="en-US"/>
        </w:rPr>
      </w:pPr>
      <w:r>
        <w:rPr>
          <w:rStyle w:val="Ninguno"/>
          <w:b/>
          <w:bCs/>
          <w:lang w:val="en-US"/>
        </w:rPr>
        <w:t>Results</w:t>
      </w:r>
    </w:p>
    <w:p w14:paraId="27797CB1" w14:textId="77777777" w:rsidR="00F57C24" w:rsidRDefault="00F57C24">
      <w:pPr>
        <w:pStyle w:val="CuerpoA"/>
        <w:tabs>
          <w:tab w:val="clear" w:pos="8640"/>
          <w:tab w:val="clear" w:pos="9132"/>
          <w:tab w:val="left" w:pos="7998"/>
          <w:tab w:val="left" w:pos="7998"/>
        </w:tabs>
        <w:spacing w:line="240" w:lineRule="auto"/>
        <w:ind w:left="0" w:firstLine="0"/>
        <w:rPr>
          <w:lang w:val="en-US"/>
        </w:rPr>
      </w:pPr>
    </w:p>
    <w:p w14:paraId="7AB16B76" w14:textId="77777777" w:rsidR="00F57C24" w:rsidRDefault="00F96185">
      <w:pPr>
        <w:pStyle w:val="Cuerpo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13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480" w:lineRule="auto"/>
        <w:ind w:left="0" w:firstLine="0"/>
        <w:rPr>
          <w:rStyle w:val="Ninguno"/>
          <w:b/>
          <w:bCs/>
          <w:lang w:val="en-US"/>
        </w:rPr>
      </w:pPr>
      <w:r>
        <w:rPr>
          <w:rStyle w:val="Ninguno"/>
          <w:b/>
          <w:bCs/>
          <w:lang w:val="en-US"/>
        </w:rPr>
        <w:t>Analysis of Narrative Categorization</w:t>
      </w:r>
    </w:p>
    <w:p w14:paraId="037493EB"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rStyle w:val="Ninguno"/>
          <w:b/>
          <w:bCs/>
          <w:lang w:val="en-US"/>
        </w:rPr>
        <w:tab/>
      </w:r>
      <w:r>
        <w:rPr>
          <w:lang w:val="en-US"/>
        </w:rPr>
        <w:t xml:space="preserve">The MANCOVAS revealed statistically significant results for the categories </w:t>
      </w:r>
      <w:r>
        <w:rPr>
          <w:rStyle w:val="Ninguno"/>
          <w:b/>
          <w:bCs/>
          <w:lang w:val="en-US"/>
        </w:rPr>
        <w:t xml:space="preserve">Words and Paragraphs </w:t>
      </w:r>
      <w:r>
        <w:rPr>
          <w:lang w:val="en-US"/>
        </w:rPr>
        <w:t>(Number of words and Number of paragraphs; Wilks' Lambda = 0.933, F</w:t>
      </w:r>
      <w:r>
        <w:rPr>
          <w:rStyle w:val="Ninguno"/>
          <w:vertAlign w:val="subscript"/>
          <w:lang w:val="en-US"/>
        </w:rPr>
        <w:t>2,190</w:t>
      </w:r>
      <w:r>
        <w:rPr>
          <w:lang w:val="en-US"/>
        </w:rPr>
        <w:t xml:space="preserve"> = 6.866; p &lt; 0.01);  </w:t>
      </w:r>
      <w:r>
        <w:rPr>
          <w:rStyle w:val="Ninguno"/>
          <w:b/>
          <w:bCs/>
          <w:lang w:val="en-US"/>
        </w:rPr>
        <w:t xml:space="preserve">Errors Related to Formal Aspects </w:t>
      </w:r>
      <w:r>
        <w:rPr>
          <w:lang w:val="en-US"/>
        </w:rPr>
        <w:t>(Number of punctuation errors, number of lines not respecting the margins, number of incorrect separations between words, number of incorrect conjunctions between words, number of repetitions, number o</w:t>
      </w:r>
      <w:r>
        <w:rPr>
          <w:lang w:val="en-US"/>
        </w:rPr>
        <w:t>f words with unreadable handwriting, and Total; Wilks' Lambda = 0.74, F</w:t>
      </w:r>
      <w:r>
        <w:rPr>
          <w:rStyle w:val="Ninguno"/>
          <w:vertAlign w:val="subscript"/>
          <w:lang w:val="en-US"/>
        </w:rPr>
        <w:t>6,186</w:t>
      </w:r>
      <w:r>
        <w:rPr>
          <w:lang w:val="en-US"/>
        </w:rPr>
        <w:t xml:space="preserve"> = 10.912; p &lt; 0.001); </w:t>
      </w:r>
      <w:r>
        <w:rPr>
          <w:rStyle w:val="Ninguno"/>
          <w:b/>
          <w:bCs/>
          <w:lang w:val="en-US"/>
        </w:rPr>
        <w:t xml:space="preserve">Decoding Errors </w:t>
      </w:r>
      <w:r>
        <w:rPr>
          <w:lang w:val="en-US"/>
        </w:rPr>
        <w:t>(Number of Substitutions, number of Additions, number of Omissions, number of Inversions, number of Rotations, number of Lexicalizations, Num</w:t>
      </w:r>
      <w:r>
        <w:rPr>
          <w:lang w:val="en-US"/>
        </w:rPr>
        <w:t>ber of incorrect accents and Total; Wilks' Lambda = 0.686, F</w:t>
      </w:r>
      <w:r>
        <w:rPr>
          <w:rStyle w:val="Ninguno"/>
          <w:vertAlign w:val="subscript"/>
          <w:lang w:val="en-US"/>
        </w:rPr>
        <w:t>7,185</w:t>
      </w:r>
      <w:r>
        <w:rPr>
          <w:lang w:val="en-US"/>
        </w:rPr>
        <w:t xml:space="preserve"> = 12.107; p &lt; 0.000); </w:t>
      </w:r>
      <w:r>
        <w:rPr>
          <w:rStyle w:val="Ninguno"/>
          <w:b/>
          <w:bCs/>
          <w:lang w:val="en-US"/>
        </w:rPr>
        <w:t>Grammar</w:t>
      </w:r>
      <w:r>
        <w:rPr>
          <w:lang w:val="en-US"/>
        </w:rPr>
        <w:t xml:space="preserve"> (Number of grammatically incorrect sentences); </w:t>
      </w:r>
      <w:r>
        <w:rPr>
          <w:rStyle w:val="Ninguno"/>
          <w:b/>
          <w:bCs/>
          <w:lang w:val="en-US"/>
        </w:rPr>
        <w:t xml:space="preserve">Revision </w:t>
      </w:r>
      <w:r>
        <w:rPr>
          <w:lang w:val="en-US"/>
        </w:rPr>
        <w:lastRenderedPageBreak/>
        <w:t xml:space="preserve">(Number of modifications made to the text) and </w:t>
      </w:r>
      <w:r>
        <w:rPr>
          <w:rStyle w:val="Ninguno"/>
          <w:b/>
          <w:bCs/>
          <w:lang w:val="en-US"/>
        </w:rPr>
        <w:t>Net Total</w:t>
      </w:r>
      <w:r>
        <w:rPr>
          <w:lang w:val="en-US"/>
        </w:rPr>
        <w:t>; Wilks' Lambda = 0.801, F</w:t>
      </w:r>
      <w:r>
        <w:rPr>
          <w:rStyle w:val="Ninguno"/>
          <w:vertAlign w:val="subscript"/>
          <w:lang w:val="en-US"/>
        </w:rPr>
        <w:t>3,189</w:t>
      </w:r>
      <w:r>
        <w:rPr>
          <w:lang w:val="en-US"/>
        </w:rPr>
        <w:t xml:space="preserve"> = 15.699; p &lt; 0.</w:t>
      </w:r>
      <w:r>
        <w:rPr>
          <w:lang w:val="en-US"/>
        </w:rPr>
        <w:t xml:space="preserve">001); </w:t>
      </w:r>
      <w:r>
        <w:rPr>
          <w:rStyle w:val="Ninguno"/>
          <w:b/>
          <w:bCs/>
          <w:lang w:val="en-US"/>
        </w:rPr>
        <w:t xml:space="preserve">Main and Secondary Ideas </w:t>
      </w:r>
      <w:r>
        <w:rPr>
          <w:lang w:val="en-US"/>
        </w:rPr>
        <w:t>(Number of main ideas and number of secondary ideas; Wilks' Lambda = 0.646, F</w:t>
      </w:r>
      <w:r>
        <w:rPr>
          <w:rStyle w:val="Ninguno"/>
          <w:vertAlign w:val="subscript"/>
          <w:lang w:val="en-US"/>
        </w:rPr>
        <w:t>2,190</w:t>
      </w:r>
      <w:r>
        <w:rPr>
          <w:lang w:val="en-US"/>
        </w:rPr>
        <w:t xml:space="preserve"> = 52.032; p &lt; 0.001); </w:t>
      </w:r>
      <w:r>
        <w:rPr>
          <w:rStyle w:val="Ninguno"/>
          <w:b/>
          <w:bCs/>
          <w:lang w:val="en-US"/>
        </w:rPr>
        <w:t xml:space="preserve">Vocabulary </w:t>
      </w:r>
      <w:r>
        <w:rPr>
          <w:lang w:val="en-US"/>
        </w:rPr>
        <w:t>(Number of technical vocabulary uses, number of coherent vocabulary uses, number of varied vocabulary uses an</w:t>
      </w:r>
      <w:r>
        <w:rPr>
          <w:lang w:val="en-US"/>
        </w:rPr>
        <w:t>d Total; Wilks' Lambda = 0.94, F</w:t>
      </w:r>
      <w:r>
        <w:rPr>
          <w:rStyle w:val="Ninguno"/>
          <w:vertAlign w:val="subscript"/>
          <w:lang w:val="en-US"/>
        </w:rPr>
        <w:t>3,189</w:t>
      </w:r>
      <w:r>
        <w:rPr>
          <w:lang w:val="en-US"/>
        </w:rPr>
        <w:t xml:space="preserve"> = 3.998; p &lt; 0.01). No statistically significant differences were found in the </w:t>
      </w:r>
      <w:r>
        <w:rPr>
          <w:rStyle w:val="Ninguno"/>
          <w:b/>
          <w:bCs/>
          <w:lang w:val="en-US"/>
        </w:rPr>
        <w:t xml:space="preserve">Planning Errors </w:t>
      </w:r>
      <w:r>
        <w:rPr>
          <w:lang w:val="en-US"/>
        </w:rPr>
        <w:t>category (number of disconnections between the main idea and the title, number of times secondary ideas do not appear, numb</w:t>
      </w:r>
      <w:r>
        <w:rPr>
          <w:lang w:val="en-US"/>
        </w:rPr>
        <w:t>er of deviations from thematic continuity, number of times technical vocabulary is not used, number of times coherent vocabulary is not used, number of times varied vocabulary is not used, and Total).</w:t>
      </w:r>
    </w:p>
    <w:p w14:paraId="2A5B5033"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 xml:space="preserve">Univariate ANCOVAs conducted for each of the levels of </w:t>
      </w:r>
      <w:r>
        <w:rPr>
          <w:lang w:val="en-US"/>
        </w:rPr>
        <w:t xml:space="preserve">the dependent variables of the </w:t>
      </w:r>
      <w:r>
        <w:rPr>
          <w:rStyle w:val="Ninguno"/>
          <w:b/>
          <w:bCs/>
          <w:lang w:val="en-US"/>
        </w:rPr>
        <w:t xml:space="preserve">Words and Paragraphs </w:t>
      </w:r>
      <w:r>
        <w:rPr>
          <w:lang w:val="en-US"/>
        </w:rPr>
        <w:t>category (Number of Words and number of Paragraphs) revealed statistically significant differences in the number of words (F</w:t>
      </w:r>
      <w:r>
        <w:rPr>
          <w:rStyle w:val="Ninguno"/>
          <w:vertAlign w:val="subscript"/>
          <w:lang w:val="en-US"/>
        </w:rPr>
        <w:t>2,191</w:t>
      </w:r>
      <w:r>
        <w:rPr>
          <w:lang w:val="en-US"/>
        </w:rPr>
        <w:t xml:space="preserve"> =10.150; </w:t>
      </w:r>
      <w:proofErr w:type="spellStart"/>
      <w:r>
        <w:rPr>
          <w:lang w:val="en-US"/>
        </w:rPr>
        <w:t>Mce</w:t>
      </w:r>
      <w:proofErr w:type="spellEnd"/>
      <w:r>
        <w:rPr>
          <w:lang w:val="en-US"/>
        </w:rPr>
        <w:t xml:space="preserve"> =5684.14; p&lt; 0.001) with the scores being higher for the OCPD</w:t>
      </w:r>
      <w:r>
        <w:rPr>
          <w:lang w:val="en-US"/>
        </w:rPr>
        <w:t xml:space="preserve"> group than the APD group; and in the number of paragraphs (F</w:t>
      </w:r>
      <w:proofErr w:type="gramStart"/>
      <w:r>
        <w:rPr>
          <w:rStyle w:val="Ninguno"/>
          <w:vertAlign w:val="subscript"/>
          <w:lang w:val="en-US"/>
        </w:rPr>
        <w:t xml:space="preserve">2,191 </w:t>
      </w:r>
      <w:r>
        <w:rPr>
          <w:lang w:val="en-US"/>
        </w:rPr>
        <w:t xml:space="preserve"> =</w:t>
      </w:r>
      <w:proofErr w:type="gramEnd"/>
      <w:r>
        <w:rPr>
          <w:lang w:val="en-US"/>
        </w:rPr>
        <w:t xml:space="preserve">13.76; </w:t>
      </w:r>
      <w:proofErr w:type="spellStart"/>
      <w:r>
        <w:rPr>
          <w:lang w:val="en-US"/>
        </w:rPr>
        <w:t>Mce</w:t>
      </w:r>
      <w:proofErr w:type="spellEnd"/>
      <w:r>
        <w:rPr>
          <w:lang w:val="en-US"/>
        </w:rPr>
        <w:t xml:space="preserve"> =21.75; p&lt; 0.001) with the scores being higher for the OCPD group than the APD group (See Table 2).</w:t>
      </w:r>
    </w:p>
    <w:p w14:paraId="0C20865A"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 xml:space="preserve">For the dependent variables of the category </w:t>
      </w:r>
      <w:r>
        <w:rPr>
          <w:rStyle w:val="Ninguno"/>
          <w:b/>
          <w:bCs/>
          <w:lang w:val="en-US"/>
        </w:rPr>
        <w:t>Errors Related to Formal Aspects</w:t>
      </w:r>
      <w:r>
        <w:rPr>
          <w:rStyle w:val="Ninguno"/>
          <w:b/>
          <w:bCs/>
          <w:lang w:val="en-US"/>
        </w:rPr>
        <w:t xml:space="preserve"> </w:t>
      </w:r>
      <w:r>
        <w:rPr>
          <w:lang w:val="en-US"/>
        </w:rPr>
        <w:t>(Number of punctuation errors, number of lines not respecting the margins, number of incorrectly separated words, number of incorrect conjunctions between words, number of repetitions, number of words with unreadable handwriting, and Total) the ANCOVAs re</w:t>
      </w:r>
      <w:r>
        <w:rPr>
          <w:lang w:val="en-US"/>
        </w:rPr>
        <w:t>vealed statistically significant differences in the number of incorrect conjunctions between words (F</w:t>
      </w:r>
      <w:r>
        <w:rPr>
          <w:rStyle w:val="Ninguno"/>
          <w:vertAlign w:val="subscript"/>
          <w:lang w:val="en-US"/>
        </w:rPr>
        <w:t xml:space="preserve">2,191 </w:t>
      </w:r>
      <w:r>
        <w:rPr>
          <w:lang w:val="en-US"/>
        </w:rPr>
        <w:t xml:space="preserve"> =4.5558; </w:t>
      </w:r>
      <w:proofErr w:type="spellStart"/>
      <w:r>
        <w:rPr>
          <w:lang w:val="en-US"/>
        </w:rPr>
        <w:t>Mce</w:t>
      </w:r>
      <w:proofErr w:type="spellEnd"/>
      <w:r>
        <w:rPr>
          <w:lang w:val="en-US"/>
        </w:rPr>
        <w:t xml:space="preserve"> =15.15; p&lt; 0.05) with scores being higher for the OCPD group than the APD group, and Total score (F</w:t>
      </w:r>
      <w:r>
        <w:rPr>
          <w:rStyle w:val="Ninguno"/>
          <w:vertAlign w:val="subscript"/>
          <w:lang w:val="en-US"/>
        </w:rPr>
        <w:t xml:space="preserve">2,191 </w:t>
      </w:r>
      <w:r>
        <w:rPr>
          <w:lang w:val="en-US"/>
        </w:rPr>
        <w:t xml:space="preserve"> =3.723; </w:t>
      </w:r>
      <w:proofErr w:type="spellStart"/>
      <w:r>
        <w:rPr>
          <w:lang w:val="en-US"/>
        </w:rPr>
        <w:t>Mce</w:t>
      </w:r>
      <w:proofErr w:type="spellEnd"/>
      <w:r>
        <w:rPr>
          <w:lang w:val="en-US"/>
        </w:rPr>
        <w:t xml:space="preserve"> =185.94; p&lt; 0.05)</w:t>
      </w:r>
      <w:r>
        <w:rPr>
          <w:lang w:val="en-US"/>
        </w:rPr>
        <w:t xml:space="preserve"> with scores being higher for the OCPD group than the APD group. No statistically significant differences were found in the number of punctuation errors, the number of lines not </w:t>
      </w:r>
      <w:r>
        <w:rPr>
          <w:lang w:val="en-US"/>
        </w:rPr>
        <w:lastRenderedPageBreak/>
        <w:t>respecting the margins, incorrectly separated words, repetitions, and the numb</w:t>
      </w:r>
      <w:r>
        <w:rPr>
          <w:lang w:val="en-US"/>
        </w:rPr>
        <w:t>er of words with unreadable handwriting.</w:t>
      </w:r>
    </w:p>
    <w:p w14:paraId="56CEEBA8"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 xml:space="preserve">For the dependent variables of the </w:t>
      </w:r>
      <w:r>
        <w:rPr>
          <w:rStyle w:val="Ninguno"/>
          <w:b/>
          <w:bCs/>
          <w:lang w:val="en-US"/>
        </w:rPr>
        <w:t xml:space="preserve">Decoding Errors </w:t>
      </w:r>
      <w:r>
        <w:rPr>
          <w:lang w:val="en-US"/>
        </w:rPr>
        <w:t>category (Number of substitutions, number of additions, number of omissions, number of inversions, number of rotations, number of lexicalizations, number of incorre</w:t>
      </w:r>
      <w:r>
        <w:rPr>
          <w:lang w:val="en-US"/>
        </w:rPr>
        <w:t>ct accents, and Total), the ANCOVAs revealed statistically significant differences in the number of substitutions (F</w:t>
      </w:r>
      <w:r>
        <w:rPr>
          <w:rStyle w:val="Ninguno"/>
          <w:vertAlign w:val="subscript"/>
          <w:lang w:val="en-US"/>
        </w:rPr>
        <w:t xml:space="preserve">2,191 </w:t>
      </w:r>
      <w:r>
        <w:rPr>
          <w:lang w:val="en-US"/>
        </w:rPr>
        <w:t xml:space="preserve"> =7.176; </w:t>
      </w:r>
      <w:proofErr w:type="spellStart"/>
      <w:r>
        <w:rPr>
          <w:lang w:val="en-US"/>
        </w:rPr>
        <w:t>Mce</w:t>
      </w:r>
      <w:proofErr w:type="spellEnd"/>
      <w:r>
        <w:rPr>
          <w:lang w:val="en-US"/>
        </w:rPr>
        <w:t xml:space="preserve"> =122.937; p&lt; 0.01) with higher scores for the OCPD group than the APD group;  number of additions (F</w:t>
      </w:r>
      <w:r>
        <w:rPr>
          <w:rStyle w:val="Ninguno"/>
          <w:vertAlign w:val="subscript"/>
          <w:lang w:val="en-US"/>
        </w:rPr>
        <w:t>2,191</w:t>
      </w:r>
      <w:r>
        <w:rPr>
          <w:lang w:val="en-US"/>
        </w:rPr>
        <w:t xml:space="preserve"> =3.828; </w:t>
      </w:r>
      <w:proofErr w:type="spellStart"/>
      <w:r>
        <w:rPr>
          <w:lang w:val="en-US"/>
        </w:rPr>
        <w:t>Mce</w:t>
      </w:r>
      <w:proofErr w:type="spellEnd"/>
      <w:r>
        <w:rPr>
          <w:lang w:val="en-US"/>
        </w:rPr>
        <w:t xml:space="preserve"> =35</w:t>
      </w:r>
      <w:r>
        <w:rPr>
          <w:lang w:val="en-US"/>
        </w:rPr>
        <w:t>.848; p&lt; 0.05) with the OCPD group obtaining higher scores than the APD group; number of omissions (F</w:t>
      </w:r>
      <w:r>
        <w:rPr>
          <w:rStyle w:val="Ninguno"/>
          <w:vertAlign w:val="subscript"/>
          <w:lang w:val="en-US"/>
        </w:rPr>
        <w:t xml:space="preserve">2,191 </w:t>
      </w:r>
      <w:r>
        <w:rPr>
          <w:lang w:val="en-US"/>
        </w:rPr>
        <w:t xml:space="preserve"> =3.858; </w:t>
      </w:r>
      <w:proofErr w:type="spellStart"/>
      <w:r>
        <w:rPr>
          <w:lang w:val="en-US"/>
        </w:rPr>
        <w:t>Mce</w:t>
      </w:r>
      <w:proofErr w:type="spellEnd"/>
      <w:r>
        <w:rPr>
          <w:lang w:val="en-US"/>
        </w:rPr>
        <w:t xml:space="preserve"> =29.494; p&lt; 0.05), with the OCPD group scoring higher than the APD group; and Total score (F</w:t>
      </w:r>
      <w:r>
        <w:rPr>
          <w:rStyle w:val="Ninguno"/>
          <w:vertAlign w:val="subscript"/>
          <w:lang w:val="en-US"/>
        </w:rPr>
        <w:t xml:space="preserve">2,191 </w:t>
      </w:r>
      <w:r>
        <w:rPr>
          <w:lang w:val="en-US"/>
        </w:rPr>
        <w:t xml:space="preserve"> =3.407; </w:t>
      </w:r>
      <w:proofErr w:type="spellStart"/>
      <w:r>
        <w:rPr>
          <w:lang w:val="en-US"/>
        </w:rPr>
        <w:t>Mce</w:t>
      </w:r>
      <w:proofErr w:type="spellEnd"/>
      <w:r>
        <w:rPr>
          <w:lang w:val="en-US"/>
        </w:rPr>
        <w:t xml:space="preserve"> =486.908; p&lt; 0.05), with </w:t>
      </w:r>
      <w:r>
        <w:rPr>
          <w:lang w:val="en-US"/>
        </w:rPr>
        <w:t xml:space="preserve">scores being higher for the OCPD group than the APD group. No statistically significant differences were found in the number of inversions, number of rotations, number of lexicalizations, and number of incorrect accents.  </w:t>
      </w:r>
    </w:p>
    <w:p w14:paraId="5B337860"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For the dependent variables of th</w:t>
      </w:r>
      <w:r>
        <w:rPr>
          <w:lang w:val="en-US"/>
        </w:rPr>
        <w:t xml:space="preserve">e Categories </w:t>
      </w:r>
      <w:r>
        <w:rPr>
          <w:rStyle w:val="Ninguno"/>
          <w:b/>
          <w:bCs/>
          <w:lang w:val="en-US"/>
        </w:rPr>
        <w:t xml:space="preserve">Grammar </w:t>
      </w:r>
      <w:r>
        <w:rPr>
          <w:lang w:val="en-US"/>
        </w:rPr>
        <w:t xml:space="preserve">(Number of grammatically incorrect sentences); </w:t>
      </w:r>
      <w:r>
        <w:rPr>
          <w:rStyle w:val="Ninguno"/>
          <w:b/>
          <w:bCs/>
          <w:lang w:val="en-US"/>
        </w:rPr>
        <w:t xml:space="preserve">Revision </w:t>
      </w:r>
      <w:r>
        <w:rPr>
          <w:lang w:val="en-US"/>
        </w:rPr>
        <w:t xml:space="preserve">(Number of modifications made to the text), and </w:t>
      </w:r>
      <w:r>
        <w:rPr>
          <w:rStyle w:val="Ninguno"/>
          <w:b/>
          <w:bCs/>
          <w:lang w:val="en-US"/>
        </w:rPr>
        <w:t xml:space="preserve">Net Total, </w:t>
      </w:r>
      <w:r>
        <w:rPr>
          <w:lang w:val="en-US"/>
        </w:rPr>
        <w:t xml:space="preserve">ANCOVAs revealed statistically significant differences in </w:t>
      </w:r>
      <w:r>
        <w:rPr>
          <w:rStyle w:val="Ninguno"/>
          <w:b/>
          <w:bCs/>
          <w:lang w:val="en-US"/>
        </w:rPr>
        <w:t xml:space="preserve">Revision: </w:t>
      </w:r>
      <w:r>
        <w:rPr>
          <w:lang w:val="en-US"/>
        </w:rPr>
        <w:t>Number of modifications made to the text (F</w:t>
      </w:r>
      <w:r>
        <w:rPr>
          <w:rStyle w:val="Ninguno"/>
          <w:vertAlign w:val="subscript"/>
          <w:lang w:val="en-US"/>
        </w:rPr>
        <w:t xml:space="preserve">2,191 </w:t>
      </w:r>
      <w:r>
        <w:rPr>
          <w:lang w:val="en-US"/>
        </w:rPr>
        <w:t xml:space="preserve"> =6</w:t>
      </w:r>
      <w:r>
        <w:rPr>
          <w:lang w:val="en-US"/>
        </w:rPr>
        <w:t xml:space="preserve">.616; </w:t>
      </w:r>
      <w:proofErr w:type="spellStart"/>
      <w:r>
        <w:rPr>
          <w:lang w:val="en-US"/>
        </w:rPr>
        <w:t>Mce</w:t>
      </w:r>
      <w:proofErr w:type="spellEnd"/>
      <w:r>
        <w:rPr>
          <w:lang w:val="en-US"/>
        </w:rPr>
        <w:t xml:space="preserve"> =7.349; p&lt; 0.01) with scores being higher for the OCPD group than the APD group and </w:t>
      </w:r>
      <w:r>
        <w:rPr>
          <w:rStyle w:val="Ninguno"/>
          <w:b/>
          <w:bCs/>
          <w:lang w:val="en-US"/>
        </w:rPr>
        <w:t>Net Total</w:t>
      </w:r>
      <w:r>
        <w:rPr>
          <w:lang w:val="en-US"/>
        </w:rPr>
        <w:t xml:space="preserve"> (F</w:t>
      </w:r>
      <w:r>
        <w:rPr>
          <w:rStyle w:val="Ninguno"/>
          <w:vertAlign w:val="subscript"/>
          <w:lang w:val="en-US"/>
        </w:rPr>
        <w:t xml:space="preserve">2,191 </w:t>
      </w:r>
      <w:r>
        <w:rPr>
          <w:lang w:val="en-US"/>
        </w:rPr>
        <w:t xml:space="preserve"> =15.482; </w:t>
      </w:r>
      <w:proofErr w:type="spellStart"/>
      <w:r>
        <w:rPr>
          <w:lang w:val="en-US"/>
        </w:rPr>
        <w:t>Mce</w:t>
      </w:r>
      <w:proofErr w:type="spellEnd"/>
      <w:r>
        <w:rPr>
          <w:lang w:val="en-US"/>
        </w:rPr>
        <w:t xml:space="preserve"> =95989.637; p&lt; 0.001) with scores being higher for the OCPD group than the APD group. No statistically significant differences wer</w:t>
      </w:r>
      <w:r>
        <w:rPr>
          <w:lang w:val="en-US"/>
        </w:rPr>
        <w:t xml:space="preserve">e found in </w:t>
      </w:r>
      <w:r>
        <w:rPr>
          <w:rStyle w:val="Ninguno"/>
          <w:b/>
          <w:bCs/>
          <w:lang w:val="en-US"/>
        </w:rPr>
        <w:t>Grammar</w:t>
      </w:r>
      <w:r>
        <w:rPr>
          <w:lang w:val="en-US"/>
        </w:rPr>
        <w:t xml:space="preserve"> (Number of grammatically incorrect sentences).</w:t>
      </w:r>
    </w:p>
    <w:p w14:paraId="609DEDBD"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 xml:space="preserve">For the dependent variables of the </w:t>
      </w:r>
      <w:r>
        <w:rPr>
          <w:rStyle w:val="Ninguno"/>
          <w:b/>
          <w:bCs/>
          <w:lang w:val="en-US"/>
        </w:rPr>
        <w:t xml:space="preserve">Main and Secondary Ideas </w:t>
      </w:r>
      <w:r>
        <w:rPr>
          <w:lang w:val="en-US"/>
        </w:rPr>
        <w:t xml:space="preserve">category (Number of main ideas and Number of secondary ideas), ANCOVAs revealed statistically significant differences in the </w:t>
      </w:r>
      <w:r>
        <w:rPr>
          <w:lang w:val="en-US"/>
        </w:rPr>
        <w:t>number of secondary ideas (F</w:t>
      </w:r>
      <w:proofErr w:type="gramStart"/>
      <w:r>
        <w:rPr>
          <w:rStyle w:val="Ninguno"/>
          <w:vertAlign w:val="subscript"/>
          <w:lang w:val="en-US"/>
        </w:rPr>
        <w:t xml:space="preserve">2,191 </w:t>
      </w:r>
      <w:r>
        <w:rPr>
          <w:lang w:val="en-US"/>
        </w:rPr>
        <w:t xml:space="preserve"> =</w:t>
      </w:r>
      <w:proofErr w:type="gramEnd"/>
      <w:r>
        <w:rPr>
          <w:lang w:val="en-US"/>
        </w:rPr>
        <w:t xml:space="preserve">4.528; </w:t>
      </w:r>
      <w:proofErr w:type="spellStart"/>
      <w:r>
        <w:rPr>
          <w:lang w:val="en-US"/>
        </w:rPr>
        <w:t>Mce</w:t>
      </w:r>
      <w:proofErr w:type="spellEnd"/>
      <w:r>
        <w:rPr>
          <w:lang w:val="en-US"/>
        </w:rPr>
        <w:t xml:space="preserve"> =94.266; p&lt; 0.05) with </w:t>
      </w:r>
      <w:r>
        <w:rPr>
          <w:lang w:val="en-US"/>
        </w:rPr>
        <w:lastRenderedPageBreak/>
        <w:t xml:space="preserve">higher scores for the OCPD group than the APD group. No statistically significant differences were found in the number of main ideas. </w:t>
      </w:r>
    </w:p>
    <w:p w14:paraId="25B656F6"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 xml:space="preserve">For the dependent variables of the </w:t>
      </w:r>
      <w:r>
        <w:rPr>
          <w:rStyle w:val="Ninguno"/>
          <w:b/>
          <w:bCs/>
          <w:lang w:val="en-US"/>
        </w:rPr>
        <w:t xml:space="preserve">Vocabulary </w:t>
      </w:r>
      <w:r>
        <w:rPr>
          <w:lang w:val="en-US"/>
        </w:rPr>
        <w:t>Categ</w:t>
      </w:r>
      <w:r>
        <w:rPr>
          <w:lang w:val="en-US"/>
        </w:rPr>
        <w:t>ory (Number of uses of technical vocabulary; Number of uses of consistent vocabulary; Number of uses of varied vocabulary, and Total score), the ANCOVAs revealed statistically significant differences in the number of uses of technical vocabulary (F</w:t>
      </w:r>
      <w:proofErr w:type="gramStart"/>
      <w:r>
        <w:rPr>
          <w:rStyle w:val="Ninguno"/>
          <w:vertAlign w:val="subscript"/>
          <w:lang w:val="en-US"/>
        </w:rPr>
        <w:t xml:space="preserve">2,191 </w:t>
      </w:r>
      <w:r>
        <w:rPr>
          <w:lang w:val="en-US"/>
        </w:rPr>
        <w:t xml:space="preserve"> =</w:t>
      </w:r>
      <w:proofErr w:type="gramEnd"/>
      <w:r>
        <w:rPr>
          <w:lang w:val="en-US"/>
        </w:rPr>
        <w:t xml:space="preserve">7.421; </w:t>
      </w:r>
      <w:proofErr w:type="spellStart"/>
      <w:r>
        <w:rPr>
          <w:lang w:val="en-US"/>
        </w:rPr>
        <w:t>Mce</w:t>
      </w:r>
      <w:proofErr w:type="spellEnd"/>
      <w:r>
        <w:rPr>
          <w:lang w:val="en-US"/>
        </w:rPr>
        <w:t xml:space="preserve"> =272.905; p&lt;. 0.01) with scores being higher for the OCPD group than the APD group; Number of varied vocabulary uses (F</w:t>
      </w:r>
      <w:proofErr w:type="gramStart"/>
      <w:r>
        <w:rPr>
          <w:rStyle w:val="Ninguno"/>
          <w:vertAlign w:val="subscript"/>
          <w:lang w:val="en-US"/>
        </w:rPr>
        <w:t xml:space="preserve">2,191 </w:t>
      </w:r>
      <w:r>
        <w:rPr>
          <w:lang w:val="en-US"/>
        </w:rPr>
        <w:t xml:space="preserve"> =</w:t>
      </w:r>
      <w:proofErr w:type="gramEnd"/>
      <w:r>
        <w:rPr>
          <w:lang w:val="en-US"/>
        </w:rPr>
        <w:t xml:space="preserve">7.882; </w:t>
      </w:r>
      <w:proofErr w:type="spellStart"/>
      <w:r>
        <w:rPr>
          <w:lang w:val="en-US"/>
        </w:rPr>
        <w:t>Mce</w:t>
      </w:r>
      <w:proofErr w:type="spellEnd"/>
      <w:r>
        <w:rPr>
          <w:lang w:val="en-US"/>
        </w:rPr>
        <w:t xml:space="preserve"> =48.921; p&lt; 0.01) with scores being higher for the OCPD group than the APD group, and Total score (F</w:t>
      </w:r>
      <w:r>
        <w:rPr>
          <w:rStyle w:val="Ninguno"/>
          <w:vertAlign w:val="subscript"/>
          <w:lang w:val="en-US"/>
        </w:rPr>
        <w:t xml:space="preserve">2,191 </w:t>
      </w:r>
      <w:r>
        <w:rPr>
          <w:lang w:val="en-US"/>
        </w:rPr>
        <w:t xml:space="preserve"> </w:t>
      </w:r>
      <w:r>
        <w:rPr>
          <w:lang w:val="en-US"/>
        </w:rPr>
        <w:t xml:space="preserve">=8.447; </w:t>
      </w:r>
      <w:proofErr w:type="spellStart"/>
      <w:r>
        <w:rPr>
          <w:lang w:val="en-US"/>
        </w:rPr>
        <w:t>Mce</w:t>
      </w:r>
      <w:proofErr w:type="spellEnd"/>
      <w:r>
        <w:rPr>
          <w:lang w:val="en-US"/>
        </w:rPr>
        <w:t xml:space="preserve"> =530.953; p&lt; 0.001) with scores being higher for the OCPD group than the APD group. However, no statistically significant differences were found in a number of uses of coherent vocabulary (see Table 2).</w:t>
      </w:r>
    </w:p>
    <w:p w14:paraId="5F32D30A" w14:textId="77777777" w:rsidR="00F57C24" w:rsidRDefault="00F96185">
      <w:pPr>
        <w:pStyle w:val="CuerpoA"/>
        <w:tabs>
          <w:tab w:val="clear" w:pos="8640"/>
          <w:tab w:val="clear" w:pos="9132"/>
          <w:tab w:val="left" w:pos="7998"/>
          <w:tab w:val="left" w:pos="7998"/>
        </w:tabs>
        <w:spacing w:line="240" w:lineRule="auto"/>
        <w:ind w:left="0" w:firstLine="0"/>
        <w:rPr>
          <w:lang w:val="en-US"/>
        </w:rPr>
      </w:pPr>
      <w:r>
        <w:rPr>
          <w:lang w:val="en-US"/>
        </w:rPr>
        <w:t>- - - - - - - - - - - - - - - - - - - - -</w:t>
      </w:r>
      <w:r>
        <w:rPr>
          <w:lang w:val="en-US"/>
        </w:rPr>
        <w:t xml:space="preserve"> </w:t>
      </w:r>
    </w:p>
    <w:p w14:paraId="3BD6FEE6" w14:textId="77777777" w:rsidR="00F57C24" w:rsidRDefault="00F96185">
      <w:pPr>
        <w:pStyle w:val="CuerpoA"/>
        <w:tabs>
          <w:tab w:val="clear" w:pos="8640"/>
          <w:tab w:val="clear" w:pos="9132"/>
          <w:tab w:val="left" w:pos="7998"/>
          <w:tab w:val="left" w:pos="7998"/>
        </w:tabs>
        <w:spacing w:line="240" w:lineRule="auto"/>
        <w:ind w:left="0" w:firstLine="0"/>
        <w:rPr>
          <w:lang w:val="en-US"/>
        </w:rPr>
      </w:pPr>
      <w:r>
        <w:rPr>
          <w:lang w:val="en-US"/>
        </w:rPr>
        <w:t xml:space="preserve">Insert Table 2 </w:t>
      </w:r>
    </w:p>
    <w:p w14:paraId="41FD9658" w14:textId="77777777" w:rsidR="00F57C24" w:rsidRDefault="00F96185">
      <w:pPr>
        <w:pStyle w:val="CuerpoA"/>
        <w:numPr>
          <w:ilvl w:val="0"/>
          <w:numId w:val="4"/>
        </w:numPr>
        <w:spacing w:line="240" w:lineRule="auto"/>
        <w:rPr>
          <w:lang w:val="en-US"/>
        </w:rPr>
      </w:pPr>
      <w:r>
        <w:rPr>
          <w:lang w:val="en-US"/>
        </w:rPr>
        <w:t xml:space="preserve">- - - - - - - - - - - - - - - - - - - - </w:t>
      </w:r>
    </w:p>
    <w:p w14:paraId="387D912D" w14:textId="77777777" w:rsidR="00F57C24" w:rsidRDefault="00F57C24">
      <w:pPr>
        <w:pStyle w:val="CuerpoA"/>
        <w:tabs>
          <w:tab w:val="clear" w:pos="8640"/>
          <w:tab w:val="clear" w:pos="9132"/>
          <w:tab w:val="left" w:pos="7998"/>
          <w:tab w:val="left" w:pos="7998"/>
        </w:tabs>
        <w:spacing w:line="480" w:lineRule="auto"/>
        <w:ind w:left="0" w:firstLine="0"/>
        <w:rPr>
          <w:b/>
          <w:bCs/>
          <w:lang w:val="en-US"/>
        </w:rPr>
      </w:pPr>
    </w:p>
    <w:p w14:paraId="443731B5" w14:textId="77777777" w:rsidR="00F57C24" w:rsidRDefault="00F96185">
      <w:pPr>
        <w:pStyle w:val="Cuerpo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132"/>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480" w:lineRule="auto"/>
        <w:ind w:left="0" w:firstLine="0"/>
        <w:rPr>
          <w:rStyle w:val="Ninguno"/>
          <w:b/>
          <w:bCs/>
          <w:lang w:val="en-US"/>
        </w:rPr>
      </w:pPr>
      <w:r>
        <w:rPr>
          <w:rStyle w:val="Ninguno"/>
          <w:b/>
          <w:bCs/>
          <w:lang w:val="en-US"/>
        </w:rPr>
        <w:t xml:space="preserve">Analysis of </w:t>
      </w:r>
      <w:proofErr w:type="spellStart"/>
      <w:r>
        <w:rPr>
          <w:rStyle w:val="Ninguno"/>
          <w:b/>
          <w:bCs/>
        </w:rPr>
        <w:t>Essays</w:t>
      </w:r>
      <w:proofErr w:type="spellEnd"/>
      <w:r>
        <w:rPr>
          <w:rStyle w:val="Ninguno"/>
          <w:b/>
          <w:bCs/>
        </w:rPr>
        <w:t xml:space="preserve"> </w:t>
      </w:r>
      <w:r>
        <w:rPr>
          <w:rStyle w:val="Ninguno"/>
          <w:b/>
          <w:bCs/>
          <w:lang w:val="en-US"/>
        </w:rPr>
        <w:t>Categorization</w:t>
      </w:r>
    </w:p>
    <w:p w14:paraId="147AB5BD"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ab/>
        <w:t xml:space="preserve">The MANCOVAS revealed statistically significant results for the Categories </w:t>
      </w:r>
      <w:r>
        <w:rPr>
          <w:rStyle w:val="Ninguno"/>
          <w:b/>
          <w:bCs/>
          <w:lang w:val="en-US"/>
        </w:rPr>
        <w:t xml:space="preserve">Words and Paragraphs </w:t>
      </w:r>
      <w:r>
        <w:rPr>
          <w:lang w:val="en-US"/>
        </w:rPr>
        <w:t>(Number of words and Number of paragraphs; Wilks' Lambda = 0.873,</w:t>
      </w:r>
      <w:r>
        <w:rPr>
          <w:lang w:val="en-US"/>
        </w:rPr>
        <w:t xml:space="preserve"> F</w:t>
      </w:r>
      <w:r>
        <w:rPr>
          <w:rStyle w:val="Ninguno"/>
          <w:vertAlign w:val="subscript"/>
          <w:lang w:val="en-US"/>
        </w:rPr>
        <w:t>2,190</w:t>
      </w:r>
      <w:r>
        <w:rPr>
          <w:lang w:val="en-US"/>
        </w:rPr>
        <w:t xml:space="preserve"> = 13.779; p &lt; 0.001); </w:t>
      </w:r>
      <w:r>
        <w:rPr>
          <w:rStyle w:val="Ninguno"/>
          <w:b/>
          <w:bCs/>
          <w:lang w:val="en-US"/>
        </w:rPr>
        <w:t xml:space="preserve">Errors Related to Formal Aspects </w:t>
      </w:r>
      <w:r>
        <w:rPr>
          <w:lang w:val="en-US"/>
        </w:rPr>
        <w:t xml:space="preserve">(Number of punctuation errors, number of lines not respecting the margins, number of incorrect separations between words, number of incorrect conjunctions between words, number of repetitions, </w:t>
      </w:r>
      <w:r>
        <w:rPr>
          <w:lang w:val="en-US"/>
        </w:rPr>
        <w:t>number of words with unreadable handwriting, and Total; Wilks' Lambda = 0.677, F</w:t>
      </w:r>
      <w:r>
        <w:rPr>
          <w:rStyle w:val="Ninguno"/>
          <w:vertAlign w:val="subscript"/>
          <w:lang w:val="en-US"/>
        </w:rPr>
        <w:t>6,186</w:t>
      </w:r>
      <w:r>
        <w:rPr>
          <w:lang w:val="en-US"/>
        </w:rPr>
        <w:t xml:space="preserve"> = 14.794; p &lt; 0.001); </w:t>
      </w:r>
      <w:r>
        <w:rPr>
          <w:rStyle w:val="Ninguno"/>
          <w:b/>
          <w:bCs/>
          <w:lang w:val="en-US"/>
        </w:rPr>
        <w:t xml:space="preserve">Decoding Errors </w:t>
      </w:r>
      <w:r>
        <w:rPr>
          <w:lang w:val="en-US"/>
        </w:rPr>
        <w:t>(Number of substitutions, number of additions, number of omissions, number of inversions, number of rotations, number of lexicalizat</w:t>
      </w:r>
      <w:r>
        <w:rPr>
          <w:lang w:val="en-US"/>
        </w:rPr>
        <w:t>ions, number of incorrect accents, and Total; Wilks' Lambda = 0.625, F</w:t>
      </w:r>
      <w:r>
        <w:rPr>
          <w:rStyle w:val="Ninguno"/>
          <w:vertAlign w:val="subscript"/>
          <w:lang w:val="en-US"/>
        </w:rPr>
        <w:t>8,184</w:t>
      </w:r>
      <w:r>
        <w:rPr>
          <w:lang w:val="en-US"/>
        </w:rPr>
        <w:t xml:space="preserve"> = </w:t>
      </w:r>
      <w:r>
        <w:rPr>
          <w:lang w:val="en-US"/>
        </w:rPr>
        <w:lastRenderedPageBreak/>
        <w:t xml:space="preserve">13.804; p &lt; 0.001); </w:t>
      </w:r>
      <w:r>
        <w:rPr>
          <w:rStyle w:val="Ninguno"/>
          <w:b/>
          <w:bCs/>
          <w:lang w:val="en-US"/>
        </w:rPr>
        <w:t xml:space="preserve">Grammar </w:t>
      </w:r>
      <w:r>
        <w:rPr>
          <w:lang w:val="en-US"/>
        </w:rPr>
        <w:t xml:space="preserve">(Number of grammatically incorrect sentences); </w:t>
      </w:r>
      <w:r>
        <w:rPr>
          <w:rStyle w:val="Ninguno"/>
          <w:b/>
          <w:bCs/>
          <w:lang w:val="en-US"/>
        </w:rPr>
        <w:t xml:space="preserve">Revision </w:t>
      </w:r>
      <w:r>
        <w:rPr>
          <w:lang w:val="en-US"/>
        </w:rPr>
        <w:t xml:space="preserve">(Number of modifications made to the text) and </w:t>
      </w:r>
      <w:r>
        <w:rPr>
          <w:rStyle w:val="Ninguno"/>
          <w:b/>
          <w:bCs/>
          <w:lang w:val="en-US"/>
        </w:rPr>
        <w:t xml:space="preserve">Net Total; </w:t>
      </w:r>
      <w:r>
        <w:rPr>
          <w:lang w:val="en-US"/>
        </w:rPr>
        <w:t>Wilks' Lambda = 0.69, F</w:t>
      </w:r>
      <w:r>
        <w:rPr>
          <w:rStyle w:val="Ninguno"/>
          <w:vertAlign w:val="subscript"/>
          <w:lang w:val="en-US"/>
        </w:rPr>
        <w:t>3,189</w:t>
      </w:r>
      <w:r>
        <w:rPr>
          <w:lang w:val="en-US"/>
        </w:rPr>
        <w:t xml:space="preserve"> = 28.28</w:t>
      </w:r>
      <w:r>
        <w:rPr>
          <w:lang w:val="en-US"/>
        </w:rPr>
        <w:t xml:space="preserve">; p &lt; 0.001);  </w:t>
      </w:r>
      <w:r>
        <w:rPr>
          <w:rStyle w:val="Ninguno"/>
          <w:b/>
          <w:bCs/>
          <w:lang w:val="en-US"/>
        </w:rPr>
        <w:t xml:space="preserve">Main and Secondary Ideas </w:t>
      </w:r>
      <w:r>
        <w:rPr>
          <w:lang w:val="en-US"/>
        </w:rPr>
        <w:t>(Number of main ideas and Number of secondary ideas; Wilks' Lambda = 0.661, F</w:t>
      </w:r>
      <w:r>
        <w:rPr>
          <w:rStyle w:val="Ninguno"/>
          <w:vertAlign w:val="subscript"/>
          <w:lang w:val="en-US"/>
        </w:rPr>
        <w:t>2,190</w:t>
      </w:r>
      <w:r>
        <w:rPr>
          <w:lang w:val="en-US"/>
        </w:rPr>
        <w:t xml:space="preserve"> = 48.650; p &lt; 0.001); </w:t>
      </w:r>
      <w:r>
        <w:rPr>
          <w:rStyle w:val="Ninguno"/>
          <w:b/>
          <w:bCs/>
          <w:lang w:val="en-US"/>
        </w:rPr>
        <w:t xml:space="preserve">Planning Errors </w:t>
      </w:r>
      <w:r>
        <w:rPr>
          <w:lang w:val="en-US"/>
        </w:rPr>
        <w:t>(Number of disconnections between main idea and title, number of times secondary ideas do not a</w:t>
      </w:r>
      <w:r>
        <w:rPr>
          <w:lang w:val="en-US"/>
        </w:rPr>
        <w:t>ppear, number of deviations from thematic continuity, number of times technical vocabulary not used, number of times coherent vocabulary not used, number of times varied vocabulary not used, and Total; Wilks' Lambda = 0.841, F</w:t>
      </w:r>
      <w:r>
        <w:rPr>
          <w:rStyle w:val="Ninguno"/>
          <w:vertAlign w:val="subscript"/>
          <w:lang w:val="en-US"/>
        </w:rPr>
        <w:t>6,186</w:t>
      </w:r>
      <w:r>
        <w:rPr>
          <w:lang w:val="en-US"/>
        </w:rPr>
        <w:t xml:space="preserve"> = 5.855; p &lt;0.001); </w:t>
      </w:r>
      <w:r>
        <w:rPr>
          <w:rStyle w:val="Ninguno"/>
          <w:b/>
          <w:bCs/>
          <w:lang w:val="en-US"/>
        </w:rPr>
        <w:t>Voca</w:t>
      </w:r>
      <w:r>
        <w:rPr>
          <w:rStyle w:val="Ninguno"/>
          <w:b/>
          <w:bCs/>
          <w:lang w:val="en-US"/>
        </w:rPr>
        <w:t>bulary</w:t>
      </w:r>
      <w:r>
        <w:rPr>
          <w:lang w:val="en-US"/>
        </w:rPr>
        <w:t xml:space="preserve"> (Number of uses of technical vocabulary, number of uses of coherent vocabulary, number of uses of varied vocabulary, and Total; Wilks' Lambda = 0.95, F</w:t>
      </w:r>
      <w:r>
        <w:rPr>
          <w:rStyle w:val="Ninguno"/>
          <w:vertAlign w:val="subscript"/>
          <w:lang w:val="en-US"/>
        </w:rPr>
        <w:t>3,189</w:t>
      </w:r>
      <w:r>
        <w:rPr>
          <w:lang w:val="en-US"/>
        </w:rPr>
        <w:t xml:space="preserve"> = 3.33; p &lt; 0.05).</w:t>
      </w:r>
    </w:p>
    <w:p w14:paraId="429AC3FD"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Univariate ANCOVAs conducted for each of the levels of the dependent vari</w:t>
      </w:r>
      <w:r>
        <w:rPr>
          <w:lang w:val="en-US"/>
        </w:rPr>
        <w:t xml:space="preserve">ables of the </w:t>
      </w:r>
      <w:r>
        <w:rPr>
          <w:rStyle w:val="Ninguno"/>
          <w:b/>
          <w:bCs/>
          <w:lang w:val="en-US"/>
        </w:rPr>
        <w:t xml:space="preserve">Words and Paragraphs </w:t>
      </w:r>
      <w:r>
        <w:rPr>
          <w:lang w:val="en-US"/>
        </w:rPr>
        <w:t>Category (Number of Words and Number of Paragraphs) revealed statistically significant differences in number of words (F</w:t>
      </w:r>
      <w:r>
        <w:rPr>
          <w:rStyle w:val="Ninguno"/>
          <w:vertAlign w:val="subscript"/>
          <w:lang w:val="en-US"/>
        </w:rPr>
        <w:t>2,191</w:t>
      </w:r>
      <w:r>
        <w:rPr>
          <w:lang w:val="en-US"/>
        </w:rPr>
        <w:t xml:space="preserve"> =6.630; </w:t>
      </w:r>
      <w:proofErr w:type="spellStart"/>
      <w:r>
        <w:rPr>
          <w:lang w:val="en-US"/>
        </w:rPr>
        <w:t>Mce</w:t>
      </w:r>
      <w:proofErr w:type="spellEnd"/>
      <w:r>
        <w:rPr>
          <w:lang w:val="en-US"/>
        </w:rPr>
        <w:t xml:space="preserve"> =29779.342; p&lt; 0.01) with higher scores for the OCPD group than the APD group; in Nu</w:t>
      </w:r>
      <w:r>
        <w:rPr>
          <w:lang w:val="en-US"/>
        </w:rPr>
        <w:t>mber of paragraphs (F</w:t>
      </w:r>
      <w:proofErr w:type="gramStart"/>
      <w:r>
        <w:rPr>
          <w:rStyle w:val="Ninguno"/>
          <w:vertAlign w:val="subscript"/>
          <w:lang w:val="en-US"/>
        </w:rPr>
        <w:t xml:space="preserve">2,191 </w:t>
      </w:r>
      <w:r>
        <w:rPr>
          <w:lang w:val="en-US"/>
        </w:rPr>
        <w:t xml:space="preserve"> =</w:t>
      </w:r>
      <w:proofErr w:type="gramEnd"/>
      <w:r>
        <w:rPr>
          <w:lang w:val="en-US"/>
        </w:rPr>
        <w:t xml:space="preserve">12.476; </w:t>
      </w:r>
      <w:proofErr w:type="spellStart"/>
      <w:r>
        <w:rPr>
          <w:lang w:val="en-US"/>
        </w:rPr>
        <w:t>Mce</w:t>
      </w:r>
      <w:proofErr w:type="spellEnd"/>
      <w:r>
        <w:rPr>
          <w:lang w:val="en-US"/>
        </w:rPr>
        <w:t xml:space="preserve"> =13.971; p&lt; 0.001) with the OCPD group obtaining higher scores than the APD group (See Table 2).</w:t>
      </w:r>
    </w:p>
    <w:p w14:paraId="465DA0D1"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For the dependent variables of the Category </w:t>
      </w:r>
      <w:r>
        <w:rPr>
          <w:rStyle w:val="Ninguno"/>
          <w:b/>
          <w:bCs/>
          <w:lang w:val="en-US"/>
        </w:rPr>
        <w:t xml:space="preserve">Errors Related to Formal Aspects </w:t>
      </w:r>
      <w:r>
        <w:rPr>
          <w:lang w:val="en-US"/>
        </w:rPr>
        <w:t xml:space="preserve">(Number of punctuation errors, number of </w:t>
      </w:r>
      <w:r>
        <w:rPr>
          <w:lang w:val="en-US"/>
        </w:rPr>
        <w:t>lines not respecting margins, number of incorrect separations between words, number of incorrect conjunctions between words, number of repetitions, number of words with unreadable handwriting and Total) the ANCOVAs revealed statistically significant differ</w:t>
      </w:r>
      <w:r>
        <w:rPr>
          <w:lang w:val="en-US"/>
        </w:rPr>
        <w:t>ences in number of punctuation errors (F</w:t>
      </w:r>
      <w:r>
        <w:rPr>
          <w:rStyle w:val="Ninguno"/>
          <w:vertAlign w:val="subscript"/>
          <w:lang w:val="en-US"/>
        </w:rPr>
        <w:t xml:space="preserve">2,191 </w:t>
      </w:r>
      <w:r>
        <w:rPr>
          <w:lang w:val="en-US"/>
        </w:rPr>
        <w:t xml:space="preserve"> =3.337; </w:t>
      </w:r>
      <w:proofErr w:type="spellStart"/>
      <w:r>
        <w:rPr>
          <w:lang w:val="en-US"/>
        </w:rPr>
        <w:t>Mce</w:t>
      </w:r>
      <w:proofErr w:type="spellEnd"/>
      <w:r>
        <w:rPr>
          <w:lang w:val="en-US"/>
        </w:rPr>
        <w:t xml:space="preserve"> =74.399; p&lt; 0.05) with scores being higher for the OCPD group than the APD group, and Total score (F</w:t>
      </w:r>
      <w:r>
        <w:rPr>
          <w:rStyle w:val="Ninguno"/>
          <w:vertAlign w:val="subscript"/>
          <w:lang w:val="en-US"/>
        </w:rPr>
        <w:t xml:space="preserve">2,191 </w:t>
      </w:r>
      <w:r>
        <w:rPr>
          <w:lang w:val="en-US"/>
        </w:rPr>
        <w:t xml:space="preserve"> =6.238; </w:t>
      </w:r>
      <w:proofErr w:type="spellStart"/>
      <w:r>
        <w:rPr>
          <w:lang w:val="en-US"/>
        </w:rPr>
        <w:t>Mce</w:t>
      </w:r>
      <w:proofErr w:type="spellEnd"/>
      <w:r>
        <w:rPr>
          <w:lang w:val="en-US"/>
        </w:rPr>
        <w:t xml:space="preserve"> =253.868; p&lt; 0.01) with scores being higher for the OCPD group than the APD group. No statistically significant differences </w:t>
      </w:r>
      <w:r>
        <w:rPr>
          <w:lang w:val="en-US"/>
        </w:rPr>
        <w:lastRenderedPageBreak/>
        <w:t>were found in the number of lines that did not respect the margins; number of incorrect separations between words; numb</w:t>
      </w:r>
      <w:r>
        <w:rPr>
          <w:lang w:val="en-US"/>
        </w:rPr>
        <w:t>er of incorrect conjunctions between words; number of repetitions, and number of words with unreadable handwriting.</w:t>
      </w:r>
    </w:p>
    <w:p w14:paraId="10EF5EF3"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For the dependent variables of the </w:t>
      </w:r>
      <w:r>
        <w:rPr>
          <w:rStyle w:val="Ninguno"/>
          <w:b/>
          <w:bCs/>
          <w:lang w:val="en-US"/>
        </w:rPr>
        <w:t xml:space="preserve">Decoding Errors </w:t>
      </w:r>
      <w:r>
        <w:rPr>
          <w:lang w:val="en-US"/>
        </w:rPr>
        <w:t xml:space="preserve">category (Number of substitutions, number of additions, number of Omissions, number of </w:t>
      </w:r>
      <w:r>
        <w:rPr>
          <w:lang w:val="en-US"/>
        </w:rPr>
        <w:t>inversions, number of rotations, number of lexicalizations, number of incorrect tildes, and Total), the ANCOVAs revealed statistically significant differences in number of substitutions (F</w:t>
      </w:r>
      <w:r>
        <w:rPr>
          <w:rStyle w:val="Ninguno"/>
          <w:vertAlign w:val="subscript"/>
          <w:lang w:val="en-US"/>
        </w:rPr>
        <w:t xml:space="preserve">2,191 </w:t>
      </w:r>
      <w:r>
        <w:rPr>
          <w:lang w:val="en-US"/>
        </w:rPr>
        <w:t xml:space="preserve"> =8.702; </w:t>
      </w:r>
      <w:proofErr w:type="spellStart"/>
      <w:r>
        <w:rPr>
          <w:lang w:val="en-US"/>
        </w:rPr>
        <w:t>Mce</w:t>
      </w:r>
      <w:proofErr w:type="spellEnd"/>
      <w:r>
        <w:rPr>
          <w:lang w:val="en-US"/>
        </w:rPr>
        <w:t xml:space="preserve"> =137.266; p&lt; 0.001), showing higher scores for th</w:t>
      </w:r>
      <w:r>
        <w:rPr>
          <w:lang w:val="en-US"/>
        </w:rPr>
        <w:t>e OCPD group than the APD group; number of additions (F</w:t>
      </w:r>
      <w:r>
        <w:rPr>
          <w:rStyle w:val="Ninguno"/>
          <w:vertAlign w:val="subscript"/>
          <w:lang w:val="en-US"/>
        </w:rPr>
        <w:t>2,191</w:t>
      </w:r>
      <w:r>
        <w:rPr>
          <w:lang w:val="en-US"/>
        </w:rPr>
        <w:t xml:space="preserve"> =4.768; </w:t>
      </w:r>
      <w:proofErr w:type="spellStart"/>
      <w:r>
        <w:rPr>
          <w:lang w:val="en-US"/>
        </w:rPr>
        <w:t>Mce</w:t>
      </w:r>
      <w:proofErr w:type="spellEnd"/>
      <w:r>
        <w:rPr>
          <w:lang w:val="en-US"/>
        </w:rPr>
        <w:t xml:space="preserve"> =32.777; p&lt; 0.05) with scores being higher for the OCPD group than the APD group; number of omissions (F</w:t>
      </w:r>
      <w:r>
        <w:rPr>
          <w:rStyle w:val="Ninguno"/>
          <w:vertAlign w:val="subscript"/>
          <w:lang w:val="en-US"/>
        </w:rPr>
        <w:t xml:space="preserve">2,191 </w:t>
      </w:r>
      <w:r>
        <w:rPr>
          <w:lang w:val="en-US"/>
        </w:rPr>
        <w:t xml:space="preserve"> =6.312; </w:t>
      </w:r>
      <w:proofErr w:type="spellStart"/>
      <w:r>
        <w:rPr>
          <w:lang w:val="en-US"/>
        </w:rPr>
        <w:t>Mce</w:t>
      </w:r>
      <w:proofErr w:type="spellEnd"/>
      <w:r>
        <w:rPr>
          <w:lang w:val="en-US"/>
        </w:rPr>
        <w:t xml:space="preserve"> =71.529; p&lt; 0.01) with the OCPD group showing higher scores </w:t>
      </w:r>
      <w:r>
        <w:rPr>
          <w:lang w:val="en-US"/>
        </w:rPr>
        <w:t>than the APD group, and Total score (F</w:t>
      </w:r>
      <w:r>
        <w:rPr>
          <w:rStyle w:val="Ninguno"/>
          <w:vertAlign w:val="subscript"/>
          <w:lang w:val="en-US"/>
        </w:rPr>
        <w:t xml:space="preserve">2,191 </w:t>
      </w:r>
      <w:r>
        <w:rPr>
          <w:lang w:val="en-US"/>
        </w:rPr>
        <w:t xml:space="preserve"> =6.633; </w:t>
      </w:r>
      <w:proofErr w:type="spellStart"/>
      <w:r>
        <w:rPr>
          <w:lang w:val="en-US"/>
        </w:rPr>
        <w:t>Mce</w:t>
      </w:r>
      <w:proofErr w:type="spellEnd"/>
      <w:r>
        <w:rPr>
          <w:lang w:val="en-US"/>
        </w:rPr>
        <w:t xml:space="preserve"> =968.669; p&lt; 0.01), with the OCPD group obtaining higher scores than the APD group. However, no statistically significant differences were found in the number of inversions, number of rotations, numb</w:t>
      </w:r>
      <w:r>
        <w:rPr>
          <w:lang w:val="en-US"/>
        </w:rPr>
        <w:t xml:space="preserve">er of lexicalizations, and number of incorrect accents.  </w:t>
      </w:r>
    </w:p>
    <w:p w14:paraId="4A1A4EC4"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For the dependent variables of the Categories </w:t>
      </w:r>
      <w:r>
        <w:rPr>
          <w:rStyle w:val="Ninguno"/>
          <w:b/>
          <w:bCs/>
          <w:lang w:val="en-US"/>
        </w:rPr>
        <w:t xml:space="preserve">Grammar </w:t>
      </w:r>
      <w:r>
        <w:rPr>
          <w:lang w:val="en-US"/>
        </w:rPr>
        <w:t xml:space="preserve">(Number of grammatically incorrect sentences); </w:t>
      </w:r>
      <w:r>
        <w:rPr>
          <w:rStyle w:val="Ninguno"/>
          <w:b/>
          <w:bCs/>
          <w:lang w:val="en-US"/>
        </w:rPr>
        <w:t xml:space="preserve">Revision </w:t>
      </w:r>
      <w:r>
        <w:rPr>
          <w:lang w:val="en-US"/>
        </w:rPr>
        <w:t xml:space="preserve">(Number of modifications made to the text), and </w:t>
      </w:r>
      <w:r>
        <w:rPr>
          <w:rStyle w:val="Ninguno"/>
          <w:b/>
          <w:bCs/>
          <w:lang w:val="en-US"/>
        </w:rPr>
        <w:t>Net Total</w:t>
      </w:r>
      <w:r>
        <w:rPr>
          <w:lang w:val="en-US"/>
        </w:rPr>
        <w:t>, ANCOVAs revealed statisticall</w:t>
      </w:r>
      <w:r>
        <w:rPr>
          <w:lang w:val="en-US"/>
        </w:rPr>
        <w:t>y significant differences in Grammar (Number of grammatically incorrect sentences) (F</w:t>
      </w:r>
      <w:r>
        <w:rPr>
          <w:rStyle w:val="Ninguno"/>
          <w:vertAlign w:val="subscript"/>
          <w:lang w:val="en-US"/>
        </w:rPr>
        <w:t xml:space="preserve">2,191 </w:t>
      </w:r>
      <w:r>
        <w:rPr>
          <w:lang w:val="en-US"/>
        </w:rPr>
        <w:t xml:space="preserve"> =4.682; </w:t>
      </w:r>
      <w:proofErr w:type="spellStart"/>
      <w:r>
        <w:rPr>
          <w:lang w:val="en-US"/>
        </w:rPr>
        <w:t>Mce</w:t>
      </w:r>
      <w:proofErr w:type="spellEnd"/>
      <w:r>
        <w:rPr>
          <w:lang w:val="en-US"/>
        </w:rPr>
        <w:t xml:space="preserve"> =39.904; p&lt; 0.05) with scores being higher for the OCPD group than the APD group, and Net Total (F</w:t>
      </w:r>
      <w:r>
        <w:rPr>
          <w:rStyle w:val="Ninguno"/>
          <w:vertAlign w:val="subscript"/>
          <w:lang w:val="en-US"/>
        </w:rPr>
        <w:t xml:space="preserve">2,191 </w:t>
      </w:r>
      <w:r>
        <w:rPr>
          <w:lang w:val="en-US"/>
        </w:rPr>
        <w:t xml:space="preserve"> =13.918; </w:t>
      </w:r>
      <w:proofErr w:type="spellStart"/>
      <w:r>
        <w:rPr>
          <w:lang w:val="en-US"/>
        </w:rPr>
        <w:t>Mce</w:t>
      </w:r>
      <w:proofErr w:type="spellEnd"/>
      <w:r>
        <w:rPr>
          <w:lang w:val="en-US"/>
        </w:rPr>
        <w:t xml:space="preserve"> =69059.771; p&lt; 0.001) with scores </w:t>
      </w:r>
      <w:r>
        <w:rPr>
          <w:lang w:val="en-US"/>
        </w:rPr>
        <w:t>being higher for the OCPD group than the APD group. No statistically significant differences were found in Revision (Number of modifications made to the text).</w:t>
      </w:r>
    </w:p>
    <w:p w14:paraId="6E4CA1C6"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For the dependent variables of the </w:t>
      </w:r>
      <w:r>
        <w:rPr>
          <w:rStyle w:val="Ninguno"/>
          <w:b/>
          <w:bCs/>
          <w:lang w:val="en-US"/>
        </w:rPr>
        <w:t xml:space="preserve">Planning Errors </w:t>
      </w:r>
      <w:r>
        <w:rPr>
          <w:lang w:val="en-US"/>
        </w:rPr>
        <w:t>Category (Number of disconnections between th</w:t>
      </w:r>
      <w:r>
        <w:rPr>
          <w:lang w:val="en-US"/>
        </w:rPr>
        <w:t xml:space="preserve">e main idea and the title, number of times secondary ideas do not appear, </w:t>
      </w:r>
      <w:r>
        <w:rPr>
          <w:lang w:val="en-US"/>
        </w:rPr>
        <w:lastRenderedPageBreak/>
        <w:t>number of deviations from thematic continuity, number of times technical vocabulary not used, number of times coherent vocabulary not used, number of times varied vocabulary not used</w:t>
      </w:r>
      <w:r>
        <w:rPr>
          <w:lang w:val="en-US"/>
        </w:rPr>
        <w:t>, and Total) the ANCOVAs revealed statistically significant differences in the number of disconnections between the main idea and the title (F</w:t>
      </w:r>
      <w:r>
        <w:rPr>
          <w:rStyle w:val="Ninguno"/>
          <w:vertAlign w:val="subscript"/>
          <w:lang w:val="en-US"/>
        </w:rPr>
        <w:t xml:space="preserve">2,191 </w:t>
      </w:r>
      <w:r>
        <w:rPr>
          <w:lang w:val="en-US"/>
        </w:rPr>
        <w:t xml:space="preserve"> =3.313; </w:t>
      </w:r>
      <w:proofErr w:type="spellStart"/>
      <w:r>
        <w:rPr>
          <w:lang w:val="en-US"/>
        </w:rPr>
        <w:t>Mce</w:t>
      </w:r>
      <w:proofErr w:type="spellEnd"/>
      <w:r>
        <w:rPr>
          <w:lang w:val="en-US"/>
        </w:rPr>
        <w:t xml:space="preserve"> =3.287; p&lt; 0.05) with the scores being higher for the APD group than he OCPD group; number of t</w:t>
      </w:r>
      <w:r>
        <w:rPr>
          <w:lang w:val="en-US"/>
        </w:rPr>
        <w:t>imes technical vocabulary not used; (F</w:t>
      </w:r>
      <w:r>
        <w:rPr>
          <w:rStyle w:val="Ninguno"/>
          <w:vertAlign w:val="subscript"/>
          <w:lang w:val="en-US"/>
        </w:rPr>
        <w:t xml:space="preserve">2,191 </w:t>
      </w:r>
      <w:r>
        <w:rPr>
          <w:lang w:val="en-US"/>
        </w:rPr>
        <w:t xml:space="preserve"> =6.468; </w:t>
      </w:r>
      <w:proofErr w:type="spellStart"/>
      <w:r>
        <w:rPr>
          <w:lang w:val="en-US"/>
        </w:rPr>
        <w:t>Mce</w:t>
      </w:r>
      <w:proofErr w:type="spellEnd"/>
      <w:r>
        <w:rPr>
          <w:lang w:val="en-US"/>
        </w:rPr>
        <w:t xml:space="preserve"> =14.783; p&lt; 0.01) with scores being higher for the APD group than the OCPD group; and Total score (F</w:t>
      </w:r>
      <w:r>
        <w:rPr>
          <w:rStyle w:val="Ninguno"/>
          <w:vertAlign w:val="subscript"/>
          <w:lang w:val="en-US"/>
        </w:rPr>
        <w:t xml:space="preserve">2,191 </w:t>
      </w:r>
      <w:r>
        <w:rPr>
          <w:lang w:val="en-US"/>
        </w:rPr>
        <w:t xml:space="preserve"> =5.379; </w:t>
      </w:r>
      <w:proofErr w:type="spellStart"/>
      <w:r>
        <w:rPr>
          <w:lang w:val="en-US"/>
        </w:rPr>
        <w:t>Mce</w:t>
      </w:r>
      <w:proofErr w:type="spellEnd"/>
      <w:r>
        <w:rPr>
          <w:lang w:val="en-US"/>
        </w:rPr>
        <w:t xml:space="preserve"> =86.235; p&lt; 0.01) with the APD group obtaining higher scores than the OCPD group</w:t>
      </w:r>
      <w:r>
        <w:rPr>
          <w:lang w:val="en-US"/>
        </w:rPr>
        <w:t xml:space="preserve">. No statistically significant differences were found in the number of times secondary ideas did not appear, the number of deviations from thematic continuity, the number of times coherent vocabulary was not used, and the number of times varied vocabulary </w:t>
      </w:r>
      <w:r>
        <w:rPr>
          <w:lang w:val="en-US"/>
        </w:rPr>
        <w:t xml:space="preserve">was not used.  </w:t>
      </w:r>
    </w:p>
    <w:p w14:paraId="0CE70A57"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For the dependent variables of the </w:t>
      </w:r>
      <w:r>
        <w:rPr>
          <w:rStyle w:val="Ninguno"/>
          <w:b/>
          <w:bCs/>
          <w:lang w:val="en-US"/>
        </w:rPr>
        <w:t xml:space="preserve">Vocabulary </w:t>
      </w:r>
      <w:r>
        <w:rPr>
          <w:lang w:val="en-US"/>
        </w:rPr>
        <w:t>Category (Number of uses of technical vocabulary; Number of uses of coherent vocabulary; Number of uses of varied vocabulary, and Total score), the ANCOVAs revealed statistically significant dif</w:t>
      </w:r>
      <w:r>
        <w:rPr>
          <w:lang w:val="en-US"/>
        </w:rPr>
        <w:t>ferences in the number of uses of technical vocabulary (F</w:t>
      </w:r>
      <w:r>
        <w:rPr>
          <w:rStyle w:val="Ninguno"/>
          <w:vertAlign w:val="subscript"/>
          <w:lang w:val="en-US"/>
        </w:rPr>
        <w:t xml:space="preserve">2,191 </w:t>
      </w:r>
      <w:r>
        <w:rPr>
          <w:lang w:val="en-US"/>
        </w:rPr>
        <w:t xml:space="preserve"> =9.929; </w:t>
      </w:r>
      <w:proofErr w:type="spellStart"/>
      <w:r>
        <w:rPr>
          <w:lang w:val="en-US"/>
        </w:rPr>
        <w:t>Mce</w:t>
      </w:r>
      <w:proofErr w:type="spellEnd"/>
      <w:r>
        <w:rPr>
          <w:lang w:val="en-US"/>
        </w:rPr>
        <w:t xml:space="preserve"> =464.199; p&lt; 0.001) with scores being higher for the OCPD group than the APD group; Number of varied vocabulary uses (F</w:t>
      </w:r>
      <w:r>
        <w:rPr>
          <w:rStyle w:val="Ninguno"/>
          <w:vertAlign w:val="subscript"/>
          <w:lang w:val="en-US"/>
        </w:rPr>
        <w:t xml:space="preserve">2,191 </w:t>
      </w:r>
      <w:r>
        <w:rPr>
          <w:lang w:val="en-US"/>
        </w:rPr>
        <w:t xml:space="preserve"> =7.553; </w:t>
      </w:r>
      <w:proofErr w:type="spellStart"/>
      <w:r>
        <w:rPr>
          <w:lang w:val="en-US"/>
        </w:rPr>
        <w:t>Mce</w:t>
      </w:r>
      <w:proofErr w:type="spellEnd"/>
      <w:r>
        <w:rPr>
          <w:lang w:val="en-US"/>
        </w:rPr>
        <w:t xml:space="preserve"> =50.197; p&lt; 0.01) with scores being higher</w:t>
      </w:r>
      <w:r>
        <w:rPr>
          <w:lang w:val="en-US"/>
        </w:rPr>
        <w:t xml:space="preserve"> for the APD group than the OCPD group, and Total score (F</w:t>
      </w:r>
      <w:r>
        <w:rPr>
          <w:rStyle w:val="Ninguno"/>
          <w:vertAlign w:val="subscript"/>
          <w:lang w:val="en-US"/>
        </w:rPr>
        <w:t xml:space="preserve">2,191 </w:t>
      </w:r>
      <w:r>
        <w:rPr>
          <w:lang w:val="en-US"/>
        </w:rPr>
        <w:t xml:space="preserve"> =10.24; </w:t>
      </w:r>
      <w:proofErr w:type="spellStart"/>
      <w:r>
        <w:rPr>
          <w:lang w:val="en-US"/>
        </w:rPr>
        <w:t>Mce</w:t>
      </w:r>
      <w:proofErr w:type="spellEnd"/>
      <w:r>
        <w:rPr>
          <w:lang w:val="en-US"/>
        </w:rPr>
        <w:t xml:space="preserve"> =756.371; p&lt; 0.001) with scores being higher for the OCPD group than the APD group. No statistically significant differences were found in a number of uses of coherent vocabulary.</w:t>
      </w:r>
    </w:p>
    <w:p w14:paraId="1684642E"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 xml:space="preserve">For the dependent variables of the </w:t>
      </w:r>
      <w:r>
        <w:rPr>
          <w:rStyle w:val="Ninguno"/>
          <w:b/>
          <w:bCs/>
          <w:lang w:val="en-US"/>
        </w:rPr>
        <w:t xml:space="preserve">Main and Secondary Ideas </w:t>
      </w:r>
      <w:r>
        <w:rPr>
          <w:lang w:val="en-US"/>
        </w:rPr>
        <w:t>Category (Number of main ideas and number of secondary ideas), the ANCOVAs did not reveal statistically significant differences (See Table 2).</w:t>
      </w:r>
    </w:p>
    <w:p w14:paraId="7003F181" w14:textId="77777777" w:rsidR="00F57C24" w:rsidRDefault="00F96185">
      <w:pPr>
        <w:pStyle w:val="CuerpoA"/>
        <w:tabs>
          <w:tab w:val="clear" w:pos="8640"/>
          <w:tab w:val="clear" w:pos="9132"/>
          <w:tab w:val="left" w:pos="7998"/>
          <w:tab w:val="left" w:pos="7998"/>
        </w:tabs>
        <w:spacing w:after="160" w:line="480" w:lineRule="auto"/>
        <w:ind w:left="0" w:firstLine="0"/>
        <w:rPr>
          <w:rStyle w:val="Ninguno"/>
          <w:b/>
          <w:bCs/>
          <w:lang w:val="en-US"/>
        </w:rPr>
      </w:pPr>
      <w:r>
        <w:rPr>
          <w:rStyle w:val="Ninguno"/>
          <w:b/>
          <w:bCs/>
          <w:lang w:val="en-US"/>
        </w:rPr>
        <w:t xml:space="preserve">Discussion </w:t>
      </w:r>
    </w:p>
    <w:p w14:paraId="6254D5ED"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lastRenderedPageBreak/>
        <w:tab/>
        <w:t>This study aimed to analyze the profile</w:t>
      </w:r>
      <w:r>
        <w:rPr>
          <w:lang w:val="en-US"/>
        </w:rPr>
        <w:t>s in terms of the proposed coding from the PROESC (Muñoz-López et al., in press) in terms of personality disorders (APD and OCPD) in the prison population.</w:t>
      </w:r>
    </w:p>
    <w:p w14:paraId="6B9FCCDF"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In the writing of narratives and essays, we found statistically significant group differences in the</w:t>
      </w:r>
      <w:r>
        <w:rPr>
          <w:lang w:val="en-US"/>
        </w:rPr>
        <w:t xml:space="preserve"> </w:t>
      </w:r>
      <w:r>
        <w:rPr>
          <w:rStyle w:val="Ninguno"/>
          <w:b/>
          <w:bCs/>
          <w:lang w:val="en-US"/>
        </w:rPr>
        <w:t>Number of Words and Number of Paragraphs,</w:t>
      </w:r>
      <w:r>
        <w:rPr>
          <w:lang w:val="en-US"/>
        </w:rPr>
        <w:t xml:space="preserve"> with the OCPD group obtaining higher scores than the APD group. This is a novel finding and could be explained by the fact that the narratives and essays are informal and unstructured tasks (they received few inst</w:t>
      </w:r>
      <w:r>
        <w:rPr>
          <w:lang w:val="en-US"/>
        </w:rPr>
        <w:t>ructions, were freely themed, and participants were given the time they needed). Individuals with OCPD can create longer texts because of the absence of a time limit and because they use more frequent words with which they feel they have more control and f</w:t>
      </w:r>
      <w:r>
        <w:rPr>
          <w:lang w:val="en-US"/>
        </w:rPr>
        <w:t xml:space="preserve">luency, which is characteristic of this personality profile (Liggett &amp; </w:t>
      </w:r>
      <w:proofErr w:type="spellStart"/>
      <w:r>
        <w:rPr>
          <w:lang w:val="en-US"/>
        </w:rPr>
        <w:t>Sellbom</w:t>
      </w:r>
      <w:proofErr w:type="spellEnd"/>
      <w:r>
        <w:rPr>
          <w:lang w:val="en-US"/>
        </w:rPr>
        <w:t>, 2018).</w:t>
      </w:r>
    </w:p>
    <w:p w14:paraId="6C8376CD"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Regarding the </w:t>
      </w:r>
      <w:r>
        <w:rPr>
          <w:rStyle w:val="Ninguno"/>
          <w:b/>
          <w:bCs/>
          <w:lang w:val="en-US"/>
        </w:rPr>
        <w:t xml:space="preserve">Errors Related to Formal Aspects, </w:t>
      </w:r>
      <w:r>
        <w:rPr>
          <w:lang w:val="en-US"/>
        </w:rPr>
        <w:t>the scores were higher for the OCPD group than the APD group in both narratives and essays. Specifically, in the short na</w:t>
      </w:r>
      <w:r>
        <w:rPr>
          <w:lang w:val="en-US"/>
        </w:rPr>
        <w:t>rratives, the OCPD group scored higher on the Number of incorrect word conjunctions and Total score than the APD group. For the essays, the OCPD group showed higher scores on the number of punctuation errors and Total score than the APD group. This means t</w:t>
      </w:r>
      <w:r>
        <w:rPr>
          <w:lang w:val="en-US"/>
        </w:rPr>
        <w:t>hat the OCPD group made more errors than the APD group in the analyzed variables related to grammar and phonological awareness. However, the OCPD group compensates and avoids errors by showing above average performance on other skills, such as memory or kn</w:t>
      </w:r>
      <w:r>
        <w:rPr>
          <w:lang w:val="en-US"/>
        </w:rPr>
        <w:t xml:space="preserve">own vocabulary (Nigro et al., 2015). </w:t>
      </w:r>
    </w:p>
    <w:p w14:paraId="0A7196FA"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Concerning </w:t>
      </w:r>
      <w:r>
        <w:rPr>
          <w:rStyle w:val="Ninguno"/>
          <w:b/>
          <w:bCs/>
          <w:lang w:val="en-US"/>
        </w:rPr>
        <w:t xml:space="preserve">Decoding Errors, </w:t>
      </w:r>
      <w:r>
        <w:rPr>
          <w:lang w:val="en-US"/>
        </w:rPr>
        <w:t>we found that for both narratives and essays, the OCPD group performed better than the APD group. Specifically, in the narratives, we found statistically significant differences in performan</w:t>
      </w:r>
      <w:r>
        <w:rPr>
          <w:lang w:val="en-US"/>
        </w:rPr>
        <w:t xml:space="preserve">ce regarding number of substitutions, number of additions, number of omissions, and total scores, all of which were higher for the OCPD group than the APD group. For the essays, we found significant differences in </w:t>
      </w:r>
      <w:r>
        <w:rPr>
          <w:lang w:val="en-US"/>
        </w:rPr>
        <w:lastRenderedPageBreak/>
        <w:t>the number of substitutions, number of add</w:t>
      </w:r>
      <w:r>
        <w:rPr>
          <w:lang w:val="en-US"/>
        </w:rPr>
        <w:t>itions, number of omissions, and total score, being, all of which were higher for the OCPD group than the APD group. These results are novel and agree with those obtained in other studies (Martínez-García et al., 2019; Nigro et al., 2015; Suárez-Ramírez et</w:t>
      </w:r>
      <w:r>
        <w:rPr>
          <w:lang w:val="en-US"/>
        </w:rPr>
        <w:t xml:space="preserve"> al., 2019; Zou, 2017) showing that individuals with dyslexia present great difficulties in using basic spelling rules. However, another study found that participants with dyslexia did not make more decoding errors than control or non-dyslexic participants</w:t>
      </w:r>
      <w:r>
        <w:rPr>
          <w:lang w:val="en-US"/>
        </w:rPr>
        <w:t xml:space="preserve"> (Afonso et al., 2020).</w:t>
      </w:r>
    </w:p>
    <w:p w14:paraId="42B9BC14"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Regarding the categories </w:t>
      </w:r>
      <w:r>
        <w:rPr>
          <w:rStyle w:val="Ninguno"/>
          <w:b/>
          <w:bCs/>
          <w:lang w:val="en-US"/>
        </w:rPr>
        <w:t>Grammar</w:t>
      </w:r>
      <w:r>
        <w:rPr>
          <w:lang w:val="en-US"/>
        </w:rPr>
        <w:t xml:space="preserve">, </w:t>
      </w:r>
      <w:r>
        <w:rPr>
          <w:rStyle w:val="Ninguno"/>
          <w:b/>
          <w:bCs/>
          <w:lang w:val="en-US"/>
        </w:rPr>
        <w:t xml:space="preserve">Revision, </w:t>
      </w:r>
      <w:r>
        <w:rPr>
          <w:lang w:val="en-US"/>
        </w:rPr>
        <w:t xml:space="preserve">and </w:t>
      </w:r>
      <w:r>
        <w:rPr>
          <w:rStyle w:val="Ninguno"/>
          <w:b/>
          <w:bCs/>
          <w:lang w:val="en-US"/>
        </w:rPr>
        <w:t>Net Total</w:t>
      </w:r>
      <w:r>
        <w:rPr>
          <w:lang w:val="en-US"/>
        </w:rPr>
        <w:t>, we found that the OCPD group obtained higher scores on grammar in the essays than the APD group; that is, they have shown more difficulties in this category. In addition, th</w:t>
      </w:r>
      <w:r>
        <w:rPr>
          <w:lang w:val="en-US"/>
        </w:rPr>
        <w:t>e OCPD group obtained higher net total scores on essays and narratives than the APD group, which indicates that they have more difficulties in general. However, for the narratives, the OCPD group performed better on Revision than the APD group. These findi</w:t>
      </w:r>
      <w:r>
        <w:rPr>
          <w:lang w:val="en-US"/>
        </w:rPr>
        <w:t>ngs could be explained by the fact that the dyslexia profile is characterized by showing difficulties in grammar and syntax (Gutiérrez-</w:t>
      </w:r>
      <w:proofErr w:type="spellStart"/>
      <w:r>
        <w:rPr>
          <w:lang w:val="en-US"/>
        </w:rPr>
        <w:t>Fresneda</w:t>
      </w:r>
      <w:proofErr w:type="spellEnd"/>
      <w:r>
        <w:rPr>
          <w:lang w:val="en-US"/>
        </w:rPr>
        <w:t>, 2018; Gutiérrez-</w:t>
      </w:r>
      <w:proofErr w:type="spellStart"/>
      <w:r>
        <w:rPr>
          <w:lang w:val="en-US"/>
        </w:rPr>
        <w:t>Fresneda</w:t>
      </w:r>
      <w:proofErr w:type="spellEnd"/>
      <w:r>
        <w:rPr>
          <w:lang w:val="en-US"/>
        </w:rPr>
        <w:t xml:space="preserve"> &amp; </w:t>
      </w:r>
      <w:proofErr w:type="spellStart"/>
      <w:r>
        <w:rPr>
          <w:lang w:val="en-US"/>
        </w:rPr>
        <w:t>Díez-Mediavilla</w:t>
      </w:r>
      <w:proofErr w:type="spellEnd"/>
      <w:r>
        <w:rPr>
          <w:lang w:val="en-US"/>
        </w:rPr>
        <w:t>, 2017). In addition, the net total scores obtained by OCPD group are</w:t>
      </w:r>
      <w:r>
        <w:rPr>
          <w:lang w:val="en-US"/>
        </w:rPr>
        <w:t xml:space="preserve"> particularly noteworthy, since these indicate writing difficulties similar to those observed in dyslexia. However, in the Revision category, the OCPD group performed better on the task than the APD group. This category is intuitive (placing higher demands</w:t>
      </w:r>
      <w:r>
        <w:rPr>
          <w:lang w:val="en-US"/>
        </w:rPr>
        <w:t xml:space="preserve"> on cognitive processes such as attention, memory, and concentration) and the errors are related to analysis and error detection. We can highlight, therefore, the characteristic OCPD profile that includes preoccupation with details, rules, lists, order, an</w:t>
      </w:r>
      <w:r>
        <w:rPr>
          <w:lang w:val="en-US"/>
        </w:rPr>
        <w:t xml:space="preserve">d perfectionism (Liggett &amp; </w:t>
      </w:r>
      <w:proofErr w:type="spellStart"/>
      <w:r>
        <w:rPr>
          <w:lang w:val="en-US"/>
        </w:rPr>
        <w:t>Sellbom</w:t>
      </w:r>
      <w:proofErr w:type="spellEnd"/>
      <w:r>
        <w:rPr>
          <w:lang w:val="en-US"/>
        </w:rPr>
        <w:t>, 2018).</w:t>
      </w:r>
    </w:p>
    <w:p w14:paraId="6A711B23"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Concerning the </w:t>
      </w:r>
      <w:r>
        <w:rPr>
          <w:rStyle w:val="Ninguno"/>
          <w:b/>
          <w:bCs/>
          <w:lang w:val="en-US"/>
        </w:rPr>
        <w:t xml:space="preserve">Main and Secondary Ideas </w:t>
      </w:r>
      <w:r>
        <w:rPr>
          <w:lang w:val="en-US"/>
        </w:rPr>
        <w:t xml:space="preserve">Category, we also found that the OCPD group scored higher than the APD group in the number of secondary ideas in the </w:t>
      </w:r>
      <w:r>
        <w:rPr>
          <w:lang w:val="en-US"/>
        </w:rPr>
        <w:lastRenderedPageBreak/>
        <w:t xml:space="preserve">narratives. For example, in the </w:t>
      </w:r>
      <w:r>
        <w:rPr>
          <w:rStyle w:val="Ninguno"/>
          <w:b/>
          <w:bCs/>
          <w:lang w:val="en-US"/>
        </w:rPr>
        <w:t xml:space="preserve">Planning Errors </w:t>
      </w:r>
      <w:r>
        <w:rPr>
          <w:lang w:val="en-US"/>
        </w:rPr>
        <w:t>Category</w:t>
      </w:r>
      <w:r>
        <w:rPr>
          <w:lang w:val="en-US"/>
        </w:rPr>
        <w:t>, we found statistically significant differences in the number of disconnections between the main idea and the title, the number of times that technical vocabulary was not used, and the Total score in the essays, all of which were the higher for the APD gr</w:t>
      </w:r>
      <w:r>
        <w:rPr>
          <w:lang w:val="en-US"/>
        </w:rPr>
        <w:t>oup than the OCPD group. Although contrary to the findings observed in the rest of the categories, these results are quite novel. Although we know that a typical error observed in dyslexia is the difficulty or problems in creating sequences and ordering th</w:t>
      </w:r>
      <w:r>
        <w:rPr>
          <w:lang w:val="en-US"/>
        </w:rPr>
        <w:t>em, together with the enrichment of such content (</w:t>
      </w:r>
      <w:proofErr w:type="spellStart"/>
      <w:r>
        <w:rPr>
          <w:lang w:val="en-US"/>
        </w:rPr>
        <w:t>Heith</w:t>
      </w:r>
      <w:proofErr w:type="spellEnd"/>
      <w:r>
        <w:rPr>
          <w:lang w:val="en-US"/>
        </w:rPr>
        <w:t xml:space="preserve"> et al., 2020), we can again, highlight the OCPD profile, which is characterized by a preoccupation with organization, planning and excessive dedication to work and productivity. These tasks focus on m</w:t>
      </w:r>
      <w:r>
        <w:rPr>
          <w:lang w:val="en-US"/>
        </w:rPr>
        <w:t>ental processes such as planning that include operations such as idea generation and organization to create a design of what is written and how it will be written (Gutiérrez-</w:t>
      </w:r>
      <w:proofErr w:type="spellStart"/>
      <w:r>
        <w:rPr>
          <w:lang w:val="en-US"/>
        </w:rPr>
        <w:t>Fresneda</w:t>
      </w:r>
      <w:proofErr w:type="spellEnd"/>
      <w:r>
        <w:rPr>
          <w:lang w:val="en-US"/>
        </w:rPr>
        <w:t>, 2018).</w:t>
      </w:r>
    </w:p>
    <w:p w14:paraId="102AFFAF"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 xml:space="preserve">And finally, concerning the </w:t>
      </w:r>
      <w:r>
        <w:rPr>
          <w:rStyle w:val="Ninguno"/>
          <w:b/>
          <w:bCs/>
          <w:lang w:val="en-US"/>
        </w:rPr>
        <w:t xml:space="preserve">Vocabulary </w:t>
      </w:r>
      <w:r>
        <w:rPr>
          <w:lang w:val="en-US"/>
        </w:rPr>
        <w:t>Category</w:t>
      </w:r>
      <w:r>
        <w:rPr>
          <w:rStyle w:val="Ninguno"/>
          <w:b/>
          <w:bCs/>
          <w:lang w:val="en-US"/>
        </w:rPr>
        <w:t xml:space="preserve">, </w:t>
      </w:r>
      <w:r>
        <w:rPr>
          <w:lang w:val="en-US"/>
        </w:rPr>
        <w:t>we</w:t>
      </w:r>
      <w:r>
        <w:rPr>
          <w:rStyle w:val="Ninguno"/>
          <w:b/>
          <w:bCs/>
          <w:lang w:val="en-US"/>
        </w:rPr>
        <w:t xml:space="preserve"> </w:t>
      </w:r>
      <w:r>
        <w:rPr>
          <w:lang w:val="en-US"/>
        </w:rPr>
        <w:t xml:space="preserve">found </w:t>
      </w:r>
      <w:r>
        <w:rPr>
          <w:lang w:val="en-US"/>
        </w:rPr>
        <w:t>statistically significant differences in the narratives regarding the number of uses of technical vocabulary, number of uses of varied vocabulary, and total score, all of which were higher for the OCPD group than the APD group. In a similar vein, when anal</w:t>
      </w:r>
      <w:r>
        <w:rPr>
          <w:lang w:val="en-US"/>
        </w:rPr>
        <w:t>yzing the essays, in this same category (Vocabulary</w:t>
      </w:r>
      <w:r>
        <w:rPr>
          <w:rStyle w:val="Ninguno"/>
          <w:b/>
          <w:bCs/>
          <w:lang w:val="en-US"/>
        </w:rPr>
        <w:t xml:space="preserve">), </w:t>
      </w:r>
      <w:r>
        <w:rPr>
          <w:lang w:val="en-US"/>
        </w:rPr>
        <w:t xml:space="preserve">we found statistically significant differences in the number of uses of technical vocabulary and total score, which, in both cases, were higher for the OCPD group than the APD group. On the other hand, </w:t>
      </w:r>
      <w:r>
        <w:rPr>
          <w:lang w:val="en-US"/>
        </w:rPr>
        <w:t xml:space="preserve">the APD group obtained higher scores than the OCPD group on the number of varied </w:t>
      </w:r>
      <w:proofErr w:type="gramStart"/>
      <w:r>
        <w:rPr>
          <w:lang w:val="en-US"/>
        </w:rPr>
        <w:t>vocabulary</w:t>
      </w:r>
      <w:proofErr w:type="gramEnd"/>
      <w:r>
        <w:rPr>
          <w:lang w:val="en-US"/>
        </w:rPr>
        <w:t xml:space="preserve"> uses. This result, although contradictory, is in line with what has been described previously regarding the characteristic profile of OCPD, including preoccupation </w:t>
      </w:r>
      <w:r>
        <w:rPr>
          <w:lang w:val="en-US"/>
        </w:rPr>
        <w:t xml:space="preserve">with details, rules, lists, order, organization, or schedules to the point of losing sight of the main object of the activity. Moreover, they are perfectionists and even tend to enrich their vocabulary (characteristic of dyslexia). Thus, OCPD is better in </w:t>
      </w:r>
      <w:r>
        <w:rPr>
          <w:lang w:val="en-US"/>
        </w:rPr>
        <w:t xml:space="preserve">all categories because it uses more appropriate </w:t>
      </w:r>
      <w:r>
        <w:rPr>
          <w:lang w:val="en-US"/>
        </w:rPr>
        <w:lastRenderedPageBreak/>
        <w:t>vocabulary, although it takes time to access long-term memory (Martínez-García et al., 2021).</w:t>
      </w:r>
    </w:p>
    <w:p w14:paraId="5C9F9A9D"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On the contrary, our observation that varied vocabulary use in the essays was higher in the APD group than the OCP</w:t>
      </w:r>
      <w:r>
        <w:rPr>
          <w:lang w:val="en-US"/>
        </w:rPr>
        <w:t xml:space="preserve">D group could be due to possible impairments in the working memory of individuals with OCPD. According to the literature (Berninger et al., 2015; </w:t>
      </w:r>
      <w:proofErr w:type="spellStart"/>
      <w:r>
        <w:rPr>
          <w:lang w:val="en-US"/>
        </w:rPr>
        <w:t>Heith</w:t>
      </w:r>
      <w:proofErr w:type="spellEnd"/>
      <w:r>
        <w:rPr>
          <w:lang w:val="en-US"/>
        </w:rPr>
        <w:t xml:space="preserve"> et al., 2020), these deficits could explain the presence of dyslexia in OCPD; that is, they do not have </w:t>
      </w:r>
      <w:r>
        <w:rPr>
          <w:lang w:val="en-US"/>
        </w:rPr>
        <w:t xml:space="preserve">adequate access to general vocabulary in terms of both variety and richness. However, for individuals with OCPD, the retrieval of technical vocabulary would be more precise when these are frequently used words. </w:t>
      </w:r>
    </w:p>
    <w:p w14:paraId="71FB6228" w14:textId="77777777" w:rsidR="00F57C24" w:rsidRDefault="00F96185">
      <w:pPr>
        <w:pStyle w:val="CuerpoA"/>
        <w:tabs>
          <w:tab w:val="clear" w:pos="8640"/>
          <w:tab w:val="clear" w:pos="9132"/>
          <w:tab w:val="left" w:pos="7998"/>
          <w:tab w:val="left" w:pos="7998"/>
        </w:tabs>
        <w:spacing w:line="480" w:lineRule="auto"/>
        <w:ind w:left="0" w:firstLine="0"/>
        <w:rPr>
          <w:lang w:val="en-US"/>
        </w:rPr>
      </w:pPr>
      <w:r>
        <w:rPr>
          <w:lang w:val="en-US"/>
        </w:rPr>
        <w:t>Currently, treatments aimed at the prison po</w:t>
      </w:r>
      <w:r>
        <w:rPr>
          <w:lang w:val="en-US"/>
        </w:rPr>
        <w:t>pulation present several problems. These problems could be due to the lack of specificity of the content of the treatment, which result from the lack of knowledge of OCPD and its relationship with dyslexia (Martínez-García et al., 2021). This lack of knowl</w:t>
      </w:r>
      <w:r>
        <w:rPr>
          <w:lang w:val="en-US"/>
        </w:rPr>
        <w:t>edge could underlie the ineffectiveness of interventions for reintegrating the prison population. Therefore, knowledge of language problems in this population in general and in OCPD in particular could even help to reduce recidivism and improve the effecti</w:t>
      </w:r>
      <w:r>
        <w:rPr>
          <w:lang w:val="en-US"/>
        </w:rPr>
        <w:t xml:space="preserve">veness of targeted interventions in the prison population. </w:t>
      </w:r>
    </w:p>
    <w:p w14:paraId="53F192AA" w14:textId="77777777" w:rsidR="00F57C24" w:rsidRDefault="00F96185">
      <w:pPr>
        <w:pStyle w:val="PoromisinA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before="0" w:after="240" w:line="480" w:lineRule="auto"/>
        <w:jc w:val="both"/>
        <w:rPr>
          <w:lang w:val="en-US"/>
        </w:rPr>
      </w:pPr>
      <w:r>
        <w:rPr>
          <w:lang w:val="en-US"/>
        </w:rPr>
        <w:t>Our results are consistent with multiple studies on text writing (Gutiérrez-</w:t>
      </w:r>
      <w:proofErr w:type="spellStart"/>
      <w:r>
        <w:rPr>
          <w:lang w:val="en-US"/>
        </w:rPr>
        <w:t>Fresneda</w:t>
      </w:r>
      <w:proofErr w:type="spellEnd"/>
      <w:r>
        <w:rPr>
          <w:lang w:val="en-US"/>
        </w:rPr>
        <w:t>, 2018; Gutiérrez-</w:t>
      </w:r>
      <w:proofErr w:type="spellStart"/>
      <w:r>
        <w:rPr>
          <w:lang w:val="en-US"/>
        </w:rPr>
        <w:t>Fresneda</w:t>
      </w:r>
      <w:proofErr w:type="spellEnd"/>
      <w:r>
        <w:rPr>
          <w:lang w:val="en-US"/>
        </w:rPr>
        <w:t xml:space="preserve"> &amp; </w:t>
      </w:r>
      <w:proofErr w:type="spellStart"/>
      <w:r>
        <w:rPr>
          <w:lang w:val="en-US"/>
        </w:rPr>
        <w:t>Díez-Mediavilla</w:t>
      </w:r>
      <w:proofErr w:type="spellEnd"/>
      <w:r>
        <w:rPr>
          <w:lang w:val="en-US"/>
        </w:rPr>
        <w:t>, 2017). The elevated scores in the text writing task of OCPD partic</w:t>
      </w:r>
      <w:r>
        <w:rPr>
          <w:lang w:val="en-US"/>
        </w:rPr>
        <w:t>ipants could be due to the profile characteristics mentioned above, since these tasks involve the use of analysis, error detection, organization, and planning tools. One significant aspect of this text writing task that could negatively affect APD scores i</w:t>
      </w:r>
      <w:r>
        <w:rPr>
          <w:lang w:val="en-US"/>
        </w:rPr>
        <w:t>s the profile that characterizes them (lack of self-control, planning and attention problems, and irresponsibility in task execution) (Gutiérrez-</w:t>
      </w:r>
      <w:proofErr w:type="spellStart"/>
      <w:r>
        <w:rPr>
          <w:lang w:val="en-US"/>
        </w:rPr>
        <w:t>Fresneda</w:t>
      </w:r>
      <w:proofErr w:type="spellEnd"/>
      <w:r>
        <w:rPr>
          <w:lang w:val="en-US"/>
        </w:rPr>
        <w:t xml:space="preserve">, 2018). </w:t>
      </w:r>
    </w:p>
    <w:p w14:paraId="75946097" w14:textId="77777777" w:rsidR="00F57C24" w:rsidRDefault="00F96185">
      <w:pPr>
        <w:pStyle w:val="PoromisinA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before="0" w:after="240" w:line="480" w:lineRule="auto"/>
        <w:jc w:val="both"/>
        <w:rPr>
          <w:lang w:val="en-US"/>
        </w:rPr>
      </w:pPr>
      <w:r>
        <w:rPr>
          <w:lang w:val="en-US"/>
        </w:rPr>
        <w:lastRenderedPageBreak/>
        <w:t>In summary, our study has yielded three main findings. First, the OCPD group scored better th</w:t>
      </w:r>
      <w:r>
        <w:rPr>
          <w:lang w:val="en-US"/>
        </w:rPr>
        <w:t>an the APD group on the categories of number of words and number of paragraphs in narratives and essays, errors related to formal aspects of narratives, errors in decoding narratives, revision and the net total score on narratives, main and secondary ideas</w:t>
      </w:r>
      <w:r>
        <w:rPr>
          <w:lang w:val="en-US"/>
        </w:rPr>
        <w:t xml:space="preserve"> of narratives, the vocabulary of narratives, errors related to formal aspects of essays, errors in decoding essays, and grammar and the net total score on essays. Second, the OCPD and APD groups did not differ on tasks related to narrative grammar, narrat</w:t>
      </w:r>
      <w:r>
        <w:rPr>
          <w:lang w:val="en-US"/>
        </w:rPr>
        <w:t xml:space="preserve">ive planning errors, or revision and main and secondary ideas of the essays. Third, APDs scored better than OCPDs on the categories of errors in planning and vocabulary of essays (number of varied </w:t>
      </w:r>
      <w:proofErr w:type="gramStart"/>
      <w:r>
        <w:rPr>
          <w:lang w:val="en-US"/>
        </w:rPr>
        <w:t>vocabulary</w:t>
      </w:r>
      <w:proofErr w:type="gramEnd"/>
      <w:r>
        <w:rPr>
          <w:lang w:val="en-US"/>
        </w:rPr>
        <w:t xml:space="preserve"> uses). This difference is in accord with the res</w:t>
      </w:r>
      <w:r>
        <w:rPr>
          <w:lang w:val="en-US"/>
        </w:rPr>
        <w:t>ults of other studies (Gutiérrez-</w:t>
      </w:r>
      <w:proofErr w:type="spellStart"/>
      <w:r>
        <w:rPr>
          <w:lang w:val="en-US"/>
        </w:rPr>
        <w:t>Fresneda</w:t>
      </w:r>
      <w:proofErr w:type="spellEnd"/>
      <w:r>
        <w:rPr>
          <w:lang w:val="en-US"/>
        </w:rPr>
        <w:t>, 2018; Gutiérrez-</w:t>
      </w:r>
      <w:proofErr w:type="spellStart"/>
      <w:r>
        <w:rPr>
          <w:lang w:val="en-US"/>
        </w:rPr>
        <w:t>Fresneda</w:t>
      </w:r>
      <w:proofErr w:type="spellEnd"/>
      <w:r>
        <w:rPr>
          <w:lang w:val="en-US"/>
        </w:rPr>
        <w:t xml:space="preserve"> &amp; </w:t>
      </w:r>
      <w:proofErr w:type="spellStart"/>
      <w:r>
        <w:rPr>
          <w:lang w:val="en-US"/>
        </w:rPr>
        <w:t>Díez-Mediavilla</w:t>
      </w:r>
      <w:proofErr w:type="spellEnd"/>
      <w:r>
        <w:rPr>
          <w:lang w:val="en-US"/>
        </w:rPr>
        <w:t>, 2017; Martínez-García et al., 2021) that have reported how some aspects such as planning directly influence text production, and it is these aspects that are the most di</w:t>
      </w:r>
      <w:r>
        <w:rPr>
          <w:lang w:val="en-US"/>
        </w:rPr>
        <w:t>fficult to learn and acquire. Moreover, if we consider the predisposition to develop dyslexia and social exclusion factors, we can explain the discrepant results found in this study. According to these same studies (Gutiérrez-</w:t>
      </w:r>
      <w:proofErr w:type="spellStart"/>
      <w:r>
        <w:rPr>
          <w:lang w:val="en-US"/>
        </w:rPr>
        <w:t>Fresneda</w:t>
      </w:r>
      <w:proofErr w:type="spellEnd"/>
      <w:r>
        <w:rPr>
          <w:lang w:val="en-US"/>
        </w:rPr>
        <w:t>, 2018; Gutiérrez-</w:t>
      </w:r>
      <w:proofErr w:type="spellStart"/>
      <w:r>
        <w:rPr>
          <w:lang w:val="en-US"/>
        </w:rPr>
        <w:t>Fres</w:t>
      </w:r>
      <w:r>
        <w:rPr>
          <w:lang w:val="en-US"/>
        </w:rPr>
        <w:t>neda</w:t>
      </w:r>
      <w:proofErr w:type="spellEnd"/>
      <w:r>
        <w:rPr>
          <w:lang w:val="en-US"/>
        </w:rPr>
        <w:t xml:space="preserve"> &amp; </w:t>
      </w:r>
      <w:proofErr w:type="spellStart"/>
      <w:r>
        <w:rPr>
          <w:lang w:val="en-US"/>
        </w:rPr>
        <w:t>Díez-Mediavilla</w:t>
      </w:r>
      <w:proofErr w:type="spellEnd"/>
      <w:r>
        <w:rPr>
          <w:lang w:val="en-US"/>
        </w:rPr>
        <w:t>, 2017; Martínez-García et al., 2021), youngsters who have not acquired writing skills during school are very likely to fail to write correctly. Moreover, recent studies (Afonso et al., 2020; Berninger et al., 2015; Gutiérrez-</w:t>
      </w:r>
      <w:proofErr w:type="spellStart"/>
      <w:r>
        <w:rPr>
          <w:lang w:val="en-US"/>
        </w:rPr>
        <w:t>Fresneda</w:t>
      </w:r>
      <w:proofErr w:type="spellEnd"/>
      <w:r>
        <w:rPr>
          <w:lang w:val="en-US"/>
        </w:rPr>
        <w:t xml:space="preserve"> &amp; </w:t>
      </w:r>
      <w:proofErr w:type="spellStart"/>
      <w:r>
        <w:rPr>
          <w:lang w:val="en-US"/>
        </w:rPr>
        <w:t>Díez-Mediavilla</w:t>
      </w:r>
      <w:proofErr w:type="spellEnd"/>
      <w:r>
        <w:rPr>
          <w:lang w:val="en-US"/>
        </w:rPr>
        <w:t>, 2017) have shown that many students have not acquired the necessary skills to develop writing correctly. These problems in phonological awareness and phoneme-grapheme correspondence may prevail until adulthood. In addition, and in a sim</w:t>
      </w:r>
      <w:r>
        <w:rPr>
          <w:lang w:val="en-US"/>
        </w:rPr>
        <w:t>ilar vein, other studies (Martínez-García et al., 2021) have added that writing automation takes place between elementary school (6-11 years) and the age of 15 years. Although the associated alterations may be readily treatable, it is necessary to detect s</w:t>
      </w:r>
      <w:r>
        <w:rPr>
          <w:lang w:val="en-US"/>
        </w:rPr>
        <w:t xml:space="preserve">uch difficulties. If these </w:t>
      </w:r>
      <w:r>
        <w:rPr>
          <w:lang w:val="en-US"/>
        </w:rPr>
        <w:lastRenderedPageBreak/>
        <w:t xml:space="preserve">problems are added to a potential disorder in reading and writing, such as dyslexia, together with school dropout, we could find a common profile characterized by OCPD, dyslexia, and social exclusion. </w:t>
      </w:r>
    </w:p>
    <w:p w14:paraId="584A8314" w14:textId="77777777" w:rsidR="00F57C24" w:rsidRDefault="00F96185">
      <w:pPr>
        <w:pStyle w:val="PoromisinA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before="0" w:line="480" w:lineRule="auto"/>
        <w:jc w:val="both"/>
        <w:rPr>
          <w:lang w:val="en-US"/>
        </w:rPr>
      </w:pPr>
      <w:r>
        <w:rPr>
          <w:lang w:val="en-US"/>
        </w:rPr>
        <w:t>As with all research, our results must be evaluated in the context of several limitations. The main limitation is the absence of a non-custodial control group and a non-custodial dyslexia group, with which we should have compared the results we have presen</w:t>
      </w:r>
      <w:r>
        <w:rPr>
          <w:lang w:val="en-US"/>
        </w:rPr>
        <w:t>ted. In addition, the language difficulties explored in this study require a more exhaustive analysis of the cognitive processes involved, such as learning, attention, working memory, and executive functions. Besides, the sample analyzed only included men.</w:t>
      </w:r>
      <w:r>
        <w:rPr>
          <w:lang w:val="en-US"/>
        </w:rPr>
        <w:t xml:space="preserve">  However, this was the case for the following three reasons: 1) one of the crimes analyzed was gender violence, which is understood as male aggression toward women; 2) no women were serving a prison sentence for intimate partner violence; and 3) the priso</w:t>
      </w:r>
      <w:r>
        <w:rPr>
          <w:lang w:val="en-US"/>
        </w:rPr>
        <w:t>n population contains five times more men than women, so that, given our inclusion and exclusion criteria, it would have been impossible to conduct this study with women. However, no other study has provided a separate in-depth analysis of each component o</w:t>
      </w:r>
      <w:r>
        <w:rPr>
          <w:lang w:val="en-US"/>
        </w:rPr>
        <w:t>f these writing tasks.</w:t>
      </w:r>
    </w:p>
    <w:p w14:paraId="3D938AC8" w14:textId="77777777" w:rsidR="00F57C24" w:rsidRDefault="00F96185">
      <w:pPr>
        <w:pStyle w:val="PoromisinA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before="0" w:line="480" w:lineRule="auto"/>
        <w:jc w:val="both"/>
        <w:rPr>
          <w:lang w:val="en-US"/>
        </w:rPr>
      </w:pPr>
      <w:r>
        <w:rPr>
          <w:lang w:val="en-US"/>
        </w:rPr>
        <w:t>This study is novel since it focuses on aspects that have scarcely been studied in the literature, such as the relationship between personality disorders and language difficulties and the analysis of linguistic differences between OC</w:t>
      </w:r>
      <w:r>
        <w:rPr>
          <w:lang w:val="en-US"/>
        </w:rPr>
        <w:t>PD and APD. Our results confirm the need for speech-language pathology and therapy intervention in the prison population. Such an intervention could have considerable legal, social, and economic impact. In particular, a multidisciplinary intervention progr</w:t>
      </w:r>
      <w:r>
        <w:rPr>
          <w:lang w:val="en-US"/>
        </w:rPr>
        <w:t xml:space="preserve">am that includes speech-language therapy would exponentially enrich prison care and education. Such a program could detect, in an early manner, those cases where we find a negative education outcome, a language difficulty, or a personality disorder (OCPD) </w:t>
      </w:r>
      <w:r>
        <w:rPr>
          <w:lang w:val="en-US"/>
        </w:rPr>
        <w:t xml:space="preserve">that would otherwise lead to </w:t>
      </w:r>
      <w:r>
        <w:rPr>
          <w:lang w:val="en-US"/>
        </w:rPr>
        <w:lastRenderedPageBreak/>
        <w:t>aggressive and maladaptive behaviors. However, such a program would not only focus on preventive aspects in the penitentiary environment but would also include social and labor reinsertion. Improving language enriches the possi</w:t>
      </w:r>
      <w:r>
        <w:rPr>
          <w:lang w:val="en-US"/>
        </w:rPr>
        <w:t xml:space="preserve">bilities of finding employment and communicating more effectively with the environment, both immediate and far. In addition, the improvement of language could favor the conscience of the prisoner and regenerate the negative vision that society has of this </w:t>
      </w:r>
      <w:r>
        <w:rPr>
          <w:lang w:val="en-US"/>
        </w:rPr>
        <w:t xml:space="preserve">population. </w:t>
      </w:r>
    </w:p>
    <w:p w14:paraId="603FDF70" w14:textId="77777777" w:rsidR="00F57C24" w:rsidRDefault="00F96185">
      <w:pPr>
        <w:pStyle w:val="PoromisinA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40" w:line="480" w:lineRule="auto"/>
        <w:jc w:val="both"/>
        <w:rPr>
          <w:lang w:val="en-US"/>
        </w:rPr>
      </w:pPr>
      <w:r>
        <w:rPr>
          <w:lang w:val="en-US"/>
        </w:rPr>
        <w:t>We believe that in the future, other disorders such as attention deficit hyperactivity disorder (ADHD), dyslexia, or other difficulties should be evaluated in the prison population. In addition, Electroencephalogram (EEG) and functional Magnet</w:t>
      </w:r>
      <w:r>
        <w:rPr>
          <w:lang w:val="en-US"/>
        </w:rPr>
        <w:t>ic Resonance Imaging (fMRI) should be employed to reveal common neuropsychological mechanisms underlying compulsivity and language pathologies that may affect vulnerability to gender violence in particular or criminal behavior in general. In addition, a fu</w:t>
      </w:r>
      <w:r>
        <w:rPr>
          <w:lang w:val="en-US"/>
        </w:rPr>
        <w:t xml:space="preserve">rther element that could enrich other similar studies is the use of techniques that measure eye movements. Although these are very complex measures, they can be very useful when information cannot be obtained by other simpler means and when some aspect of </w:t>
      </w:r>
      <w:r>
        <w:rPr>
          <w:lang w:val="en-US"/>
        </w:rPr>
        <w:t>the response is related to the variable under study.</w:t>
      </w:r>
    </w:p>
    <w:p w14:paraId="0D6BC227"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rStyle w:val="Ninguno"/>
          <w:b/>
          <w:bCs/>
          <w:lang w:val="en-US"/>
        </w:rPr>
        <w:t xml:space="preserve">Conclusions </w:t>
      </w:r>
    </w:p>
    <w:p w14:paraId="7A040C4F" w14:textId="77777777" w:rsidR="00F57C24" w:rsidRDefault="00F96185">
      <w:pPr>
        <w:pStyle w:val="PoromisinA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40" w:line="480" w:lineRule="auto"/>
        <w:jc w:val="both"/>
        <w:rPr>
          <w:lang w:val="en-US"/>
        </w:rPr>
      </w:pPr>
      <w:r>
        <w:rPr>
          <w:lang w:val="en-US"/>
        </w:rPr>
        <w:t>Although individuals know phoneme-grapheme correspondence rules, language disturbances of a reiterative and persistent nature may appear in those who show compulsive behavior. This finding c</w:t>
      </w:r>
      <w:r>
        <w:rPr>
          <w:lang w:val="en-US"/>
        </w:rPr>
        <w:t>ould be related to co-occurrences in the behavior of compulsive individuals and those with learning difficulties. Language therapy in patients with high levels of compulsivity could improve self-control and self-criticism, thereby enhancing the capacity to</w:t>
      </w:r>
      <w:r>
        <w:rPr>
          <w:lang w:val="en-US"/>
        </w:rPr>
        <w:t xml:space="preserve"> form social relationships and show empathy. </w:t>
      </w:r>
    </w:p>
    <w:p w14:paraId="0859311B" w14:textId="77777777" w:rsidR="00F57C24" w:rsidRDefault="00F96185">
      <w:pPr>
        <w:pStyle w:val="CuerpoA"/>
        <w:tabs>
          <w:tab w:val="clear" w:pos="8640"/>
          <w:tab w:val="clear" w:pos="9132"/>
          <w:tab w:val="left" w:pos="7998"/>
          <w:tab w:val="left" w:pos="7998"/>
        </w:tabs>
        <w:spacing w:after="160" w:line="480" w:lineRule="auto"/>
        <w:ind w:left="0" w:firstLine="0"/>
        <w:rPr>
          <w:lang w:val="en-US"/>
        </w:rPr>
      </w:pPr>
      <w:r>
        <w:rPr>
          <w:lang w:val="en-US"/>
        </w:rPr>
        <w:t>The authors report no declarations of interest</w:t>
      </w:r>
    </w:p>
    <w:p w14:paraId="60BD9CC4" w14:textId="77777777" w:rsidR="00F57C24" w:rsidRDefault="00F96185">
      <w:pPr>
        <w:pStyle w:val="Cuerpo"/>
        <w:spacing w:after="160" w:line="259" w:lineRule="auto"/>
        <w:jc w:val="both"/>
        <w:rPr>
          <w:rStyle w:val="Ninguno"/>
          <w:b/>
          <w:bCs/>
        </w:rPr>
      </w:pPr>
      <w:proofErr w:type="spellStart"/>
      <w:r>
        <w:rPr>
          <w:rStyle w:val="Ninguno"/>
          <w:b/>
          <w:bCs/>
        </w:rPr>
        <w:lastRenderedPageBreak/>
        <w:t>References</w:t>
      </w:r>
      <w:proofErr w:type="spellEnd"/>
      <w:r>
        <w:rPr>
          <w:rStyle w:val="Ninguno"/>
          <w:b/>
          <w:bCs/>
        </w:rPr>
        <w:t xml:space="preserve"> </w:t>
      </w:r>
    </w:p>
    <w:p w14:paraId="653401BD" w14:textId="77777777" w:rsidR="00F57C24" w:rsidRDefault="00F96185">
      <w:pPr>
        <w:pStyle w:val="Cuerpo"/>
        <w:spacing w:after="160" w:line="480" w:lineRule="auto"/>
        <w:jc w:val="both"/>
        <w:rPr>
          <w:rStyle w:val="Ninguno"/>
          <w:lang w:val="en-US"/>
        </w:rPr>
      </w:pPr>
      <w:proofErr w:type="spellStart"/>
      <w:r>
        <w:rPr>
          <w:lang w:val="es-ES_tradnl"/>
        </w:rPr>
        <w:t>Afonso</w:t>
      </w:r>
      <w:proofErr w:type="spellEnd"/>
      <w:r>
        <w:rPr>
          <w:lang w:val="es-ES_tradnl"/>
        </w:rPr>
        <w:t>, O., Su</w:t>
      </w:r>
      <w:r>
        <w:t>á</w:t>
      </w:r>
      <w:proofErr w:type="spellStart"/>
      <w:r>
        <w:rPr>
          <w:lang w:val="es-ES_tradnl"/>
        </w:rPr>
        <w:t>rez</w:t>
      </w:r>
      <w:proofErr w:type="spellEnd"/>
      <w:r>
        <w:rPr>
          <w:lang w:val="es-ES_tradnl"/>
        </w:rPr>
        <w:t>-Coalla, P., &amp; Cuetos, F. (2015</w:t>
      </w:r>
      <w:r>
        <w:t>)</w:t>
      </w:r>
      <w:r>
        <w:rPr>
          <w:lang w:val="es-ES_tradnl"/>
        </w:rPr>
        <w:t xml:space="preserve">. </w:t>
      </w:r>
      <w:r>
        <w:rPr>
          <w:rStyle w:val="Ninguno"/>
          <w:lang w:val="en-US"/>
        </w:rPr>
        <w:t>Spelling impairments in Spanish dyslexic adults. </w:t>
      </w:r>
      <w:r>
        <w:rPr>
          <w:rStyle w:val="Ninguno"/>
          <w:i/>
          <w:iCs/>
          <w:lang w:val="en-US"/>
        </w:rPr>
        <w:t>Frontiers in Psychology</w:t>
      </w:r>
      <w:r>
        <w:rPr>
          <w:rStyle w:val="Ninguno"/>
          <w:lang w:val="en-US"/>
        </w:rPr>
        <w:t> 6, (Apr 20)</w:t>
      </w:r>
      <w:r w:rsidRPr="00143F80">
        <w:rPr>
          <w:rStyle w:val="Ninguno"/>
          <w:lang w:val="en-GB"/>
        </w:rPr>
        <w:t>,</w:t>
      </w:r>
      <w:r>
        <w:rPr>
          <w:rStyle w:val="Ninguno"/>
          <w:lang w:val="en-US"/>
        </w:rPr>
        <w:t xml:space="preserve"> 10, https://w</w:t>
      </w:r>
      <w:r>
        <w:rPr>
          <w:rStyle w:val="Ninguno"/>
          <w:lang w:val="en-US"/>
        </w:rPr>
        <w:t>ww.proquest.com/scholarly-journals/spelling-impairments-spanish-dyslexic-adults/docview/1709219548/se-2</w:t>
      </w:r>
      <w:r w:rsidRPr="00143F80">
        <w:rPr>
          <w:rStyle w:val="Ninguno"/>
          <w:lang w:val="en-GB"/>
        </w:rPr>
        <w:t>.</w:t>
      </w:r>
      <w:r>
        <w:rPr>
          <w:rStyle w:val="Ninguno"/>
          <w:lang w:val="en-US"/>
        </w:rPr>
        <w:t xml:space="preserve"> </w:t>
      </w:r>
    </w:p>
    <w:p w14:paraId="17339724" w14:textId="77777777" w:rsidR="00F57C24" w:rsidRDefault="00F96185">
      <w:pPr>
        <w:pStyle w:val="Cuerpo"/>
        <w:spacing w:after="160" w:line="480" w:lineRule="auto"/>
        <w:jc w:val="both"/>
      </w:pPr>
      <w:proofErr w:type="spellStart"/>
      <w:r>
        <w:rPr>
          <w:lang w:val="es-ES_tradnl"/>
        </w:rPr>
        <w:t>Afonso</w:t>
      </w:r>
      <w:proofErr w:type="spellEnd"/>
      <w:r>
        <w:rPr>
          <w:lang w:val="es-ES_tradnl"/>
        </w:rPr>
        <w:t>, O., Su</w:t>
      </w:r>
      <w:r>
        <w:t>á</w:t>
      </w:r>
      <w:proofErr w:type="spellStart"/>
      <w:r w:rsidRPr="00143F80">
        <w:rPr>
          <w:lang w:val="es-ES"/>
        </w:rPr>
        <w:t>rez</w:t>
      </w:r>
      <w:proofErr w:type="spellEnd"/>
      <w:r w:rsidRPr="00143F80">
        <w:rPr>
          <w:lang w:val="es-ES"/>
        </w:rPr>
        <w:t xml:space="preserve">-Coalla, P., &amp; Cuetos, F. (2020). </w:t>
      </w:r>
      <w:r>
        <w:rPr>
          <w:lang w:val="en-US"/>
        </w:rPr>
        <w:t xml:space="preserve">Writing Impairments in Spanish Children with Developmental Dyslexia. </w:t>
      </w:r>
      <w:r>
        <w:rPr>
          <w:rStyle w:val="Ninguno"/>
          <w:i/>
          <w:iCs/>
          <w:lang w:val="en-US"/>
        </w:rPr>
        <w:t>Journal of Learning Disabilit</w:t>
      </w:r>
      <w:r>
        <w:rPr>
          <w:rStyle w:val="Ninguno"/>
          <w:i/>
          <w:iCs/>
          <w:lang w:val="en-US"/>
        </w:rPr>
        <w:t xml:space="preserve">ies, </w:t>
      </w:r>
      <w:r>
        <w:t>53(2), 109–</w:t>
      </w:r>
      <w:r>
        <w:rPr>
          <w:lang w:val="en-US"/>
        </w:rPr>
        <w:t>119. https://doi.org/10.1177/0022219419876255.</w:t>
      </w:r>
      <w:r w:rsidRPr="00143F80">
        <w:rPr>
          <w:lang w:val="en-GB"/>
        </w:rPr>
        <w:t xml:space="preserve"> </w:t>
      </w:r>
    </w:p>
    <w:p w14:paraId="3139EDA3" w14:textId="77777777" w:rsidR="00F57C24" w:rsidRDefault="00F96185">
      <w:pPr>
        <w:pStyle w:val="Cuerpo"/>
        <w:spacing w:after="160" w:line="480" w:lineRule="auto"/>
        <w:jc w:val="both"/>
      </w:pPr>
      <w:r>
        <w:rPr>
          <w:lang w:val="en-US"/>
        </w:rPr>
        <w:t>APA (2013). American Psychiatric Association (APA). Diagnostic and Statistical Manual of Mental Disorders (DSM-5), Washington, DC: APA.</w:t>
      </w:r>
    </w:p>
    <w:p w14:paraId="165E4A7A" w14:textId="77777777" w:rsidR="00F57C24" w:rsidRDefault="00F96185">
      <w:pPr>
        <w:pStyle w:val="Cuerpo"/>
        <w:spacing w:after="160" w:line="480" w:lineRule="auto"/>
        <w:jc w:val="both"/>
      </w:pPr>
      <w:r>
        <w:rPr>
          <w:lang w:val="en-US"/>
        </w:rPr>
        <w:t xml:space="preserve">Berninger, V. W., Nagy, W., </w:t>
      </w:r>
      <w:proofErr w:type="spellStart"/>
      <w:r>
        <w:rPr>
          <w:lang w:val="en-US"/>
        </w:rPr>
        <w:t>Tanimoto</w:t>
      </w:r>
      <w:proofErr w:type="spellEnd"/>
      <w:r>
        <w:rPr>
          <w:lang w:val="en-US"/>
        </w:rPr>
        <w:t xml:space="preserve">, S., Thompson, R., </w:t>
      </w:r>
      <w:r>
        <w:rPr>
          <w:lang w:val="en-US"/>
        </w:rPr>
        <w:t xml:space="preserve">&amp; Abbott, R. D. (2015). Computer Instruction in Handwriting, Spelling, and Composing for Students with Specific Learning Disabilities in Grades 4 to 9. </w:t>
      </w:r>
      <w:r>
        <w:rPr>
          <w:rStyle w:val="Ninguno"/>
          <w:i/>
          <w:iCs/>
          <w:lang w:val="en-US"/>
        </w:rPr>
        <w:t>Computers &amp; Education</w:t>
      </w:r>
      <w:r>
        <w:t xml:space="preserve">, </w:t>
      </w:r>
      <w:r>
        <w:rPr>
          <w:rStyle w:val="Ninguno"/>
          <w:i/>
          <w:iCs/>
        </w:rPr>
        <w:t>81</w:t>
      </w:r>
      <w:r>
        <w:t>, 154–168. https://doi.org/10.1016/j.compedu.2014.10.005.</w:t>
      </w:r>
    </w:p>
    <w:p w14:paraId="3A5BF001" w14:textId="77777777" w:rsidR="00F57C24" w:rsidRDefault="00F96185">
      <w:pPr>
        <w:pStyle w:val="Cuerpo"/>
        <w:spacing w:after="160" w:line="480" w:lineRule="auto"/>
        <w:jc w:val="both"/>
      </w:pPr>
      <w:r>
        <w:rPr>
          <w:lang w:val="pt-PT"/>
        </w:rPr>
        <w:t>Carreteiro, R. M., Ju</w:t>
      </w:r>
      <w:r>
        <w:rPr>
          <w:lang w:val="pt-PT"/>
        </w:rPr>
        <w:t xml:space="preserve">sto, J. M., &amp; Figueira, A. P. (2016). Reading processes and parenting styles. </w:t>
      </w:r>
      <w:r>
        <w:rPr>
          <w:rStyle w:val="Ninguno"/>
          <w:i/>
          <w:iCs/>
          <w:lang w:val="en-US"/>
        </w:rPr>
        <w:t xml:space="preserve">Journal of Psycholinguistic Research, </w:t>
      </w:r>
      <w:r>
        <w:rPr>
          <w:lang w:val="en-US"/>
        </w:rPr>
        <w:t xml:space="preserve">45, 901-914. http://dx.doi.org/10.1007/s10936- 015-9381-3. </w:t>
      </w:r>
    </w:p>
    <w:p w14:paraId="74132D5A" w14:textId="77777777" w:rsidR="00F57C24" w:rsidRDefault="00F96185">
      <w:pPr>
        <w:pStyle w:val="Cuerpo"/>
        <w:spacing w:after="160" w:line="480" w:lineRule="auto"/>
        <w:jc w:val="both"/>
      </w:pPr>
      <w:proofErr w:type="spellStart"/>
      <w:r w:rsidRPr="00143F80">
        <w:rPr>
          <w:lang w:val="en-GB"/>
        </w:rPr>
        <w:t>Cuetos</w:t>
      </w:r>
      <w:proofErr w:type="spellEnd"/>
      <w:r w:rsidRPr="00143F80">
        <w:rPr>
          <w:lang w:val="en-GB"/>
        </w:rPr>
        <w:t xml:space="preserve">, F., Ramos, J. L. &amp; </w:t>
      </w:r>
      <w:proofErr w:type="spellStart"/>
      <w:r w:rsidRPr="00143F80">
        <w:rPr>
          <w:lang w:val="en-GB"/>
        </w:rPr>
        <w:t>Ruano</w:t>
      </w:r>
      <w:proofErr w:type="spellEnd"/>
      <w:r w:rsidRPr="00143F80">
        <w:rPr>
          <w:lang w:val="en-GB"/>
        </w:rPr>
        <w:t xml:space="preserve">, E. (2004). </w:t>
      </w:r>
      <w:r>
        <w:rPr>
          <w:lang w:val="es-ES_tradnl"/>
        </w:rPr>
        <w:t xml:space="preserve">PROESC. Evaluación de los procesos </w:t>
      </w:r>
      <w:r>
        <w:rPr>
          <w:lang w:val="es-ES_tradnl"/>
        </w:rPr>
        <w:t xml:space="preserve">de escritura. Madrid: TEA. </w:t>
      </w:r>
    </w:p>
    <w:p w14:paraId="1EBFD17B" w14:textId="77777777" w:rsidR="00F57C24" w:rsidRDefault="00F96185">
      <w:pPr>
        <w:pStyle w:val="Cuerpo"/>
        <w:spacing w:after="160" w:line="480" w:lineRule="auto"/>
        <w:jc w:val="both"/>
      </w:pPr>
      <w:r w:rsidRPr="00143F80">
        <w:rPr>
          <w:lang w:val="es-ES"/>
        </w:rPr>
        <w:t>Davies, R., Rodr</w:t>
      </w:r>
      <w:r>
        <w:t>í</w:t>
      </w:r>
      <w:r>
        <w:rPr>
          <w:lang w:val="pt-PT"/>
        </w:rPr>
        <w:t>guez-Ferreiro, J., Su</w:t>
      </w:r>
      <w:r>
        <w:t>á</w:t>
      </w:r>
      <w:proofErr w:type="spellStart"/>
      <w:r w:rsidRPr="00143F80">
        <w:rPr>
          <w:lang w:val="es-ES"/>
        </w:rPr>
        <w:t>rez</w:t>
      </w:r>
      <w:proofErr w:type="spellEnd"/>
      <w:r w:rsidRPr="00143F80">
        <w:rPr>
          <w:lang w:val="es-ES"/>
        </w:rPr>
        <w:t xml:space="preserve">, P., &amp; Cuetos, F. (2013). </w:t>
      </w:r>
      <w:r>
        <w:rPr>
          <w:lang w:val="en-US"/>
        </w:rPr>
        <w:t xml:space="preserve">Lexical and sub-lexical effects on accuracy, reaction time and response duration: Impaired and typical word and pseudoword reading in a transparent orthography. </w:t>
      </w:r>
      <w:r>
        <w:rPr>
          <w:rStyle w:val="Ninguno"/>
          <w:i/>
          <w:iCs/>
          <w:lang w:val="en-US"/>
        </w:rPr>
        <w:t>Reading and Writing, 26</w:t>
      </w:r>
      <w:r>
        <w:rPr>
          <w:lang w:val="en-US"/>
        </w:rPr>
        <w:t>(5), 721-738. http://dx.doi.org/10.1007/s1</w:t>
      </w:r>
      <w:r>
        <w:rPr>
          <w:lang w:val="en-US"/>
        </w:rPr>
        <w:t xml:space="preserve">1145-012-9388-1. </w:t>
      </w:r>
    </w:p>
    <w:p w14:paraId="3FD411DB" w14:textId="77777777" w:rsidR="00F57C24" w:rsidRDefault="00F96185">
      <w:pPr>
        <w:pStyle w:val="Cuerpo"/>
        <w:spacing w:after="160" w:line="480" w:lineRule="auto"/>
        <w:jc w:val="both"/>
      </w:pPr>
      <w:proofErr w:type="spellStart"/>
      <w:r>
        <w:rPr>
          <w:lang w:val="en-US"/>
        </w:rPr>
        <w:lastRenderedPageBreak/>
        <w:t>Guarnieri</w:t>
      </w:r>
      <w:proofErr w:type="spellEnd"/>
      <w:r>
        <w:rPr>
          <w:lang w:val="en-US"/>
        </w:rPr>
        <w:t xml:space="preserve">-Mendes, G. &amp; </w:t>
      </w:r>
      <w:proofErr w:type="spellStart"/>
      <w:r>
        <w:rPr>
          <w:lang w:val="en-US"/>
        </w:rPr>
        <w:t>Domingos</w:t>
      </w:r>
      <w:proofErr w:type="spellEnd"/>
      <w:r>
        <w:rPr>
          <w:lang w:val="en-US"/>
        </w:rPr>
        <w:t xml:space="preserve">-Barrera, S. (2017). Phonological processing and reading and writing skills in literacy. </w:t>
      </w:r>
      <w:proofErr w:type="spellStart"/>
      <w:r>
        <w:rPr>
          <w:rStyle w:val="Ninguno"/>
          <w:i/>
          <w:iCs/>
        </w:rPr>
        <w:t>Paideía</w:t>
      </w:r>
      <w:proofErr w:type="spellEnd"/>
      <w:r>
        <w:rPr>
          <w:rStyle w:val="Ninguno"/>
          <w:i/>
          <w:iCs/>
        </w:rPr>
        <w:t xml:space="preserve">, </w:t>
      </w:r>
      <w:r>
        <w:t xml:space="preserve">27(68), 298-305. http://dx.doi.org/10.1590/1982- 43272768201707. </w:t>
      </w:r>
    </w:p>
    <w:p w14:paraId="45BDE4E9" w14:textId="77777777" w:rsidR="00F57C24" w:rsidRDefault="00F96185">
      <w:pPr>
        <w:pStyle w:val="Cuerpo"/>
        <w:spacing w:after="160" w:line="480" w:lineRule="auto"/>
        <w:jc w:val="both"/>
      </w:pPr>
      <w:r>
        <w:rPr>
          <w:lang w:val="de-DE"/>
        </w:rPr>
        <w:t>Guti</w:t>
      </w:r>
      <w:r>
        <w:t>é</w:t>
      </w:r>
      <w:proofErr w:type="spellStart"/>
      <w:r>
        <w:rPr>
          <w:lang w:val="es-ES_tradnl"/>
        </w:rPr>
        <w:t>rrez</w:t>
      </w:r>
      <w:proofErr w:type="spellEnd"/>
      <w:r>
        <w:rPr>
          <w:lang w:val="es-ES_tradnl"/>
        </w:rPr>
        <w:t>-Fresneda, R. (2018). Las destreza</w:t>
      </w:r>
      <w:r>
        <w:rPr>
          <w:lang w:val="es-ES_tradnl"/>
        </w:rPr>
        <w:t xml:space="preserve">s del pensamiento y el aprendizaje compartido para la mejora de la </w:t>
      </w:r>
      <w:proofErr w:type="spellStart"/>
      <w:r>
        <w:rPr>
          <w:lang w:val="es-ES_tradnl"/>
        </w:rPr>
        <w:t>composició</w:t>
      </w:r>
      <w:proofErr w:type="spellEnd"/>
      <w:r>
        <w:rPr>
          <w:lang w:val="pt-PT"/>
        </w:rPr>
        <w:t xml:space="preserve">n escrita. </w:t>
      </w:r>
      <w:r>
        <w:rPr>
          <w:rStyle w:val="Ninguno"/>
          <w:i/>
          <w:iCs/>
          <w:lang w:val="es-ES_tradnl"/>
        </w:rPr>
        <w:t xml:space="preserve">Estudios Sobre </w:t>
      </w:r>
      <w:proofErr w:type="spellStart"/>
      <w:r>
        <w:rPr>
          <w:rStyle w:val="Ninguno"/>
          <w:i/>
          <w:iCs/>
          <w:lang w:val="es-ES_tradnl"/>
        </w:rPr>
        <w:t>Educacion</w:t>
      </w:r>
      <w:proofErr w:type="spellEnd"/>
      <w:r w:rsidRPr="00143F80">
        <w:rPr>
          <w:lang w:val="es-ES"/>
        </w:rPr>
        <w:t>. https://doi.org/10.15581/004.34.263-281</w:t>
      </w:r>
      <w:r>
        <w:rPr>
          <w:lang w:val="es-ES_tradnl"/>
        </w:rPr>
        <w:t>.</w:t>
      </w:r>
      <w:r>
        <w:t xml:space="preserve"> </w:t>
      </w:r>
    </w:p>
    <w:p w14:paraId="21039D22" w14:textId="77777777" w:rsidR="00F57C24" w:rsidRDefault="00F96185">
      <w:pPr>
        <w:pStyle w:val="Cuerpo"/>
        <w:spacing w:after="160" w:line="480" w:lineRule="auto"/>
        <w:jc w:val="both"/>
      </w:pPr>
      <w:r>
        <w:rPr>
          <w:lang w:val="de-DE"/>
        </w:rPr>
        <w:t>Guti</w:t>
      </w:r>
      <w:proofErr w:type="spellStart"/>
      <w:r>
        <w:t>é</w:t>
      </w:r>
      <w:r>
        <w:t>rrez-Fresneda</w:t>
      </w:r>
      <w:proofErr w:type="spellEnd"/>
      <w:r>
        <w:t xml:space="preserve">, R., &amp; </w:t>
      </w:r>
      <w:proofErr w:type="spellStart"/>
      <w:r>
        <w:t>Dí</w:t>
      </w:r>
      <w:r w:rsidRPr="00143F80">
        <w:rPr>
          <w:lang w:val="es-ES"/>
        </w:rPr>
        <w:t>ez</w:t>
      </w:r>
      <w:proofErr w:type="spellEnd"/>
      <w:r w:rsidRPr="00143F80">
        <w:rPr>
          <w:lang w:val="es-ES"/>
        </w:rPr>
        <w:t xml:space="preserve">-Mediavilla, A. (2017). </w:t>
      </w:r>
      <w:r>
        <w:rPr>
          <w:lang w:val="en-US"/>
        </w:rPr>
        <w:t>Effects of communication in improving dialogic</w:t>
      </w:r>
      <w:r>
        <w:rPr>
          <w:lang w:val="en-US"/>
        </w:rPr>
        <w:t xml:space="preserve"> written in primary </w:t>
      </w:r>
      <w:proofErr w:type="gramStart"/>
      <w:r>
        <w:rPr>
          <w:lang w:val="en-US"/>
        </w:rPr>
        <w:t>students</w:t>
      </w:r>
      <w:proofErr w:type="gramEnd"/>
      <w:r>
        <w:rPr>
          <w:lang w:val="en-US"/>
        </w:rPr>
        <w:t xml:space="preserve"> composition. </w:t>
      </w:r>
      <w:proofErr w:type="spellStart"/>
      <w:r>
        <w:rPr>
          <w:rStyle w:val="Ninguno"/>
          <w:i/>
          <w:iCs/>
          <w:lang w:val="es-ES_tradnl"/>
        </w:rPr>
        <w:t>Teoria</w:t>
      </w:r>
      <w:proofErr w:type="spellEnd"/>
      <w:r>
        <w:rPr>
          <w:rStyle w:val="Ninguno"/>
          <w:i/>
          <w:iCs/>
          <w:lang w:val="es-ES_tradnl"/>
        </w:rPr>
        <w:t xml:space="preserve"> de La </w:t>
      </w:r>
      <w:proofErr w:type="spellStart"/>
      <w:r>
        <w:rPr>
          <w:rStyle w:val="Ninguno"/>
          <w:i/>
          <w:iCs/>
          <w:lang w:val="es-ES_tradnl"/>
        </w:rPr>
        <w:t>Educacion</w:t>
      </w:r>
      <w:proofErr w:type="spellEnd"/>
      <w:r w:rsidRPr="00143F80">
        <w:rPr>
          <w:lang w:val="es-ES"/>
        </w:rPr>
        <w:t xml:space="preserve">. https://doi.org/10.14201/teoredu2924159. </w:t>
      </w:r>
    </w:p>
    <w:p w14:paraId="22AFD6B4" w14:textId="77777777" w:rsidR="00F57C24" w:rsidRDefault="00F96185">
      <w:pPr>
        <w:pStyle w:val="Cuerpo"/>
        <w:spacing w:after="160" w:line="480" w:lineRule="auto"/>
        <w:jc w:val="both"/>
      </w:pPr>
      <w:proofErr w:type="spellStart"/>
      <w:r w:rsidRPr="00143F80">
        <w:rPr>
          <w:lang w:val="es-ES"/>
        </w:rPr>
        <w:t>Heith</w:t>
      </w:r>
      <w:proofErr w:type="spellEnd"/>
      <w:r w:rsidRPr="00143F80">
        <w:rPr>
          <w:lang w:val="es-ES"/>
        </w:rPr>
        <w:t xml:space="preserve">, C., Beaton, B., </w:t>
      </w:r>
      <w:proofErr w:type="spellStart"/>
      <w:r w:rsidRPr="00143F80">
        <w:rPr>
          <w:lang w:val="es-ES"/>
        </w:rPr>
        <w:t>Ayeni</w:t>
      </w:r>
      <w:proofErr w:type="spellEnd"/>
      <w:r w:rsidRPr="00143F80">
        <w:rPr>
          <w:lang w:val="es-ES"/>
        </w:rPr>
        <w:t xml:space="preserve">, D., </w:t>
      </w:r>
      <w:proofErr w:type="spellStart"/>
      <w:r w:rsidRPr="00143F80">
        <w:rPr>
          <w:lang w:val="es-ES"/>
        </w:rPr>
        <w:t>Dabney</w:t>
      </w:r>
      <w:proofErr w:type="spellEnd"/>
      <w:r w:rsidRPr="00143F80">
        <w:rPr>
          <w:lang w:val="es-ES"/>
        </w:rPr>
        <w:t xml:space="preserve">, D., &amp; </w:t>
      </w:r>
      <w:proofErr w:type="spellStart"/>
      <w:r w:rsidRPr="00143F80">
        <w:rPr>
          <w:lang w:val="es-ES"/>
        </w:rPr>
        <w:t>Tewksbury</w:t>
      </w:r>
      <w:proofErr w:type="spellEnd"/>
      <w:r w:rsidRPr="00143F80">
        <w:rPr>
          <w:lang w:val="es-ES"/>
        </w:rPr>
        <w:t xml:space="preserve">, R. (2020). </w:t>
      </w:r>
      <w:r>
        <w:rPr>
          <w:lang w:val="en-US"/>
        </w:rPr>
        <w:t xml:space="preserve">A content analysis of qualitative research published in top criminology and criminal justice journals from 2010 to 2019. </w:t>
      </w:r>
      <w:r>
        <w:rPr>
          <w:rStyle w:val="Ninguno"/>
          <w:i/>
          <w:iCs/>
          <w:lang w:val="en-US"/>
        </w:rPr>
        <w:t>American Journal of Criminal Justice</w:t>
      </w:r>
      <w:r>
        <w:rPr>
          <w:lang w:val="en-US"/>
        </w:rPr>
        <w:t>, 45(6), 1060-1079. http://dx</w:t>
      </w:r>
      <w:r>
        <w:rPr>
          <w:lang w:val="en-US"/>
        </w:rPr>
        <w:t>.doi.org/10.1007/s12103-020-09540-6</w:t>
      </w:r>
      <w:r w:rsidRPr="00143F80">
        <w:rPr>
          <w:lang w:val="en-GB"/>
        </w:rPr>
        <w:t>.</w:t>
      </w:r>
      <w:r>
        <w:t xml:space="preserve"> </w:t>
      </w:r>
    </w:p>
    <w:p w14:paraId="4ECC7774" w14:textId="77777777" w:rsidR="00F57C24" w:rsidRDefault="00F96185">
      <w:pPr>
        <w:pStyle w:val="Cuerpo"/>
        <w:spacing w:after="160" w:line="480" w:lineRule="auto"/>
        <w:jc w:val="both"/>
      </w:pPr>
      <w:proofErr w:type="spellStart"/>
      <w:r>
        <w:t>Jim</w:t>
      </w:r>
      <w:r>
        <w:t>é</w:t>
      </w:r>
      <w:r>
        <w:rPr>
          <w:lang w:val="es-ES_tradnl"/>
        </w:rPr>
        <w:t>nez</w:t>
      </w:r>
      <w:proofErr w:type="spellEnd"/>
      <w:r>
        <w:rPr>
          <w:lang w:val="es-ES_tradnl"/>
        </w:rPr>
        <w:t xml:space="preserve">, </w:t>
      </w:r>
      <w:proofErr w:type="gramStart"/>
      <w:r>
        <w:rPr>
          <w:lang w:val="es-ES_tradnl"/>
        </w:rPr>
        <w:t>J.,E.</w:t>
      </w:r>
      <w:proofErr w:type="gramEnd"/>
      <w:r>
        <w:rPr>
          <w:lang w:val="es-ES_tradnl"/>
        </w:rPr>
        <w:t xml:space="preserve">, </w:t>
      </w:r>
      <w:proofErr w:type="spellStart"/>
      <w:r>
        <w:rPr>
          <w:lang w:val="es-ES_tradnl"/>
        </w:rPr>
        <w:t>Garc</w:t>
      </w:r>
      <w:proofErr w:type="spellEnd"/>
      <w:r>
        <w:t>í</w:t>
      </w:r>
      <w:r w:rsidRPr="00143F80">
        <w:rPr>
          <w:lang w:val="es-ES"/>
        </w:rPr>
        <w:t xml:space="preserve">a, E., &amp; Venegas, E. (2010). </w:t>
      </w:r>
      <w:r>
        <w:rPr>
          <w:lang w:val="en-US"/>
        </w:rPr>
        <w:t xml:space="preserve">Are phonological processes the same or different in low literacy adults and children with or without reading </w:t>
      </w:r>
      <w:proofErr w:type="spellStart"/>
      <w:proofErr w:type="gramStart"/>
      <w:r>
        <w:rPr>
          <w:lang w:val="en-US"/>
        </w:rPr>
        <w:t>disabilities?</w:t>
      </w:r>
      <w:r>
        <w:rPr>
          <w:rStyle w:val="Ninguno"/>
          <w:i/>
          <w:iCs/>
          <w:lang w:val="en-US"/>
        </w:rPr>
        <w:t>Reading</w:t>
      </w:r>
      <w:proofErr w:type="spellEnd"/>
      <w:proofErr w:type="gramEnd"/>
      <w:r>
        <w:rPr>
          <w:rStyle w:val="Ninguno"/>
          <w:i/>
          <w:iCs/>
          <w:lang w:val="en-US"/>
        </w:rPr>
        <w:t xml:space="preserve"> and Writing, 23</w:t>
      </w:r>
      <w:r>
        <w:rPr>
          <w:lang w:val="en-US"/>
        </w:rPr>
        <w:t xml:space="preserve">(1), 1-18. </w:t>
      </w:r>
      <w:proofErr w:type="spellStart"/>
      <w:proofErr w:type="gramStart"/>
      <w:r>
        <w:rPr>
          <w:lang w:val="en-US"/>
        </w:rPr>
        <w:t>doi:http</w:t>
      </w:r>
      <w:proofErr w:type="spellEnd"/>
      <w:r>
        <w:rPr>
          <w:lang w:val="en-US"/>
        </w:rPr>
        <w:t>://d</w:t>
      </w:r>
      <w:r>
        <w:rPr>
          <w:lang w:val="en-US"/>
        </w:rPr>
        <w:t>x.doi.org/10.1007/s11145-008-9146-6</w:t>
      </w:r>
      <w:proofErr w:type="gramEnd"/>
      <w:r>
        <w:rPr>
          <w:lang w:val="en-US"/>
        </w:rPr>
        <w:t xml:space="preserve">. </w:t>
      </w:r>
    </w:p>
    <w:p w14:paraId="150F8299" w14:textId="77777777" w:rsidR="00F57C24" w:rsidRDefault="00F96185">
      <w:pPr>
        <w:pStyle w:val="Cuerpo"/>
        <w:spacing w:after="160" w:line="480" w:lineRule="auto"/>
        <w:jc w:val="both"/>
      </w:pPr>
      <w:r>
        <w:rPr>
          <w:lang w:val="en-US"/>
        </w:rPr>
        <w:t xml:space="preserve">Liggett, J., &amp; </w:t>
      </w:r>
      <w:proofErr w:type="spellStart"/>
      <w:r>
        <w:rPr>
          <w:lang w:val="en-US"/>
        </w:rPr>
        <w:t>Sellbom</w:t>
      </w:r>
      <w:proofErr w:type="spellEnd"/>
      <w:r>
        <w:rPr>
          <w:lang w:val="en-US"/>
        </w:rPr>
        <w:t>, M. (2018). Examining the DSM-5 alternative model of personality disorders operationalization of obsessive</w:t>
      </w:r>
      <w:r>
        <w:t>–</w:t>
      </w:r>
      <w:r>
        <w:rPr>
          <w:lang w:val="en-US"/>
        </w:rPr>
        <w:t xml:space="preserve">compulsive personality disorder in a mental health sample. </w:t>
      </w:r>
      <w:r>
        <w:rPr>
          <w:rStyle w:val="Ninguno"/>
          <w:i/>
          <w:iCs/>
          <w:lang w:val="en-US"/>
        </w:rPr>
        <w:t>Personality Disorders: Theory</w:t>
      </w:r>
      <w:r>
        <w:rPr>
          <w:rStyle w:val="Ninguno"/>
          <w:i/>
          <w:iCs/>
          <w:lang w:val="en-US"/>
        </w:rPr>
        <w:t xml:space="preserve">, Research, and Treatment, </w:t>
      </w:r>
      <w:r>
        <w:rPr>
          <w:lang w:val="en-US"/>
        </w:rPr>
        <w:t xml:space="preserve">9(5), 397-407. http://dx.doi.org/10.1037/per0000285. </w:t>
      </w:r>
    </w:p>
    <w:p w14:paraId="0F11D8D0" w14:textId="77777777" w:rsidR="00F57C24" w:rsidRDefault="00F96185">
      <w:pPr>
        <w:pStyle w:val="Cuerpo"/>
        <w:spacing w:after="160" w:line="480" w:lineRule="auto"/>
        <w:jc w:val="both"/>
      </w:pPr>
      <w:r>
        <w:t>L</w:t>
      </w:r>
      <w:proofErr w:type="spellStart"/>
      <w:r>
        <w:rPr>
          <w:lang w:val="es-ES_tradnl"/>
        </w:rPr>
        <w:t>ópez</w:t>
      </w:r>
      <w:proofErr w:type="spellEnd"/>
      <w:r>
        <w:rPr>
          <w:lang w:val="es-ES_tradnl"/>
        </w:rPr>
        <w:t>-Ibor, J. J., P</w:t>
      </w:r>
      <w:r>
        <w:t>é</w:t>
      </w:r>
      <w:proofErr w:type="spellStart"/>
      <w:r>
        <w:rPr>
          <w:lang w:val="es-ES_tradnl"/>
        </w:rPr>
        <w:t>rez</w:t>
      </w:r>
      <w:proofErr w:type="spellEnd"/>
      <w:r>
        <w:rPr>
          <w:lang w:val="es-ES_tradnl"/>
        </w:rPr>
        <w:t xml:space="preserve">, A. &amp; Rubio, V. (1996). Examen Internacional de los trastornos de la personalidad (IPDE): Modulo DSM-IV y CIE-10. </w:t>
      </w:r>
      <w:r w:rsidRPr="00143F80">
        <w:rPr>
          <w:lang w:val="en-GB"/>
        </w:rPr>
        <w:t xml:space="preserve">Madrid: </w:t>
      </w:r>
      <w:proofErr w:type="spellStart"/>
      <w:r w:rsidRPr="00143F80">
        <w:rPr>
          <w:lang w:val="en-GB"/>
        </w:rPr>
        <w:t>Meditor</w:t>
      </w:r>
      <w:proofErr w:type="spellEnd"/>
      <w:r w:rsidRPr="00143F80">
        <w:rPr>
          <w:lang w:val="en-GB"/>
        </w:rPr>
        <w:t xml:space="preserve">. </w:t>
      </w:r>
    </w:p>
    <w:p w14:paraId="3AB76400" w14:textId="77777777" w:rsidR="00F57C24" w:rsidRDefault="00F96185">
      <w:pPr>
        <w:pStyle w:val="Cuerpo"/>
        <w:spacing w:after="160" w:line="480" w:lineRule="auto"/>
        <w:jc w:val="both"/>
      </w:pPr>
      <w:r>
        <w:rPr>
          <w:lang w:val="en-US"/>
        </w:rPr>
        <w:lastRenderedPageBreak/>
        <w:t>Loranger, A. W., S</w:t>
      </w:r>
      <w:r>
        <w:rPr>
          <w:lang w:val="en-US"/>
        </w:rPr>
        <w:t xml:space="preserve">artorius, N., </w:t>
      </w:r>
      <w:proofErr w:type="spellStart"/>
      <w:r>
        <w:rPr>
          <w:lang w:val="en-US"/>
        </w:rPr>
        <w:t>Andreoli</w:t>
      </w:r>
      <w:proofErr w:type="spellEnd"/>
      <w:r>
        <w:rPr>
          <w:lang w:val="en-US"/>
        </w:rPr>
        <w:t xml:space="preserve">, A., Berger, P., </w:t>
      </w:r>
      <w:proofErr w:type="spellStart"/>
      <w:r>
        <w:rPr>
          <w:lang w:val="en-US"/>
        </w:rPr>
        <w:t>Buchheim</w:t>
      </w:r>
      <w:proofErr w:type="spellEnd"/>
      <w:r>
        <w:rPr>
          <w:lang w:val="en-US"/>
        </w:rPr>
        <w:t xml:space="preserve">, P., </w:t>
      </w:r>
      <w:proofErr w:type="spellStart"/>
      <w:r>
        <w:rPr>
          <w:lang w:val="en-US"/>
        </w:rPr>
        <w:t>Channabasavanna</w:t>
      </w:r>
      <w:proofErr w:type="spellEnd"/>
      <w:r>
        <w:rPr>
          <w:lang w:val="en-US"/>
        </w:rPr>
        <w:t>, S. M., . . . Ferguson, B. (1994). The international personality disorder examination. The world health Organization/Alcohol, drug abuse, and mental health administration international p</w:t>
      </w:r>
      <w:r>
        <w:rPr>
          <w:lang w:val="en-US"/>
        </w:rPr>
        <w:t xml:space="preserve">ilot study of personality disorders. </w:t>
      </w:r>
      <w:r>
        <w:rPr>
          <w:rStyle w:val="Ninguno"/>
          <w:i/>
          <w:iCs/>
          <w:lang w:val="en-US"/>
        </w:rPr>
        <w:t xml:space="preserve">Archives of General Psychiatry, </w:t>
      </w:r>
      <w:r>
        <w:rPr>
          <w:lang w:val="en-US"/>
        </w:rPr>
        <w:t xml:space="preserve">51, 215-224. Retrieved from </w:t>
      </w:r>
      <w:r>
        <w:rPr>
          <w:rStyle w:val="Ninguno"/>
          <w:color w:val="0563C1"/>
          <w:lang w:val="en-US"/>
        </w:rPr>
        <w:t>https://search.proquest.com/docview/76382599?accountid=14542</w:t>
      </w:r>
      <w:r>
        <w:t xml:space="preserve">. </w:t>
      </w:r>
    </w:p>
    <w:p w14:paraId="288435EF" w14:textId="77777777" w:rsidR="00F57C24" w:rsidRPr="00143F80" w:rsidRDefault="00F96185">
      <w:pPr>
        <w:pStyle w:val="Cuerpo"/>
        <w:spacing w:after="160" w:line="480" w:lineRule="auto"/>
        <w:jc w:val="both"/>
        <w:rPr>
          <w:rStyle w:val="Ninguno"/>
          <w:lang w:val="es-ES"/>
        </w:rPr>
      </w:pPr>
      <w:r w:rsidRPr="00143F80">
        <w:rPr>
          <w:lang w:val="es-ES"/>
        </w:rPr>
        <w:t xml:space="preserve">Marques-de Oliveira, A., Germano, G. D., &amp; Simone, A. C. (2017). </w:t>
      </w:r>
      <w:r>
        <w:rPr>
          <w:lang w:val="en-US"/>
        </w:rPr>
        <w:t>Comparison of reading performan</w:t>
      </w:r>
      <w:r>
        <w:rPr>
          <w:lang w:val="en-US"/>
        </w:rPr>
        <w:t xml:space="preserve">ce in students with developmental dyslexia by sex. </w:t>
      </w:r>
      <w:proofErr w:type="spellStart"/>
      <w:r>
        <w:rPr>
          <w:rStyle w:val="Ninguno"/>
          <w:i/>
          <w:iCs/>
        </w:rPr>
        <w:t>Paideía</w:t>
      </w:r>
      <w:proofErr w:type="spellEnd"/>
      <w:r>
        <w:rPr>
          <w:rStyle w:val="Ninguno"/>
          <w:i/>
          <w:iCs/>
        </w:rPr>
        <w:t>, 27</w:t>
      </w:r>
      <w:r w:rsidRPr="00143F80">
        <w:rPr>
          <w:lang w:val="es-ES"/>
        </w:rPr>
        <w:t>(68), 306-313. http://dx.doi.org/10.1590/1982-43272768201708</w:t>
      </w:r>
      <w:r>
        <w:rPr>
          <w:lang w:val="es-ES_tradnl"/>
        </w:rPr>
        <w:t>.</w:t>
      </w:r>
      <w:r>
        <w:t xml:space="preserve"> </w:t>
      </w:r>
    </w:p>
    <w:p w14:paraId="7315D4CF" w14:textId="77777777" w:rsidR="00F57C24" w:rsidRDefault="00F96185">
      <w:pPr>
        <w:pStyle w:val="Cuerpo"/>
        <w:spacing w:after="160" w:line="480" w:lineRule="auto"/>
        <w:jc w:val="both"/>
      </w:pPr>
      <w:proofErr w:type="spellStart"/>
      <w:r>
        <w:t>Mart</w:t>
      </w:r>
      <w:r>
        <w:t>í</w:t>
      </w:r>
      <w:r>
        <w:t>nez-Garc</w:t>
      </w:r>
      <w:r>
        <w:t>í</w:t>
      </w:r>
      <w:proofErr w:type="spellEnd"/>
      <w:r>
        <w:rPr>
          <w:lang w:val="it-IT"/>
        </w:rPr>
        <w:t>a, C., Afonso, O., Fernando, C., &amp; Su</w:t>
      </w:r>
      <w:r>
        <w:t>á</w:t>
      </w:r>
      <w:proofErr w:type="spellStart"/>
      <w:r w:rsidRPr="00143F80">
        <w:rPr>
          <w:lang w:val="es-ES"/>
        </w:rPr>
        <w:t>rez</w:t>
      </w:r>
      <w:proofErr w:type="spellEnd"/>
      <w:r w:rsidRPr="00143F80">
        <w:rPr>
          <w:lang w:val="es-ES"/>
        </w:rPr>
        <w:t xml:space="preserve">-Coalla Paz. </w:t>
      </w:r>
      <w:r>
        <w:rPr>
          <w:lang w:val="en-US"/>
        </w:rPr>
        <w:t xml:space="preserve">(2021). Handwriting production in Spanish children with dyslexia: Spelling or motor difficulties? </w:t>
      </w:r>
      <w:r>
        <w:rPr>
          <w:rStyle w:val="Ninguno"/>
          <w:i/>
          <w:iCs/>
          <w:lang w:val="en-US"/>
        </w:rPr>
        <w:t>Reading and Writing, 34</w:t>
      </w:r>
      <w:r>
        <w:rPr>
          <w:lang w:val="en-US"/>
        </w:rPr>
        <w:t xml:space="preserve">(3), 565-593. http://dx.doi.org/10.1007/s11145-020-10082-w. </w:t>
      </w:r>
    </w:p>
    <w:p w14:paraId="2791F1E0" w14:textId="77777777" w:rsidR="00F57C24" w:rsidRDefault="00F96185">
      <w:pPr>
        <w:pStyle w:val="Cuerpo"/>
        <w:spacing w:after="160" w:line="480" w:lineRule="auto"/>
        <w:jc w:val="both"/>
      </w:pPr>
      <w:proofErr w:type="spellStart"/>
      <w:r>
        <w:t>Mart</w:t>
      </w:r>
      <w:r>
        <w:t>í</w:t>
      </w:r>
      <w:r>
        <w:t>nez-Garc</w:t>
      </w:r>
      <w:r>
        <w:t>í</w:t>
      </w:r>
      <w:proofErr w:type="spellEnd"/>
      <w:r>
        <w:rPr>
          <w:lang w:val="it-IT"/>
        </w:rPr>
        <w:t>a, C., Su</w:t>
      </w:r>
      <w:r>
        <w:t>á</w:t>
      </w:r>
      <w:proofErr w:type="spellStart"/>
      <w:r>
        <w:rPr>
          <w:lang w:val="en-US"/>
        </w:rPr>
        <w:t>rez-Coalla</w:t>
      </w:r>
      <w:proofErr w:type="spellEnd"/>
      <w:r>
        <w:rPr>
          <w:lang w:val="en-US"/>
        </w:rPr>
        <w:t xml:space="preserve">, P., &amp; </w:t>
      </w:r>
      <w:proofErr w:type="spellStart"/>
      <w:r>
        <w:rPr>
          <w:lang w:val="en-US"/>
        </w:rPr>
        <w:t>Cuetos</w:t>
      </w:r>
      <w:proofErr w:type="spellEnd"/>
      <w:r>
        <w:rPr>
          <w:lang w:val="en-US"/>
        </w:rPr>
        <w:t>, F. (2019</w:t>
      </w:r>
      <w:r>
        <w:rPr>
          <w:lang w:val="en-US"/>
        </w:rPr>
        <w:t xml:space="preserve">). Development of orthographic representations in Spanish children with dyslexia: The influence of previous semantic and phonological knowledge. </w:t>
      </w:r>
      <w:proofErr w:type="spellStart"/>
      <w:r w:rsidRPr="00143F80">
        <w:rPr>
          <w:rStyle w:val="Ninguno"/>
          <w:i/>
          <w:iCs/>
          <w:lang w:val="es-ES"/>
        </w:rPr>
        <w:t>Annals</w:t>
      </w:r>
      <w:proofErr w:type="spellEnd"/>
      <w:r w:rsidRPr="00143F80">
        <w:rPr>
          <w:rStyle w:val="Ninguno"/>
          <w:i/>
          <w:iCs/>
          <w:lang w:val="es-ES"/>
        </w:rPr>
        <w:t xml:space="preserve"> </w:t>
      </w:r>
      <w:proofErr w:type="spellStart"/>
      <w:r w:rsidRPr="00143F80">
        <w:rPr>
          <w:rStyle w:val="Ninguno"/>
          <w:i/>
          <w:iCs/>
          <w:lang w:val="es-ES"/>
        </w:rPr>
        <w:t>of</w:t>
      </w:r>
      <w:proofErr w:type="spellEnd"/>
      <w:r w:rsidRPr="00143F80">
        <w:rPr>
          <w:rStyle w:val="Ninguno"/>
          <w:i/>
          <w:iCs/>
          <w:lang w:val="es-ES"/>
        </w:rPr>
        <w:t xml:space="preserve"> </w:t>
      </w:r>
      <w:proofErr w:type="spellStart"/>
      <w:r w:rsidRPr="00143F80">
        <w:rPr>
          <w:rStyle w:val="Ninguno"/>
          <w:i/>
          <w:iCs/>
          <w:lang w:val="es-ES"/>
        </w:rPr>
        <w:t>Dyslexia</w:t>
      </w:r>
      <w:proofErr w:type="spellEnd"/>
      <w:r w:rsidRPr="00143F80">
        <w:rPr>
          <w:rStyle w:val="Ninguno"/>
          <w:i/>
          <w:iCs/>
          <w:lang w:val="es-ES"/>
        </w:rPr>
        <w:t xml:space="preserve">, </w:t>
      </w:r>
      <w:r w:rsidRPr="00143F80">
        <w:rPr>
          <w:lang w:val="es-ES"/>
        </w:rPr>
        <w:t xml:space="preserve">69, 186-203. http://dx.doi.org/10.1007/s11881- 019-00178-6. </w:t>
      </w:r>
    </w:p>
    <w:p w14:paraId="24F8EEC6" w14:textId="77777777" w:rsidR="00F57C24" w:rsidRDefault="00F96185">
      <w:pPr>
        <w:pStyle w:val="Cuerpo"/>
        <w:spacing w:after="160" w:line="480" w:lineRule="auto"/>
        <w:jc w:val="both"/>
      </w:pPr>
      <w:r>
        <w:rPr>
          <w:lang w:val="pt-PT"/>
        </w:rPr>
        <w:t>Megino-Elvira, L., Mart</w:t>
      </w:r>
      <w:r>
        <w:t>í</w:t>
      </w:r>
      <w:r w:rsidRPr="00143F80">
        <w:rPr>
          <w:lang w:val="es-ES"/>
        </w:rPr>
        <w:t>n-Lobo</w:t>
      </w:r>
      <w:r w:rsidRPr="00143F80">
        <w:rPr>
          <w:lang w:val="es-ES"/>
        </w:rPr>
        <w:t xml:space="preserve">, P., &amp; Vergara-Moragues, E. (2016). </w:t>
      </w:r>
      <w:r>
        <w:rPr>
          <w:lang w:val="en-US"/>
        </w:rPr>
        <w:t xml:space="preserve">Influence of eye movements, auditory perception, and phonemic awareness in the reading </w:t>
      </w:r>
      <w:proofErr w:type="spellStart"/>
      <w:proofErr w:type="gramStart"/>
      <w:r>
        <w:rPr>
          <w:lang w:val="en-US"/>
        </w:rPr>
        <w:t>process.</w:t>
      </w:r>
      <w:r>
        <w:rPr>
          <w:rStyle w:val="Ninguno"/>
          <w:i/>
          <w:iCs/>
          <w:lang w:val="en-US"/>
        </w:rPr>
        <w:t>The</w:t>
      </w:r>
      <w:proofErr w:type="spellEnd"/>
      <w:proofErr w:type="gramEnd"/>
      <w:r>
        <w:rPr>
          <w:rStyle w:val="Ninguno"/>
          <w:i/>
          <w:iCs/>
          <w:lang w:val="en-US"/>
        </w:rPr>
        <w:t xml:space="preserve"> Journal of Educational Research, </w:t>
      </w:r>
      <w:r>
        <w:rPr>
          <w:lang w:val="en-US"/>
        </w:rPr>
        <w:t xml:space="preserve">109, 567-573. http://dx.doi.org/10.1080/00220671.2014.994197. </w:t>
      </w:r>
    </w:p>
    <w:p w14:paraId="7CECF7F2" w14:textId="77777777" w:rsidR="00F57C24" w:rsidRDefault="00F96185">
      <w:pPr>
        <w:pStyle w:val="Cuerpo"/>
        <w:spacing w:after="160" w:line="480" w:lineRule="auto"/>
        <w:jc w:val="both"/>
      </w:pPr>
      <w:r>
        <w:rPr>
          <w:lang w:val="da-DK"/>
        </w:rPr>
        <w:t xml:space="preserve">Morken, F., Jones, L. </w:t>
      </w:r>
      <w:r>
        <w:t>Ø</w:t>
      </w:r>
      <w:r>
        <w:rPr>
          <w:lang w:val="en-US"/>
        </w:rPr>
        <w:t>.</w:t>
      </w:r>
      <w:r>
        <w:rPr>
          <w:lang w:val="en-US"/>
        </w:rPr>
        <w:t xml:space="preserve">, &amp; </w:t>
      </w:r>
      <w:proofErr w:type="spellStart"/>
      <w:r>
        <w:rPr>
          <w:lang w:val="en-US"/>
        </w:rPr>
        <w:t>Helland</w:t>
      </w:r>
      <w:proofErr w:type="spellEnd"/>
      <w:r>
        <w:rPr>
          <w:lang w:val="en-US"/>
        </w:rPr>
        <w:t xml:space="preserve">, W. A. (2021). Disorders of Language and Literacy in the Prison Population: A Scoping Review. </w:t>
      </w:r>
      <w:r>
        <w:rPr>
          <w:rStyle w:val="Ninguno"/>
          <w:i/>
          <w:iCs/>
          <w:lang w:val="en-US"/>
        </w:rPr>
        <w:t>Education Sciences</w:t>
      </w:r>
      <w:r>
        <w:rPr>
          <w:lang w:val="en-US"/>
        </w:rPr>
        <w:t xml:space="preserve">, 11(2), 77. https://doi.org/10.3390/educsci11020077. </w:t>
      </w:r>
    </w:p>
    <w:p w14:paraId="29F0ECD6" w14:textId="77777777" w:rsidR="00F57C24" w:rsidRDefault="00F96185">
      <w:pPr>
        <w:pStyle w:val="Cuerpo"/>
        <w:spacing w:after="160" w:line="480" w:lineRule="auto"/>
        <w:jc w:val="both"/>
      </w:pPr>
      <w:r w:rsidRPr="00143F80">
        <w:rPr>
          <w:lang w:val="en-US"/>
        </w:rPr>
        <w:lastRenderedPageBreak/>
        <w:t>Muñoz-López, L., González-</w:t>
      </w:r>
      <w:proofErr w:type="spellStart"/>
      <w:r w:rsidRPr="00143F80">
        <w:rPr>
          <w:lang w:val="en-US"/>
        </w:rPr>
        <w:t>Castellón</w:t>
      </w:r>
      <w:proofErr w:type="spellEnd"/>
      <w:r w:rsidRPr="00143F80">
        <w:rPr>
          <w:lang w:val="en-US"/>
        </w:rPr>
        <w:t>, E. M., Aparicio-García, M., Aguilar-</w:t>
      </w:r>
      <w:proofErr w:type="spellStart"/>
      <w:r w:rsidRPr="00143F80">
        <w:rPr>
          <w:lang w:val="en-US"/>
        </w:rPr>
        <w:t>Yamu</w:t>
      </w:r>
      <w:r w:rsidRPr="00143F80">
        <w:rPr>
          <w:lang w:val="en-US"/>
        </w:rPr>
        <w:t>za</w:t>
      </w:r>
      <w:proofErr w:type="spellEnd"/>
      <w:r w:rsidRPr="00143F80">
        <w:rPr>
          <w:lang w:val="en-US"/>
        </w:rPr>
        <w:t xml:space="preserve">, B., &amp; </w:t>
      </w:r>
      <w:proofErr w:type="spellStart"/>
      <w:r w:rsidRPr="00143F80">
        <w:rPr>
          <w:lang w:val="en-US"/>
        </w:rPr>
        <w:t>Astudillo</w:t>
      </w:r>
      <w:proofErr w:type="spellEnd"/>
      <w:r w:rsidRPr="00143F80">
        <w:rPr>
          <w:lang w:val="en-US"/>
        </w:rPr>
        <w:t xml:space="preserve">-Reyes, K. A. </w:t>
      </w:r>
      <w:r>
        <w:rPr>
          <w:rStyle w:val="Ninguno"/>
          <w:lang w:val="en-US"/>
          <w14:textOutline w14:w="12700" w14:cap="flat" w14:cmpd="sng" w14:algn="ctr">
            <w14:noFill/>
            <w14:prstDash w14:val="solid"/>
            <w14:miter w14:lim="400000"/>
          </w14:textOutline>
        </w:rPr>
        <w:t>Correction criteria for the qualitative analysis of the prison population</w:t>
      </w:r>
      <w:r w:rsidRPr="00143F80">
        <w:rPr>
          <w:rStyle w:val="Ninguno"/>
          <w:lang w:val="en-US"/>
          <w14:textOutline w14:w="12700" w14:cap="flat" w14:cmpd="sng" w14:algn="ctr">
            <w14:noFill/>
            <w14:prstDash w14:val="solid"/>
            <w14:miter w14:lim="400000"/>
          </w14:textOutline>
        </w:rPr>
        <w:t xml:space="preserve">. </w:t>
      </w:r>
      <w:r w:rsidRPr="00143F80">
        <w:rPr>
          <w:rStyle w:val="Ninguno"/>
          <w:i/>
          <w:iCs/>
          <w:lang w:val="en-GB"/>
          <w14:textOutline w14:w="12700" w14:cap="flat" w14:cmpd="sng" w14:algn="ctr">
            <w14:noFill/>
            <w14:prstDash w14:val="solid"/>
            <w14:miter w14:lim="400000"/>
          </w14:textOutline>
        </w:rPr>
        <w:t>Written Communication.</w:t>
      </w:r>
      <w:r w:rsidRPr="00143F80">
        <w:rPr>
          <w:rStyle w:val="Ninguno"/>
          <w:lang w:val="en-GB"/>
          <w14:textOutline w14:w="12700" w14:cap="flat" w14:cmpd="sng" w14:algn="ctr">
            <w14:noFill/>
            <w14:prstDash w14:val="solid"/>
            <w14:miter w14:lim="400000"/>
          </w14:textOutline>
        </w:rPr>
        <w:t xml:space="preserve"> In press.</w:t>
      </w:r>
    </w:p>
    <w:p w14:paraId="1ABA9334" w14:textId="77777777" w:rsidR="00F57C24" w:rsidRDefault="00F96185">
      <w:pPr>
        <w:pStyle w:val="Cuerpo"/>
        <w:spacing w:after="160" w:line="480" w:lineRule="auto"/>
        <w:jc w:val="both"/>
      </w:pPr>
      <w:r w:rsidRPr="00143F80">
        <w:rPr>
          <w:lang w:val="en-GB"/>
        </w:rPr>
        <w:t>Nigro, L., Jim</w:t>
      </w:r>
      <w:r>
        <w:t>é</w:t>
      </w:r>
      <w:r>
        <w:rPr>
          <w:lang w:val="pt-PT"/>
        </w:rPr>
        <w:t>nez-fern</w:t>
      </w:r>
      <w:r>
        <w:t>á</w:t>
      </w:r>
      <w:proofErr w:type="spellStart"/>
      <w:r>
        <w:rPr>
          <w:lang w:val="en-US"/>
        </w:rPr>
        <w:t>ndez</w:t>
      </w:r>
      <w:proofErr w:type="spellEnd"/>
      <w:r>
        <w:rPr>
          <w:lang w:val="en-US"/>
        </w:rPr>
        <w:t xml:space="preserve">, G., Simpson, I. C., &amp; </w:t>
      </w:r>
      <w:proofErr w:type="spellStart"/>
      <w:r>
        <w:rPr>
          <w:lang w:val="en-US"/>
        </w:rPr>
        <w:t>Defior</w:t>
      </w:r>
      <w:proofErr w:type="spellEnd"/>
      <w:r>
        <w:rPr>
          <w:lang w:val="en-US"/>
        </w:rPr>
        <w:t>, S. (2015). Implicit learning of written regularities and its relatio</w:t>
      </w:r>
      <w:r>
        <w:rPr>
          <w:lang w:val="en-US"/>
        </w:rPr>
        <w:t xml:space="preserve">n to literacy acquisition in a shallow orthography. </w:t>
      </w:r>
      <w:r>
        <w:rPr>
          <w:rStyle w:val="Ninguno"/>
          <w:i/>
          <w:iCs/>
          <w:lang w:val="en-US"/>
        </w:rPr>
        <w:t xml:space="preserve">Journal of Psycholinguistic Research, </w:t>
      </w:r>
      <w:r>
        <w:rPr>
          <w:lang w:val="en-US"/>
        </w:rPr>
        <w:t xml:space="preserve">44(5), 571-585. </w:t>
      </w:r>
      <w:proofErr w:type="spellStart"/>
      <w:proofErr w:type="gramStart"/>
      <w:r>
        <w:rPr>
          <w:lang w:val="en-US"/>
        </w:rPr>
        <w:t>doi:http</w:t>
      </w:r>
      <w:proofErr w:type="spellEnd"/>
      <w:r>
        <w:rPr>
          <w:lang w:val="en-US"/>
        </w:rPr>
        <w:t>://dx.doi.org/10.1007/s10936-014-9303-9</w:t>
      </w:r>
      <w:proofErr w:type="gramEnd"/>
      <w:r>
        <w:rPr>
          <w:lang w:val="en-US"/>
        </w:rPr>
        <w:t xml:space="preserve">. </w:t>
      </w:r>
    </w:p>
    <w:p w14:paraId="02ADF3FB" w14:textId="77777777" w:rsidR="00F57C24" w:rsidRDefault="00F96185">
      <w:pPr>
        <w:pStyle w:val="Cuerpo"/>
        <w:spacing w:after="160" w:line="480" w:lineRule="auto"/>
        <w:jc w:val="both"/>
      </w:pPr>
      <w:r>
        <w:rPr>
          <w:lang w:val="es-ES_tradnl"/>
        </w:rPr>
        <w:t>Rodr</w:t>
      </w:r>
      <w:proofErr w:type="spellStart"/>
      <w:r>
        <w:t>í</w:t>
      </w:r>
      <w:r>
        <w:t>guez</w:t>
      </w:r>
      <w:proofErr w:type="spellEnd"/>
      <w:r>
        <w:t>-Pé</w:t>
      </w:r>
      <w:proofErr w:type="spellStart"/>
      <w:r>
        <w:rPr>
          <w:lang w:val="es-ES_tradnl"/>
        </w:rPr>
        <w:t>rez</w:t>
      </w:r>
      <w:proofErr w:type="spellEnd"/>
      <w:r>
        <w:rPr>
          <w:lang w:val="es-ES_tradnl"/>
        </w:rPr>
        <w:t xml:space="preserve">, C., </w:t>
      </w:r>
      <w:proofErr w:type="spellStart"/>
      <w:r>
        <w:rPr>
          <w:lang w:val="es-ES_tradnl"/>
        </w:rPr>
        <w:t>Gonz</w:t>
      </w:r>
      <w:proofErr w:type="spellEnd"/>
      <w:r>
        <w:t>á</w:t>
      </w:r>
      <w:r>
        <w:rPr>
          <w:lang w:val="pt-PT"/>
        </w:rPr>
        <w:t xml:space="preserve">lez-Castro, P., </w:t>
      </w:r>
      <w:r>
        <w:t>Á</w:t>
      </w:r>
      <w:proofErr w:type="spellStart"/>
      <w:r>
        <w:rPr>
          <w:lang w:val="es-ES_tradnl"/>
        </w:rPr>
        <w:t>lvarez</w:t>
      </w:r>
      <w:proofErr w:type="spellEnd"/>
      <w:r>
        <w:rPr>
          <w:lang w:val="es-ES_tradnl"/>
        </w:rPr>
        <w:t xml:space="preserve">, L., </w:t>
      </w:r>
      <w:r>
        <w:t>Á</w:t>
      </w:r>
      <w:proofErr w:type="spellStart"/>
      <w:r>
        <w:rPr>
          <w:lang w:val="es-ES_tradnl"/>
        </w:rPr>
        <w:t>lvarez</w:t>
      </w:r>
      <w:proofErr w:type="spellEnd"/>
      <w:r>
        <w:rPr>
          <w:lang w:val="es-ES_tradnl"/>
        </w:rPr>
        <w:t xml:space="preserve">, D. &amp; </w:t>
      </w:r>
      <w:proofErr w:type="spellStart"/>
      <w:r>
        <w:rPr>
          <w:lang w:val="es-ES_tradnl"/>
        </w:rPr>
        <w:t>Fern</w:t>
      </w:r>
      <w:proofErr w:type="spellEnd"/>
      <w:r>
        <w:t>á</w:t>
      </w:r>
      <w:proofErr w:type="spellStart"/>
      <w:r w:rsidRPr="00143F80">
        <w:rPr>
          <w:lang w:val="es-ES"/>
        </w:rPr>
        <w:t>ndez-Cueli</w:t>
      </w:r>
      <w:proofErr w:type="spellEnd"/>
      <w:r w:rsidRPr="00143F80">
        <w:rPr>
          <w:lang w:val="es-ES"/>
        </w:rPr>
        <w:t xml:space="preserve">, M. (2012). </w:t>
      </w:r>
      <w:r>
        <w:rPr>
          <w:lang w:val="en-US"/>
        </w:rPr>
        <w:t>Neu</w:t>
      </w:r>
      <w:r>
        <w:rPr>
          <w:lang w:val="en-US"/>
        </w:rPr>
        <w:t xml:space="preserve">ropsychological analysis of the difficulties in dyslexia through sensory fusion. </w:t>
      </w:r>
      <w:r>
        <w:rPr>
          <w:rStyle w:val="Ninguno"/>
          <w:i/>
          <w:iCs/>
          <w:lang w:val="en-US"/>
        </w:rPr>
        <w:t xml:space="preserve">International Journal of Clinical and Health Psychology, </w:t>
      </w:r>
      <w:r>
        <w:t xml:space="preserve">12(1), 69-80. </w:t>
      </w:r>
    </w:p>
    <w:p w14:paraId="66759F9A" w14:textId="77777777" w:rsidR="00F57C24" w:rsidRDefault="00F96185">
      <w:pPr>
        <w:pStyle w:val="Cuerpo"/>
        <w:spacing w:after="160" w:line="480" w:lineRule="auto"/>
        <w:jc w:val="both"/>
      </w:pPr>
      <w:r>
        <w:rPr>
          <w:lang w:val="en-US"/>
        </w:rPr>
        <w:t>Weber, S., Hausmann, M., Kane, P., &amp; Weis, S. (2020). The relationship between language ability and bra</w:t>
      </w:r>
      <w:r>
        <w:rPr>
          <w:lang w:val="en-US"/>
        </w:rPr>
        <w:t xml:space="preserve">in activity across language processes and modalities. </w:t>
      </w:r>
      <w:proofErr w:type="spellStart"/>
      <w:r>
        <w:rPr>
          <w:rStyle w:val="Ninguno"/>
          <w:i/>
          <w:iCs/>
        </w:rPr>
        <w:t>Neuropsychologia</w:t>
      </w:r>
      <w:proofErr w:type="spellEnd"/>
      <w:r>
        <w:t xml:space="preserve">, 146, 10. http://dx.doi.org/10.1016/j.neuropsychologia.2020.107536. </w:t>
      </w:r>
    </w:p>
    <w:p w14:paraId="4978B25C" w14:textId="77777777" w:rsidR="00F57C24" w:rsidRDefault="00F57C24">
      <w:pPr>
        <w:pStyle w:val="Cuerpo"/>
        <w:spacing w:after="160" w:line="480" w:lineRule="auto"/>
        <w:jc w:val="both"/>
      </w:pPr>
    </w:p>
    <w:p w14:paraId="365F54FB" w14:textId="77777777" w:rsidR="00F57C24" w:rsidRDefault="00F96185">
      <w:pPr>
        <w:pStyle w:val="Cuerpo"/>
        <w:spacing w:after="160" w:line="480" w:lineRule="auto"/>
        <w:jc w:val="both"/>
      </w:pPr>
      <w:r>
        <w:rPr>
          <w:lang w:val="en-US"/>
        </w:rPr>
        <w:t>Zou, D. (2017). Vocabulary acquisition through cloze exercises, sentence-writing and composition- writing: Extendin</w:t>
      </w:r>
      <w:r>
        <w:rPr>
          <w:lang w:val="en-US"/>
        </w:rPr>
        <w:t xml:space="preserve">g the evaluation component of the involvement load hypothesis. </w:t>
      </w:r>
      <w:r>
        <w:rPr>
          <w:rStyle w:val="Ninguno"/>
          <w:i/>
          <w:iCs/>
          <w:lang w:val="en-US"/>
        </w:rPr>
        <w:t>Language Teaching Research, 21</w:t>
      </w:r>
      <w:r>
        <w:rPr>
          <w:lang w:val="en-US"/>
        </w:rPr>
        <w:t>(1), 54-75. http://dx.doi.org/10.1177/1362168816652418</w:t>
      </w:r>
      <w:r>
        <w:rPr>
          <w:lang w:val="es-ES_tradnl"/>
        </w:rPr>
        <w:t>.</w:t>
      </w:r>
      <w:r>
        <w:t xml:space="preserve"> </w:t>
      </w:r>
    </w:p>
    <w:p w14:paraId="024BE7B2" w14:textId="77777777" w:rsidR="00F57C24" w:rsidRDefault="00F57C24">
      <w:pPr>
        <w:pStyle w:val="Cuerpo"/>
        <w:spacing w:after="160" w:line="480" w:lineRule="auto"/>
        <w:jc w:val="both"/>
      </w:pPr>
    </w:p>
    <w:p w14:paraId="35044838" w14:textId="77777777" w:rsidR="00F57C24" w:rsidRDefault="00F96185">
      <w:pPr>
        <w:pStyle w:val="CuerpoA"/>
        <w:tabs>
          <w:tab w:val="clear" w:pos="8640"/>
          <w:tab w:val="clear" w:pos="9132"/>
          <w:tab w:val="left" w:pos="7998"/>
          <w:tab w:val="left" w:pos="7998"/>
        </w:tabs>
        <w:spacing w:after="160" w:line="480" w:lineRule="auto"/>
      </w:pPr>
      <w:r>
        <w:rPr>
          <w:rStyle w:val="Ninguno"/>
          <w:b/>
          <w:bCs/>
          <w:lang w:val="en-US"/>
        </w:rPr>
        <w:t xml:space="preserve"> </w:t>
      </w:r>
    </w:p>
    <w:sectPr w:rsidR="00F57C24">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9C03" w14:textId="77777777" w:rsidR="00F96185" w:rsidRDefault="00F96185">
      <w:r>
        <w:separator/>
      </w:r>
    </w:p>
  </w:endnote>
  <w:endnote w:type="continuationSeparator" w:id="0">
    <w:p w14:paraId="1F3BBA79" w14:textId="77777777" w:rsidR="00F96185" w:rsidRDefault="00F9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242E" w14:textId="77777777" w:rsidR="00F57C24" w:rsidRDefault="00F96185">
    <w:pPr>
      <w:pStyle w:val="Piedepgina"/>
      <w:tabs>
        <w:tab w:val="clear" w:pos="8504"/>
        <w:tab w:val="right" w:pos="8478"/>
      </w:tabs>
      <w:jc w:val="right"/>
    </w:pPr>
    <w:r>
      <w:rPr>
        <w:rStyle w:val="Ninguno"/>
      </w:rPr>
      <w:fldChar w:fldCharType="begin"/>
    </w:r>
    <w:r>
      <w:rPr>
        <w:rStyle w:val="Ninguno"/>
      </w:rPr>
      <w:instrText xml:space="preserve"> PAGE </w:instrText>
    </w:r>
    <w:r>
      <w:rPr>
        <w:rStyle w:val="Ninguno"/>
      </w:rPr>
      <w:fldChar w:fldCharType="separate"/>
    </w:r>
    <w:r w:rsidR="004D225D">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FDE2" w14:textId="77777777" w:rsidR="00F96185" w:rsidRDefault="00F96185">
      <w:r>
        <w:separator/>
      </w:r>
    </w:p>
  </w:footnote>
  <w:footnote w:type="continuationSeparator" w:id="0">
    <w:p w14:paraId="2152FE80" w14:textId="77777777" w:rsidR="00F96185" w:rsidRDefault="00F9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143" w14:textId="77777777" w:rsidR="00F57C24" w:rsidRDefault="00F57C24">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399"/>
    <w:multiLevelType w:val="hybridMultilevel"/>
    <w:tmpl w:val="1EF01E82"/>
    <w:styleLink w:val="Nmero"/>
    <w:lvl w:ilvl="0" w:tplc="CCC88E5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6BE0075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51A0C0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73AA55E">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77C3C7C">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FAA909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F3854F6">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C58D58C">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7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EA988CC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F736FA7"/>
    <w:multiLevelType w:val="hybridMultilevel"/>
    <w:tmpl w:val="E9CCDCF2"/>
    <w:numStyleLink w:val="Vietas"/>
  </w:abstractNum>
  <w:abstractNum w:abstractNumId="2" w15:restartNumberingAfterBreak="0">
    <w:nsid w:val="47710715"/>
    <w:multiLevelType w:val="hybridMultilevel"/>
    <w:tmpl w:val="1EF01E82"/>
    <w:numStyleLink w:val="Nmero"/>
  </w:abstractNum>
  <w:abstractNum w:abstractNumId="3" w15:restartNumberingAfterBreak="0">
    <w:nsid w:val="60B37B6A"/>
    <w:multiLevelType w:val="hybridMultilevel"/>
    <w:tmpl w:val="E9CCDCF2"/>
    <w:styleLink w:val="Vietas"/>
    <w:lvl w:ilvl="0" w:tplc="B414F3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96A7FE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5CEF4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28A32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48AAB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FA78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248F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EE90BA">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7998"/>
          <w:tab w:val="left" w:pos="7998"/>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428B3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24"/>
    <w:rsid w:val="00143F80"/>
    <w:rsid w:val="004D225D"/>
    <w:rsid w:val="00F57C24"/>
    <w:rsid w:val="00F961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037D"/>
  <w15:docId w15:val="{280A3C83-BF9F-424A-A802-3E1D3209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252"/>
        <w:tab w:val="right" w:pos="8504"/>
      </w:tabs>
    </w:pPr>
    <w:rPr>
      <w:rFonts w:cs="Arial Unicode MS"/>
      <w:color w:val="000000"/>
      <w:sz w:val="24"/>
      <w:szCs w:val="24"/>
      <w:u w:color="000000"/>
      <w:lang w:val="en-US"/>
    </w:rPr>
  </w:style>
  <w:style w:type="character" w:customStyle="1" w:styleId="Ninguno">
    <w:name w:val="Ninguno"/>
  </w:style>
  <w:style w:type="paragraph" w:customStyle="1" w:styleId="CuerpoA">
    <w:name w:val="Cuerpo 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360" w:lineRule="auto"/>
      <w:ind w:left="709" w:hanging="709"/>
      <w:jc w:val="both"/>
    </w:pPr>
    <w:rPr>
      <w:rFonts w:cs="Arial Unicode MS"/>
      <w:color w:val="000000"/>
      <w:sz w:val="24"/>
      <w:szCs w:val="24"/>
      <w:u w:color="000000"/>
      <w:lang w:val="es-ES_tradnl"/>
      <w14:textOutline w14:w="12700" w14:cap="flat" w14:cmpd="sng" w14:algn="ctr">
        <w14:noFill/>
        <w14:prstDash w14:val="solid"/>
        <w14:miter w14:lim="400000"/>
      </w14:textOutline>
    </w:rPr>
  </w:style>
  <w:style w:type="numbering" w:customStyle="1" w:styleId="Nmero">
    <w:name w:val="Número"/>
    <w:pPr>
      <w:numPr>
        <w:numId w:val="1"/>
      </w:numPr>
    </w:pPr>
  </w:style>
  <w:style w:type="paragraph" w:customStyle="1" w:styleId="PoromisinA">
    <w:name w:val="Por omisión A"/>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Vietas">
    <w:name w:val="Viñetas"/>
    <w:pPr>
      <w:numPr>
        <w:numId w:val="3"/>
      </w:numPr>
    </w:pPr>
  </w:style>
  <w:style w:type="paragraph" w:customStyle="1" w:styleId="PoromisinAA">
    <w:name w:val="Por omisión A A"/>
    <w:pPr>
      <w:spacing w:before="160" w:line="288" w:lineRule="auto"/>
    </w:pPr>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fr-FR"/>
      <w14:textOutline w14:w="0" w14:cap="flat" w14:cmpd="sng" w14:algn="ctr">
        <w14:noFill/>
        <w14:prstDash w14:val="solid"/>
        <w14:bevel/>
      </w14:textOutline>
    </w:rPr>
  </w:style>
  <w:style w:type="character" w:styleId="Mencinsinresolver">
    <w:name w:val="Unresolved Mention"/>
    <w:basedOn w:val="Fuentedeprrafopredeter"/>
    <w:uiPriority w:val="99"/>
    <w:semiHidden/>
    <w:unhideWhenUsed/>
    <w:rsid w:val="00143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casml@ug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6577</Words>
  <Characters>36177</Characters>
  <Application>Microsoft Office Word</Application>
  <DocSecurity>0</DocSecurity>
  <Lines>301</Lines>
  <Paragraphs>85</Paragraphs>
  <ScaleCrop>false</ScaleCrop>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frasc</dc:creator>
  <cp:lastModifiedBy>frasca.torrecillas@gmail.com</cp:lastModifiedBy>
  <cp:revision>3</cp:revision>
  <dcterms:created xsi:type="dcterms:W3CDTF">2023-08-30T16:04:00Z</dcterms:created>
  <dcterms:modified xsi:type="dcterms:W3CDTF">2023-08-30T16:08:00Z</dcterms:modified>
</cp:coreProperties>
</file>