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AB85" w14:textId="77777777" w:rsidR="00156EFD" w:rsidRPr="00B54918" w:rsidRDefault="002E47E4" w:rsidP="002E47E4">
      <w:pPr>
        <w:jc w:val="center"/>
        <w:rPr>
          <w:rFonts w:asciiTheme="majorHAnsi" w:hAnsiTheme="majorHAnsi"/>
          <w:b/>
          <w:sz w:val="36"/>
          <w:szCs w:val="24"/>
        </w:rPr>
      </w:pPr>
      <w:bookmarkStart w:id="0" w:name="_Hlk5232069"/>
      <w:r w:rsidRPr="00B54918">
        <w:rPr>
          <w:rFonts w:asciiTheme="majorHAnsi" w:hAnsiTheme="majorHAnsi"/>
          <w:b/>
          <w:sz w:val="36"/>
          <w:szCs w:val="24"/>
        </w:rPr>
        <w:t xml:space="preserve">ESTACIÓN </w:t>
      </w:r>
      <w:proofErr w:type="spellStart"/>
      <w:r w:rsidRPr="00B54918">
        <w:rPr>
          <w:rFonts w:asciiTheme="majorHAnsi" w:hAnsiTheme="majorHAnsi"/>
          <w:b/>
          <w:sz w:val="36"/>
          <w:szCs w:val="24"/>
        </w:rPr>
        <w:t>xx</w:t>
      </w:r>
      <w:proofErr w:type="spellEnd"/>
      <w:r w:rsidR="00A86F4B" w:rsidRPr="00B54918">
        <w:rPr>
          <w:rFonts w:asciiTheme="majorHAnsi" w:hAnsiTheme="majorHAnsi"/>
          <w:b/>
          <w:sz w:val="36"/>
          <w:szCs w:val="24"/>
        </w:rPr>
        <w:t xml:space="preserve">: </w:t>
      </w:r>
    </w:p>
    <w:p w14:paraId="4EEDCB44" w14:textId="0CDB3C0E" w:rsidR="002E47E4" w:rsidRPr="00B54918" w:rsidRDefault="00A86F4B" w:rsidP="002E47E4">
      <w:pPr>
        <w:jc w:val="center"/>
        <w:rPr>
          <w:rFonts w:asciiTheme="majorHAnsi" w:hAnsiTheme="majorHAnsi"/>
          <w:b/>
          <w:sz w:val="36"/>
          <w:szCs w:val="24"/>
        </w:rPr>
      </w:pPr>
      <w:r w:rsidRPr="00B54918">
        <w:rPr>
          <w:rFonts w:asciiTheme="majorHAnsi" w:hAnsiTheme="majorHAnsi"/>
          <w:b/>
          <w:sz w:val="36"/>
          <w:szCs w:val="24"/>
        </w:rPr>
        <w:t>TÍTULO</w:t>
      </w:r>
    </w:p>
    <w:p w14:paraId="67A84C46" w14:textId="77777777" w:rsidR="00156EFD" w:rsidRDefault="00156EFD" w:rsidP="002E47E4">
      <w:pPr>
        <w:jc w:val="center"/>
        <w:rPr>
          <w:rFonts w:asciiTheme="majorHAnsi" w:hAnsiTheme="majorHAnsi"/>
          <w:b/>
          <w:sz w:val="32"/>
        </w:rPr>
      </w:pPr>
      <w:bookmarkStart w:id="1" w:name="_Hlk90899490"/>
      <w:bookmarkEnd w:id="0"/>
    </w:p>
    <w:p w14:paraId="14DF4E54" w14:textId="5C0FDD43" w:rsidR="007F2BCA" w:rsidRPr="000D781F" w:rsidRDefault="007F2BCA" w:rsidP="002E47E4">
      <w:pPr>
        <w:jc w:val="center"/>
        <w:rPr>
          <w:rFonts w:asciiTheme="majorHAnsi" w:hAnsiTheme="majorHAnsi"/>
          <w:b/>
          <w:color w:val="ED7D31" w:themeColor="accent2"/>
          <w:sz w:val="32"/>
        </w:rPr>
      </w:pPr>
      <w:r w:rsidRPr="000D781F">
        <w:rPr>
          <w:rFonts w:asciiTheme="majorHAnsi" w:hAnsiTheme="majorHAnsi"/>
          <w:b/>
          <w:color w:val="ED7D31" w:themeColor="accent2"/>
          <w:sz w:val="32"/>
        </w:rPr>
        <w:t xml:space="preserve">RÚBRICA, CHECKLIST O LISTADO EVALUATIVO </w:t>
      </w:r>
    </w:p>
    <w:p w14:paraId="139BDD54" w14:textId="52B3E63E" w:rsidR="002E47E4" w:rsidRPr="00B679C0" w:rsidRDefault="00335C48" w:rsidP="002E47E4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ESTACIÓN</w:t>
      </w:r>
      <w:r w:rsidR="007F2BCA">
        <w:rPr>
          <w:rFonts w:asciiTheme="majorHAnsi" w:hAnsiTheme="majorHAnsi"/>
          <w:b/>
          <w:sz w:val="32"/>
        </w:rPr>
        <w:t xml:space="preserve"> “SILLA”</w:t>
      </w:r>
    </w:p>
    <w:bookmarkEnd w:id="1"/>
    <w:p w14:paraId="62A0A2E9" w14:textId="0072A608" w:rsidR="00156EFD" w:rsidRDefault="000D781F" w:rsidP="00D6459A">
      <w:pPr>
        <w:jc w:val="both"/>
        <w:rPr>
          <w:rFonts w:asciiTheme="majorHAnsi" w:hAnsiTheme="majorHAnsi"/>
          <w:b/>
          <w:sz w:val="32"/>
        </w:rPr>
      </w:pPr>
      <w:r>
        <w:rPr>
          <w:rFonts w:ascii="Calibri Light" w:eastAsia="Calibri" w:hAnsi="Calibri Light" w:cs="Times New Roman"/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8271F" wp14:editId="55E19C2A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1705610" cy="520700"/>
                <wp:effectExtent l="0" t="0" r="27940" b="12700"/>
                <wp:wrapSquare wrapText="bothSides"/>
                <wp:docPr id="197850360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2F32C" w14:textId="77777777" w:rsidR="000D781F" w:rsidRDefault="000D781F" w:rsidP="000D781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Identificación estudiante:</w:t>
                            </w:r>
                          </w:p>
                          <w:p w14:paraId="02B7BD66" w14:textId="77777777" w:rsidR="000D781F" w:rsidRDefault="000D781F" w:rsidP="000D781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DE9A06F" w14:textId="77777777" w:rsidR="000D781F" w:rsidRDefault="000D781F" w:rsidP="000D781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6BCACDF" w14:textId="77777777" w:rsidR="000D781F" w:rsidRDefault="000D781F" w:rsidP="000D781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8271F" id="Rectángulo 1" o:spid="_x0000_s1026" style="position:absolute;left:0;text-align:left;margin-left:0;margin-top:29.85pt;width:134.3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" fillcolor="white [3201]" strokecolor="#ed7d31 [3205]" strokeweight="1pt">
                <v:textbox>
                  <w:txbxContent>
                    <w:p w14:paraId="6882F32C" w14:textId="77777777" w:rsidR="000D781F" w:rsidRDefault="000D781F" w:rsidP="000D781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Identificación estudiante:</w:t>
                      </w:r>
                    </w:p>
                    <w:p w14:paraId="02B7BD66" w14:textId="77777777" w:rsidR="000D781F" w:rsidRDefault="000D781F" w:rsidP="000D781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5DE9A06F" w14:textId="77777777" w:rsidR="000D781F" w:rsidRDefault="000D781F" w:rsidP="000D781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66BCACDF" w14:textId="77777777" w:rsidR="000D781F" w:rsidRDefault="000D781F" w:rsidP="000D781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 Light" w:eastAsia="Calibri" w:hAnsi="Calibri Light" w:cs="Times New Roman"/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0DCA3" wp14:editId="2C8D29D7">
                <wp:simplePos x="0" y="0"/>
                <wp:positionH relativeFrom="margin">
                  <wp:posOffset>1964055</wp:posOffset>
                </wp:positionH>
                <wp:positionV relativeFrom="paragraph">
                  <wp:posOffset>376555</wp:posOffset>
                </wp:positionV>
                <wp:extent cx="1499235" cy="520700"/>
                <wp:effectExtent l="0" t="0" r="24765" b="12700"/>
                <wp:wrapSquare wrapText="bothSides"/>
                <wp:docPr id="100201772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0E317" w14:textId="77777777" w:rsidR="000D781F" w:rsidRDefault="000D781F" w:rsidP="000D781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Identificación variante caso:</w:t>
                            </w:r>
                          </w:p>
                          <w:p w14:paraId="2754E1C4" w14:textId="77777777" w:rsidR="000D781F" w:rsidRDefault="000D781F" w:rsidP="000D781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E65F224" w14:textId="77777777" w:rsidR="000D781F" w:rsidRDefault="000D781F" w:rsidP="000D781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8075C65" w14:textId="77777777" w:rsidR="000D781F" w:rsidRDefault="000D781F" w:rsidP="000D781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DCA3" id="Rectángulo 2" o:spid="_x0000_s1027" style="position:absolute;left:0;text-align:left;margin-left:154.65pt;margin-top:29.65pt;width:118.0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" fillcolor="white [3201]" strokecolor="#ed7d31 [3205]" strokeweight="1pt">
                <v:textbox>
                  <w:txbxContent>
                    <w:p w14:paraId="6F40E317" w14:textId="77777777" w:rsidR="000D781F" w:rsidRDefault="000D781F" w:rsidP="000D781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Identificación variante caso:</w:t>
                      </w:r>
                    </w:p>
                    <w:p w14:paraId="2754E1C4" w14:textId="77777777" w:rsidR="000D781F" w:rsidRDefault="000D781F" w:rsidP="000D781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7E65F224" w14:textId="77777777" w:rsidR="000D781F" w:rsidRDefault="000D781F" w:rsidP="000D781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28075C65" w14:textId="77777777" w:rsidR="000D781F" w:rsidRDefault="000D781F" w:rsidP="000D781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Calibri Light" w:eastAsia="Calibri" w:hAnsi="Calibri Light" w:cs="Times New Roman"/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AE1AA" wp14:editId="71001850">
                <wp:simplePos x="0" y="0"/>
                <wp:positionH relativeFrom="margin">
                  <wp:posOffset>3730625</wp:posOffset>
                </wp:positionH>
                <wp:positionV relativeFrom="paragraph">
                  <wp:posOffset>372110</wp:posOffset>
                </wp:positionV>
                <wp:extent cx="1674495" cy="520700"/>
                <wp:effectExtent l="0" t="0" r="20955" b="12700"/>
                <wp:wrapSquare wrapText="bothSides"/>
                <wp:docPr id="28168965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05859" w14:textId="77777777" w:rsidR="000D781F" w:rsidRDefault="000D781F" w:rsidP="000D781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Identificación evaluador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14:paraId="19FA1704" w14:textId="77777777" w:rsidR="000D781F" w:rsidRDefault="000D781F" w:rsidP="000D781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A51AF46" w14:textId="77777777" w:rsidR="000D781F" w:rsidRDefault="000D781F" w:rsidP="000D781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ABDDA76" w14:textId="77777777" w:rsidR="000D781F" w:rsidRDefault="000D781F" w:rsidP="000D781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AE1AA" id="_x0000_s1028" style="position:absolute;left:0;text-align:left;margin-left:293.75pt;margin-top:29.3pt;width:131.8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" fillcolor="white [3201]" strokecolor="#ed7d31 [3205]" strokeweight="1pt">
                <v:textbox>
                  <w:txbxContent>
                    <w:p w14:paraId="3D705859" w14:textId="77777777" w:rsidR="000D781F" w:rsidRDefault="000D781F" w:rsidP="000D781F">
                      <w:pPr>
                        <w:rPr>
                          <w:rFonts w:ascii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</w:rPr>
                        <w:t>Identificación evaluador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>:</w:t>
                      </w:r>
                    </w:p>
                    <w:p w14:paraId="19FA1704" w14:textId="77777777" w:rsidR="000D781F" w:rsidRDefault="000D781F" w:rsidP="000D781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2A51AF46" w14:textId="77777777" w:rsidR="000D781F" w:rsidRDefault="000D781F" w:rsidP="000D781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1ABDDA76" w14:textId="77777777" w:rsidR="000D781F" w:rsidRDefault="000D781F" w:rsidP="000D781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E252D51" w14:textId="77777777" w:rsidR="00D6459A" w:rsidRDefault="00D6459A" w:rsidP="00D6459A">
      <w:pPr>
        <w:jc w:val="both"/>
        <w:rPr>
          <w:rFonts w:asciiTheme="majorHAnsi" w:hAnsiTheme="majorHAnsi"/>
          <w:b/>
          <w:sz w:val="32"/>
        </w:rPr>
      </w:pPr>
    </w:p>
    <w:tbl>
      <w:tblPr>
        <w:tblStyle w:val="Tablaconcuadrcula1Claro-nfasis2"/>
        <w:tblW w:w="5000" w:type="pct"/>
        <w:tblLayout w:type="fixed"/>
        <w:tblLook w:val="0420" w:firstRow="1" w:lastRow="0" w:firstColumn="0" w:lastColumn="0" w:noHBand="0" w:noVBand="1"/>
      </w:tblPr>
      <w:tblGrid>
        <w:gridCol w:w="1762"/>
        <w:gridCol w:w="4143"/>
        <w:gridCol w:w="1381"/>
        <w:gridCol w:w="622"/>
        <w:gridCol w:w="586"/>
      </w:tblGrid>
      <w:tr w:rsidR="00156EFD" w:rsidRPr="00411B29" w14:paraId="12568E63" w14:textId="77777777" w:rsidTr="00D6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1037" w:type="pct"/>
            <w:vMerge w:val="restart"/>
            <w:shd w:val="clear" w:color="auto" w:fill="F7CAAC" w:themeFill="accent2" w:themeFillTint="66"/>
            <w:vAlign w:val="center"/>
          </w:tcPr>
          <w:p w14:paraId="1A7E16D8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  <w:b w:val="0"/>
              </w:rPr>
            </w:pPr>
            <w:r w:rsidRPr="00411B29">
              <w:rPr>
                <w:rFonts w:cstheme="minorHAnsi"/>
                <w:bCs w:val="0"/>
              </w:rPr>
              <w:t>Competencia</w:t>
            </w:r>
          </w:p>
          <w:p w14:paraId="723F28F8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  <w:bCs w:val="0"/>
              </w:rPr>
            </w:pPr>
            <w:r w:rsidRPr="00411B29">
              <w:rPr>
                <w:rFonts w:cstheme="minorHAnsi"/>
                <w:bCs w:val="0"/>
              </w:rPr>
              <w:t>(% total)</w:t>
            </w:r>
          </w:p>
        </w:tc>
        <w:tc>
          <w:tcPr>
            <w:tcW w:w="2439" w:type="pct"/>
            <w:vMerge w:val="restart"/>
            <w:shd w:val="clear" w:color="auto" w:fill="F7CAAC" w:themeFill="accent2" w:themeFillTint="66"/>
            <w:vAlign w:val="center"/>
          </w:tcPr>
          <w:p w14:paraId="7C139D63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411B29">
              <w:rPr>
                <w:rFonts w:cstheme="minorHAnsi"/>
              </w:rPr>
              <w:t>Ítems</w:t>
            </w:r>
            <w:r>
              <w:rPr>
                <w:rFonts w:cstheme="minorHAnsi"/>
              </w:rPr>
              <w:t xml:space="preserve"> </w:t>
            </w:r>
            <w:r w:rsidRPr="00411B29">
              <w:rPr>
                <w:rFonts w:cstheme="minorHAnsi"/>
              </w:rPr>
              <w:t>por</w:t>
            </w:r>
            <w:r>
              <w:rPr>
                <w:rFonts w:cstheme="minorHAnsi"/>
              </w:rPr>
              <w:t xml:space="preserve"> </w:t>
            </w:r>
            <w:r w:rsidRPr="00411B29">
              <w:rPr>
                <w:rFonts w:cstheme="minorHAnsi"/>
              </w:rPr>
              <w:t>evaluar</w:t>
            </w:r>
          </w:p>
        </w:tc>
        <w:tc>
          <w:tcPr>
            <w:tcW w:w="813" w:type="pct"/>
            <w:vMerge w:val="restart"/>
            <w:shd w:val="clear" w:color="auto" w:fill="F7CAAC" w:themeFill="accent2" w:themeFillTint="66"/>
            <w:vAlign w:val="center"/>
          </w:tcPr>
          <w:p w14:paraId="1789E35E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411B29">
              <w:rPr>
                <w:rFonts w:cstheme="minorHAnsi"/>
              </w:rPr>
              <w:t>Puntuación</w:t>
            </w:r>
            <w:r>
              <w:rPr>
                <w:rFonts w:cstheme="minorHAnsi"/>
              </w:rPr>
              <w:t xml:space="preserve"> total</w:t>
            </w:r>
          </w:p>
        </w:tc>
        <w:tc>
          <w:tcPr>
            <w:tcW w:w="711" w:type="pct"/>
            <w:gridSpan w:val="2"/>
            <w:shd w:val="clear" w:color="auto" w:fill="F7CAAC" w:themeFill="accent2" w:themeFillTint="66"/>
            <w:vAlign w:val="center"/>
          </w:tcPr>
          <w:p w14:paraId="1FE43F21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Estudiante</w:t>
            </w:r>
          </w:p>
        </w:tc>
      </w:tr>
      <w:tr w:rsidR="00156EFD" w:rsidRPr="00411B29" w14:paraId="7A615811" w14:textId="77777777" w:rsidTr="00D6459A">
        <w:trPr>
          <w:trHeight w:val="429"/>
        </w:trPr>
        <w:tc>
          <w:tcPr>
            <w:tcW w:w="1037" w:type="pct"/>
            <w:vMerge/>
            <w:shd w:val="clear" w:color="auto" w:fill="F7CAAC" w:themeFill="accent2" w:themeFillTint="66"/>
            <w:vAlign w:val="center"/>
          </w:tcPr>
          <w:p w14:paraId="1DA124B0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439" w:type="pct"/>
            <w:vMerge/>
            <w:shd w:val="clear" w:color="auto" w:fill="F7CAAC" w:themeFill="accent2" w:themeFillTint="66"/>
            <w:vAlign w:val="center"/>
          </w:tcPr>
          <w:p w14:paraId="4A093AAB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13" w:type="pct"/>
            <w:vMerge/>
            <w:shd w:val="clear" w:color="auto" w:fill="F7CAAC" w:themeFill="accent2" w:themeFillTint="66"/>
            <w:vAlign w:val="center"/>
          </w:tcPr>
          <w:p w14:paraId="5F1C9DF1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66" w:type="pct"/>
            <w:shd w:val="clear" w:color="auto" w:fill="F7CAAC" w:themeFill="accent2" w:themeFillTint="66"/>
            <w:vAlign w:val="center"/>
          </w:tcPr>
          <w:p w14:paraId="67E40F00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Sí</w:t>
            </w:r>
          </w:p>
        </w:tc>
        <w:tc>
          <w:tcPr>
            <w:tcW w:w="345" w:type="pct"/>
            <w:shd w:val="clear" w:color="auto" w:fill="F7CAAC" w:themeFill="accent2" w:themeFillTint="66"/>
            <w:vAlign w:val="center"/>
          </w:tcPr>
          <w:p w14:paraId="332054C8" w14:textId="77777777" w:rsidR="00156EFD" w:rsidRPr="00411B29" w:rsidRDefault="00156EFD" w:rsidP="00D6459A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6459A" w:rsidRPr="00411B29" w14:paraId="74CCE91D" w14:textId="77777777" w:rsidTr="00D6459A">
        <w:tc>
          <w:tcPr>
            <w:tcW w:w="1037" w:type="pct"/>
            <w:vMerge w:val="restart"/>
          </w:tcPr>
          <w:p w14:paraId="2FC81E84" w14:textId="77777777" w:rsidR="00B54918" w:rsidRDefault="00D6459A" w:rsidP="00156EFD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 xml:space="preserve">Ej. </w:t>
            </w:r>
          </w:p>
          <w:p w14:paraId="037C7519" w14:textId="6519F490" w:rsidR="00D6459A" w:rsidRPr="00156EFD" w:rsidRDefault="00D6459A" w:rsidP="00156EFD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>GESTIÓN DE FARMACIA</w:t>
            </w:r>
          </w:p>
          <w:p w14:paraId="58A4E95E" w14:textId="692DB019" w:rsidR="00D6459A" w:rsidRPr="00156EFD" w:rsidRDefault="00D6459A" w:rsidP="00156EFD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 xml:space="preserve"> (</w:t>
            </w:r>
            <w:r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>4</w:t>
            </w: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>0%)</w:t>
            </w:r>
          </w:p>
        </w:tc>
        <w:tc>
          <w:tcPr>
            <w:tcW w:w="2439" w:type="pct"/>
          </w:tcPr>
          <w:p w14:paraId="49999836" w14:textId="1C2849F8" w:rsidR="00D6459A" w:rsidRPr="00156EFD" w:rsidRDefault="00D6459A" w:rsidP="00156EFD">
            <w:pPr>
              <w:pStyle w:val="Prrafodelista"/>
              <w:numPr>
                <w:ilvl w:val="0"/>
                <w:numId w:val="22"/>
              </w:numPr>
              <w:spacing w:before="60" w:after="60" w:line="276" w:lineRule="auto"/>
              <w:ind w:left="312"/>
              <w:rPr>
                <w:i/>
                <w:iCs/>
                <w:color w:val="808080" w:themeColor="background1" w:themeShade="80"/>
              </w:rPr>
            </w:pPr>
            <w:r w:rsidRPr="00156EFD">
              <w:rPr>
                <w:i/>
                <w:iCs/>
                <w:color w:val="808080" w:themeColor="background1" w:themeShade="80"/>
              </w:rPr>
              <w:t>Ej. C</w:t>
            </w:r>
            <w:r w:rsidRPr="00156EFD">
              <w:rPr>
                <w:i/>
                <w:iCs/>
                <w:color w:val="808080" w:themeColor="background1" w:themeShade="80"/>
              </w:rPr>
              <w:t>onoce la recepción de medicamentos especiales (conservación en nevera) (pregunta 1)</w:t>
            </w:r>
          </w:p>
        </w:tc>
        <w:tc>
          <w:tcPr>
            <w:tcW w:w="813" w:type="pct"/>
          </w:tcPr>
          <w:p w14:paraId="24711A06" w14:textId="77777777" w:rsidR="00D6459A" w:rsidRPr="00D6459A" w:rsidRDefault="00D6459A" w:rsidP="0049082F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D6459A">
              <w:rPr>
                <w:color w:val="808080" w:themeColor="background1" w:themeShade="80"/>
              </w:rPr>
              <w:t>20</w:t>
            </w:r>
          </w:p>
        </w:tc>
        <w:tc>
          <w:tcPr>
            <w:tcW w:w="366" w:type="pct"/>
          </w:tcPr>
          <w:p w14:paraId="220019D2" w14:textId="77777777" w:rsidR="00D6459A" w:rsidRPr="00E422E2" w:rsidRDefault="00D6459A" w:rsidP="0049082F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5" w:type="pct"/>
          </w:tcPr>
          <w:p w14:paraId="78EB4542" w14:textId="77777777" w:rsidR="00D6459A" w:rsidRPr="00E422E2" w:rsidRDefault="00D6459A" w:rsidP="0049082F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</w:tr>
      <w:tr w:rsidR="00D6459A" w:rsidRPr="00411B29" w14:paraId="0791E548" w14:textId="77777777" w:rsidTr="00D6459A">
        <w:tc>
          <w:tcPr>
            <w:tcW w:w="1037" w:type="pct"/>
            <w:vMerge/>
          </w:tcPr>
          <w:p w14:paraId="41B26C16" w14:textId="77777777" w:rsidR="00D6459A" w:rsidRPr="00156EFD" w:rsidRDefault="00D6459A" w:rsidP="00156EFD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</w:p>
        </w:tc>
        <w:tc>
          <w:tcPr>
            <w:tcW w:w="2439" w:type="pct"/>
          </w:tcPr>
          <w:p w14:paraId="74E96919" w14:textId="3450BDA0" w:rsidR="00D6459A" w:rsidRPr="00156EFD" w:rsidRDefault="00D6459A" w:rsidP="00156EFD">
            <w:pPr>
              <w:pStyle w:val="Prrafodelista"/>
              <w:numPr>
                <w:ilvl w:val="0"/>
                <w:numId w:val="22"/>
              </w:numPr>
              <w:spacing w:before="60" w:after="60" w:line="276" w:lineRule="auto"/>
              <w:ind w:left="312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… (pregunta 2)</w:t>
            </w:r>
          </w:p>
        </w:tc>
        <w:tc>
          <w:tcPr>
            <w:tcW w:w="813" w:type="pct"/>
          </w:tcPr>
          <w:p w14:paraId="3971CD82" w14:textId="7E09200D" w:rsidR="00D6459A" w:rsidRPr="00D6459A" w:rsidRDefault="00D6459A" w:rsidP="0049082F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D6459A">
              <w:rPr>
                <w:color w:val="808080" w:themeColor="background1" w:themeShade="80"/>
              </w:rPr>
              <w:t>10</w:t>
            </w:r>
          </w:p>
        </w:tc>
        <w:tc>
          <w:tcPr>
            <w:tcW w:w="366" w:type="pct"/>
          </w:tcPr>
          <w:p w14:paraId="5DE5BD94" w14:textId="77777777" w:rsidR="00D6459A" w:rsidRPr="00E422E2" w:rsidRDefault="00D6459A" w:rsidP="0049082F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5" w:type="pct"/>
          </w:tcPr>
          <w:p w14:paraId="51A6D04C" w14:textId="77777777" w:rsidR="00D6459A" w:rsidRPr="00E422E2" w:rsidRDefault="00D6459A" w:rsidP="0049082F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</w:tr>
      <w:tr w:rsidR="00D6459A" w:rsidRPr="00411B29" w14:paraId="68FC8B83" w14:textId="77777777" w:rsidTr="00D6459A">
        <w:tc>
          <w:tcPr>
            <w:tcW w:w="1037" w:type="pct"/>
            <w:vMerge/>
          </w:tcPr>
          <w:p w14:paraId="21F4E126" w14:textId="77777777" w:rsidR="00D6459A" w:rsidRPr="00156EFD" w:rsidRDefault="00D6459A" w:rsidP="00156EFD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</w:p>
        </w:tc>
        <w:tc>
          <w:tcPr>
            <w:tcW w:w="2439" w:type="pct"/>
          </w:tcPr>
          <w:p w14:paraId="4A6E2F64" w14:textId="05F50F0C" w:rsidR="00D6459A" w:rsidRDefault="00D6459A" w:rsidP="00156EFD">
            <w:pPr>
              <w:pStyle w:val="Prrafodelista"/>
              <w:numPr>
                <w:ilvl w:val="0"/>
                <w:numId w:val="22"/>
              </w:numPr>
              <w:spacing w:before="60" w:after="60" w:line="276" w:lineRule="auto"/>
              <w:ind w:left="312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… (pregunta 3)</w:t>
            </w:r>
          </w:p>
        </w:tc>
        <w:tc>
          <w:tcPr>
            <w:tcW w:w="813" w:type="pct"/>
          </w:tcPr>
          <w:p w14:paraId="001CFF33" w14:textId="631412E7" w:rsidR="00D6459A" w:rsidRPr="00D6459A" w:rsidRDefault="00D6459A" w:rsidP="0049082F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D6459A">
              <w:rPr>
                <w:color w:val="808080" w:themeColor="background1" w:themeShade="80"/>
              </w:rPr>
              <w:t>10</w:t>
            </w:r>
          </w:p>
        </w:tc>
        <w:tc>
          <w:tcPr>
            <w:tcW w:w="366" w:type="pct"/>
          </w:tcPr>
          <w:p w14:paraId="73770245" w14:textId="77777777" w:rsidR="00D6459A" w:rsidRPr="00E422E2" w:rsidRDefault="00D6459A" w:rsidP="0049082F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5" w:type="pct"/>
          </w:tcPr>
          <w:p w14:paraId="379EFA7E" w14:textId="77777777" w:rsidR="00D6459A" w:rsidRPr="00E422E2" w:rsidRDefault="00D6459A" w:rsidP="0049082F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</w:tr>
      <w:tr w:rsidR="00156EFD" w:rsidRPr="00411B29" w14:paraId="33BE5625" w14:textId="77777777" w:rsidTr="00D6459A">
        <w:tc>
          <w:tcPr>
            <w:tcW w:w="1037" w:type="pct"/>
            <w:vMerge w:val="restart"/>
          </w:tcPr>
          <w:p w14:paraId="70CCD874" w14:textId="77777777" w:rsidR="00B54918" w:rsidRDefault="00156EFD" w:rsidP="0049082F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 xml:space="preserve">Ej. </w:t>
            </w:r>
          </w:p>
          <w:p w14:paraId="7417EC5A" w14:textId="2B477E81" w:rsidR="00156EFD" w:rsidRPr="00156EFD" w:rsidRDefault="00156EFD" w:rsidP="0049082F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 xml:space="preserve">GESTIÓN DE M y PS </w:t>
            </w:r>
          </w:p>
          <w:p w14:paraId="54D32B69" w14:textId="4FA1F0A7" w:rsidR="00156EFD" w:rsidRPr="00156EFD" w:rsidRDefault="00156EFD" w:rsidP="0049082F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>(</w:t>
            </w: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>35</w:t>
            </w: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>%)</w:t>
            </w:r>
          </w:p>
        </w:tc>
        <w:tc>
          <w:tcPr>
            <w:tcW w:w="2439" w:type="pct"/>
          </w:tcPr>
          <w:p w14:paraId="44353895" w14:textId="664C41E7" w:rsidR="00156EFD" w:rsidRPr="00156EFD" w:rsidRDefault="00156EFD" w:rsidP="00156EFD">
            <w:pPr>
              <w:pStyle w:val="Prrafodelista"/>
              <w:numPr>
                <w:ilvl w:val="0"/>
                <w:numId w:val="22"/>
              </w:numPr>
              <w:spacing w:before="60" w:after="60" w:line="276" w:lineRule="auto"/>
              <w:ind w:left="362"/>
              <w:rPr>
                <w:rFonts w:cstheme="minorHAnsi"/>
                <w:bCs/>
                <w:i/>
                <w:iCs/>
                <w:color w:val="808080" w:themeColor="background1" w:themeShade="80"/>
              </w:rPr>
            </w:pPr>
            <w:r w:rsidRPr="00156EFD">
              <w:rPr>
                <w:rFonts w:cstheme="minorHAnsi"/>
                <w:bCs/>
                <w:i/>
                <w:iCs/>
                <w:color w:val="808080" w:themeColor="background1" w:themeShade="80"/>
              </w:rPr>
              <w:t xml:space="preserve">Ej. </w:t>
            </w:r>
            <w:r w:rsidR="000D781F" w:rsidRPr="00156EFD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 xml:space="preserve">Conoce las condiciones de dispensación de estupefacientes (pregunta </w:t>
            </w:r>
            <w:r w:rsidR="000D781F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>4</w:t>
            </w:r>
            <w:r w:rsidR="000D781F" w:rsidRPr="00156EFD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>)</w:t>
            </w:r>
          </w:p>
        </w:tc>
        <w:tc>
          <w:tcPr>
            <w:tcW w:w="813" w:type="pct"/>
          </w:tcPr>
          <w:p w14:paraId="48C87303" w14:textId="77777777" w:rsidR="00156EFD" w:rsidRPr="00D6459A" w:rsidRDefault="00156EFD" w:rsidP="0049082F">
            <w:pPr>
              <w:spacing w:before="60" w:after="60" w:line="276" w:lineRule="auto"/>
              <w:jc w:val="center"/>
              <w:rPr>
                <w:rFonts w:cstheme="minorHAnsi"/>
                <w:bCs/>
                <w:color w:val="808080" w:themeColor="background1" w:themeShade="80"/>
              </w:rPr>
            </w:pPr>
            <w:r w:rsidRPr="00D6459A">
              <w:rPr>
                <w:rFonts w:cstheme="minorHAnsi"/>
                <w:bCs/>
                <w:color w:val="808080" w:themeColor="background1" w:themeShade="80"/>
              </w:rPr>
              <w:t>20</w:t>
            </w:r>
          </w:p>
        </w:tc>
        <w:tc>
          <w:tcPr>
            <w:tcW w:w="366" w:type="pct"/>
          </w:tcPr>
          <w:p w14:paraId="4CF10D7C" w14:textId="77777777" w:rsidR="00156EFD" w:rsidRDefault="00156EFD" w:rsidP="0049082F">
            <w:pPr>
              <w:spacing w:before="60" w:after="60" w:line="276" w:lineRule="auto"/>
              <w:jc w:val="center"/>
            </w:pPr>
          </w:p>
        </w:tc>
        <w:tc>
          <w:tcPr>
            <w:tcW w:w="345" w:type="pct"/>
          </w:tcPr>
          <w:p w14:paraId="569F2E41" w14:textId="77777777" w:rsidR="00156EFD" w:rsidRDefault="00156EFD" w:rsidP="0049082F">
            <w:pPr>
              <w:spacing w:before="60" w:after="60" w:line="276" w:lineRule="auto"/>
              <w:jc w:val="center"/>
            </w:pPr>
          </w:p>
        </w:tc>
      </w:tr>
      <w:tr w:rsidR="00156EFD" w:rsidRPr="00411B29" w14:paraId="68C5065E" w14:textId="77777777" w:rsidTr="00D6459A">
        <w:tc>
          <w:tcPr>
            <w:tcW w:w="1037" w:type="pct"/>
            <w:vMerge/>
          </w:tcPr>
          <w:p w14:paraId="100CA6C6" w14:textId="67B27912" w:rsidR="00156EFD" w:rsidRPr="00F37D5F" w:rsidRDefault="00156EFD" w:rsidP="0049082F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9" w:type="pct"/>
          </w:tcPr>
          <w:p w14:paraId="5066B81F" w14:textId="442B92C6" w:rsidR="00156EFD" w:rsidRPr="00156EFD" w:rsidRDefault="000D781F" w:rsidP="00156EFD">
            <w:pPr>
              <w:pStyle w:val="Prrafodelista"/>
              <w:numPr>
                <w:ilvl w:val="0"/>
                <w:numId w:val="22"/>
              </w:numPr>
              <w:spacing w:before="60" w:after="60" w:line="276" w:lineRule="auto"/>
              <w:ind w:left="362"/>
              <w:rPr>
                <w:rFonts w:eastAsiaTheme="minorEastAsia" w:cstheme="minorHAnsi"/>
                <w:color w:val="808080" w:themeColor="background1" w:themeShade="80"/>
                <w:lang w:eastAsia="es-ES"/>
              </w:rPr>
            </w:pPr>
            <w:r>
              <w:rPr>
                <w:rFonts w:cstheme="minorHAnsi"/>
                <w:bCs/>
                <w:i/>
                <w:iCs/>
                <w:color w:val="808080" w:themeColor="background1" w:themeShade="80"/>
              </w:rPr>
              <w:t>…</w:t>
            </w:r>
            <w:r w:rsidR="00156EFD" w:rsidRPr="00156EFD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 xml:space="preserve"> (pregunta </w:t>
            </w:r>
            <w:r w:rsidR="00D6459A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>6</w:t>
            </w:r>
            <w:r w:rsidR="00156EFD" w:rsidRPr="00156EFD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>)</w:t>
            </w:r>
            <w:r w:rsidR="00156EFD" w:rsidRPr="00156EFD">
              <w:rPr>
                <w:rFonts w:eastAsiaTheme="minorEastAsia"/>
                <w:color w:val="808080" w:themeColor="background1" w:themeShade="80"/>
                <w:lang w:eastAsia="es-ES"/>
              </w:rPr>
              <w:t xml:space="preserve"> </w:t>
            </w:r>
          </w:p>
        </w:tc>
        <w:tc>
          <w:tcPr>
            <w:tcW w:w="813" w:type="pct"/>
          </w:tcPr>
          <w:p w14:paraId="0FB24DF6" w14:textId="77777777" w:rsidR="00156EFD" w:rsidRPr="00D6459A" w:rsidRDefault="00156EFD" w:rsidP="0049082F">
            <w:pPr>
              <w:spacing w:before="60" w:after="60" w:line="276" w:lineRule="auto"/>
              <w:jc w:val="center"/>
              <w:rPr>
                <w:rFonts w:cstheme="minorHAnsi"/>
                <w:bCs/>
                <w:color w:val="808080" w:themeColor="background1" w:themeShade="80"/>
              </w:rPr>
            </w:pPr>
            <w:r w:rsidRPr="00D6459A">
              <w:rPr>
                <w:rFonts w:cstheme="minorHAnsi"/>
                <w:bCs/>
                <w:color w:val="808080" w:themeColor="background1" w:themeShade="80"/>
              </w:rPr>
              <w:t>15</w:t>
            </w:r>
          </w:p>
        </w:tc>
        <w:tc>
          <w:tcPr>
            <w:tcW w:w="366" w:type="pct"/>
          </w:tcPr>
          <w:p w14:paraId="4665A1E5" w14:textId="77777777" w:rsidR="00156EFD" w:rsidRPr="00411B29" w:rsidRDefault="00156EFD" w:rsidP="0049082F">
            <w:pPr>
              <w:spacing w:before="60" w:after="60"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45" w:type="pct"/>
          </w:tcPr>
          <w:p w14:paraId="4400ABA1" w14:textId="77777777" w:rsidR="00156EFD" w:rsidRPr="00411B29" w:rsidRDefault="00156EFD" w:rsidP="0049082F">
            <w:pPr>
              <w:spacing w:before="60" w:after="60"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156EFD" w:rsidRPr="00411B29" w14:paraId="27917E9D" w14:textId="77777777" w:rsidTr="00D6459A">
        <w:trPr>
          <w:trHeight w:val="536"/>
        </w:trPr>
        <w:tc>
          <w:tcPr>
            <w:tcW w:w="1037" w:type="pct"/>
            <w:vMerge w:val="restart"/>
          </w:tcPr>
          <w:p w14:paraId="6803A17F" w14:textId="77777777" w:rsidR="00B54918" w:rsidRDefault="00156EFD" w:rsidP="00156EFD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 xml:space="preserve">Ej. </w:t>
            </w:r>
          </w:p>
          <w:p w14:paraId="2A08A14D" w14:textId="77777777" w:rsidR="00B54918" w:rsidRDefault="00156EFD" w:rsidP="00156EFD">
            <w:pPr>
              <w:spacing w:before="60" w:after="60" w:line="276" w:lineRule="auto"/>
              <w:jc w:val="center"/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 xml:space="preserve">CLINICAS </w:t>
            </w:r>
          </w:p>
          <w:p w14:paraId="0D825ACD" w14:textId="6E57669E" w:rsidR="00156EFD" w:rsidRPr="00156EFD" w:rsidRDefault="00156EFD" w:rsidP="00156EFD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>25</w:t>
            </w:r>
            <w:r w:rsidRPr="00156EFD">
              <w:rPr>
                <w:b/>
                <w:bCs/>
                <w:i/>
                <w:iCs/>
                <w:color w:val="A5A5A5" w:themeColor="accent3"/>
                <w:sz w:val="24"/>
                <w:szCs w:val="24"/>
              </w:rPr>
              <w:t>%)</w:t>
            </w:r>
          </w:p>
        </w:tc>
        <w:tc>
          <w:tcPr>
            <w:tcW w:w="2439" w:type="pct"/>
          </w:tcPr>
          <w:p w14:paraId="5CE2175A" w14:textId="185A3393" w:rsidR="00156EFD" w:rsidRPr="00156EFD" w:rsidRDefault="00156EFD" w:rsidP="00156EFD">
            <w:pPr>
              <w:pStyle w:val="Prrafodelista"/>
              <w:numPr>
                <w:ilvl w:val="0"/>
                <w:numId w:val="22"/>
              </w:numPr>
              <w:spacing w:before="60" w:after="60" w:line="276" w:lineRule="auto"/>
              <w:ind w:left="362"/>
              <w:rPr>
                <w:rFonts w:cstheme="minorHAnsi"/>
                <w:bCs/>
                <w:i/>
                <w:iCs/>
                <w:color w:val="808080" w:themeColor="background1" w:themeShade="80"/>
              </w:rPr>
            </w:pPr>
            <w:r w:rsidRPr="00156EFD">
              <w:rPr>
                <w:rFonts w:cstheme="minorHAnsi"/>
                <w:bCs/>
                <w:i/>
                <w:iCs/>
                <w:color w:val="808080" w:themeColor="background1" w:themeShade="80"/>
              </w:rPr>
              <w:t>Ej. Identifica si el PS está controlado/no controlado</w:t>
            </w:r>
            <w:r w:rsidR="00D6459A">
              <w:rPr>
                <w:rFonts w:cstheme="minorHAnsi"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D6459A" w:rsidRPr="00156EFD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 xml:space="preserve">(pregunta </w:t>
            </w:r>
            <w:r w:rsidR="00D6459A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>5</w:t>
            </w:r>
            <w:r w:rsidR="00D6459A" w:rsidRPr="00156EFD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>)</w:t>
            </w:r>
          </w:p>
        </w:tc>
        <w:tc>
          <w:tcPr>
            <w:tcW w:w="813" w:type="pct"/>
          </w:tcPr>
          <w:p w14:paraId="68A6D054" w14:textId="584FD8DE" w:rsidR="00156EFD" w:rsidRPr="00D6459A" w:rsidRDefault="00D6459A" w:rsidP="00156EF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D6459A">
              <w:rPr>
                <w:color w:val="808080" w:themeColor="background1" w:themeShade="80"/>
              </w:rPr>
              <w:t>10</w:t>
            </w:r>
          </w:p>
        </w:tc>
        <w:tc>
          <w:tcPr>
            <w:tcW w:w="366" w:type="pct"/>
          </w:tcPr>
          <w:p w14:paraId="62931149" w14:textId="77777777" w:rsidR="00156EFD" w:rsidRPr="00E422E2" w:rsidRDefault="00156EFD" w:rsidP="00156EFD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5" w:type="pct"/>
          </w:tcPr>
          <w:p w14:paraId="3F0B1781" w14:textId="77777777" w:rsidR="00156EFD" w:rsidRPr="00E422E2" w:rsidRDefault="00156EFD" w:rsidP="00156EFD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</w:tr>
      <w:tr w:rsidR="00156EFD" w:rsidRPr="00411B29" w14:paraId="1B70A3F7" w14:textId="77777777" w:rsidTr="00D6459A">
        <w:trPr>
          <w:trHeight w:val="392"/>
        </w:trPr>
        <w:tc>
          <w:tcPr>
            <w:tcW w:w="1037" w:type="pct"/>
            <w:vMerge/>
          </w:tcPr>
          <w:p w14:paraId="13B32335" w14:textId="77777777" w:rsidR="00156EFD" w:rsidRDefault="00156EFD" w:rsidP="0049082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439" w:type="pct"/>
          </w:tcPr>
          <w:p w14:paraId="5A5A5762" w14:textId="16892D90" w:rsidR="00156EFD" w:rsidRPr="00D6459A" w:rsidRDefault="00156EFD" w:rsidP="00156EFD">
            <w:pPr>
              <w:pStyle w:val="Prrafodelista"/>
              <w:numPr>
                <w:ilvl w:val="0"/>
                <w:numId w:val="22"/>
              </w:numPr>
              <w:spacing w:before="60" w:after="60" w:line="276" w:lineRule="auto"/>
              <w:ind w:left="362"/>
              <w:rPr>
                <w:rFonts w:cstheme="minorHAnsi"/>
                <w:bCs/>
                <w:i/>
                <w:iCs/>
                <w:color w:val="808080" w:themeColor="background1" w:themeShade="80"/>
              </w:rPr>
            </w:pPr>
            <w:r w:rsidRPr="00D6459A">
              <w:rPr>
                <w:rFonts w:cstheme="minorHAnsi"/>
                <w:bCs/>
                <w:i/>
                <w:iCs/>
                <w:color w:val="808080" w:themeColor="background1" w:themeShade="80"/>
              </w:rPr>
              <w:t>…</w:t>
            </w:r>
            <w:r w:rsidR="00D6459A">
              <w:rPr>
                <w:rFonts w:cstheme="minorHAnsi"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D6459A" w:rsidRPr="00156EFD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 xml:space="preserve">(pregunta </w:t>
            </w:r>
            <w:r w:rsidR="00D6459A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>7</w:t>
            </w:r>
            <w:r w:rsidR="00D6459A" w:rsidRPr="00156EFD">
              <w:rPr>
                <w:rFonts w:eastAsiaTheme="minorEastAsia" w:cstheme="minorHAnsi"/>
                <w:bCs/>
                <w:i/>
                <w:iCs/>
                <w:color w:val="808080" w:themeColor="background1" w:themeShade="80"/>
                <w:lang w:eastAsia="es-ES"/>
              </w:rPr>
              <w:t>)</w:t>
            </w:r>
          </w:p>
        </w:tc>
        <w:tc>
          <w:tcPr>
            <w:tcW w:w="813" w:type="pct"/>
          </w:tcPr>
          <w:p w14:paraId="56D72E1B" w14:textId="36A27EE2" w:rsidR="00156EFD" w:rsidRPr="00D6459A" w:rsidRDefault="00D6459A" w:rsidP="0049082F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D6459A">
              <w:rPr>
                <w:color w:val="808080" w:themeColor="background1" w:themeShade="80"/>
              </w:rPr>
              <w:t>15</w:t>
            </w:r>
          </w:p>
        </w:tc>
        <w:tc>
          <w:tcPr>
            <w:tcW w:w="366" w:type="pct"/>
          </w:tcPr>
          <w:p w14:paraId="1810A40B" w14:textId="77777777" w:rsidR="00156EFD" w:rsidRPr="00D6459A" w:rsidRDefault="00156EFD" w:rsidP="0049082F">
            <w:pPr>
              <w:spacing w:before="60" w:after="60"/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345" w:type="pct"/>
          </w:tcPr>
          <w:p w14:paraId="5171F27E" w14:textId="77777777" w:rsidR="00156EFD" w:rsidRPr="00D6459A" w:rsidRDefault="00156EFD" w:rsidP="0049082F">
            <w:pPr>
              <w:spacing w:before="60" w:after="60"/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156EFD" w:rsidRPr="00411B29" w14:paraId="04BCFFF9" w14:textId="77777777" w:rsidTr="00D6459A">
        <w:tc>
          <w:tcPr>
            <w:tcW w:w="1037" w:type="pct"/>
            <w:shd w:val="clear" w:color="auto" w:fill="F7CAAC" w:themeFill="accent2" w:themeFillTint="66"/>
          </w:tcPr>
          <w:p w14:paraId="6F276B6B" w14:textId="77777777" w:rsidR="00156EFD" w:rsidRPr="00F37D5F" w:rsidRDefault="00156EFD" w:rsidP="00156EFD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F37D5F">
              <w:rPr>
                <w:rFonts w:cstheme="minorHAnsi"/>
                <w:b/>
                <w:bCs/>
              </w:rPr>
              <w:t>TOTAL (100%)</w:t>
            </w:r>
          </w:p>
        </w:tc>
        <w:tc>
          <w:tcPr>
            <w:tcW w:w="2439" w:type="pct"/>
            <w:shd w:val="clear" w:color="auto" w:fill="F7CAAC" w:themeFill="accent2" w:themeFillTint="66"/>
          </w:tcPr>
          <w:p w14:paraId="5650DE08" w14:textId="77777777" w:rsidR="00156EFD" w:rsidRPr="00F37D5F" w:rsidRDefault="00156EFD" w:rsidP="00156EFD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813" w:type="pct"/>
            <w:shd w:val="clear" w:color="auto" w:fill="F7CAAC" w:themeFill="accent2" w:themeFillTint="66"/>
          </w:tcPr>
          <w:p w14:paraId="7762C3FA" w14:textId="77777777" w:rsidR="00156EFD" w:rsidRPr="00F37D5F" w:rsidRDefault="00156EFD" w:rsidP="00156EFD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F37D5F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366" w:type="pct"/>
            <w:shd w:val="clear" w:color="auto" w:fill="F7CAAC" w:themeFill="accent2" w:themeFillTint="66"/>
          </w:tcPr>
          <w:p w14:paraId="23053D51" w14:textId="77777777" w:rsidR="00156EFD" w:rsidRPr="00F37D5F" w:rsidRDefault="00156EFD" w:rsidP="00156EFD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5" w:type="pct"/>
            <w:shd w:val="clear" w:color="auto" w:fill="F7CAAC" w:themeFill="accent2" w:themeFillTint="66"/>
          </w:tcPr>
          <w:p w14:paraId="1B0E0AB2" w14:textId="77777777" w:rsidR="00156EFD" w:rsidRPr="00E422E2" w:rsidRDefault="00156EFD" w:rsidP="00156EFD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EDC7B51" w14:textId="77777777" w:rsidR="00156EFD" w:rsidRDefault="00156EFD" w:rsidP="002E47E4">
      <w:pPr>
        <w:rPr>
          <w:rFonts w:asciiTheme="majorHAnsi" w:hAnsiTheme="majorHAnsi"/>
          <w:b/>
          <w:sz w:val="32"/>
        </w:rPr>
      </w:pPr>
    </w:p>
    <w:p w14:paraId="3D8DAC21" w14:textId="77777777" w:rsidR="00DA2049" w:rsidRDefault="00DA2049" w:rsidP="002E47E4">
      <w:pPr>
        <w:rPr>
          <w:b/>
          <w:color w:val="808080" w:themeColor="background1" w:themeShade="80"/>
          <w:sz w:val="24"/>
          <w:szCs w:val="18"/>
        </w:rPr>
      </w:pPr>
    </w:p>
    <w:p w14:paraId="571409A2" w14:textId="77777777" w:rsidR="00DA2049" w:rsidRDefault="00DA2049" w:rsidP="002E47E4">
      <w:pPr>
        <w:rPr>
          <w:b/>
          <w:color w:val="808080" w:themeColor="background1" w:themeShade="80"/>
          <w:sz w:val="24"/>
          <w:szCs w:val="18"/>
        </w:rPr>
      </w:pPr>
    </w:p>
    <w:p w14:paraId="5ACF8874" w14:textId="77777777" w:rsidR="00DA2049" w:rsidRDefault="00DA2049" w:rsidP="002E47E4">
      <w:pPr>
        <w:rPr>
          <w:b/>
          <w:color w:val="808080" w:themeColor="background1" w:themeShade="80"/>
          <w:sz w:val="24"/>
          <w:szCs w:val="18"/>
        </w:rPr>
      </w:pPr>
    </w:p>
    <w:p w14:paraId="717FC0DE" w14:textId="77777777" w:rsidR="00DA2049" w:rsidRDefault="00DA2049" w:rsidP="002E47E4">
      <w:pPr>
        <w:rPr>
          <w:b/>
          <w:color w:val="808080" w:themeColor="background1" w:themeShade="80"/>
          <w:sz w:val="24"/>
          <w:szCs w:val="18"/>
        </w:rPr>
      </w:pPr>
    </w:p>
    <w:p w14:paraId="3C532808" w14:textId="66B2B968" w:rsidR="000D781F" w:rsidRPr="000D781F" w:rsidRDefault="000D781F" w:rsidP="002E47E4">
      <w:pPr>
        <w:rPr>
          <w:rFonts w:asciiTheme="majorHAnsi" w:hAnsiTheme="majorHAnsi"/>
          <w:b/>
          <w:sz w:val="36"/>
          <w:szCs w:val="24"/>
        </w:rPr>
      </w:pPr>
      <w:bookmarkStart w:id="2" w:name="_Hlk159502033"/>
      <w:r w:rsidRPr="000D781F">
        <w:rPr>
          <w:b/>
          <w:color w:val="808080" w:themeColor="background1" w:themeShade="80"/>
          <w:sz w:val="24"/>
          <w:szCs w:val="18"/>
        </w:rPr>
        <w:lastRenderedPageBreak/>
        <w:t>Instrucciones</w:t>
      </w:r>
      <w:r>
        <w:rPr>
          <w:b/>
          <w:color w:val="808080" w:themeColor="background1" w:themeShade="80"/>
          <w:sz w:val="24"/>
          <w:szCs w:val="18"/>
        </w:rPr>
        <w:t xml:space="preserve"> para su cumplimentación:</w:t>
      </w:r>
    </w:p>
    <w:bookmarkEnd w:id="2"/>
    <w:p w14:paraId="087A81F6" w14:textId="77777777" w:rsidR="000D781F" w:rsidRDefault="000D781F" w:rsidP="000D781F">
      <w:pPr>
        <w:jc w:val="both"/>
        <w:rPr>
          <w:bCs/>
          <w:i/>
          <w:iCs/>
          <w:color w:val="808080" w:themeColor="background1" w:themeShade="80"/>
          <w:szCs w:val="16"/>
        </w:rPr>
      </w:pPr>
      <w:r w:rsidRPr="00C575BA">
        <w:rPr>
          <w:bCs/>
          <w:i/>
          <w:iCs/>
          <w:color w:val="808080" w:themeColor="background1" w:themeShade="80"/>
          <w:szCs w:val="16"/>
        </w:rPr>
        <w:t>[</w:t>
      </w:r>
      <w:r w:rsidRPr="002E0853">
        <w:rPr>
          <w:bCs/>
          <w:i/>
          <w:iCs/>
          <w:color w:val="808080" w:themeColor="background1" w:themeShade="80"/>
          <w:szCs w:val="16"/>
          <w:u w:val="single"/>
        </w:rPr>
        <w:t xml:space="preserve">Documento para el </w:t>
      </w:r>
      <w:r>
        <w:rPr>
          <w:bCs/>
          <w:i/>
          <w:iCs/>
          <w:color w:val="808080" w:themeColor="background1" w:themeShade="80"/>
          <w:szCs w:val="16"/>
          <w:u w:val="single"/>
        </w:rPr>
        <w:t>evaluador</w:t>
      </w:r>
      <w:r w:rsidRPr="00C575BA">
        <w:rPr>
          <w:bCs/>
          <w:i/>
          <w:iCs/>
          <w:color w:val="808080" w:themeColor="background1" w:themeShade="80"/>
          <w:szCs w:val="16"/>
        </w:rPr>
        <w:t xml:space="preserve">: </w:t>
      </w:r>
      <w:r>
        <w:rPr>
          <w:bCs/>
          <w:i/>
          <w:iCs/>
          <w:color w:val="808080" w:themeColor="background1" w:themeShade="80"/>
          <w:szCs w:val="16"/>
        </w:rPr>
        <w:t xml:space="preserve">es el documento de evaluación de cada estudiante. Debe reflejar las competencias evaluadas en esta estación (y su ponderación %), y para cada una de ellas definir los ítems a evaluar y su puntuación. </w:t>
      </w:r>
    </w:p>
    <w:p w14:paraId="5ED87602" w14:textId="77777777" w:rsidR="000D781F" w:rsidRDefault="000D781F" w:rsidP="000D781F">
      <w:pPr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>Es imprescindible que se indique claramente en la parte superior el código de identificación del estudiante y, en caso de que existan varias variantes o casos, el código del caso evaluado.</w:t>
      </w:r>
    </w:p>
    <w:p w14:paraId="31341B0C" w14:textId="625F7A31" w:rsidR="000D781F" w:rsidRDefault="000D781F" w:rsidP="000D781F">
      <w:pPr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 xml:space="preserve">Las competencias (aproximadamente 3 - 5) deben ajustarse a las definidas para la asignatura/prueba ECOE. </w:t>
      </w:r>
      <w:r w:rsidR="00DA2049">
        <w:rPr>
          <w:bCs/>
          <w:i/>
          <w:iCs/>
          <w:color w:val="808080" w:themeColor="background1" w:themeShade="80"/>
          <w:szCs w:val="16"/>
        </w:rPr>
        <w:t>En este tipo de estacones s</w:t>
      </w:r>
      <w:r>
        <w:rPr>
          <w:bCs/>
          <w:i/>
          <w:iCs/>
          <w:color w:val="808080" w:themeColor="background1" w:themeShade="80"/>
          <w:szCs w:val="16"/>
        </w:rPr>
        <w:t xml:space="preserve">uelen estar más enfocadas a competencias de gestión y cuestiones teóricas. Su valor depende de la importancia/ponderación que tenga dentro de la estación y se expresa en %, de forma que la puntuación total debe ser 100%. </w:t>
      </w:r>
    </w:p>
    <w:p w14:paraId="36FE598D" w14:textId="77777777" w:rsidR="000D781F" w:rsidRDefault="000D781F" w:rsidP="000D781F">
      <w:pPr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 xml:space="preserve">Los ítems (aproximadamente 5-10) deben ser muy concretos y claros (inequívocos), y a diferencia de la estación de paciente, aquí los ítems se corresponden con cuestiones que se evalúan a través preguntas, interpretación de imágenes, documentos escritos… Las preguntas deben ser adecuadas y con una única respuesta correcta. Debe indicarse cómo debe corregirlo el evaluador, de forma que pueda responder a los ítems con SI/Parcial/NO sin lugar a dudas, y no puede dejar ningún ítem en blanco. La puntuación de cada ítem va a depender de la importancia/ponderación que tenga dentro de la competencia. </w:t>
      </w:r>
    </w:p>
    <w:p w14:paraId="56BE46EB" w14:textId="496A1B5A" w:rsidR="000D781F" w:rsidRDefault="000D781F" w:rsidP="000D781F">
      <w:pPr>
        <w:jc w:val="both"/>
        <w:rPr>
          <w:rFonts w:asciiTheme="majorHAnsi" w:hAnsiTheme="majorHAnsi"/>
          <w:b/>
          <w:sz w:val="32"/>
        </w:rPr>
      </w:pPr>
      <w:r>
        <w:rPr>
          <w:bCs/>
          <w:i/>
          <w:iCs/>
          <w:color w:val="808080" w:themeColor="background1" w:themeShade="80"/>
          <w:szCs w:val="16"/>
        </w:rPr>
        <w:t>Una vez elaborado, se debe revisar y confirmar este documento con el coordinador, el responsable de estación y el evaluador.]</w:t>
      </w:r>
    </w:p>
    <w:p w14:paraId="2B191AE7" w14:textId="77777777" w:rsidR="000D781F" w:rsidRDefault="000D781F" w:rsidP="002E47E4">
      <w:pPr>
        <w:rPr>
          <w:rFonts w:asciiTheme="majorHAnsi" w:hAnsiTheme="majorHAnsi"/>
          <w:b/>
          <w:sz w:val="32"/>
        </w:rPr>
      </w:pPr>
    </w:p>
    <w:p w14:paraId="7FCE7CD4" w14:textId="77777777" w:rsidR="00D6459A" w:rsidRDefault="00D6459A" w:rsidP="002E47E4">
      <w:pPr>
        <w:rPr>
          <w:rFonts w:asciiTheme="majorHAnsi" w:hAnsiTheme="majorHAnsi"/>
          <w:b/>
          <w:sz w:val="32"/>
        </w:rPr>
      </w:pPr>
    </w:p>
    <w:sectPr w:rsidR="00D6459A" w:rsidSect="00FB1451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5EDE" w14:textId="77777777" w:rsidR="005A7AC1" w:rsidRDefault="005A7AC1" w:rsidP="00FB1451">
      <w:pPr>
        <w:spacing w:after="0" w:line="240" w:lineRule="auto"/>
      </w:pPr>
      <w:r>
        <w:separator/>
      </w:r>
    </w:p>
  </w:endnote>
  <w:endnote w:type="continuationSeparator" w:id="0">
    <w:p w14:paraId="0BE46E9C" w14:textId="77777777" w:rsidR="005A7AC1" w:rsidRDefault="005A7AC1" w:rsidP="00FB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E704" w14:textId="443125ED" w:rsidR="00C81A55" w:rsidRDefault="00DA5FED">
    <w:pPr>
      <w:pStyle w:val="Piedepgina"/>
    </w:pPr>
    <w:r w:rsidRPr="00DA5FED">
      <w:rPr>
        <w:noProof/>
      </w:rPr>
      <w:drawing>
        <wp:anchor distT="0" distB="0" distL="114300" distR="114300" simplePos="0" relativeHeight="251660288" behindDoc="0" locked="0" layoutInCell="1" allowOverlap="1" wp14:anchorId="6ABFCC72" wp14:editId="28BFEC61">
          <wp:simplePos x="0" y="0"/>
          <wp:positionH relativeFrom="column">
            <wp:posOffset>0</wp:posOffset>
          </wp:positionH>
          <wp:positionV relativeFrom="paragraph">
            <wp:posOffset>-233045</wp:posOffset>
          </wp:positionV>
          <wp:extent cx="541655" cy="541655"/>
          <wp:effectExtent l="0" t="0" r="0" b="0"/>
          <wp:wrapNone/>
          <wp:docPr id="3" name="Imagen 3" descr="Resultado de imagen de facultad de farmacia u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Resultado de imagen de facultad de farmacia ug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5FED">
      <w:rPr>
        <w:noProof/>
      </w:rPr>
      <w:drawing>
        <wp:anchor distT="0" distB="0" distL="114300" distR="114300" simplePos="0" relativeHeight="251659264" behindDoc="0" locked="0" layoutInCell="1" allowOverlap="1" wp14:anchorId="7E3AE148" wp14:editId="6BACF6E0">
          <wp:simplePos x="0" y="0"/>
          <wp:positionH relativeFrom="column">
            <wp:posOffset>3895090</wp:posOffset>
          </wp:positionH>
          <wp:positionV relativeFrom="paragraph">
            <wp:posOffset>-237506</wp:posOffset>
          </wp:positionV>
          <wp:extent cx="1503680" cy="511810"/>
          <wp:effectExtent l="0" t="0" r="1270" b="2540"/>
          <wp:wrapNone/>
          <wp:docPr id="1" name="Imagen 1" descr="https://docencia.ugr.es/pages/downloadugr/!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docencia.ugr.es/pages/downloadugr/!/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EC00" w14:textId="77777777" w:rsidR="005A7AC1" w:rsidRDefault="005A7AC1" w:rsidP="00FB1451">
      <w:pPr>
        <w:spacing w:after="0" w:line="240" w:lineRule="auto"/>
      </w:pPr>
      <w:r>
        <w:separator/>
      </w:r>
    </w:p>
  </w:footnote>
  <w:footnote w:type="continuationSeparator" w:id="0">
    <w:p w14:paraId="26108D12" w14:textId="77777777" w:rsidR="005A7AC1" w:rsidRDefault="005A7AC1" w:rsidP="00FB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5E52" w14:textId="44E7794F" w:rsidR="00DA5FED" w:rsidRDefault="00DA5FED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ADA8361" wp14:editId="1BEEE7DF">
          <wp:simplePos x="0" y="0"/>
          <wp:positionH relativeFrom="margin">
            <wp:posOffset>0</wp:posOffset>
          </wp:positionH>
          <wp:positionV relativeFrom="paragraph">
            <wp:posOffset>166370</wp:posOffset>
          </wp:positionV>
          <wp:extent cx="5400040" cy="724535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4E8"/>
    <w:multiLevelType w:val="hybridMultilevel"/>
    <w:tmpl w:val="B0682AB4"/>
    <w:lvl w:ilvl="0" w:tplc="50122AE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143599C"/>
    <w:multiLevelType w:val="multilevel"/>
    <w:tmpl w:val="0F48A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1691622"/>
    <w:multiLevelType w:val="hybridMultilevel"/>
    <w:tmpl w:val="7256BC56"/>
    <w:lvl w:ilvl="0" w:tplc="50122A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3244"/>
    <w:multiLevelType w:val="hybridMultilevel"/>
    <w:tmpl w:val="34A64C5A"/>
    <w:lvl w:ilvl="0" w:tplc="738E7892">
      <w:start w:val="1"/>
      <w:numFmt w:val="bullet"/>
      <w:lvlText w:val="°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324A1E"/>
    <w:multiLevelType w:val="hybridMultilevel"/>
    <w:tmpl w:val="CAB626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543B"/>
    <w:multiLevelType w:val="hybridMultilevel"/>
    <w:tmpl w:val="5EAC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9B3"/>
    <w:multiLevelType w:val="multilevel"/>
    <w:tmpl w:val="B7AA7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C046B5A"/>
    <w:multiLevelType w:val="hybridMultilevel"/>
    <w:tmpl w:val="1C7C48DE"/>
    <w:lvl w:ilvl="0" w:tplc="E3A02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55846"/>
    <w:multiLevelType w:val="hybridMultilevel"/>
    <w:tmpl w:val="8214D218"/>
    <w:lvl w:ilvl="0" w:tplc="85B02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020E6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DCB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22C28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DA2C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4C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B9043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98F6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3255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018654B"/>
    <w:multiLevelType w:val="hybridMultilevel"/>
    <w:tmpl w:val="9F700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22AE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C88"/>
    <w:multiLevelType w:val="hybridMultilevel"/>
    <w:tmpl w:val="526AFFDE"/>
    <w:lvl w:ilvl="0" w:tplc="FFFFFFFF">
      <w:start w:val="1"/>
      <w:numFmt w:val="decimal"/>
      <w:lvlText w:val="%1."/>
      <w:lvlJc w:val="left"/>
      <w:pPr>
        <w:ind w:left="305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17200"/>
    <w:multiLevelType w:val="hybridMultilevel"/>
    <w:tmpl w:val="F25C3284"/>
    <w:lvl w:ilvl="0" w:tplc="7F929E9E">
      <w:start w:val="1"/>
      <w:numFmt w:val="decimal"/>
      <w:lvlText w:val="%1."/>
      <w:lvlJc w:val="left"/>
      <w:pPr>
        <w:ind w:left="305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630E7"/>
    <w:multiLevelType w:val="hybridMultilevel"/>
    <w:tmpl w:val="861C6948"/>
    <w:lvl w:ilvl="0" w:tplc="4BE023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E7ABB"/>
    <w:multiLevelType w:val="hybridMultilevel"/>
    <w:tmpl w:val="C72EDA62"/>
    <w:lvl w:ilvl="0" w:tplc="3B3238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0872"/>
    <w:multiLevelType w:val="hybridMultilevel"/>
    <w:tmpl w:val="FE8CECD2"/>
    <w:lvl w:ilvl="0" w:tplc="F0D4B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34113"/>
    <w:multiLevelType w:val="multilevel"/>
    <w:tmpl w:val="0F48A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59833E71"/>
    <w:multiLevelType w:val="hybridMultilevel"/>
    <w:tmpl w:val="C5DAE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3230B"/>
    <w:multiLevelType w:val="hybridMultilevel"/>
    <w:tmpl w:val="23D4F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6511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373E01"/>
    <w:multiLevelType w:val="hybridMultilevel"/>
    <w:tmpl w:val="F2F8977E"/>
    <w:lvl w:ilvl="0" w:tplc="4BE023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106AD"/>
    <w:multiLevelType w:val="hybridMultilevel"/>
    <w:tmpl w:val="7862AFB4"/>
    <w:lvl w:ilvl="0" w:tplc="2618D05E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14CB"/>
    <w:multiLevelType w:val="hybridMultilevel"/>
    <w:tmpl w:val="AB7E80E4"/>
    <w:lvl w:ilvl="0" w:tplc="F9829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51AED"/>
    <w:multiLevelType w:val="multilevel"/>
    <w:tmpl w:val="0C0A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3" w15:restartNumberingAfterBreak="0">
    <w:nsid w:val="797A1C5D"/>
    <w:multiLevelType w:val="hybridMultilevel"/>
    <w:tmpl w:val="1CDCA39C"/>
    <w:lvl w:ilvl="0" w:tplc="F61AE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6355062">
    <w:abstractNumId w:val="14"/>
  </w:num>
  <w:num w:numId="2" w16cid:durableId="940920662">
    <w:abstractNumId w:val="21"/>
  </w:num>
  <w:num w:numId="3" w16cid:durableId="1931035968">
    <w:abstractNumId w:val="9"/>
  </w:num>
  <w:num w:numId="4" w16cid:durableId="242492127">
    <w:abstractNumId w:val="12"/>
  </w:num>
  <w:num w:numId="5" w16cid:durableId="839196580">
    <w:abstractNumId w:val="19"/>
  </w:num>
  <w:num w:numId="6" w16cid:durableId="1206408644">
    <w:abstractNumId w:val="3"/>
  </w:num>
  <w:num w:numId="7" w16cid:durableId="1468085951">
    <w:abstractNumId w:val="2"/>
  </w:num>
  <w:num w:numId="8" w16cid:durableId="735057503">
    <w:abstractNumId w:val="1"/>
  </w:num>
  <w:num w:numId="9" w16cid:durableId="559635431">
    <w:abstractNumId w:val="15"/>
  </w:num>
  <w:num w:numId="10" w16cid:durableId="211429622">
    <w:abstractNumId w:val="0"/>
  </w:num>
  <w:num w:numId="11" w16cid:durableId="1994872008">
    <w:abstractNumId w:val="22"/>
  </w:num>
  <w:num w:numId="12" w16cid:durableId="1484734109">
    <w:abstractNumId w:val="6"/>
  </w:num>
  <w:num w:numId="13" w16cid:durableId="491677776">
    <w:abstractNumId w:val="18"/>
  </w:num>
  <w:num w:numId="14" w16cid:durableId="770197061">
    <w:abstractNumId w:val="16"/>
  </w:num>
  <w:num w:numId="15" w16cid:durableId="1238518791">
    <w:abstractNumId w:val="5"/>
  </w:num>
  <w:num w:numId="16" w16cid:durableId="1255748282">
    <w:abstractNumId w:val="4"/>
  </w:num>
  <w:num w:numId="17" w16cid:durableId="89739212">
    <w:abstractNumId w:val="7"/>
  </w:num>
  <w:num w:numId="18" w16cid:durableId="138347445">
    <w:abstractNumId w:val="23"/>
  </w:num>
  <w:num w:numId="19" w16cid:durableId="1627420898">
    <w:abstractNumId w:val="8"/>
  </w:num>
  <w:num w:numId="20" w16cid:durableId="24839467">
    <w:abstractNumId w:val="17"/>
  </w:num>
  <w:num w:numId="21" w16cid:durableId="1268348152">
    <w:abstractNumId w:val="20"/>
  </w:num>
  <w:num w:numId="22" w16cid:durableId="2144542759">
    <w:abstractNumId w:val="11"/>
  </w:num>
  <w:num w:numId="23" w16cid:durableId="949554502">
    <w:abstractNumId w:val="10"/>
  </w:num>
  <w:num w:numId="24" w16cid:durableId="10439465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51"/>
    <w:rsid w:val="00075F32"/>
    <w:rsid w:val="000D781F"/>
    <w:rsid w:val="00156EFD"/>
    <w:rsid w:val="00157C89"/>
    <w:rsid w:val="00177C9B"/>
    <w:rsid w:val="00246607"/>
    <w:rsid w:val="00282EEA"/>
    <w:rsid w:val="002D13C2"/>
    <w:rsid w:val="002D266A"/>
    <w:rsid w:val="002E47E4"/>
    <w:rsid w:val="002F6DC5"/>
    <w:rsid w:val="00335C48"/>
    <w:rsid w:val="003E410A"/>
    <w:rsid w:val="0046394C"/>
    <w:rsid w:val="00534794"/>
    <w:rsid w:val="00553267"/>
    <w:rsid w:val="00583A9F"/>
    <w:rsid w:val="005A7AC1"/>
    <w:rsid w:val="005E4095"/>
    <w:rsid w:val="006F57BF"/>
    <w:rsid w:val="007F2BCA"/>
    <w:rsid w:val="00913C4B"/>
    <w:rsid w:val="009725EA"/>
    <w:rsid w:val="009A2BFE"/>
    <w:rsid w:val="00A1336B"/>
    <w:rsid w:val="00A679F8"/>
    <w:rsid w:val="00A868E7"/>
    <w:rsid w:val="00A86F4B"/>
    <w:rsid w:val="00AB5C9D"/>
    <w:rsid w:val="00AB692D"/>
    <w:rsid w:val="00B50913"/>
    <w:rsid w:val="00B54918"/>
    <w:rsid w:val="00B54D4D"/>
    <w:rsid w:val="00B679C0"/>
    <w:rsid w:val="00BC6420"/>
    <w:rsid w:val="00C20F1C"/>
    <w:rsid w:val="00C5447C"/>
    <w:rsid w:val="00C81A55"/>
    <w:rsid w:val="00CA26D5"/>
    <w:rsid w:val="00D04ED1"/>
    <w:rsid w:val="00D506E5"/>
    <w:rsid w:val="00D6459A"/>
    <w:rsid w:val="00DA2049"/>
    <w:rsid w:val="00DA5FED"/>
    <w:rsid w:val="00DB2CC8"/>
    <w:rsid w:val="00DB6DF8"/>
    <w:rsid w:val="00DC5853"/>
    <w:rsid w:val="00E3184D"/>
    <w:rsid w:val="00E536B2"/>
    <w:rsid w:val="00EA2CC1"/>
    <w:rsid w:val="00F06ACF"/>
    <w:rsid w:val="00F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145AA"/>
  <w15:chartTrackingRefBased/>
  <w15:docId w15:val="{6E1242F0-B9D2-4565-8D2A-3CE0ED07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51"/>
  </w:style>
  <w:style w:type="paragraph" w:styleId="Piedepgina">
    <w:name w:val="footer"/>
    <w:basedOn w:val="Normal"/>
    <w:link w:val="PiedepginaCar"/>
    <w:uiPriority w:val="99"/>
    <w:unhideWhenUsed/>
    <w:rsid w:val="00FB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51"/>
  </w:style>
  <w:style w:type="paragraph" w:styleId="Textodeglobo">
    <w:name w:val="Balloon Text"/>
    <w:basedOn w:val="Normal"/>
    <w:link w:val="TextodegloboCar"/>
    <w:uiPriority w:val="99"/>
    <w:semiHidden/>
    <w:unhideWhenUsed/>
    <w:rsid w:val="00FB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5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868E7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4639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156E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156EFD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1Claro-nfasis2">
    <w:name w:val="Grid Table 1 Light Accent 2"/>
    <w:basedOn w:val="Tablanormal"/>
    <w:uiPriority w:val="46"/>
    <w:rsid w:val="00D6459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8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8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9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rev</cp:lastModifiedBy>
  <cp:revision>18</cp:revision>
  <cp:lastPrinted>2018-06-23T21:09:00Z</cp:lastPrinted>
  <dcterms:created xsi:type="dcterms:W3CDTF">2019-03-27T21:04:00Z</dcterms:created>
  <dcterms:modified xsi:type="dcterms:W3CDTF">2024-02-22T12:54:00Z</dcterms:modified>
</cp:coreProperties>
</file>