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BA7C" w14:textId="77777777" w:rsidR="00711321" w:rsidRPr="004B2D4E" w:rsidRDefault="00711321" w:rsidP="00711321">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auto"/>
          <w:sz w:val="28"/>
          <w:szCs w:val="22"/>
          <w:lang w:val="en-GB"/>
        </w:rPr>
      </w:pPr>
      <w:r w:rsidRPr="004B2D4E">
        <w:rPr>
          <w:rFonts w:ascii="Times New Roman" w:hAnsi="Times New Roman"/>
          <w:b/>
          <w:color w:val="auto"/>
          <w:sz w:val="24"/>
          <w:szCs w:val="22"/>
          <w:lang w:val="en-US"/>
        </w:rPr>
        <w:t>Dentine tubule disinfection by different irrigation protocols</w:t>
      </w:r>
    </w:p>
    <w:p w14:paraId="22BF14F8" w14:textId="77777777" w:rsidR="00003715" w:rsidRPr="004B2D4E" w:rsidRDefault="00003715" w:rsidP="00003715">
      <w:pPr>
        <w:spacing w:after="0" w:line="480" w:lineRule="auto"/>
        <w:rPr>
          <w:rFonts w:ascii="Times New Roman" w:eastAsia="Times New Roman" w:hAnsi="Times New Roman"/>
        </w:rPr>
      </w:pPr>
      <w:r w:rsidRPr="004B2D4E">
        <w:rPr>
          <w:rFonts w:ascii="Times New Roman" w:eastAsia="Times New Roman" w:hAnsi="Times New Roman"/>
          <w:b/>
        </w:rPr>
        <w:t xml:space="preserve">Running title: </w:t>
      </w:r>
      <w:r w:rsidRPr="004B2D4E">
        <w:rPr>
          <w:rFonts w:ascii="Times New Roman" w:eastAsia="Times New Roman" w:hAnsi="Times New Roman"/>
        </w:rPr>
        <w:t>Dentine tubule disinfection</w:t>
      </w:r>
    </w:p>
    <w:p w14:paraId="1794337B" w14:textId="77777777" w:rsidR="00711321" w:rsidRPr="004B2D4E" w:rsidRDefault="00711321" w:rsidP="00711321">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auto"/>
          <w:sz w:val="22"/>
          <w:szCs w:val="22"/>
        </w:rPr>
      </w:pPr>
    </w:p>
    <w:p w14:paraId="2B87B0CE" w14:textId="77777777" w:rsidR="00711321" w:rsidRPr="004B2D4E" w:rsidRDefault="00711321" w:rsidP="00711321">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auto"/>
          <w:sz w:val="22"/>
          <w:szCs w:val="22"/>
        </w:rPr>
      </w:pPr>
      <w:r w:rsidRPr="004B2D4E">
        <w:rPr>
          <w:rFonts w:ascii="Times New Roman" w:hAnsi="Times New Roman"/>
          <w:color w:val="auto"/>
          <w:sz w:val="22"/>
          <w:szCs w:val="22"/>
        </w:rPr>
        <w:t>Ana Morago</w:t>
      </w:r>
      <w:r w:rsidRPr="004B2D4E">
        <w:rPr>
          <w:rFonts w:ascii="Times New Roman" w:hAnsi="Times New Roman"/>
          <w:color w:val="auto"/>
          <w:sz w:val="22"/>
          <w:szCs w:val="22"/>
          <w:vertAlign w:val="superscript"/>
        </w:rPr>
        <w:t>1</w:t>
      </w:r>
      <w:r w:rsidRPr="004B2D4E">
        <w:rPr>
          <w:rFonts w:ascii="Times New Roman" w:hAnsi="Times New Roman"/>
          <w:color w:val="auto"/>
          <w:sz w:val="22"/>
          <w:szCs w:val="22"/>
        </w:rPr>
        <w:t xml:space="preserve">, </w:t>
      </w:r>
      <w:r w:rsidRPr="004B2D4E">
        <w:rPr>
          <w:rFonts w:ascii="Times New Roman" w:hAnsi="Times New Roman"/>
          <w:bCs/>
          <w:color w:val="auto"/>
          <w:sz w:val="22"/>
          <w:szCs w:val="22"/>
        </w:rPr>
        <w:t>Matilde Ruiz-Linares</w:t>
      </w:r>
      <w:r w:rsidRPr="004B2D4E">
        <w:rPr>
          <w:rFonts w:ascii="Times New Roman" w:hAnsi="Times New Roman"/>
          <w:bCs/>
          <w:color w:val="auto"/>
          <w:sz w:val="22"/>
          <w:szCs w:val="22"/>
          <w:vertAlign w:val="superscript"/>
        </w:rPr>
        <w:t>2</w:t>
      </w:r>
      <w:r w:rsidRPr="004B2D4E">
        <w:rPr>
          <w:rFonts w:ascii="Times New Roman" w:hAnsi="Times New Roman"/>
          <w:color w:val="auto"/>
          <w:sz w:val="22"/>
          <w:szCs w:val="22"/>
        </w:rPr>
        <w:t>, Carmen María Ferrer-Luque</w:t>
      </w:r>
      <w:r w:rsidRPr="004B2D4E">
        <w:rPr>
          <w:rFonts w:ascii="Times New Roman" w:hAnsi="Times New Roman"/>
          <w:color w:val="auto"/>
          <w:sz w:val="22"/>
          <w:szCs w:val="22"/>
          <w:vertAlign w:val="superscript"/>
        </w:rPr>
        <w:t>2</w:t>
      </w:r>
      <w:r w:rsidRPr="004B2D4E">
        <w:rPr>
          <w:rFonts w:ascii="Times New Roman" w:hAnsi="Times New Roman"/>
          <w:color w:val="auto"/>
          <w:sz w:val="22"/>
          <w:szCs w:val="22"/>
        </w:rPr>
        <w:t>, Pilar Baca</w:t>
      </w:r>
      <w:r w:rsidRPr="004B2D4E">
        <w:rPr>
          <w:rFonts w:ascii="Times New Roman" w:hAnsi="Times New Roman"/>
          <w:color w:val="auto"/>
          <w:sz w:val="22"/>
          <w:szCs w:val="22"/>
          <w:vertAlign w:val="superscript"/>
        </w:rPr>
        <w:t>2</w:t>
      </w:r>
      <w:r w:rsidRPr="004B2D4E">
        <w:rPr>
          <w:rFonts w:ascii="Times New Roman" w:hAnsi="Times New Roman"/>
          <w:bCs/>
          <w:color w:val="auto"/>
          <w:sz w:val="22"/>
          <w:szCs w:val="22"/>
        </w:rPr>
        <w:t>,</w:t>
      </w:r>
      <w:r w:rsidRPr="004B2D4E">
        <w:rPr>
          <w:rFonts w:ascii="Times New Roman" w:hAnsi="Times New Roman"/>
          <w:color w:val="auto"/>
          <w:sz w:val="22"/>
          <w:szCs w:val="22"/>
        </w:rPr>
        <w:t xml:space="preserve"> Alberto Rodríguez Archilla</w:t>
      </w:r>
      <w:r w:rsidRPr="004B2D4E">
        <w:rPr>
          <w:rFonts w:ascii="Times New Roman" w:hAnsi="Times New Roman"/>
          <w:color w:val="auto"/>
          <w:sz w:val="22"/>
          <w:szCs w:val="22"/>
          <w:vertAlign w:val="superscript"/>
        </w:rPr>
        <w:t>2</w:t>
      </w:r>
      <w:r w:rsidRPr="004B2D4E">
        <w:rPr>
          <w:rFonts w:ascii="Times New Roman" w:hAnsi="Times New Roman"/>
          <w:color w:val="auto"/>
          <w:sz w:val="22"/>
          <w:szCs w:val="22"/>
        </w:rPr>
        <w:t>,</w:t>
      </w:r>
      <w:r w:rsidRPr="004B2D4E">
        <w:rPr>
          <w:rFonts w:ascii="Times New Roman" w:hAnsi="Times New Roman"/>
          <w:color w:val="auto"/>
          <w:sz w:val="22"/>
          <w:szCs w:val="22"/>
          <w:vertAlign w:val="superscript"/>
        </w:rPr>
        <w:t xml:space="preserve"> </w:t>
      </w:r>
      <w:r w:rsidRPr="004B2D4E">
        <w:rPr>
          <w:rFonts w:ascii="Times New Roman" w:hAnsi="Times New Roman"/>
          <w:color w:val="auto"/>
          <w:sz w:val="22"/>
          <w:szCs w:val="22"/>
        </w:rPr>
        <w:t>María Teresa Arias-Moliz</w:t>
      </w:r>
      <w:r w:rsidRPr="004B2D4E">
        <w:rPr>
          <w:rFonts w:ascii="Times New Roman" w:hAnsi="Times New Roman"/>
          <w:color w:val="auto"/>
          <w:sz w:val="22"/>
          <w:szCs w:val="22"/>
          <w:vertAlign w:val="superscript"/>
        </w:rPr>
        <w:t>1</w:t>
      </w:r>
    </w:p>
    <w:p w14:paraId="0F968E61" w14:textId="77777777" w:rsidR="00003715" w:rsidRPr="004B2D4E" w:rsidRDefault="00711321" w:rsidP="00003715">
      <w:pPr>
        <w:pStyle w:val="Textoindependiente2"/>
        <w:spacing w:line="480" w:lineRule="auto"/>
        <w:ind w:right="-495"/>
        <w:rPr>
          <w:bCs/>
          <w:sz w:val="22"/>
          <w:lang w:val="pt-BR"/>
        </w:rPr>
      </w:pPr>
      <w:r w:rsidRPr="004B2D4E">
        <w:rPr>
          <w:sz w:val="22"/>
          <w:szCs w:val="22"/>
          <w:vertAlign w:val="superscript"/>
          <w:lang w:val="en-US"/>
        </w:rPr>
        <w:t>1</w:t>
      </w:r>
      <w:r w:rsidRPr="004B2D4E">
        <w:rPr>
          <w:sz w:val="22"/>
          <w:szCs w:val="22"/>
          <w:lang w:val="en-US"/>
        </w:rPr>
        <w:t xml:space="preserve">Department of Microbiology, </w:t>
      </w:r>
      <w:r w:rsidR="00003715" w:rsidRPr="004B2D4E">
        <w:rPr>
          <w:bCs/>
          <w:sz w:val="22"/>
          <w:lang w:val="en-GB"/>
        </w:rPr>
        <w:t xml:space="preserve">Faculty of Dentistry, University of Granada, </w:t>
      </w:r>
      <w:r w:rsidR="00003715" w:rsidRPr="004B2D4E">
        <w:rPr>
          <w:bCs/>
          <w:sz w:val="22"/>
          <w:lang w:val="pt-BR"/>
        </w:rPr>
        <w:t xml:space="preserve">Campus Cartuja s/n, Colegio Máximo 18071. </w:t>
      </w:r>
      <w:r w:rsidR="00003715" w:rsidRPr="004B2D4E">
        <w:rPr>
          <w:bCs/>
          <w:sz w:val="22"/>
          <w:lang w:val="en-GB"/>
        </w:rPr>
        <w:t>Granada, Spain</w:t>
      </w:r>
    </w:p>
    <w:p w14:paraId="1DE0D3EA" w14:textId="77777777" w:rsidR="00711321" w:rsidRPr="004B2D4E" w:rsidRDefault="00711321" w:rsidP="00003715">
      <w:pPr>
        <w:pStyle w:val="Textoindependiente2"/>
        <w:spacing w:line="480" w:lineRule="auto"/>
        <w:ind w:right="-495"/>
        <w:rPr>
          <w:sz w:val="22"/>
          <w:szCs w:val="22"/>
          <w:vertAlign w:val="superscript"/>
          <w:lang w:val="en-US"/>
        </w:rPr>
      </w:pPr>
      <w:r w:rsidRPr="004B2D4E">
        <w:rPr>
          <w:sz w:val="22"/>
          <w:szCs w:val="22"/>
          <w:vertAlign w:val="superscript"/>
          <w:lang w:val="en-US"/>
        </w:rPr>
        <w:t>2</w:t>
      </w:r>
      <w:r w:rsidRPr="004B2D4E">
        <w:rPr>
          <w:sz w:val="22"/>
          <w:szCs w:val="22"/>
          <w:lang w:val="en-US"/>
        </w:rPr>
        <w:t xml:space="preserve">Department of Stomatology, </w:t>
      </w:r>
      <w:r w:rsidR="00003715" w:rsidRPr="004B2D4E">
        <w:rPr>
          <w:bCs/>
          <w:sz w:val="22"/>
          <w:lang w:val="en-GB"/>
        </w:rPr>
        <w:t xml:space="preserve">Faculty of Dentistry, University of Granada, </w:t>
      </w:r>
      <w:r w:rsidR="00003715" w:rsidRPr="004B2D4E">
        <w:rPr>
          <w:bCs/>
          <w:sz w:val="22"/>
          <w:lang w:val="pt-BR"/>
        </w:rPr>
        <w:t xml:space="preserve">Campus Cartuja s/n, Colegio Máximo 18071. </w:t>
      </w:r>
      <w:r w:rsidR="00003715" w:rsidRPr="004B2D4E">
        <w:rPr>
          <w:bCs/>
          <w:sz w:val="22"/>
          <w:lang w:val="en-GB"/>
        </w:rPr>
        <w:t>Granada, Spain</w:t>
      </w:r>
      <w:r w:rsidR="00003715" w:rsidRPr="004B2D4E">
        <w:rPr>
          <w:sz w:val="22"/>
          <w:szCs w:val="22"/>
          <w:lang w:val="en-US"/>
        </w:rPr>
        <w:t xml:space="preserve"> </w:t>
      </w:r>
    </w:p>
    <w:p w14:paraId="552E8615" w14:textId="77777777" w:rsidR="00711321" w:rsidRPr="004B2D4E" w:rsidRDefault="00711321" w:rsidP="00711321">
      <w:pPr>
        <w:pStyle w:val="Textoindependiente2"/>
        <w:spacing w:line="480" w:lineRule="auto"/>
        <w:ind w:left="-180" w:right="-495" w:firstLine="180"/>
        <w:rPr>
          <w:sz w:val="22"/>
          <w:szCs w:val="22"/>
          <w:lang w:val="en-US"/>
        </w:rPr>
      </w:pPr>
    </w:p>
    <w:p w14:paraId="74DAB7CE" w14:textId="77777777" w:rsidR="00711321" w:rsidRPr="004B2D4E" w:rsidRDefault="00711321" w:rsidP="00711321">
      <w:pPr>
        <w:spacing w:line="480" w:lineRule="auto"/>
        <w:ind w:right="-495"/>
        <w:jc w:val="both"/>
        <w:rPr>
          <w:rFonts w:ascii="Times New Roman" w:hAnsi="Times New Roman"/>
          <w:lang w:val="en-GB"/>
        </w:rPr>
      </w:pPr>
    </w:p>
    <w:p w14:paraId="05CA546C" w14:textId="77777777" w:rsidR="00711321" w:rsidRPr="004B2D4E" w:rsidRDefault="00711321" w:rsidP="00711321">
      <w:pPr>
        <w:spacing w:line="480" w:lineRule="auto"/>
        <w:ind w:left="-180" w:right="-495" w:firstLine="180"/>
        <w:jc w:val="both"/>
        <w:rPr>
          <w:rFonts w:ascii="Times New Roman" w:hAnsi="Times New Roman"/>
          <w:b/>
          <w:lang w:val="en-GB"/>
        </w:rPr>
      </w:pPr>
      <w:r w:rsidRPr="004B2D4E">
        <w:rPr>
          <w:rFonts w:ascii="Times New Roman" w:hAnsi="Times New Roman"/>
          <w:b/>
          <w:lang w:val="en-GB"/>
        </w:rPr>
        <w:t>Corresponding author:</w:t>
      </w:r>
    </w:p>
    <w:p w14:paraId="3E156D01" w14:textId="77777777" w:rsidR="00711321" w:rsidRPr="004B2D4E" w:rsidRDefault="00711321" w:rsidP="00711321">
      <w:pPr>
        <w:rPr>
          <w:rFonts w:ascii="Times New Roman" w:hAnsi="Times New Roman"/>
          <w:bCs/>
          <w:lang w:val="en-GB"/>
        </w:rPr>
      </w:pPr>
      <w:r w:rsidRPr="004B2D4E">
        <w:rPr>
          <w:rFonts w:ascii="Times New Roman" w:hAnsi="Times New Roman"/>
          <w:bCs/>
          <w:lang w:val="en-GB"/>
        </w:rPr>
        <w:t>Dr. Matilde Ruiz Linares</w:t>
      </w:r>
    </w:p>
    <w:p w14:paraId="57039AED" w14:textId="77777777" w:rsidR="00711321" w:rsidRPr="004B2D4E" w:rsidRDefault="00711321" w:rsidP="00711321">
      <w:pPr>
        <w:rPr>
          <w:rFonts w:ascii="Times New Roman" w:hAnsi="Times New Roman"/>
          <w:bCs/>
          <w:lang w:val="en-GB"/>
        </w:rPr>
      </w:pPr>
      <w:r w:rsidRPr="004B2D4E">
        <w:rPr>
          <w:rFonts w:ascii="Times New Roman" w:hAnsi="Times New Roman"/>
          <w:bCs/>
          <w:lang w:val="en-GB"/>
        </w:rPr>
        <w:t xml:space="preserve">Faculty of Dentistry, University of Granada </w:t>
      </w:r>
    </w:p>
    <w:p w14:paraId="405B4E97" w14:textId="77777777" w:rsidR="00711321" w:rsidRPr="004B2D4E" w:rsidRDefault="00711321" w:rsidP="00711321">
      <w:pPr>
        <w:rPr>
          <w:rFonts w:ascii="Times New Roman" w:hAnsi="Times New Roman"/>
          <w:bCs/>
          <w:lang w:val="pt-BR"/>
        </w:rPr>
      </w:pPr>
      <w:r w:rsidRPr="004B2D4E">
        <w:rPr>
          <w:rFonts w:ascii="Times New Roman" w:hAnsi="Times New Roman"/>
          <w:bCs/>
          <w:lang w:val="pt-BR"/>
        </w:rPr>
        <w:t>Campus Cartuja s/n, Colegio Máximo 18071</w:t>
      </w:r>
    </w:p>
    <w:p w14:paraId="09E2BE31" w14:textId="77777777" w:rsidR="00711321" w:rsidRPr="004B2D4E" w:rsidRDefault="00711321" w:rsidP="00711321">
      <w:pPr>
        <w:rPr>
          <w:rFonts w:ascii="Times New Roman" w:hAnsi="Times New Roman"/>
          <w:bCs/>
          <w:lang w:val="en-GB"/>
        </w:rPr>
      </w:pPr>
      <w:r w:rsidRPr="004B2D4E">
        <w:rPr>
          <w:rFonts w:ascii="Times New Roman" w:hAnsi="Times New Roman"/>
          <w:bCs/>
          <w:lang w:val="en-GB"/>
        </w:rPr>
        <w:t>Granada, Spain</w:t>
      </w:r>
    </w:p>
    <w:p w14:paraId="5AA70E47" w14:textId="77777777" w:rsidR="00711321" w:rsidRPr="004B2D4E" w:rsidRDefault="00711321" w:rsidP="00711321">
      <w:pPr>
        <w:rPr>
          <w:rFonts w:ascii="Times New Roman" w:hAnsi="Times New Roman"/>
          <w:bCs/>
          <w:lang w:val="en-GB"/>
        </w:rPr>
      </w:pPr>
      <w:r w:rsidRPr="004B2D4E">
        <w:rPr>
          <w:rFonts w:ascii="Times New Roman" w:hAnsi="Times New Roman"/>
          <w:bCs/>
          <w:lang w:val="en-GB"/>
        </w:rPr>
        <w:t>Phone: 0034 958249874</w:t>
      </w:r>
    </w:p>
    <w:p w14:paraId="55DBA7A3" w14:textId="77777777" w:rsidR="00711321" w:rsidRPr="004B2D4E" w:rsidRDefault="00641BBC" w:rsidP="00711321">
      <w:pPr>
        <w:rPr>
          <w:rFonts w:ascii="Times New Roman" w:hAnsi="Times New Roman"/>
          <w:b/>
          <w:bCs/>
          <w:lang w:val="en-GB"/>
        </w:rPr>
      </w:pPr>
      <w:r w:rsidRPr="004B2D4E">
        <w:rPr>
          <w:rFonts w:ascii="Times New Roman" w:hAnsi="Times New Roman"/>
          <w:b/>
          <w:bCs/>
          <w:lang w:val="en-GB"/>
        </w:rPr>
        <w:t>matr@ugr.es</w:t>
      </w:r>
    </w:p>
    <w:p w14:paraId="66BAFCFE" w14:textId="77777777" w:rsidR="00711321" w:rsidRPr="004B2D4E" w:rsidRDefault="00711321" w:rsidP="00711321">
      <w:pPr>
        <w:spacing w:line="360" w:lineRule="auto"/>
        <w:jc w:val="both"/>
        <w:rPr>
          <w:rFonts w:ascii="Times New Roman" w:hAnsi="Times New Roman"/>
          <w:b/>
          <w:lang w:val="en-GB"/>
        </w:rPr>
      </w:pPr>
    </w:p>
    <w:p w14:paraId="2E8881E1" w14:textId="77777777" w:rsidR="00711321" w:rsidRPr="004B2D4E" w:rsidRDefault="00711321" w:rsidP="00711321">
      <w:pPr>
        <w:spacing w:after="0" w:line="480" w:lineRule="auto"/>
        <w:rPr>
          <w:rFonts w:ascii="Times New Roman" w:eastAsia="Times New Roman" w:hAnsi="Times New Roman"/>
          <w:lang w:val="en-GB"/>
        </w:rPr>
      </w:pPr>
    </w:p>
    <w:p w14:paraId="45EB53E7" w14:textId="77777777" w:rsidR="008839E9" w:rsidRPr="004B2D4E" w:rsidRDefault="008839E9" w:rsidP="00711321">
      <w:pPr>
        <w:spacing w:line="480" w:lineRule="auto"/>
        <w:ind w:right="-495"/>
        <w:jc w:val="both"/>
        <w:rPr>
          <w:rFonts w:ascii="Times New Roman" w:hAnsi="Times New Roman"/>
          <w:lang w:val="en-GB"/>
        </w:rPr>
      </w:pPr>
    </w:p>
    <w:p w14:paraId="6FFEA37A" w14:textId="77777777" w:rsidR="008839E9" w:rsidRPr="004B2D4E" w:rsidRDefault="008839E9" w:rsidP="00711321">
      <w:pPr>
        <w:spacing w:line="480" w:lineRule="auto"/>
        <w:ind w:right="-495"/>
        <w:jc w:val="both"/>
        <w:rPr>
          <w:rFonts w:ascii="Times New Roman" w:hAnsi="Times New Roman"/>
          <w:lang w:val="en-GB"/>
        </w:rPr>
      </w:pPr>
    </w:p>
    <w:p w14:paraId="16D26201" w14:textId="77777777" w:rsidR="00711321" w:rsidRPr="004B2D4E" w:rsidRDefault="00711321" w:rsidP="000D57DC">
      <w:pPr>
        <w:spacing w:line="360" w:lineRule="auto"/>
        <w:jc w:val="both"/>
        <w:rPr>
          <w:rFonts w:ascii="Times New Roman" w:hAnsi="Times New Roman" w:cs="Times New Roman"/>
          <w:b/>
          <w:lang w:val="en-US"/>
        </w:rPr>
      </w:pPr>
    </w:p>
    <w:p w14:paraId="20067C62" w14:textId="77777777" w:rsidR="008839E9" w:rsidRPr="004B2D4E" w:rsidRDefault="008839E9" w:rsidP="000D57DC">
      <w:pPr>
        <w:spacing w:line="360" w:lineRule="auto"/>
        <w:jc w:val="both"/>
        <w:rPr>
          <w:rFonts w:ascii="Times New Roman" w:hAnsi="Times New Roman" w:cs="Times New Roman"/>
          <w:b/>
          <w:lang w:val="en-US"/>
        </w:rPr>
      </w:pPr>
    </w:p>
    <w:p w14:paraId="33DE8209" w14:textId="77777777" w:rsidR="00003715" w:rsidRPr="004B2D4E" w:rsidRDefault="00003715">
      <w:pPr>
        <w:rPr>
          <w:rFonts w:ascii="Times New Roman" w:hAnsi="Times New Roman" w:cs="Times New Roman"/>
          <w:b/>
          <w:lang w:val="en-US"/>
        </w:rPr>
      </w:pPr>
      <w:r w:rsidRPr="004B2D4E">
        <w:rPr>
          <w:rFonts w:ascii="Times New Roman" w:hAnsi="Times New Roman" w:cs="Times New Roman"/>
          <w:b/>
          <w:lang w:val="en-US"/>
        </w:rPr>
        <w:br w:type="page"/>
      </w:r>
    </w:p>
    <w:p w14:paraId="7A2F6337" w14:textId="77777777" w:rsidR="000D57DC" w:rsidRPr="004B2D4E" w:rsidRDefault="000D57DC" w:rsidP="000D57DC">
      <w:pPr>
        <w:spacing w:line="360" w:lineRule="auto"/>
        <w:jc w:val="both"/>
        <w:rPr>
          <w:rFonts w:ascii="Times New Roman" w:hAnsi="Times New Roman" w:cs="Times New Roman"/>
          <w:b/>
          <w:lang w:val="en-US"/>
        </w:rPr>
      </w:pPr>
      <w:r w:rsidRPr="004B2D4E">
        <w:rPr>
          <w:rFonts w:ascii="Times New Roman" w:hAnsi="Times New Roman" w:cs="Times New Roman"/>
          <w:b/>
          <w:lang w:val="en-US"/>
        </w:rPr>
        <w:lastRenderedPageBreak/>
        <w:t>Abstract</w:t>
      </w:r>
    </w:p>
    <w:p w14:paraId="06FE2DEB" w14:textId="77777777" w:rsidR="000D57DC" w:rsidRPr="004B2D4E" w:rsidRDefault="000F5B71" w:rsidP="000D57DC">
      <w:pPr>
        <w:spacing w:line="360" w:lineRule="auto"/>
        <w:jc w:val="both"/>
        <w:rPr>
          <w:rFonts w:ascii="Times New Roman" w:hAnsi="Times New Roman" w:cs="Times New Roman"/>
          <w:lang w:val="en-US"/>
        </w:rPr>
      </w:pPr>
      <w:r>
        <w:rPr>
          <w:rFonts w:ascii="Times New Roman" w:hAnsi="Times New Roman" w:cs="Times New Roman"/>
          <w:lang w:val="en-US"/>
        </w:rPr>
        <w:t>Introduction</w:t>
      </w:r>
      <w:r w:rsidR="006B11CD" w:rsidRPr="004B2D4E">
        <w:rPr>
          <w:rFonts w:ascii="Times New Roman" w:hAnsi="Times New Roman" w:cs="Times New Roman"/>
          <w:lang w:val="en-US"/>
        </w:rPr>
        <w:t xml:space="preserve">: </w:t>
      </w:r>
      <w:r w:rsidR="000D57DC" w:rsidRPr="004B2D4E">
        <w:rPr>
          <w:rFonts w:ascii="Times New Roman" w:hAnsi="Times New Roman" w:cs="Times New Roman"/>
          <w:lang w:val="en-US"/>
        </w:rPr>
        <w:t>T</w:t>
      </w:r>
      <w:r w:rsidR="000D57DC" w:rsidRPr="004B2D4E">
        <w:rPr>
          <w:rFonts w:ascii="Times New Roman" w:hAnsi="Times New Roman" w:cs="Times New Roman"/>
          <w:lang w:val="en-GB"/>
        </w:rPr>
        <w:t xml:space="preserve">he </w:t>
      </w:r>
      <w:r w:rsidR="00003715" w:rsidRPr="004B2D4E">
        <w:rPr>
          <w:rFonts w:ascii="Times New Roman" w:hAnsi="Times New Roman" w:cs="Times New Roman"/>
          <w:lang w:val="en-GB"/>
        </w:rPr>
        <w:t>purpose</w:t>
      </w:r>
      <w:r w:rsidR="000D57DC" w:rsidRPr="004B2D4E">
        <w:rPr>
          <w:rFonts w:ascii="Times New Roman" w:hAnsi="Times New Roman" w:cs="Times New Roman"/>
          <w:lang w:val="en-GB"/>
        </w:rPr>
        <w:t xml:space="preserve"> of this study was to test the antimicrobial activity and the smear layer removal of different irrigation protocols —sodium hypochlorite (NaOCl), NaOCl followed by EDTA, and NaOCl combined with </w:t>
      </w:r>
      <w:r w:rsidR="000D57DC" w:rsidRPr="004B2D4E">
        <w:rPr>
          <w:rFonts w:ascii="Times New Roman" w:hAnsi="Times New Roman" w:cs="Times New Roman"/>
          <w:lang w:val="en-US"/>
        </w:rPr>
        <w:t>etidronic acid (</w:t>
      </w:r>
      <w:r w:rsidR="000D57DC" w:rsidRPr="004B2D4E">
        <w:rPr>
          <w:rFonts w:ascii="Times New Roman" w:hAnsi="Times New Roman" w:cs="Times New Roman"/>
          <w:lang w:val="en-GB"/>
        </w:rPr>
        <w:t xml:space="preserve">HEBP)— against infected dentine tubules during root canal preparation. </w:t>
      </w:r>
      <w:r>
        <w:rPr>
          <w:rFonts w:ascii="Times New Roman" w:hAnsi="Times New Roman" w:cs="Times New Roman"/>
          <w:lang w:val="en-GB"/>
        </w:rPr>
        <w:t xml:space="preserve">Material and Methods: </w:t>
      </w:r>
      <w:r w:rsidR="000C0343" w:rsidRPr="004B2D4E">
        <w:rPr>
          <w:rFonts w:ascii="Times New Roman" w:hAnsi="Times New Roman" w:cs="Times New Roman"/>
          <w:lang w:val="en-GB"/>
        </w:rPr>
        <w:t>S</w:t>
      </w:r>
      <w:r w:rsidR="000D57DC" w:rsidRPr="004B2D4E">
        <w:rPr>
          <w:rFonts w:ascii="Times New Roman" w:hAnsi="Times New Roman" w:cs="Times New Roman"/>
          <w:lang w:val="en-US"/>
        </w:rPr>
        <w:t xml:space="preserve">ingle rooted premolars </w:t>
      </w:r>
      <w:r w:rsidR="000C0343" w:rsidRPr="004B2D4E">
        <w:rPr>
          <w:rFonts w:ascii="Times New Roman" w:hAnsi="Times New Roman" w:cs="Times New Roman"/>
          <w:lang w:val="en-US"/>
        </w:rPr>
        <w:t xml:space="preserve">contaminated </w:t>
      </w:r>
      <w:r w:rsidR="000D57DC" w:rsidRPr="004B2D4E">
        <w:rPr>
          <w:rFonts w:ascii="Times New Roman" w:hAnsi="Times New Roman" w:cs="Times New Roman"/>
          <w:lang w:val="en-US"/>
        </w:rPr>
        <w:t xml:space="preserve">with </w:t>
      </w:r>
      <w:r w:rsidR="000D57DC" w:rsidRPr="004B2D4E">
        <w:rPr>
          <w:rFonts w:ascii="Times New Roman" w:hAnsi="Times New Roman" w:cs="Times New Roman"/>
          <w:i/>
          <w:lang w:val="en-US"/>
        </w:rPr>
        <w:t>Enterococcus faecalis</w:t>
      </w:r>
      <w:r w:rsidR="000D57DC" w:rsidRPr="004B2D4E">
        <w:rPr>
          <w:rFonts w:ascii="Times New Roman" w:hAnsi="Times New Roman" w:cs="Times New Roman"/>
          <w:lang w:val="en-US"/>
        </w:rPr>
        <w:t xml:space="preserve"> were chemomechanically prepared. Depending on the irrigation protocols, the roots were divided into the following groups: 1) distilled water during and after instrumentation; 2) 2.5% NaOCl during and after instrumentation; 3) 2.5% NaOCl/9% HEBP during and after instrumentation; and 4) 2.5% NaOCl during instrumentation followed by 17% EDTA after instrumentation. The percentage of dead cells and the biovolume in infected dentine tubules were measured using confocal laser scanning microscopy and the live/dead technique. Smear layer removal on root canal wall surfaces was observed by means of scanning electron microscopy. Results were compared through parametric tests (</w:t>
      </w:r>
      <w:r w:rsidR="000D57DC" w:rsidRPr="004B2D4E">
        <w:rPr>
          <w:rFonts w:ascii="Times New Roman" w:hAnsi="Times New Roman" w:cs="Times New Roman"/>
          <w:i/>
          <w:lang w:val="en-US"/>
        </w:rPr>
        <w:t>p&lt;</w:t>
      </w:r>
      <w:r w:rsidR="000D57DC" w:rsidRPr="004B2D4E">
        <w:rPr>
          <w:rFonts w:ascii="Times New Roman" w:hAnsi="Times New Roman" w:cs="Times New Roman"/>
          <w:lang w:val="en-US"/>
        </w:rPr>
        <w:t xml:space="preserve">0.05). </w:t>
      </w:r>
      <w:r>
        <w:rPr>
          <w:rFonts w:ascii="Times New Roman" w:hAnsi="Times New Roman" w:cs="Times New Roman"/>
          <w:lang w:val="en-US"/>
        </w:rPr>
        <w:t>Results and Discussion</w:t>
      </w:r>
      <w:r w:rsidR="006B11CD" w:rsidRPr="004B2D4E">
        <w:rPr>
          <w:rFonts w:ascii="Times New Roman" w:hAnsi="Times New Roman" w:cs="Times New Roman"/>
          <w:lang w:val="en-US"/>
        </w:rPr>
        <w:t xml:space="preserve">: </w:t>
      </w:r>
      <w:r w:rsidR="000D57DC" w:rsidRPr="004B2D4E">
        <w:rPr>
          <w:rFonts w:ascii="Times New Roman" w:hAnsi="Times New Roman" w:cs="Times New Roman"/>
          <w:lang w:val="en-US"/>
        </w:rPr>
        <w:t>The groups NaOCl, NaOCl/HEBP and NaOCl+EDTA exerted the highest antimicrobial activity (</w:t>
      </w:r>
      <w:r w:rsidR="000D57DC" w:rsidRPr="004B2D4E">
        <w:rPr>
          <w:rFonts w:ascii="Times New Roman" w:hAnsi="Times New Roman" w:cs="Times New Roman"/>
          <w:i/>
          <w:lang w:val="en-US"/>
        </w:rPr>
        <w:t>p</w:t>
      </w:r>
      <w:r w:rsidR="000D57DC" w:rsidRPr="004B2D4E">
        <w:rPr>
          <w:rFonts w:ascii="Times New Roman" w:hAnsi="Times New Roman" w:cs="Times New Roman"/>
          <w:lang w:val="en-US"/>
        </w:rPr>
        <w:t>&gt;0.05)</w:t>
      </w:r>
      <w:r w:rsidR="000C0343" w:rsidRPr="004B2D4E">
        <w:rPr>
          <w:rFonts w:ascii="Times New Roman" w:hAnsi="Times New Roman" w:cs="Times New Roman"/>
          <w:lang w:val="en-US"/>
        </w:rPr>
        <w:t>,</w:t>
      </w:r>
      <w:r w:rsidR="000D57DC" w:rsidRPr="004B2D4E">
        <w:rPr>
          <w:rFonts w:ascii="Times New Roman" w:hAnsi="Times New Roman" w:cs="Times New Roman"/>
          <w:lang w:val="en-US"/>
        </w:rPr>
        <w:t xml:space="preserve"> followed by the group irrigated with water. All the irrigation protocols —including water— significantly reduced the bacteria biovolume. No dentine tubules free of smear layer were found in the positive control or the 2.5% NaOCl group. With NaOCl/HEBP and NaOCl+EDTA, respectively, 90.41% ± 7.33 and 76.54% ± 15.30 of dentine tubules were free of smear layer (</w:t>
      </w:r>
      <w:r w:rsidR="000D57DC" w:rsidRPr="004B2D4E">
        <w:rPr>
          <w:rFonts w:ascii="Times New Roman" w:hAnsi="Times New Roman" w:cs="Times New Roman"/>
          <w:i/>
          <w:lang w:val="en-US"/>
        </w:rPr>
        <w:t>p</w:t>
      </w:r>
      <w:r w:rsidR="000D57DC" w:rsidRPr="004B2D4E">
        <w:rPr>
          <w:rFonts w:ascii="Times New Roman" w:hAnsi="Times New Roman" w:cs="Times New Roman"/>
          <w:lang w:val="en-US"/>
        </w:rPr>
        <w:t xml:space="preserve">=0.01). </w:t>
      </w:r>
      <w:r w:rsidR="006B11CD" w:rsidRPr="004B2D4E">
        <w:rPr>
          <w:rFonts w:ascii="Times New Roman" w:hAnsi="Times New Roman" w:cs="Times New Roman"/>
          <w:lang w:val="en-US"/>
        </w:rPr>
        <w:t xml:space="preserve">Conclusion: </w:t>
      </w:r>
      <w:r w:rsidR="000D57DC" w:rsidRPr="004B2D4E">
        <w:rPr>
          <w:rFonts w:ascii="Times New Roman" w:hAnsi="Times New Roman" w:cs="Times New Roman"/>
          <w:lang w:val="en-US"/>
        </w:rPr>
        <w:t xml:space="preserve">NaOCl/HEBP and NaOCl+EDTA exerted an important antimicrobial activity against bacteria inside dentine tubules, lowering the bacteria biovolume and eliminating a high amount of the smear layer, particularly in the NaOCl/HEBP group. </w:t>
      </w:r>
    </w:p>
    <w:p w14:paraId="60344A70" w14:textId="77777777" w:rsidR="007A685A" w:rsidRPr="004B2D4E" w:rsidRDefault="007A685A" w:rsidP="007A685A">
      <w:pPr>
        <w:spacing w:line="360" w:lineRule="auto"/>
        <w:jc w:val="both"/>
        <w:rPr>
          <w:rFonts w:ascii="Times New Roman" w:hAnsi="Times New Roman" w:cs="Times New Roman"/>
          <w:lang w:val="en-US"/>
        </w:rPr>
      </w:pPr>
      <w:r w:rsidRPr="004B2D4E">
        <w:rPr>
          <w:rFonts w:ascii="Times New Roman" w:hAnsi="Times New Roman" w:cs="Times New Roman"/>
          <w:b/>
          <w:lang w:val="en-US"/>
        </w:rPr>
        <w:t xml:space="preserve">Keywords: </w:t>
      </w:r>
      <w:r w:rsidRPr="004B2D4E">
        <w:rPr>
          <w:rFonts w:ascii="Times New Roman" w:hAnsi="Times New Roman" w:cs="Times New Roman"/>
          <w:lang w:val="en-US"/>
        </w:rPr>
        <w:t>dentine tubule disinfection; etidronic acid; root canal irrigants; sodium hypochlorite.</w:t>
      </w:r>
    </w:p>
    <w:p w14:paraId="5118A21F" w14:textId="77777777" w:rsidR="000D57DC" w:rsidRPr="004B2D4E" w:rsidRDefault="007A685A" w:rsidP="000D57DC">
      <w:pPr>
        <w:spacing w:line="360" w:lineRule="auto"/>
        <w:jc w:val="both"/>
        <w:rPr>
          <w:rFonts w:ascii="Times New Roman" w:hAnsi="Times New Roman" w:cs="Times New Roman"/>
          <w:lang w:val="en-US"/>
        </w:rPr>
      </w:pPr>
      <w:r w:rsidRPr="004B2D4E">
        <w:rPr>
          <w:rFonts w:ascii="Times New Roman" w:hAnsi="Times New Roman" w:cs="Times New Roman"/>
          <w:b/>
          <w:lang w:val="en-US"/>
        </w:rPr>
        <w:t>Research highlights:</w:t>
      </w:r>
      <w:r w:rsidR="000D57DC" w:rsidRPr="004B2D4E">
        <w:rPr>
          <w:rFonts w:ascii="Times New Roman" w:hAnsi="Times New Roman" w:cs="Times New Roman"/>
          <w:lang w:val="en-US"/>
        </w:rPr>
        <w:t xml:space="preserve"> Irrigation with NaOCl/HEBP during root canal preparation is a good alternative to NaOCl+EDTA</w:t>
      </w:r>
      <w:r w:rsidR="000C0343" w:rsidRPr="004B2D4E">
        <w:rPr>
          <w:rFonts w:ascii="Times New Roman" w:hAnsi="Times New Roman" w:cs="Times New Roman"/>
          <w:lang w:val="en-US"/>
        </w:rPr>
        <w:t>,</w:t>
      </w:r>
      <w:r w:rsidR="000D57DC" w:rsidRPr="004B2D4E">
        <w:rPr>
          <w:rFonts w:ascii="Times New Roman" w:hAnsi="Times New Roman" w:cs="Times New Roman"/>
          <w:lang w:val="en-US"/>
        </w:rPr>
        <w:t xml:space="preserve"> as it exerts a strong antimicrobial activity against bacteria inside dentin</w:t>
      </w:r>
      <w:r w:rsidR="00565694" w:rsidRPr="004B2D4E">
        <w:rPr>
          <w:rFonts w:ascii="Times New Roman" w:hAnsi="Times New Roman" w:cs="Times New Roman"/>
          <w:lang w:val="en-US"/>
        </w:rPr>
        <w:t>e</w:t>
      </w:r>
      <w:r w:rsidR="000D57DC" w:rsidRPr="004B2D4E">
        <w:rPr>
          <w:rFonts w:ascii="Times New Roman" w:hAnsi="Times New Roman" w:cs="Times New Roman"/>
          <w:lang w:val="en-US"/>
        </w:rPr>
        <w:t xml:space="preserve"> tubules and eliminates a high amount of smear layer.</w:t>
      </w:r>
    </w:p>
    <w:p w14:paraId="39106DA2" w14:textId="77777777" w:rsidR="000D57DC" w:rsidRPr="004B2D4E" w:rsidRDefault="000D57DC" w:rsidP="000D57DC">
      <w:pPr>
        <w:spacing w:line="360" w:lineRule="auto"/>
        <w:jc w:val="both"/>
        <w:rPr>
          <w:rFonts w:ascii="Times New Roman" w:hAnsi="Times New Roman" w:cs="Times New Roman"/>
          <w:lang w:val="en-US"/>
        </w:rPr>
      </w:pPr>
    </w:p>
    <w:p w14:paraId="464AA8AF" w14:textId="77777777" w:rsidR="000D57DC" w:rsidRPr="004B2D4E" w:rsidRDefault="000D57DC" w:rsidP="000D57DC">
      <w:pPr>
        <w:jc w:val="both"/>
        <w:rPr>
          <w:rFonts w:ascii="Times New Roman" w:hAnsi="Times New Roman" w:cs="Times New Roman"/>
          <w:lang w:val="en-US"/>
        </w:rPr>
      </w:pPr>
    </w:p>
    <w:p w14:paraId="39360A55" w14:textId="77777777" w:rsidR="000D57DC" w:rsidRPr="004B2D4E" w:rsidRDefault="000D57DC">
      <w:pPr>
        <w:rPr>
          <w:rFonts w:ascii="Times New Roman" w:hAnsi="Times New Roman" w:cs="Times New Roman"/>
          <w:b/>
          <w:lang w:val="en-US"/>
        </w:rPr>
      </w:pPr>
      <w:r w:rsidRPr="004B2D4E">
        <w:rPr>
          <w:rFonts w:ascii="Times New Roman" w:hAnsi="Times New Roman" w:cs="Times New Roman"/>
          <w:b/>
          <w:lang w:val="en-US"/>
        </w:rPr>
        <w:br w:type="page"/>
      </w:r>
    </w:p>
    <w:p w14:paraId="693720AA" w14:textId="77777777" w:rsidR="00B3124E" w:rsidRPr="004B2D4E" w:rsidRDefault="00D56FEE" w:rsidP="00D56FEE">
      <w:pPr>
        <w:spacing w:line="360" w:lineRule="auto"/>
        <w:jc w:val="both"/>
        <w:rPr>
          <w:rFonts w:ascii="Times New Roman" w:hAnsi="Times New Roman" w:cs="Times New Roman"/>
          <w:b/>
          <w:lang w:val="en-US"/>
        </w:rPr>
      </w:pPr>
      <w:r w:rsidRPr="004B2D4E">
        <w:rPr>
          <w:rFonts w:ascii="Times New Roman" w:hAnsi="Times New Roman" w:cs="Times New Roman"/>
          <w:b/>
          <w:lang w:val="en-US"/>
        </w:rPr>
        <w:lastRenderedPageBreak/>
        <w:t>Introduction</w:t>
      </w:r>
    </w:p>
    <w:p w14:paraId="02ED0609" w14:textId="77777777" w:rsidR="00193319" w:rsidRPr="004B2D4E" w:rsidRDefault="005F72D0"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P</w:t>
      </w:r>
      <w:r w:rsidR="001409D4" w:rsidRPr="004B2D4E">
        <w:rPr>
          <w:rFonts w:ascii="Times New Roman" w:hAnsi="Times New Roman" w:cs="Times New Roman"/>
          <w:lang w:val="en-US"/>
        </w:rPr>
        <w:t>ersistent endodontic infection</w:t>
      </w:r>
      <w:r w:rsidRPr="004B2D4E">
        <w:rPr>
          <w:rFonts w:ascii="Times New Roman" w:hAnsi="Times New Roman" w:cs="Times New Roman"/>
          <w:lang w:val="en-US"/>
        </w:rPr>
        <w:t>s</w:t>
      </w:r>
      <w:r w:rsidR="001409D4" w:rsidRPr="004B2D4E">
        <w:rPr>
          <w:rFonts w:ascii="Times New Roman" w:hAnsi="Times New Roman" w:cs="Times New Roman"/>
          <w:lang w:val="en-US"/>
        </w:rPr>
        <w:t xml:space="preserve"> </w:t>
      </w:r>
      <w:r w:rsidRPr="004B2D4E">
        <w:rPr>
          <w:rFonts w:ascii="Times New Roman" w:hAnsi="Times New Roman" w:cs="Times New Roman"/>
          <w:lang w:val="en-US"/>
        </w:rPr>
        <w:t>are</w:t>
      </w:r>
      <w:r w:rsidR="001409D4" w:rsidRPr="004B2D4E">
        <w:rPr>
          <w:rFonts w:ascii="Times New Roman" w:hAnsi="Times New Roman" w:cs="Times New Roman"/>
          <w:lang w:val="en-US"/>
        </w:rPr>
        <w:t xml:space="preserve"> </w:t>
      </w:r>
      <w:r w:rsidR="00773529" w:rsidRPr="004B2D4E">
        <w:rPr>
          <w:rFonts w:ascii="Times New Roman" w:hAnsi="Times New Roman" w:cs="Times New Roman"/>
          <w:lang w:val="en-US"/>
        </w:rPr>
        <w:t xml:space="preserve">mainly </w:t>
      </w:r>
      <w:r w:rsidR="001409D4" w:rsidRPr="004B2D4E">
        <w:rPr>
          <w:rFonts w:ascii="Times New Roman" w:hAnsi="Times New Roman" w:cs="Times New Roman"/>
          <w:lang w:val="en-US"/>
        </w:rPr>
        <w:t xml:space="preserve">caused by bacteria that survive the </w:t>
      </w:r>
      <w:r w:rsidR="001D6AC7" w:rsidRPr="004B2D4E">
        <w:rPr>
          <w:rFonts w:ascii="Times New Roman" w:hAnsi="Times New Roman" w:cs="Times New Roman"/>
          <w:lang w:val="en-US"/>
        </w:rPr>
        <w:t xml:space="preserve">root canal treatment. </w:t>
      </w:r>
      <w:r w:rsidR="00504D2E" w:rsidRPr="004B2D4E">
        <w:rPr>
          <w:rFonts w:ascii="Times New Roman" w:hAnsi="Times New Roman" w:cs="Times New Roman"/>
          <w:lang w:val="en-US"/>
        </w:rPr>
        <w:t xml:space="preserve">The survival of bacteria may be </w:t>
      </w:r>
      <w:r w:rsidR="0023521A" w:rsidRPr="004B2D4E">
        <w:rPr>
          <w:rFonts w:ascii="Times New Roman" w:hAnsi="Times New Roman" w:cs="Times New Roman"/>
          <w:lang w:val="en-US"/>
        </w:rPr>
        <w:t xml:space="preserve">partly </w:t>
      </w:r>
      <w:r w:rsidR="00504D2E" w:rsidRPr="004B2D4E">
        <w:rPr>
          <w:rFonts w:ascii="Times New Roman" w:hAnsi="Times New Roman" w:cs="Times New Roman"/>
          <w:lang w:val="en-US"/>
        </w:rPr>
        <w:t xml:space="preserve">attributed to their location </w:t>
      </w:r>
      <w:r w:rsidR="001409D4" w:rsidRPr="004B2D4E">
        <w:rPr>
          <w:rFonts w:ascii="Times New Roman" w:hAnsi="Times New Roman" w:cs="Times New Roman"/>
          <w:lang w:val="en-US"/>
        </w:rPr>
        <w:t xml:space="preserve">in areas unaffected by instruments and antimicrobial </w:t>
      </w:r>
      <w:r w:rsidR="00151A45" w:rsidRPr="004B2D4E">
        <w:rPr>
          <w:rFonts w:ascii="Times New Roman" w:hAnsi="Times New Roman" w:cs="Times New Roman"/>
          <w:lang w:val="en-US"/>
        </w:rPr>
        <w:t>agents</w:t>
      </w:r>
      <w:r w:rsidR="001409D4" w:rsidRPr="004B2D4E">
        <w:rPr>
          <w:rFonts w:ascii="Times New Roman" w:hAnsi="Times New Roman" w:cs="Times New Roman"/>
          <w:lang w:val="en-US"/>
        </w:rPr>
        <w:t xml:space="preserve">, </w:t>
      </w:r>
      <w:r w:rsidR="00CD6418" w:rsidRPr="004B2D4E">
        <w:rPr>
          <w:rFonts w:ascii="Times New Roman" w:hAnsi="Times New Roman" w:cs="Times New Roman"/>
          <w:lang w:val="en-US"/>
        </w:rPr>
        <w:t xml:space="preserve">such as </w:t>
      </w:r>
      <w:r w:rsidR="001409D4" w:rsidRPr="004B2D4E">
        <w:rPr>
          <w:rFonts w:ascii="Times New Roman" w:hAnsi="Times New Roman" w:cs="Times New Roman"/>
          <w:lang w:val="en-US"/>
        </w:rPr>
        <w:t xml:space="preserve">lateral canals, </w:t>
      </w:r>
      <w:r w:rsidR="003379E0" w:rsidRPr="004B2D4E">
        <w:rPr>
          <w:rFonts w:ascii="Times New Roman" w:hAnsi="Times New Roman" w:cs="Times New Roman"/>
          <w:lang w:val="en-US"/>
        </w:rPr>
        <w:t xml:space="preserve">isthmuses and </w:t>
      </w:r>
      <w:r w:rsidR="001409D4" w:rsidRPr="004B2D4E">
        <w:rPr>
          <w:rFonts w:ascii="Times New Roman" w:hAnsi="Times New Roman" w:cs="Times New Roman"/>
          <w:lang w:val="en-US"/>
        </w:rPr>
        <w:t xml:space="preserve">apical </w:t>
      </w:r>
      <w:r w:rsidR="00FD5DD9" w:rsidRPr="004B2D4E">
        <w:rPr>
          <w:rFonts w:ascii="Times New Roman" w:hAnsi="Times New Roman" w:cs="Times New Roman"/>
          <w:lang w:val="en-US"/>
        </w:rPr>
        <w:t>deltas</w:t>
      </w:r>
      <w:r w:rsidR="00705B37" w:rsidRPr="004B2D4E">
        <w:rPr>
          <w:rFonts w:ascii="Times New Roman" w:hAnsi="Times New Roman" w:cs="Times New Roman"/>
          <w:lang w:val="en-US"/>
        </w:rPr>
        <w:t xml:space="preserve"> (Nair, Henry, Cano, &amp; Vera, </w:t>
      </w:r>
      <w:r w:rsidR="00914348" w:rsidRPr="004B2D4E">
        <w:rPr>
          <w:rFonts w:ascii="Times New Roman" w:hAnsi="Times New Roman" w:cs="Times New Roman"/>
          <w:lang w:val="en-US"/>
        </w:rPr>
        <w:t>2005</w:t>
      </w:r>
      <w:r w:rsidR="00705B37" w:rsidRPr="004B2D4E">
        <w:rPr>
          <w:rFonts w:ascii="Times New Roman" w:hAnsi="Times New Roman" w:cs="Times New Roman"/>
          <w:lang w:val="en-US"/>
        </w:rPr>
        <w:t>)</w:t>
      </w:r>
      <w:r w:rsidR="00504D2E" w:rsidRPr="004B2D4E">
        <w:rPr>
          <w:rFonts w:ascii="Times New Roman" w:hAnsi="Times New Roman" w:cs="Times New Roman"/>
          <w:lang w:val="en-US"/>
        </w:rPr>
        <w:t xml:space="preserve"> </w:t>
      </w:r>
      <w:r w:rsidR="000C0343" w:rsidRPr="004B2D4E">
        <w:rPr>
          <w:rFonts w:ascii="Times New Roman" w:hAnsi="Times New Roman" w:cs="Times New Roman"/>
          <w:lang w:val="en-US"/>
        </w:rPr>
        <w:t>or</w:t>
      </w:r>
      <w:r w:rsidR="00504D2E" w:rsidRPr="004B2D4E">
        <w:rPr>
          <w:rFonts w:ascii="Times New Roman" w:hAnsi="Times New Roman" w:cs="Times New Roman"/>
          <w:lang w:val="en-US"/>
        </w:rPr>
        <w:t xml:space="preserve"> the</w:t>
      </w:r>
      <w:r w:rsidRPr="004B2D4E">
        <w:rPr>
          <w:rFonts w:ascii="Times New Roman" w:hAnsi="Times New Roman" w:cs="Times New Roman"/>
          <w:lang w:val="en-US"/>
        </w:rPr>
        <w:t xml:space="preserve"> bacterial</w:t>
      </w:r>
      <w:r w:rsidR="00504D2E" w:rsidRPr="004B2D4E">
        <w:rPr>
          <w:rFonts w:ascii="Times New Roman" w:hAnsi="Times New Roman" w:cs="Times New Roman"/>
          <w:lang w:val="en-US"/>
        </w:rPr>
        <w:t xml:space="preserve"> invasion of </w:t>
      </w:r>
      <w:r w:rsidR="00EB3179" w:rsidRPr="004B2D4E">
        <w:rPr>
          <w:rFonts w:ascii="Times New Roman" w:hAnsi="Times New Roman" w:cs="Times New Roman"/>
          <w:lang w:val="en-US"/>
        </w:rPr>
        <w:t>dentine</w:t>
      </w:r>
      <w:r w:rsidR="00504D2E" w:rsidRPr="004B2D4E">
        <w:rPr>
          <w:rFonts w:ascii="Times New Roman" w:hAnsi="Times New Roman" w:cs="Times New Roman"/>
          <w:lang w:val="en-US"/>
        </w:rPr>
        <w:t xml:space="preserve"> tubules</w:t>
      </w:r>
      <w:r w:rsidR="00705B37" w:rsidRPr="004B2D4E">
        <w:rPr>
          <w:rFonts w:ascii="Times New Roman" w:hAnsi="Times New Roman" w:cs="Times New Roman"/>
          <w:lang w:val="en-US"/>
        </w:rPr>
        <w:t xml:space="preserve"> (Vieira, Siqueira, Ricucci, &amp; Lopes, 2012)</w:t>
      </w:r>
      <w:r w:rsidR="001409D4" w:rsidRPr="004B2D4E">
        <w:rPr>
          <w:rFonts w:ascii="Times New Roman" w:hAnsi="Times New Roman" w:cs="Times New Roman"/>
          <w:lang w:val="en-US"/>
        </w:rPr>
        <w:t xml:space="preserve">. </w:t>
      </w:r>
      <w:r w:rsidR="00B13AE0" w:rsidRPr="004B2D4E">
        <w:rPr>
          <w:rFonts w:ascii="Times New Roman" w:hAnsi="Times New Roman" w:cs="Times New Roman"/>
          <w:lang w:val="en-US"/>
        </w:rPr>
        <w:t xml:space="preserve">For this reason, </w:t>
      </w:r>
      <w:r w:rsidR="000A15ED" w:rsidRPr="004B2D4E">
        <w:rPr>
          <w:rFonts w:ascii="Times New Roman" w:hAnsi="Times New Roman" w:cs="Times New Roman"/>
          <w:lang w:val="en-US"/>
        </w:rPr>
        <w:t>a</w:t>
      </w:r>
      <w:r w:rsidR="00B13AE0" w:rsidRPr="004B2D4E">
        <w:rPr>
          <w:rFonts w:ascii="Times New Roman" w:hAnsi="Times New Roman" w:cs="Times New Roman"/>
          <w:lang w:val="en-US"/>
        </w:rPr>
        <w:t xml:space="preserve"> main goal of endodontic treatment is to reduce the bacterial bulk in the entire root canal system to levels compatible with healing</w:t>
      </w:r>
      <w:r w:rsidR="009532C8" w:rsidRPr="004B2D4E">
        <w:rPr>
          <w:rFonts w:ascii="Times New Roman" w:hAnsi="Times New Roman" w:cs="Times New Roman"/>
          <w:lang w:val="en-US"/>
        </w:rPr>
        <w:t xml:space="preserve"> </w:t>
      </w:r>
      <w:r w:rsidR="00705B37" w:rsidRPr="004B2D4E">
        <w:rPr>
          <w:rFonts w:ascii="Times New Roman" w:hAnsi="Times New Roman" w:cs="Times New Roman"/>
          <w:lang w:val="en-US"/>
        </w:rPr>
        <w:t>(Siqueira &amp; Rôças, 2008)</w:t>
      </w:r>
      <w:r w:rsidR="009532C8" w:rsidRPr="004B2D4E">
        <w:rPr>
          <w:rFonts w:ascii="Times New Roman" w:hAnsi="Times New Roman" w:cs="Times New Roman"/>
          <w:lang w:val="en-US"/>
        </w:rPr>
        <w:t>.</w:t>
      </w:r>
    </w:p>
    <w:p w14:paraId="5A0D2670" w14:textId="77777777" w:rsidR="000A15ED" w:rsidRPr="004B2D4E" w:rsidRDefault="00EB3179"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Dentine</w:t>
      </w:r>
      <w:r w:rsidR="006414C6" w:rsidRPr="004B2D4E">
        <w:rPr>
          <w:rFonts w:ascii="Times New Roman" w:hAnsi="Times New Roman" w:cs="Times New Roman"/>
          <w:lang w:val="en-US"/>
        </w:rPr>
        <w:t xml:space="preserve"> tubule infection reported</w:t>
      </w:r>
      <w:r w:rsidR="005F72D0" w:rsidRPr="004B2D4E">
        <w:rPr>
          <w:rFonts w:ascii="Times New Roman" w:hAnsi="Times New Roman" w:cs="Times New Roman"/>
          <w:lang w:val="en-US"/>
        </w:rPr>
        <w:t>ly</w:t>
      </w:r>
      <w:r w:rsidR="006414C6" w:rsidRPr="004B2D4E">
        <w:rPr>
          <w:rFonts w:ascii="Times New Roman" w:hAnsi="Times New Roman" w:cs="Times New Roman"/>
          <w:lang w:val="en-US"/>
        </w:rPr>
        <w:t xml:space="preserve"> occur</w:t>
      </w:r>
      <w:r w:rsidR="005F72D0" w:rsidRPr="004B2D4E">
        <w:rPr>
          <w:rFonts w:ascii="Times New Roman" w:hAnsi="Times New Roman" w:cs="Times New Roman"/>
          <w:lang w:val="en-US"/>
        </w:rPr>
        <w:t>s</w:t>
      </w:r>
      <w:r w:rsidR="006414C6" w:rsidRPr="004B2D4E">
        <w:rPr>
          <w:rFonts w:ascii="Times New Roman" w:hAnsi="Times New Roman" w:cs="Times New Roman"/>
          <w:lang w:val="en-US"/>
        </w:rPr>
        <w:t xml:space="preserve"> in </w:t>
      </w:r>
      <w:r w:rsidR="005F72D0" w:rsidRPr="004B2D4E">
        <w:rPr>
          <w:rFonts w:ascii="Times New Roman" w:hAnsi="Times New Roman" w:cs="Times New Roman"/>
          <w:lang w:val="en-US"/>
        </w:rPr>
        <w:t>over</w:t>
      </w:r>
      <w:r w:rsidR="006414C6" w:rsidRPr="004B2D4E">
        <w:rPr>
          <w:rFonts w:ascii="Times New Roman" w:hAnsi="Times New Roman" w:cs="Times New Roman"/>
          <w:lang w:val="en-US"/>
        </w:rPr>
        <w:t xml:space="preserve"> 70% of teeth with primary apical periodontitis</w:t>
      </w:r>
      <w:r w:rsidR="00705B37" w:rsidRPr="004B2D4E">
        <w:rPr>
          <w:rFonts w:ascii="Times New Roman" w:hAnsi="Times New Roman" w:cs="Times New Roman"/>
          <w:lang w:val="en-US"/>
        </w:rPr>
        <w:t xml:space="preserve"> (Matsuo et al., 2003)</w:t>
      </w:r>
      <w:r w:rsidR="006414C6" w:rsidRPr="004B2D4E">
        <w:rPr>
          <w:rFonts w:ascii="Times New Roman" w:hAnsi="Times New Roman" w:cs="Times New Roman"/>
          <w:lang w:val="en-US"/>
        </w:rPr>
        <w:t xml:space="preserve">. </w:t>
      </w:r>
      <w:r w:rsidR="00124E8F" w:rsidRPr="004B2D4E">
        <w:rPr>
          <w:rFonts w:ascii="Times New Roman" w:hAnsi="Times New Roman" w:cs="Times New Roman"/>
          <w:lang w:val="en-US"/>
        </w:rPr>
        <w:t xml:space="preserve">In the clinical scenario, </w:t>
      </w:r>
      <w:r w:rsidR="006414C6" w:rsidRPr="004B2D4E">
        <w:rPr>
          <w:rFonts w:ascii="Times New Roman" w:hAnsi="Times New Roman" w:cs="Times New Roman"/>
          <w:lang w:val="en-US"/>
        </w:rPr>
        <w:t xml:space="preserve">bacteria trapped in the smear layer generated </w:t>
      </w:r>
      <w:r w:rsidR="00DB79C4" w:rsidRPr="004B2D4E">
        <w:rPr>
          <w:rFonts w:ascii="Times New Roman" w:hAnsi="Times New Roman" w:cs="Times New Roman"/>
          <w:lang w:val="en-US"/>
        </w:rPr>
        <w:t>by</w:t>
      </w:r>
      <w:r w:rsidR="006414C6" w:rsidRPr="004B2D4E">
        <w:rPr>
          <w:rFonts w:ascii="Times New Roman" w:hAnsi="Times New Roman" w:cs="Times New Roman"/>
          <w:lang w:val="en-US"/>
        </w:rPr>
        <w:t xml:space="preserve"> the action </w:t>
      </w:r>
      <w:r w:rsidR="009A6AE9" w:rsidRPr="004B2D4E">
        <w:rPr>
          <w:rFonts w:ascii="Times New Roman" w:hAnsi="Times New Roman" w:cs="Times New Roman"/>
          <w:lang w:val="en-US"/>
        </w:rPr>
        <w:t xml:space="preserve">of </w:t>
      </w:r>
      <w:r w:rsidR="006414C6" w:rsidRPr="004B2D4E">
        <w:rPr>
          <w:rFonts w:ascii="Times New Roman" w:hAnsi="Times New Roman" w:cs="Times New Roman"/>
          <w:lang w:val="en-US"/>
        </w:rPr>
        <w:t xml:space="preserve">instruments </w:t>
      </w:r>
      <w:r w:rsidR="004C5530" w:rsidRPr="004B2D4E">
        <w:rPr>
          <w:rFonts w:ascii="Times New Roman" w:hAnsi="Times New Roman" w:cs="Times New Roman"/>
          <w:lang w:val="en-US"/>
        </w:rPr>
        <w:t xml:space="preserve">tend to </w:t>
      </w:r>
      <w:r w:rsidR="000A15ED" w:rsidRPr="004B2D4E">
        <w:rPr>
          <w:rFonts w:ascii="Times New Roman" w:hAnsi="Times New Roman" w:cs="Times New Roman"/>
          <w:lang w:val="en-US"/>
        </w:rPr>
        <w:t xml:space="preserve">eventually </w:t>
      </w:r>
      <w:r w:rsidR="004C5530" w:rsidRPr="004B2D4E">
        <w:rPr>
          <w:rFonts w:ascii="Times New Roman" w:hAnsi="Times New Roman" w:cs="Times New Roman"/>
          <w:lang w:val="en-US"/>
        </w:rPr>
        <w:t>be</w:t>
      </w:r>
      <w:r w:rsidR="000C0343" w:rsidRPr="004B2D4E">
        <w:rPr>
          <w:rFonts w:ascii="Times New Roman" w:hAnsi="Times New Roman" w:cs="Times New Roman"/>
          <w:lang w:val="en-US"/>
        </w:rPr>
        <w:t>come</w:t>
      </w:r>
      <w:r w:rsidR="008259E7" w:rsidRPr="004B2D4E">
        <w:rPr>
          <w:rFonts w:ascii="Times New Roman" w:hAnsi="Times New Roman" w:cs="Times New Roman"/>
          <w:lang w:val="en-US"/>
        </w:rPr>
        <w:t xml:space="preserve"> packed into the</w:t>
      </w:r>
      <w:r w:rsidR="0023521A" w:rsidRPr="004B2D4E">
        <w:rPr>
          <w:rFonts w:ascii="Times New Roman" w:hAnsi="Times New Roman" w:cs="Times New Roman"/>
          <w:lang w:val="en-US"/>
        </w:rPr>
        <w:t xml:space="preserve">se </w:t>
      </w:r>
      <w:r w:rsidR="004C5530" w:rsidRPr="004B2D4E">
        <w:rPr>
          <w:rFonts w:ascii="Times New Roman" w:hAnsi="Times New Roman" w:cs="Times New Roman"/>
          <w:lang w:val="en-US"/>
        </w:rPr>
        <w:t xml:space="preserve">areas of </w:t>
      </w:r>
      <w:r w:rsidR="0023521A" w:rsidRPr="004B2D4E">
        <w:rPr>
          <w:rFonts w:ascii="Times New Roman" w:hAnsi="Times New Roman" w:cs="Times New Roman"/>
          <w:lang w:val="en-US"/>
        </w:rPr>
        <w:t>difficult access</w:t>
      </w:r>
      <w:r w:rsidR="00034A24" w:rsidRPr="004B2D4E">
        <w:rPr>
          <w:rFonts w:ascii="Times New Roman" w:hAnsi="Times New Roman" w:cs="Times New Roman"/>
          <w:lang w:val="en-US"/>
        </w:rPr>
        <w:t>.</w:t>
      </w:r>
      <w:r w:rsidR="00124E8F" w:rsidRPr="004B2D4E">
        <w:rPr>
          <w:rFonts w:ascii="Times New Roman" w:hAnsi="Times New Roman" w:cs="Times New Roman"/>
          <w:lang w:val="en-US"/>
        </w:rPr>
        <w:t xml:space="preserve"> </w:t>
      </w:r>
      <w:r w:rsidR="000A15ED" w:rsidRPr="004B2D4E">
        <w:rPr>
          <w:rFonts w:ascii="Times New Roman" w:hAnsi="Times New Roman" w:cs="Times New Roman"/>
          <w:lang w:val="en-US"/>
        </w:rPr>
        <w:t>A</w:t>
      </w:r>
      <w:r w:rsidR="00312785" w:rsidRPr="004B2D4E">
        <w:rPr>
          <w:rFonts w:ascii="Times New Roman" w:hAnsi="Times New Roman" w:cs="Times New Roman"/>
          <w:lang w:val="en-US"/>
        </w:rPr>
        <w:t xml:space="preserve">ntimicrobial strategies for intratubular disinfection should </w:t>
      </w:r>
      <w:r w:rsidR="000A15ED" w:rsidRPr="004B2D4E">
        <w:rPr>
          <w:rFonts w:ascii="Times New Roman" w:hAnsi="Times New Roman" w:cs="Times New Roman"/>
          <w:lang w:val="en-US"/>
        </w:rPr>
        <w:t xml:space="preserve">therefore </w:t>
      </w:r>
      <w:r w:rsidR="00312785" w:rsidRPr="004B2D4E">
        <w:rPr>
          <w:rFonts w:ascii="Times New Roman" w:hAnsi="Times New Roman" w:cs="Times New Roman"/>
          <w:lang w:val="en-US"/>
        </w:rPr>
        <w:t xml:space="preserve">be included in root therapy for </w:t>
      </w:r>
      <w:r w:rsidR="00746E43" w:rsidRPr="004B2D4E">
        <w:rPr>
          <w:rFonts w:ascii="Times New Roman" w:hAnsi="Times New Roman" w:cs="Times New Roman"/>
          <w:lang w:val="en-US"/>
        </w:rPr>
        <w:t xml:space="preserve">long-term </w:t>
      </w:r>
      <w:r w:rsidR="008438B0" w:rsidRPr="004B2D4E">
        <w:rPr>
          <w:rFonts w:ascii="Times New Roman" w:hAnsi="Times New Roman" w:cs="Times New Roman"/>
          <w:lang w:val="en-US"/>
        </w:rPr>
        <w:t>clinical success.</w:t>
      </w:r>
      <w:r w:rsidR="00746E43" w:rsidRPr="004B2D4E">
        <w:rPr>
          <w:rFonts w:ascii="Times New Roman" w:hAnsi="Times New Roman" w:cs="Times New Roman"/>
          <w:lang w:val="en-US"/>
        </w:rPr>
        <w:t xml:space="preserve"> </w:t>
      </w:r>
    </w:p>
    <w:p w14:paraId="4588861C" w14:textId="77777777" w:rsidR="00773529" w:rsidRPr="004B2D4E" w:rsidRDefault="00034A24"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Traditional</w:t>
      </w:r>
      <w:r w:rsidR="005F72D0" w:rsidRPr="004B2D4E">
        <w:rPr>
          <w:rFonts w:ascii="Times New Roman" w:hAnsi="Times New Roman" w:cs="Times New Roman"/>
          <w:lang w:val="en-US"/>
        </w:rPr>
        <w:t xml:space="preserve"> treatment involves the sequential use of</w:t>
      </w:r>
      <w:r w:rsidRPr="004B2D4E">
        <w:rPr>
          <w:rFonts w:ascii="Times New Roman" w:hAnsi="Times New Roman" w:cs="Times New Roman"/>
          <w:lang w:val="en-US"/>
        </w:rPr>
        <w:t xml:space="preserve"> root canal irrigants with different </w:t>
      </w:r>
      <w:r w:rsidR="00006F35" w:rsidRPr="004B2D4E">
        <w:rPr>
          <w:rFonts w:ascii="Times New Roman" w:hAnsi="Times New Roman" w:cs="Times New Roman"/>
          <w:lang w:val="en-US"/>
        </w:rPr>
        <w:t>mode</w:t>
      </w:r>
      <w:r w:rsidR="005F72D0" w:rsidRPr="004B2D4E">
        <w:rPr>
          <w:rFonts w:ascii="Times New Roman" w:hAnsi="Times New Roman" w:cs="Times New Roman"/>
          <w:lang w:val="en-US"/>
        </w:rPr>
        <w:t>s</w:t>
      </w:r>
      <w:r w:rsidR="00006F35" w:rsidRPr="004B2D4E">
        <w:rPr>
          <w:rFonts w:ascii="Times New Roman" w:hAnsi="Times New Roman" w:cs="Times New Roman"/>
          <w:lang w:val="en-US"/>
        </w:rPr>
        <w:t xml:space="preserve"> of action</w:t>
      </w:r>
      <w:r w:rsidRPr="004B2D4E">
        <w:rPr>
          <w:rFonts w:ascii="Times New Roman" w:hAnsi="Times New Roman" w:cs="Times New Roman"/>
          <w:lang w:val="en-US"/>
        </w:rPr>
        <w:t xml:space="preserve"> against the organic and inorganic matter</w:t>
      </w:r>
      <w:r w:rsidR="005F72D0" w:rsidRPr="004B2D4E">
        <w:rPr>
          <w:rFonts w:ascii="Times New Roman" w:hAnsi="Times New Roman" w:cs="Times New Roman"/>
          <w:lang w:val="en-US"/>
        </w:rPr>
        <w:t>.</w:t>
      </w:r>
      <w:r w:rsidRPr="004B2D4E">
        <w:rPr>
          <w:rFonts w:ascii="Times New Roman" w:hAnsi="Times New Roman" w:cs="Times New Roman"/>
          <w:lang w:val="en-US"/>
        </w:rPr>
        <w:t xml:space="preserve"> </w:t>
      </w:r>
      <w:r w:rsidR="00DE3760" w:rsidRPr="004B2D4E">
        <w:rPr>
          <w:rFonts w:ascii="Times New Roman" w:hAnsi="Times New Roman" w:cs="Times New Roman"/>
          <w:lang w:val="en-US"/>
        </w:rPr>
        <w:t>Although there is no clear consensus on the sequence of irrigation, the most common</w:t>
      </w:r>
      <w:r w:rsidR="005F72D0" w:rsidRPr="004B2D4E">
        <w:rPr>
          <w:rFonts w:ascii="Times New Roman" w:hAnsi="Times New Roman" w:cs="Times New Roman"/>
          <w:lang w:val="en-US"/>
        </w:rPr>
        <w:t xml:space="preserve"> protocol is to</w:t>
      </w:r>
      <w:r w:rsidR="00CB1C20" w:rsidRPr="004B2D4E">
        <w:rPr>
          <w:rFonts w:ascii="Times New Roman" w:hAnsi="Times New Roman" w:cs="Times New Roman"/>
          <w:lang w:val="en-US"/>
        </w:rPr>
        <w:t xml:space="preserve"> </w:t>
      </w:r>
      <w:r w:rsidR="00DE3760" w:rsidRPr="004B2D4E">
        <w:rPr>
          <w:rFonts w:ascii="Times New Roman" w:hAnsi="Times New Roman" w:cs="Times New Roman"/>
          <w:lang w:val="en-US"/>
        </w:rPr>
        <w:t xml:space="preserve">use sodium hypochlorite (NaOCl) during mechanical preparation to dissolve the organic matter and kill microorganisms, </w:t>
      </w:r>
      <w:r w:rsidR="005F72D0" w:rsidRPr="004B2D4E">
        <w:rPr>
          <w:rFonts w:ascii="Times New Roman" w:hAnsi="Times New Roman" w:cs="Times New Roman"/>
          <w:lang w:val="en-US"/>
        </w:rPr>
        <w:t>then</w:t>
      </w:r>
      <w:r w:rsidR="00DE3760" w:rsidRPr="004B2D4E">
        <w:rPr>
          <w:rFonts w:ascii="Times New Roman" w:hAnsi="Times New Roman" w:cs="Times New Roman"/>
          <w:lang w:val="en-US"/>
        </w:rPr>
        <w:t xml:space="preserve"> a strong chelating agent like </w:t>
      </w:r>
      <w:r w:rsidR="00745E45" w:rsidRPr="004B2D4E">
        <w:rPr>
          <w:rFonts w:ascii="Times New Roman" w:hAnsi="Times New Roman" w:cs="Times New Roman"/>
          <w:lang w:val="en-US"/>
        </w:rPr>
        <w:t>ethylenediaminetetraacetic acid (</w:t>
      </w:r>
      <w:r w:rsidR="00DE3760" w:rsidRPr="004B2D4E">
        <w:rPr>
          <w:rFonts w:ascii="Times New Roman" w:hAnsi="Times New Roman" w:cs="Times New Roman"/>
          <w:lang w:val="en-US"/>
        </w:rPr>
        <w:t>EDTA</w:t>
      </w:r>
      <w:r w:rsidR="00745E45" w:rsidRPr="004B2D4E">
        <w:rPr>
          <w:rFonts w:ascii="Times New Roman" w:hAnsi="Times New Roman" w:cs="Times New Roman"/>
          <w:lang w:val="en-US"/>
        </w:rPr>
        <w:t>)</w:t>
      </w:r>
      <w:r w:rsidR="00DE3760" w:rsidRPr="004B2D4E">
        <w:rPr>
          <w:rFonts w:ascii="Times New Roman" w:hAnsi="Times New Roman" w:cs="Times New Roman"/>
          <w:lang w:val="en-US"/>
        </w:rPr>
        <w:t xml:space="preserve"> to remove the </w:t>
      </w:r>
      <w:r w:rsidR="00CB1C20" w:rsidRPr="004B2D4E">
        <w:rPr>
          <w:rFonts w:ascii="Times New Roman" w:hAnsi="Times New Roman" w:cs="Times New Roman"/>
          <w:lang w:val="en-US"/>
        </w:rPr>
        <w:t xml:space="preserve">smear layer </w:t>
      </w:r>
      <w:r w:rsidR="00DE3760" w:rsidRPr="004B2D4E">
        <w:rPr>
          <w:rFonts w:ascii="Times New Roman" w:hAnsi="Times New Roman" w:cs="Times New Roman"/>
          <w:lang w:val="en-US"/>
        </w:rPr>
        <w:t xml:space="preserve">inorganic </w:t>
      </w:r>
      <w:r w:rsidR="00FE5C13" w:rsidRPr="004B2D4E">
        <w:rPr>
          <w:rFonts w:ascii="Times New Roman" w:hAnsi="Times New Roman" w:cs="Times New Roman"/>
          <w:lang w:val="en-US"/>
        </w:rPr>
        <w:t>components</w:t>
      </w:r>
      <w:r w:rsidR="00763AAF" w:rsidRPr="004B2D4E">
        <w:rPr>
          <w:rFonts w:ascii="Times New Roman" w:hAnsi="Times New Roman" w:cs="Times New Roman"/>
          <w:lang w:val="en-US"/>
        </w:rPr>
        <w:t xml:space="preserve"> </w:t>
      </w:r>
      <w:r w:rsidR="00325433" w:rsidRPr="004B2D4E">
        <w:rPr>
          <w:rFonts w:ascii="Times New Roman" w:hAnsi="Times New Roman" w:cs="Times New Roman"/>
          <w:lang w:val="en-US"/>
        </w:rPr>
        <w:t xml:space="preserve">and to promote sealer penetration into dentinal tubules </w:t>
      </w:r>
      <w:r w:rsidR="00705B37" w:rsidRPr="004B2D4E">
        <w:rPr>
          <w:rFonts w:ascii="Times New Roman" w:hAnsi="Times New Roman" w:cs="Times New Roman"/>
          <w:lang w:val="en-US"/>
        </w:rPr>
        <w:t>(Baca, Junco, Arias-Moliz</w:t>
      </w:r>
      <w:r w:rsidR="00477024" w:rsidRPr="004B2D4E">
        <w:rPr>
          <w:rFonts w:ascii="Times New Roman" w:hAnsi="Times New Roman" w:cs="Times New Roman"/>
          <w:lang w:val="en-US"/>
        </w:rPr>
        <w:t>, González-Rodríguez</w:t>
      </w:r>
      <w:r w:rsidR="00705B37" w:rsidRPr="004B2D4E">
        <w:rPr>
          <w:rFonts w:ascii="Times New Roman" w:hAnsi="Times New Roman" w:cs="Times New Roman"/>
          <w:lang w:val="en-US"/>
        </w:rPr>
        <w:t>, &amp; Ferrer-Luque, 2011;</w:t>
      </w:r>
      <w:r w:rsidR="000761D2" w:rsidRPr="004B2D4E">
        <w:rPr>
          <w:rFonts w:ascii="Times New Roman" w:hAnsi="Times New Roman" w:cs="Times New Roman"/>
          <w:lang w:val="en-US"/>
        </w:rPr>
        <w:t xml:space="preserve"> </w:t>
      </w:r>
      <w:r w:rsidR="000761D2" w:rsidRPr="004B2D4E">
        <w:rPr>
          <w:rFonts w:ascii="Times New Roman" w:hAnsi="Times New Roman" w:cs="Times New Roman"/>
          <w:lang w:val="en-GB"/>
        </w:rPr>
        <w:t>Jardine et al., 2016;</w:t>
      </w:r>
      <w:r w:rsidR="00705B37" w:rsidRPr="004B2D4E">
        <w:rPr>
          <w:rFonts w:ascii="Times New Roman" w:hAnsi="Times New Roman" w:cs="Times New Roman"/>
          <w:lang w:val="en-US"/>
        </w:rPr>
        <w:t xml:space="preserve"> Mancini, Cerroni, Iorio, Dall'Asta, &amp; Cianconi, 2017</w:t>
      </w:r>
      <w:r w:rsidR="000761D2" w:rsidRPr="004B2D4E">
        <w:rPr>
          <w:rFonts w:ascii="Times New Roman" w:hAnsi="Times New Roman" w:cs="Times New Roman"/>
          <w:lang w:val="en-GB"/>
        </w:rPr>
        <w:t xml:space="preserve">; </w:t>
      </w:r>
      <w:r w:rsidR="000761D2" w:rsidRPr="004B2D4E">
        <w:rPr>
          <w:rFonts w:ascii="Times New Roman" w:hAnsi="Times New Roman" w:cs="Times New Roman"/>
          <w:lang w:val="en-US"/>
        </w:rPr>
        <w:t>Zehnder, 2006</w:t>
      </w:r>
      <w:r w:rsidR="00705B37" w:rsidRPr="004B2D4E">
        <w:rPr>
          <w:rFonts w:ascii="Times New Roman" w:hAnsi="Times New Roman" w:cs="Times New Roman"/>
          <w:lang w:val="en-US"/>
        </w:rPr>
        <w:t>)</w:t>
      </w:r>
      <w:r w:rsidR="003E41BA" w:rsidRPr="004B2D4E">
        <w:rPr>
          <w:rFonts w:ascii="Times New Roman" w:hAnsi="Times New Roman" w:cs="Times New Roman"/>
          <w:lang w:val="en-US"/>
        </w:rPr>
        <w:t xml:space="preserve">. </w:t>
      </w:r>
      <w:r w:rsidR="00DE3760" w:rsidRPr="004B2D4E">
        <w:rPr>
          <w:rFonts w:ascii="Times New Roman" w:hAnsi="Times New Roman" w:cs="Times New Roman"/>
          <w:lang w:val="en-US"/>
        </w:rPr>
        <w:t>Alternatively, the use of a weak chelating agent such as etidronic acid (HEBP)</w:t>
      </w:r>
      <w:r w:rsidR="00312785" w:rsidRPr="004B2D4E">
        <w:rPr>
          <w:rFonts w:ascii="Times New Roman" w:hAnsi="Times New Roman" w:cs="Times New Roman"/>
          <w:lang w:val="en-US"/>
        </w:rPr>
        <w:t xml:space="preserve"> </w:t>
      </w:r>
      <w:r w:rsidR="00477024" w:rsidRPr="004B2D4E">
        <w:rPr>
          <w:rFonts w:ascii="Times New Roman" w:hAnsi="Times New Roman" w:cs="Times New Roman"/>
          <w:lang w:val="en-US"/>
        </w:rPr>
        <w:t>(</w:t>
      </w:r>
      <w:r w:rsidR="000761D2" w:rsidRPr="004B2D4E">
        <w:rPr>
          <w:rFonts w:ascii="Times New Roman" w:hAnsi="Times New Roman" w:cs="Times New Roman"/>
          <w:lang w:val="en-US"/>
        </w:rPr>
        <w:t>Tartari et al., 2017;</w:t>
      </w:r>
      <w:r w:rsidR="00070540" w:rsidRPr="004B2D4E">
        <w:rPr>
          <w:rFonts w:ascii="Times New Roman" w:hAnsi="Times New Roman" w:cs="Times New Roman"/>
          <w:lang w:val="en-US"/>
        </w:rPr>
        <w:t xml:space="preserve"> Ulusoy, Zeyrek, &amp; Çelik, 2017; </w:t>
      </w:r>
      <w:r w:rsidR="00477024" w:rsidRPr="004B2D4E">
        <w:rPr>
          <w:rFonts w:ascii="Times New Roman" w:hAnsi="Times New Roman" w:cs="Times New Roman"/>
          <w:lang w:val="en-US"/>
        </w:rPr>
        <w:t>Zehnder, Schmidlin, Sener, &amp; Waltimo, 2005</w:t>
      </w:r>
      <w:r w:rsidR="00070540" w:rsidRPr="004B2D4E">
        <w:rPr>
          <w:rFonts w:ascii="Times New Roman" w:hAnsi="Times New Roman" w:cs="Times New Roman"/>
          <w:lang w:val="en-US"/>
        </w:rPr>
        <w:t>)</w:t>
      </w:r>
      <w:r w:rsidR="00763AAF" w:rsidRPr="004B2D4E">
        <w:rPr>
          <w:rFonts w:ascii="Times New Roman" w:hAnsi="Times New Roman" w:cs="Times New Roman"/>
          <w:lang w:val="en-US"/>
        </w:rPr>
        <w:t xml:space="preserve"> </w:t>
      </w:r>
      <w:r w:rsidR="00DE3760" w:rsidRPr="004B2D4E">
        <w:rPr>
          <w:rFonts w:ascii="Times New Roman" w:hAnsi="Times New Roman" w:cs="Times New Roman"/>
          <w:lang w:val="en-US"/>
        </w:rPr>
        <w:t xml:space="preserve">in combination </w:t>
      </w:r>
      <w:r w:rsidR="00773529" w:rsidRPr="004B2D4E">
        <w:rPr>
          <w:rFonts w:ascii="Times New Roman" w:hAnsi="Times New Roman" w:cs="Times New Roman"/>
          <w:lang w:val="en-US"/>
        </w:rPr>
        <w:t xml:space="preserve">with NaOCl has been </w:t>
      </w:r>
      <w:r w:rsidR="00006F35" w:rsidRPr="004B2D4E">
        <w:rPr>
          <w:rFonts w:ascii="Times New Roman" w:hAnsi="Times New Roman" w:cs="Times New Roman"/>
          <w:lang w:val="en-US"/>
        </w:rPr>
        <w:t>proposed</w:t>
      </w:r>
      <w:r w:rsidR="00773529" w:rsidRPr="004B2D4E">
        <w:rPr>
          <w:rFonts w:ascii="Times New Roman" w:hAnsi="Times New Roman" w:cs="Times New Roman"/>
          <w:lang w:val="en-US"/>
        </w:rPr>
        <w:t xml:space="preserve"> as </w:t>
      </w:r>
      <w:r w:rsidR="00006F35" w:rsidRPr="004B2D4E">
        <w:rPr>
          <w:rFonts w:ascii="Times New Roman" w:hAnsi="Times New Roman" w:cs="Times New Roman"/>
          <w:lang w:val="en-US"/>
        </w:rPr>
        <w:t>a</w:t>
      </w:r>
      <w:r w:rsidR="00773529" w:rsidRPr="004B2D4E">
        <w:rPr>
          <w:rFonts w:ascii="Times New Roman" w:hAnsi="Times New Roman" w:cs="Times New Roman"/>
          <w:lang w:val="en-US"/>
        </w:rPr>
        <w:t xml:space="preserve"> </w:t>
      </w:r>
      <w:r w:rsidR="005F72D0" w:rsidRPr="004B2D4E">
        <w:rPr>
          <w:rFonts w:ascii="Times New Roman" w:hAnsi="Times New Roman" w:cs="Times New Roman"/>
          <w:lang w:val="en-US"/>
        </w:rPr>
        <w:t>single</w:t>
      </w:r>
      <w:r w:rsidR="00773529" w:rsidRPr="004B2D4E">
        <w:rPr>
          <w:rFonts w:ascii="Times New Roman" w:hAnsi="Times New Roman" w:cs="Times New Roman"/>
          <w:lang w:val="en-US"/>
        </w:rPr>
        <w:t xml:space="preserve"> irrigating solution to be used during root canal preparation and as </w:t>
      </w:r>
      <w:r w:rsidR="004C5530" w:rsidRPr="004B2D4E">
        <w:rPr>
          <w:rFonts w:ascii="Times New Roman" w:hAnsi="Times New Roman" w:cs="Times New Roman"/>
          <w:lang w:val="en-US"/>
        </w:rPr>
        <w:t>the</w:t>
      </w:r>
      <w:r w:rsidR="00773529" w:rsidRPr="004B2D4E">
        <w:rPr>
          <w:rFonts w:ascii="Times New Roman" w:hAnsi="Times New Roman" w:cs="Times New Roman"/>
          <w:lang w:val="en-US"/>
        </w:rPr>
        <w:t xml:space="preserve"> final solution. Th</w:t>
      </w:r>
      <w:r w:rsidR="005F72D0" w:rsidRPr="004B2D4E">
        <w:rPr>
          <w:rFonts w:ascii="Times New Roman" w:hAnsi="Times New Roman" w:cs="Times New Roman"/>
          <w:lang w:val="en-US"/>
        </w:rPr>
        <w:t>e</w:t>
      </w:r>
      <w:r w:rsidR="00BE3A47" w:rsidRPr="004B2D4E">
        <w:rPr>
          <w:rFonts w:ascii="Times New Roman" w:hAnsi="Times New Roman" w:cs="Times New Roman"/>
          <w:lang w:val="en-US"/>
        </w:rPr>
        <w:t xml:space="preserve"> antimicrobial and </w:t>
      </w:r>
      <w:r w:rsidR="000C4316" w:rsidRPr="004B2D4E">
        <w:rPr>
          <w:rFonts w:ascii="Times New Roman" w:hAnsi="Times New Roman" w:cs="Times New Roman"/>
          <w:lang w:val="en-US"/>
        </w:rPr>
        <w:t xml:space="preserve">organic </w:t>
      </w:r>
      <w:r w:rsidR="00BE3A47" w:rsidRPr="004B2D4E">
        <w:rPr>
          <w:rFonts w:ascii="Times New Roman" w:hAnsi="Times New Roman" w:cs="Times New Roman"/>
          <w:lang w:val="en-US"/>
        </w:rPr>
        <w:t xml:space="preserve">dissolution </w:t>
      </w:r>
      <w:r w:rsidR="000C4316" w:rsidRPr="004B2D4E">
        <w:rPr>
          <w:rFonts w:ascii="Times New Roman" w:hAnsi="Times New Roman" w:cs="Times New Roman"/>
          <w:lang w:val="en-US"/>
        </w:rPr>
        <w:t>properties</w:t>
      </w:r>
      <w:r w:rsidR="005F72D0" w:rsidRPr="004B2D4E">
        <w:rPr>
          <w:rFonts w:ascii="Times New Roman" w:hAnsi="Times New Roman" w:cs="Times New Roman"/>
          <w:lang w:val="en-US"/>
        </w:rPr>
        <w:t xml:space="preserve"> of this</w:t>
      </w:r>
      <w:r w:rsidR="000C4316" w:rsidRPr="004B2D4E">
        <w:rPr>
          <w:rFonts w:ascii="Times New Roman" w:hAnsi="Times New Roman" w:cs="Times New Roman"/>
          <w:lang w:val="en-US"/>
        </w:rPr>
        <w:t xml:space="preserve"> </w:t>
      </w:r>
      <w:r w:rsidR="005F72D0" w:rsidRPr="004B2D4E">
        <w:rPr>
          <w:rFonts w:ascii="Times New Roman" w:hAnsi="Times New Roman" w:cs="Times New Roman"/>
          <w:lang w:val="en-US"/>
        </w:rPr>
        <w:t xml:space="preserve">combined solution are similar </w:t>
      </w:r>
      <w:r w:rsidR="00BE3A47" w:rsidRPr="004B2D4E">
        <w:rPr>
          <w:rFonts w:ascii="Times New Roman" w:hAnsi="Times New Roman" w:cs="Times New Roman"/>
          <w:lang w:val="en-US"/>
        </w:rPr>
        <w:t xml:space="preserve">to </w:t>
      </w:r>
      <w:r w:rsidR="005F72D0" w:rsidRPr="004B2D4E">
        <w:rPr>
          <w:rFonts w:ascii="Times New Roman" w:hAnsi="Times New Roman" w:cs="Times New Roman"/>
          <w:lang w:val="en-US"/>
        </w:rPr>
        <w:t>those of</w:t>
      </w:r>
      <w:r w:rsidR="00BE3A47" w:rsidRPr="004B2D4E">
        <w:rPr>
          <w:rFonts w:ascii="Times New Roman" w:hAnsi="Times New Roman" w:cs="Times New Roman"/>
          <w:lang w:val="en-US"/>
        </w:rPr>
        <w:t xml:space="preserve"> NaOCl alone</w:t>
      </w:r>
      <w:r w:rsidR="00D652BF" w:rsidRPr="004B2D4E">
        <w:rPr>
          <w:rFonts w:ascii="Times New Roman" w:hAnsi="Times New Roman" w:cs="Times New Roman"/>
          <w:lang w:val="en-US"/>
        </w:rPr>
        <w:t xml:space="preserve"> </w:t>
      </w:r>
      <w:r w:rsidR="00477024" w:rsidRPr="004B2D4E">
        <w:rPr>
          <w:rFonts w:ascii="Times New Roman" w:hAnsi="Times New Roman" w:cs="Times New Roman"/>
          <w:lang w:val="en-US"/>
        </w:rPr>
        <w:t>(Arias-Moliz, Ordinola-Zapata, Baca, Ruiz-Linares, &amp; Ferrer-Luque, 2014; Tartari et al., 2015</w:t>
      </w:r>
      <w:r w:rsidR="000761D2" w:rsidRPr="004B2D4E">
        <w:rPr>
          <w:rFonts w:ascii="Times New Roman" w:hAnsi="Times New Roman" w:cs="Times New Roman"/>
          <w:lang w:val="en-US"/>
        </w:rPr>
        <w:t>; Zehnder et al., 2005</w:t>
      </w:r>
      <w:r w:rsidR="00477024" w:rsidRPr="004B2D4E">
        <w:rPr>
          <w:rFonts w:ascii="Times New Roman" w:hAnsi="Times New Roman" w:cs="Times New Roman"/>
          <w:lang w:val="en-US"/>
        </w:rPr>
        <w:t>)</w:t>
      </w:r>
      <w:r w:rsidR="000A15ED" w:rsidRPr="004B2D4E">
        <w:rPr>
          <w:rFonts w:ascii="Times New Roman" w:hAnsi="Times New Roman" w:cs="Times New Roman"/>
          <w:lang w:val="en-US"/>
        </w:rPr>
        <w:t>,</w:t>
      </w:r>
      <w:r w:rsidR="00BE3A47" w:rsidRPr="004B2D4E">
        <w:rPr>
          <w:rFonts w:ascii="Times New Roman" w:hAnsi="Times New Roman" w:cs="Times New Roman"/>
          <w:lang w:val="en-GB"/>
        </w:rPr>
        <w:t xml:space="preserve"> </w:t>
      </w:r>
      <w:r w:rsidR="005F72D0" w:rsidRPr="004B2D4E">
        <w:rPr>
          <w:rFonts w:ascii="Times New Roman" w:hAnsi="Times New Roman" w:cs="Times New Roman"/>
          <w:lang w:val="en-GB"/>
        </w:rPr>
        <w:t>while</w:t>
      </w:r>
      <w:r w:rsidR="00BE3A47" w:rsidRPr="004B2D4E">
        <w:rPr>
          <w:rFonts w:ascii="Times New Roman" w:hAnsi="Times New Roman" w:cs="Times New Roman"/>
          <w:lang w:val="en-GB"/>
        </w:rPr>
        <w:t xml:space="preserve"> </w:t>
      </w:r>
      <w:r w:rsidR="005F72D0" w:rsidRPr="004B2D4E">
        <w:rPr>
          <w:rFonts w:ascii="Times New Roman" w:hAnsi="Times New Roman" w:cs="Times New Roman"/>
          <w:lang w:val="en-GB"/>
        </w:rPr>
        <w:t>its</w:t>
      </w:r>
      <w:r w:rsidR="00BE3A47" w:rsidRPr="004B2D4E">
        <w:rPr>
          <w:rFonts w:ascii="Times New Roman" w:hAnsi="Times New Roman" w:cs="Times New Roman"/>
          <w:lang w:val="en-GB"/>
        </w:rPr>
        <w:t xml:space="preserve"> </w:t>
      </w:r>
      <w:r w:rsidR="00BE3A47" w:rsidRPr="004B2D4E">
        <w:rPr>
          <w:rFonts w:ascii="Times New Roman" w:hAnsi="Times New Roman" w:cs="Times New Roman"/>
          <w:lang w:val="en-US"/>
        </w:rPr>
        <w:t xml:space="preserve">advantages </w:t>
      </w:r>
      <w:r w:rsidR="000C4316" w:rsidRPr="004B2D4E">
        <w:rPr>
          <w:rFonts w:ascii="Times New Roman" w:hAnsi="Times New Roman" w:cs="Times New Roman"/>
          <w:lang w:val="en-US"/>
        </w:rPr>
        <w:t xml:space="preserve">during instrumentation </w:t>
      </w:r>
      <w:r w:rsidR="005F72D0" w:rsidRPr="004B2D4E">
        <w:rPr>
          <w:rFonts w:ascii="Times New Roman" w:hAnsi="Times New Roman" w:cs="Times New Roman"/>
          <w:lang w:val="en-US"/>
        </w:rPr>
        <w:t>are</w:t>
      </w:r>
      <w:r w:rsidR="00773529" w:rsidRPr="004B2D4E">
        <w:rPr>
          <w:rFonts w:ascii="Times New Roman" w:hAnsi="Times New Roman" w:cs="Times New Roman"/>
          <w:lang w:val="en-US"/>
        </w:rPr>
        <w:t xml:space="preserve"> </w:t>
      </w:r>
      <w:r w:rsidR="000A15ED" w:rsidRPr="004B2D4E">
        <w:rPr>
          <w:rFonts w:ascii="Times New Roman" w:hAnsi="Times New Roman" w:cs="Times New Roman"/>
          <w:lang w:val="en-US"/>
        </w:rPr>
        <w:t>reduced</w:t>
      </w:r>
      <w:r w:rsidR="00773529" w:rsidRPr="004B2D4E">
        <w:rPr>
          <w:rFonts w:ascii="Times New Roman" w:hAnsi="Times New Roman" w:cs="Times New Roman"/>
          <w:lang w:val="en-US"/>
        </w:rPr>
        <w:t xml:space="preserve"> smear layer formation</w:t>
      </w:r>
      <w:r w:rsidR="00477024" w:rsidRPr="004B2D4E">
        <w:rPr>
          <w:rFonts w:ascii="Times New Roman" w:hAnsi="Times New Roman" w:cs="Times New Roman"/>
          <w:lang w:val="en-US"/>
        </w:rPr>
        <w:t xml:space="preserve"> (Lottanti, Gautschi, Sener, &amp; Zehnder, 2009)</w:t>
      </w:r>
      <w:r w:rsidR="00773529" w:rsidRPr="004B2D4E">
        <w:rPr>
          <w:rFonts w:ascii="Times New Roman" w:hAnsi="Times New Roman" w:cs="Times New Roman"/>
          <w:lang w:val="en-US"/>
        </w:rPr>
        <w:t xml:space="preserve"> and debris accumulation</w:t>
      </w:r>
      <w:r w:rsidR="00477024" w:rsidRPr="004B2D4E">
        <w:rPr>
          <w:rFonts w:ascii="Times New Roman" w:hAnsi="Times New Roman" w:cs="Times New Roman"/>
          <w:lang w:val="en-US"/>
        </w:rPr>
        <w:t xml:space="preserve"> (Paque, Rechenberg, &amp; Zehnder, 2012)</w:t>
      </w:r>
      <w:r w:rsidR="00773529" w:rsidRPr="004B2D4E">
        <w:rPr>
          <w:rFonts w:ascii="Times New Roman" w:hAnsi="Times New Roman" w:cs="Times New Roman"/>
          <w:lang w:val="en-US"/>
        </w:rPr>
        <w:t>.</w:t>
      </w:r>
      <w:r w:rsidR="00D56FEE" w:rsidRPr="004B2D4E">
        <w:rPr>
          <w:rFonts w:ascii="Times New Roman" w:hAnsi="Times New Roman" w:cs="Times New Roman"/>
          <w:lang w:val="en-US"/>
        </w:rPr>
        <w:t xml:space="preserve"> </w:t>
      </w:r>
    </w:p>
    <w:p w14:paraId="218DAE79" w14:textId="77777777" w:rsidR="00D924E8" w:rsidRPr="004B2D4E" w:rsidRDefault="00006F35" w:rsidP="00A860A0">
      <w:pPr>
        <w:spacing w:line="360" w:lineRule="auto"/>
        <w:jc w:val="both"/>
        <w:rPr>
          <w:rFonts w:ascii="Times New Roman" w:hAnsi="Times New Roman" w:cs="Times New Roman"/>
          <w:lang w:val="en-GB"/>
        </w:rPr>
      </w:pPr>
      <w:r w:rsidRPr="004B2D4E">
        <w:rPr>
          <w:rFonts w:ascii="Times New Roman" w:hAnsi="Times New Roman" w:cs="Times New Roman"/>
          <w:lang w:val="en-GB"/>
        </w:rPr>
        <w:t xml:space="preserve">In order to </w:t>
      </w:r>
      <w:r w:rsidR="00BE3A47" w:rsidRPr="004B2D4E">
        <w:rPr>
          <w:rFonts w:ascii="Times New Roman" w:hAnsi="Times New Roman" w:cs="Times New Roman"/>
          <w:lang w:val="en-GB"/>
        </w:rPr>
        <w:t>study the antimicrobial activity of irriga</w:t>
      </w:r>
      <w:r w:rsidR="00193514" w:rsidRPr="004B2D4E">
        <w:rPr>
          <w:rFonts w:ascii="Times New Roman" w:hAnsi="Times New Roman" w:cs="Times New Roman"/>
          <w:lang w:val="en-GB"/>
        </w:rPr>
        <w:t>nts</w:t>
      </w:r>
      <w:r w:rsidR="00BE3A47" w:rsidRPr="004B2D4E">
        <w:rPr>
          <w:rFonts w:ascii="Times New Roman" w:hAnsi="Times New Roman" w:cs="Times New Roman"/>
          <w:lang w:val="en-GB"/>
        </w:rPr>
        <w:t xml:space="preserve"> against infected dentinal tubules, a </w:t>
      </w:r>
      <w:r w:rsidR="00EB3179" w:rsidRPr="004B2D4E">
        <w:rPr>
          <w:rFonts w:ascii="Times New Roman" w:hAnsi="Times New Roman" w:cs="Times New Roman"/>
          <w:lang w:val="en-GB"/>
        </w:rPr>
        <w:t>dentine</w:t>
      </w:r>
      <w:r w:rsidR="001A3935" w:rsidRPr="004B2D4E">
        <w:rPr>
          <w:rFonts w:ascii="Times New Roman" w:hAnsi="Times New Roman" w:cs="Times New Roman"/>
          <w:lang w:val="en-GB"/>
        </w:rPr>
        <w:t xml:space="preserve"> infection model </w:t>
      </w:r>
      <w:r w:rsidR="00C63692" w:rsidRPr="004B2D4E">
        <w:rPr>
          <w:rFonts w:ascii="Times New Roman" w:hAnsi="Times New Roman" w:cs="Times New Roman"/>
          <w:lang w:val="en-GB"/>
        </w:rPr>
        <w:t xml:space="preserve">entailing centrifugation </w:t>
      </w:r>
      <w:r w:rsidR="001A3935" w:rsidRPr="004B2D4E">
        <w:rPr>
          <w:rFonts w:ascii="Times New Roman" w:hAnsi="Times New Roman" w:cs="Times New Roman"/>
          <w:lang w:val="en-GB"/>
        </w:rPr>
        <w:t xml:space="preserve">was introduced to </w:t>
      </w:r>
      <w:r w:rsidR="0023521A" w:rsidRPr="004B2D4E">
        <w:rPr>
          <w:rFonts w:ascii="Times New Roman" w:hAnsi="Times New Roman" w:cs="Times New Roman"/>
          <w:lang w:val="en-GB"/>
        </w:rPr>
        <w:t>create</w:t>
      </w:r>
      <w:r w:rsidR="001A3935" w:rsidRPr="004B2D4E">
        <w:rPr>
          <w:rFonts w:ascii="Times New Roman" w:hAnsi="Times New Roman" w:cs="Times New Roman"/>
          <w:lang w:val="en-GB"/>
        </w:rPr>
        <w:t xml:space="preserve"> a </w:t>
      </w:r>
      <w:r w:rsidR="0023521A" w:rsidRPr="004B2D4E">
        <w:rPr>
          <w:rFonts w:ascii="Times New Roman" w:hAnsi="Times New Roman" w:cs="Times New Roman"/>
          <w:lang w:val="en-GB"/>
        </w:rPr>
        <w:t>homogeneous</w:t>
      </w:r>
      <w:r w:rsidR="001A3935" w:rsidRPr="004B2D4E">
        <w:rPr>
          <w:rFonts w:ascii="Times New Roman" w:hAnsi="Times New Roman" w:cs="Times New Roman"/>
          <w:lang w:val="en-GB"/>
        </w:rPr>
        <w:t xml:space="preserve"> </w:t>
      </w:r>
      <w:r w:rsidR="0023521A" w:rsidRPr="004B2D4E">
        <w:rPr>
          <w:rFonts w:ascii="Times New Roman" w:hAnsi="Times New Roman" w:cs="Times New Roman"/>
          <w:lang w:val="en-GB"/>
        </w:rPr>
        <w:t>presence</w:t>
      </w:r>
      <w:r w:rsidR="001A3935" w:rsidRPr="004B2D4E">
        <w:rPr>
          <w:rFonts w:ascii="Times New Roman" w:hAnsi="Times New Roman" w:cs="Times New Roman"/>
          <w:lang w:val="en-GB"/>
        </w:rPr>
        <w:t xml:space="preserve"> of bacteria in</w:t>
      </w:r>
      <w:r w:rsidR="008858A8" w:rsidRPr="004B2D4E">
        <w:rPr>
          <w:rFonts w:ascii="Times New Roman" w:hAnsi="Times New Roman" w:cs="Times New Roman"/>
          <w:lang w:val="en-GB"/>
        </w:rPr>
        <w:t>side</w:t>
      </w:r>
      <w:r w:rsidR="001A3935" w:rsidRPr="004B2D4E">
        <w:rPr>
          <w:rFonts w:ascii="Times New Roman" w:hAnsi="Times New Roman" w:cs="Times New Roman"/>
          <w:lang w:val="en-GB"/>
        </w:rPr>
        <w:t xml:space="preserve"> tubules</w:t>
      </w:r>
      <w:r w:rsidR="00100E76" w:rsidRPr="004B2D4E">
        <w:rPr>
          <w:rFonts w:ascii="Times New Roman" w:hAnsi="Times New Roman" w:cs="Times New Roman"/>
          <w:lang w:val="en-GB"/>
        </w:rPr>
        <w:t xml:space="preserve"> (</w:t>
      </w:r>
      <w:r w:rsidR="00100E76" w:rsidRPr="004B2D4E">
        <w:rPr>
          <w:rFonts w:ascii="Times New Roman" w:hAnsi="Times New Roman" w:cs="Times New Roman"/>
          <w:lang w:val="en-US"/>
        </w:rPr>
        <w:t>Ma, Wang, Shen, &amp; Haapasalo, 2011)</w:t>
      </w:r>
      <w:r w:rsidR="001A3935" w:rsidRPr="004B2D4E">
        <w:rPr>
          <w:rFonts w:ascii="Times New Roman" w:hAnsi="Times New Roman" w:cs="Times New Roman"/>
          <w:lang w:val="en-GB"/>
        </w:rPr>
        <w:t xml:space="preserve">. </w:t>
      </w:r>
      <w:r w:rsidR="005F72D0" w:rsidRPr="004B2D4E">
        <w:rPr>
          <w:rFonts w:ascii="Times New Roman" w:hAnsi="Times New Roman" w:cs="Times New Roman"/>
          <w:lang w:val="en-GB"/>
        </w:rPr>
        <w:t>U</w:t>
      </w:r>
      <w:r w:rsidR="004A2C36" w:rsidRPr="004B2D4E">
        <w:rPr>
          <w:rFonts w:ascii="Times New Roman" w:hAnsi="Times New Roman" w:cs="Times New Roman"/>
          <w:lang w:val="en-GB"/>
        </w:rPr>
        <w:t>sing this methodology, d</w:t>
      </w:r>
      <w:r w:rsidR="00886A6C" w:rsidRPr="004B2D4E">
        <w:rPr>
          <w:rFonts w:ascii="Times New Roman" w:hAnsi="Times New Roman" w:cs="Times New Roman"/>
          <w:lang w:val="en-GB"/>
        </w:rPr>
        <w:t xml:space="preserve">ifferent irrigation protocols that include NaOCl followed by </w:t>
      </w:r>
      <w:r w:rsidR="00B63632" w:rsidRPr="004B2D4E">
        <w:rPr>
          <w:rFonts w:ascii="Times New Roman" w:hAnsi="Times New Roman" w:cs="Times New Roman"/>
          <w:lang w:val="en-GB"/>
        </w:rPr>
        <w:t>a chelating agent</w:t>
      </w:r>
      <w:r w:rsidR="00886A6C" w:rsidRPr="004B2D4E">
        <w:rPr>
          <w:rFonts w:ascii="Times New Roman" w:hAnsi="Times New Roman" w:cs="Times New Roman"/>
          <w:lang w:val="en-GB"/>
        </w:rPr>
        <w:t xml:space="preserve"> and NaOCl combined with HEBP</w:t>
      </w:r>
      <w:r w:rsidR="006B5DC3" w:rsidRPr="004B2D4E">
        <w:rPr>
          <w:rFonts w:ascii="Times New Roman" w:hAnsi="Times New Roman" w:cs="Times New Roman"/>
          <w:lang w:val="en-GB"/>
        </w:rPr>
        <w:t xml:space="preserve"> </w:t>
      </w:r>
      <w:r w:rsidR="00886A6C" w:rsidRPr="004B2D4E">
        <w:rPr>
          <w:rFonts w:ascii="Times New Roman" w:hAnsi="Times New Roman" w:cs="Times New Roman"/>
          <w:lang w:val="en-GB"/>
        </w:rPr>
        <w:t xml:space="preserve">have demonstrated adequate antimicrobial activity against infected </w:t>
      </w:r>
      <w:r w:rsidR="00EB3179" w:rsidRPr="004B2D4E">
        <w:rPr>
          <w:rFonts w:ascii="Times New Roman" w:hAnsi="Times New Roman" w:cs="Times New Roman"/>
          <w:lang w:val="en-GB"/>
        </w:rPr>
        <w:t>dentine</w:t>
      </w:r>
      <w:r w:rsidR="00886A6C" w:rsidRPr="004B2D4E">
        <w:rPr>
          <w:rFonts w:ascii="Times New Roman" w:hAnsi="Times New Roman" w:cs="Times New Roman"/>
          <w:lang w:val="en-GB"/>
        </w:rPr>
        <w:t xml:space="preserve"> tubules</w:t>
      </w:r>
      <w:r w:rsidR="00100E76" w:rsidRPr="004B2D4E">
        <w:rPr>
          <w:rFonts w:ascii="Times New Roman" w:hAnsi="Times New Roman" w:cs="Times New Roman"/>
          <w:lang w:val="en-GB"/>
        </w:rPr>
        <w:t xml:space="preserve"> (</w:t>
      </w:r>
      <w:r w:rsidR="000761D2" w:rsidRPr="004B2D4E">
        <w:rPr>
          <w:rFonts w:ascii="Times New Roman" w:hAnsi="Times New Roman" w:cs="Times New Roman"/>
          <w:lang w:val="en-US"/>
        </w:rPr>
        <w:t xml:space="preserve">Morago et al., 2016; </w:t>
      </w:r>
      <w:r w:rsidR="00100E76" w:rsidRPr="004B2D4E">
        <w:rPr>
          <w:rFonts w:ascii="Times New Roman" w:hAnsi="Times New Roman" w:cs="Times New Roman"/>
          <w:lang w:val="en-US"/>
        </w:rPr>
        <w:t>Wang, Shen, &amp; Haapasalo, 2013)</w:t>
      </w:r>
      <w:r w:rsidR="00D652BF" w:rsidRPr="004B2D4E">
        <w:rPr>
          <w:rFonts w:ascii="Times New Roman" w:hAnsi="Times New Roman" w:cs="Times New Roman"/>
          <w:lang w:val="en-GB"/>
        </w:rPr>
        <w:t xml:space="preserve">. </w:t>
      </w:r>
      <w:r w:rsidR="00D51057" w:rsidRPr="004B2D4E">
        <w:rPr>
          <w:rFonts w:ascii="Times New Roman" w:hAnsi="Times New Roman" w:cs="Times New Roman"/>
          <w:lang w:val="en-GB"/>
        </w:rPr>
        <w:t>T</w:t>
      </w:r>
      <w:r w:rsidR="00886A6C" w:rsidRPr="004B2D4E">
        <w:rPr>
          <w:rFonts w:ascii="Times New Roman" w:hAnsi="Times New Roman" w:cs="Times New Roman"/>
          <w:lang w:val="en-GB"/>
        </w:rPr>
        <w:t xml:space="preserve">his </w:t>
      </w:r>
      <w:r w:rsidR="004A2C36" w:rsidRPr="004B2D4E">
        <w:rPr>
          <w:rFonts w:ascii="Times New Roman" w:hAnsi="Times New Roman" w:cs="Times New Roman"/>
          <w:lang w:val="en-GB"/>
        </w:rPr>
        <w:t>technique</w:t>
      </w:r>
      <w:r w:rsidR="00846BA1" w:rsidRPr="004B2D4E">
        <w:rPr>
          <w:rFonts w:ascii="Times New Roman" w:hAnsi="Times New Roman" w:cs="Times New Roman"/>
          <w:lang w:val="en-GB"/>
        </w:rPr>
        <w:t xml:space="preserve"> </w:t>
      </w:r>
      <w:r w:rsidR="00846BA1" w:rsidRPr="004B2D4E">
        <w:rPr>
          <w:rFonts w:ascii="Times New Roman" w:hAnsi="Times New Roman" w:cs="Times New Roman"/>
          <w:lang w:val="en-GB"/>
        </w:rPr>
        <w:lastRenderedPageBreak/>
        <w:t xml:space="preserve">does not </w:t>
      </w:r>
      <w:r w:rsidR="00D51057" w:rsidRPr="004B2D4E">
        <w:rPr>
          <w:rFonts w:ascii="Times New Roman" w:hAnsi="Times New Roman" w:cs="Times New Roman"/>
          <w:lang w:val="en-GB"/>
        </w:rPr>
        <w:t>account for</w:t>
      </w:r>
      <w:r w:rsidR="00846BA1" w:rsidRPr="004B2D4E">
        <w:rPr>
          <w:rFonts w:ascii="Times New Roman" w:hAnsi="Times New Roman" w:cs="Times New Roman"/>
          <w:lang w:val="en-GB"/>
        </w:rPr>
        <w:t xml:space="preserve"> the action of instruments during </w:t>
      </w:r>
      <w:r w:rsidR="00BA0438" w:rsidRPr="004B2D4E">
        <w:rPr>
          <w:rFonts w:ascii="Times New Roman" w:hAnsi="Times New Roman" w:cs="Times New Roman"/>
          <w:lang w:val="en-GB"/>
        </w:rPr>
        <w:t>endodontic</w:t>
      </w:r>
      <w:r w:rsidR="00846BA1" w:rsidRPr="004B2D4E">
        <w:rPr>
          <w:rFonts w:ascii="Times New Roman" w:hAnsi="Times New Roman" w:cs="Times New Roman"/>
          <w:lang w:val="en-GB"/>
        </w:rPr>
        <w:t xml:space="preserve"> preparation</w:t>
      </w:r>
      <w:r w:rsidR="00D51057" w:rsidRPr="004B2D4E">
        <w:rPr>
          <w:rFonts w:ascii="Times New Roman" w:hAnsi="Times New Roman" w:cs="Times New Roman"/>
          <w:lang w:val="en-GB"/>
        </w:rPr>
        <w:t>, however</w:t>
      </w:r>
      <w:r w:rsidR="005E0C61" w:rsidRPr="004B2D4E">
        <w:rPr>
          <w:rFonts w:ascii="Times New Roman" w:hAnsi="Times New Roman" w:cs="Times New Roman"/>
          <w:lang w:val="en-GB"/>
        </w:rPr>
        <w:t xml:space="preserve">. </w:t>
      </w:r>
      <w:r w:rsidR="00D51057" w:rsidRPr="004B2D4E">
        <w:rPr>
          <w:rFonts w:ascii="Times New Roman" w:hAnsi="Times New Roman" w:cs="Times New Roman"/>
          <w:lang w:val="en-GB"/>
        </w:rPr>
        <w:t>In fact, t</w:t>
      </w:r>
      <w:r w:rsidR="000C4316" w:rsidRPr="004B2D4E">
        <w:rPr>
          <w:rFonts w:ascii="Times New Roman" w:hAnsi="Times New Roman" w:cs="Times New Roman"/>
          <w:lang w:val="en-GB"/>
        </w:rPr>
        <w:t xml:space="preserve">o date </w:t>
      </w:r>
      <w:r w:rsidR="00D51057" w:rsidRPr="004B2D4E">
        <w:rPr>
          <w:rFonts w:ascii="Times New Roman" w:hAnsi="Times New Roman" w:cs="Times New Roman"/>
          <w:lang w:val="en-GB"/>
        </w:rPr>
        <w:t xml:space="preserve">there are </w:t>
      </w:r>
      <w:r w:rsidR="000C4316" w:rsidRPr="004B2D4E">
        <w:rPr>
          <w:rFonts w:ascii="Times New Roman" w:hAnsi="Times New Roman" w:cs="Times New Roman"/>
          <w:lang w:val="en-GB"/>
        </w:rPr>
        <w:t>no</w:t>
      </w:r>
      <w:r w:rsidR="00BC17B8" w:rsidRPr="004B2D4E">
        <w:rPr>
          <w:rFonts w:ascii="Times New Roman" w:hAnsi="Times New Roman" w:cs="Times New Roman"/>
          <w:lang w:val="en-GB"/>
        </w:rPr>
        <w:t xml:space="preserve"> </w:t>
      </w:r>
      <w:r w:rsidR="004C5530" w:rsidRPr="004B2D4E">
        <w:rPr>
          <w:rFonts w:ascii="Times New Roman" w:hAnsi="Times New Roman" w:cs="Times New Roman"/>
          <w:lang w:val="en-GB"/>
        </w:rPr>
        <w:t xml:space="preserve">published </w:t>
      </w:r>
      <w:r w:rsidR="00BC17B8" w:rsidRPr="004B2D4E">
        <w:rPr>
          <w:rFonts w:ascii="Times New Roman" w:hAnsi="Times New Roman" w:cs="Times New Roman"/>
          <w:lang w:val="en-GB"/>
        </w:rPr>
        <w:t xml:space="preserve">data </w:t>
      </w:r>
      <w:r w:rsidR="002B2B1B" w:rsidRPr="004B2D4E">
        <w:rPr>
          <w:rFonts w:ascii="Times New Roman" w:hAnsi="Times New Roman" w:cs="Times New Roman"/>
          <w:lang w:val="en-GB"/>
        </w:rPr>
        <w:t xml:space="preserve">regarding the </w:t>
      </w:r>
      <w:r w:rsidR="000B0FDC" w:rsidRPr="004B2D4E">
        <w:rPr>
          <w:rFonts w:ascii="Times New Roman" w:hAnsi="Times New Roman" w:cs="Times New Roman"/>
          <w:lang w:val="en-GB"/>
        </w:rPr>
        <w:t>effect</w:t>
      </w:r>
      <w:r w:rsidR="000C4316" w:rsidRPr="004B2D4E">
        <w:rPr>
          <w:rFonts w:ascii="Times New Roman" w:hAnsi="Times New Roman" w:cs="Times New Roman"/>
          <w:lang w:val="en-GB"/>
        </w:rPr>
        <w:t xml:space="preserve"> of</w:t>
      </w:r>
      <w:r w:rsidR="00D924E8" w:rsidRPr="004B2D4E">
        <w:rPr>
          <w:rFonts w:ascii="Times New Roman" w:hAnsi="Times New Roman" w:cs="Times New Roman"/>
          <w:lang w:val="en-GB"/>
        </w:rPr>
        <w:t xml:space="preserve"> different irrigation protocols </w:t>
      </w:r>
      <w:r w:rsidR="00846BA1" w:rsidRPr="004B2D4E">
        <w:rPr>
          <w:rFonts w:ascii="Times New Roman" w:hAnsi="Times New Roman" w:cs="Times New Roman"/>
          <w:lang w:val="en-GB"/>
        </w:rPr>
        <w:t xml:space="preserve">employed during mechanical </w:t>
      </w:r>
      <w:r w:rsidR="00BA0438" w:rsidRPr="004B2D4E">
        <w:rPr>
          <w:rFonts w:ascii="Times New Roman" w:hAnsi="Times New Roman" w:cs="Times New Roman"/>
          <w:lang w:val="en-GB"/>
        </w:rPr>
        <w:t>treatment</w:t>
      </w:r>
      <w:r w:rsidR="00846BA1" w:rsidRPr="004B2D4E">
        <w:rPr>
          <w:rFonts w:ascii="Times New Roman" w:hAnsi="Times New Roman" w:cs="Times New Roman"/>
          <w:lang w:val="en-GB"/>
        </w:rPr>
        <w:t xml:space="preserve"> </w:t>
      </w:r>
      <w:r w:rsidR="00BC17B8" w:rsidRPr="004B2D4E">
        <w:rPr>
          <w:rFonts w:ascii="Times New Roman" w:hAnsi="Times New Roman" w:cs="Times New Roman"/>
          <w:lang w:val="en-GB"/>
        </w:rPr>
        <w:t xml:space="preserve">on </w:t>
      </w:r>
      <w:r w:rsidR="00C63692" w:rsidRPr="004B2D4E">
        <w:rPr>
          <w:rFonts w:ascii="Times New Roman" w:hAnsi="Times New Roman" w:cs="Times New Roman"/>
          <w:lang w:val="en-GB"/>
        </w:rPr>
        <w:t xml:space="preserve">the </w:t>
      </w:r>
      <w:r w:rsidR="00BC17B8" w:rsidRPr="004B2D4E">
        <w:rPr>
          <w:rFonts w:ascii="Times New Roman" w:hAnsi="Times New Roman" w:cs="Times New Roman"/>
          <w:lang w:val="en-GB"/>
        </w:rPr>
        <w:t xml:space="preserve">bacteria inside </w:t>
      </w:r>
      <w:r w:rsidR="00EB3179" w:rsidRPr="004B2D4E">
        <w:rPr>
          <w:rFonts w:ascii="Times New Roman" w:hAnsi="Times New Roman" w:cs="Times New Roman"/>
          <w:lang w:val="en-GB"/>
        </w:rPr>
        <w:t>dentine</w:t>
      </w:r>
      <w:r w:rsidR="00BC17B8" w:rsidRPr="004B2D4E">
        <w:rPr>
          <w:rFonts w:ascii="Times New Roman" w:hAnsi="Times New Roman" w:cs="Times New Roman"/>
          <w:lang w:val="en-GB"/>
        </w:rPr>
        <w:t xml:space="preserve"> tubules</w:t>
      </w:r>
      <w:r w:rsidR="00D924E8" w:rsidRPr="004B2D4E">
        <w:rPr>
          <w:rFonts w:ascii="Times New Roman" w:hAnsi="Times New Roman" w:cs="Times New Roman"/>
          <w:lang w:val="en-GB"/>
        </w:rPr>
        <w:t xml:space="preserve">. </w:t>
      </w:r>
      <w:r w:rsidR="00294835" w:rsidRPr="004B2D4E">
        <w:rPr>
          <w:rFonts w:ascii="Times New Roman" w:hAnsi="Times New Roman" w:cs="Times New Roman"/>
          <w:lang w:val="en-GB"/>
        </w:rPr>
        <w:t xml:space="preserve">The aim of this study </w:t>
      </w:r>
      <w:r w:rsidR="00E56B5C" w:rsidRPr="004B2D4E">
        <w:rPr>
          <w:rFonts w:ascii="Times New Roman" w:hAnsi="Times New Roman" w:cs="Times New Roman"/>
          <w:lang w:val="en-GB"/>
        </w:rPr>
        <w:t>was</w:t>
      </w:r>
      <w:r w:rsidR="00C63692" w:rsidRPr="004B2D4E">
        <w:rPr>
          <w:rFonts w:ascii="Times New Roman" w:hAnsi="Times New Roman" w:cs="Times New Roman"/>
          <w:lang w:val="en-GB"/>
        </w:rPr>
        <w:t>,</w:t>
      </w:r>
      <w:r w:rsidR="00294835" w:rsidRPr="004B2D4E">
        <w:rPr>
          <w:rFonts w:ascii="Times New Roman" w:hAnsi="Times New Roman" w:cs="Times New Roman"/>
          <w:lang w:val="en-GB"/>
        </w:rPr>
        <w:t xml:space="preserve"> </w:t>
      </w:r>
      <w:r w:rsidR="00D51057" w:rsidRPr="004B2D4E">
        <w:rPr>
          <w:rFonts w:ascii="Times New Roman" w:hAnsi="Times New Roman" w:cs="Times New Roman"/>
          <w:lang w:val="en-GB"/>
        </w:rPr>
        <w:t>therefore</w:t>
      </w:r>
      <w:r w:rsidR="00C63692" w:rsidRPr="004B2D4E">
        <w:rPr>
          <w:rFonts w:ascii="Times New Roman" w:hAnsi="Times New Roman" w:cs="Times New Roman"/>
          <w:lang w:val="en-GB"/>
        </w:rPr>
        <w:t>,</w:t>
      </w:r>
      <w:r w:rsidR="00D51057" w:rsidRPr="004B2D4E">
        <w:rPr>
          <w:rFonts w:ascii="Times New Roman" w:hAnsi="Times New Roman" w:cs="Times New Roman"/>
          <w:lang w:val="en-GB"/>
        </w:rPr>
        <w:t xml:space="preserve"> </w:t>
      </w:r>
      <w:r w:rsidR="00294835" w:rsidRPr="004B2D4E">
        <w:rPr>
          <w:rFonts w:ascii="Times New Roman" w:hAnsi="Times New Roman" w:cs="Times New Roman"/>
          <w:lang w:val="en-GB"/>
        </w:rPr>
        <w:t xml:space="preserve">to test the antimicrobial </w:t>
      </w:r>
      <w:r w:rsidR="00D924E8" w:rsidRPr="004B2D4E">
        <w:rPr>
          <w:rFonts w:ascii="Times New Roman" w:hAnsi="Times New Roman" w:cs="Times New Roman"/>
          <w:lang w:val="en-GB"/>
        </w:rPr>
        <w:t>activity</w:t>
      </w:r>
      <w:r w:rsidR="00294835" w:rsidRPr="004B2D4E">
        <w:rPr>
          <w:rFonts w:ascii="Times New Roman" w:hAnsi="Times New Roman" w:cs="Times New Roman"/>
          <w:lang w:val="en-GB"/>
        </w:rPr>
        <w:t xml:space="preserve"> </w:t>
      </w:r>
      <w:r w:rsidR="00AA7A32" w:rsidRPr="004B2D4E">
        <w:rPr>
          <w:rFonts w:ascii="Times New Roman" w:hAnsi="Times New Roman" w:cs="Times New Roman"/>
          <w:lang w:val="en-GB"/>
        </w:rPr>
        <w:t xml:space="preserve">and the smear layer </w:t>
      </w:r>
      <w:r w:rsidR="000F6700" w:rsidRPr="004B2D4E">
        <w:rPr>
          <w:rFonts w:ascii="Times New Roman" w:hAnsi="Times New Roman" w:cs="Times New Roman"/>
          <w:lang w:val="en-GB"/>
        </w:rPr>
        <w:t xml:space="preserve">removal </w:t>
      </w:r>
      <w:r w:rsidR="00294835" w:rsidRPr="004B2D4E">
        <w:rPr>
          <w:rFonts w:ascii="Times New Roman" w:hAnsi="Times New Roman" w:cs="Times New Roman"/>
          <w:lang w:val="en-GB"/>
        </w:rPr>
        <w:t>of irrigation protocols</w:t>
      </w:r>
      <w:r w:rsidR="000F6700" w:rsidRPr="004B2D4E">
        <w:rPr>
          <w:rFonts w:ascii="Times New Roman" w:hAnsi="Times New Roman" w:cs="Times New Roman"/>
          <w:lang w:val="en-GB"/>
        </w:rPr>
        <w:t xml:space="preserve"> including</w:t>
      </w:r>
      <w:r w:rsidR="00294835" w:rsidRPr="004B2D4E">
        <w:rPr>
          <w:rFonts w:ascii="Times New Roman" w:hAnsi="Times New Roman" w:cs="Times New Roman"/>
          <w:lang w:val="en-GB"/>
        </w:rPr>
        <w:t xml:space="preserve"> </w:t>
      </w:r>
      <w:r w:rsidR="00DC341F" w:rsidRPr="004B2D4E">
        <w:rPr>
          <w:rFonts w:ascii="Times New Roman" w:hAnsi="Times New Roman" w:cs="Times New Roman"/>
          <w:lang w:val="en-GB"/>
        </w:rPr>
        <w:t xml:space="preserve">NaOCl, </w:t>
      </w:r>
      <w:r w:rsidR="000C4316" w:rsidRPr="004B2D4E">
        <w:rPr>
          <w:rFonts w:ascii="Times New Roman" w:hAnsi="Times New Roman" w:cs="Times New Roman"/>
          <w:lang w:val="en-GB"/>
        </w:rPr>
        <w:t>NaOCl followed by</w:t>
      </w:r>
      <w:r w:rsidR="000B0FDC" w:rsidRPr="004B2D4E">
        <w:rPr>
          <w:rFonts w:ascii="Times New Roman" w:hAnsi="Times New Roman" w:cs="Times New Roman"/>
          <w:lang w:val="en-GB"/>
        </w:rPr>
        <w:t xml:space="preserve"> EDTA</w:t>
      </w:r>
      <w:r w:rsidR="00565694" w:rsidRPr="004B2D4E">
        <w:rPr>
          <w:rFonts w:ascii="Times New Roman" w:hAnsi="Times New Roman" w:cs="Times New Roman"/>
          <w:lang w:val="en-GB"/>
        </w:rPr>
        <w:t>,</w:t>
      </w:r>
      <w:r w:rsidR="000B0FDC" w:rsidRPr="004B2D4E">
        <w:rPr>
          <w:rFonts w:ascii="Times New Roman" w:hAnsi="Times New Roman" w:cs="Times New Roman"/>
          <w:lang w:val="en-GB"/>
        </w:rPr>
        <w:t xml:space="preserve"> and NaOCl combined </w:t>
      </w:r>
      <w:r w:rsidR="00CB1C20" w:rsidRPr="004B2D4E">
        <w:rPr>
          <w:rFonts w:ascii="Times New Roman" w:hAnsi="Times New Roman" w:cs="Times New Roman"/>
          <w:lang w:val="en-GB"/>
        </w:rPr>
        <w:t xml:space="preserve">with </w:t>
      </w:r>
      <w:r w:rsidR="000B0FDC" w:rsidRPr="004B2D4E">
        <w:rPr>
          <w:rFonts w:ascii="Times New Roman" w:hAnsi="Times New Roman" w:cs="Times New Roman"/>
          <w:lang w:val="en-GB"/>
        </w:rPr>
        <w:t xml:space="preserve">HEBP, </w:t>
      </w:r>
      <w:r w:rsidR="00294835" w:rsidRPr="004B2D4E">
        <w:rPr>
          <w:rFonts w:ascii="Times New Roman" w:hAnsi="Times New Roman" w:cs="Times New Roman"/>
          <w:lang w:val="en-GB"/>
        </w:rPr>
        <w:t xml:space="preserve">against infected </w:t>
      </w:r>
      <w:r w:rsidR="00EB3179" w:rsidRPr="004B2D4E">
        <w:rPr>
          <w:rFonts w:ascii="Times New Roman" w:hAnsi="Times New Roman" w:cs="Times New Roman"/>
          <w:lang w:val="en-GB"/>
        </w:rPr>
        <w:t>dentine</w:t>
      </w:r>
      <w:r w:rsidR="00294835" w:rsidRPr="004B2D4E">
        <w:rPr>
          <w:rFonts w:ascii="Times New Roman" w:hAnsi="Times New Roman" w:cs="Times New Roman"/>
          <w:lang w:val="en-GB"/>
        </w:rPr>
        <w:t xml:space="preserve"> tubules </w:t>
      </w:r>
      <w:r w:rsidR="00802EEE" w:rsidRPr="004B2D4E">
        <w:rPr>
          <w:rFonts w:ascii="Times New Roman" w:hAnsi="Times New Roman" w:cs="Times New Roman"/>
          <w:lang w:val="en-GB"/>
        </w:rPr>
        <w:t>during root canal preparation</w:t>
      </w:r>
      <w:r w:rsidR="00294835" w:rsidRPr="004B2D4E">
        <w:rPr>
          <w:rFonts w:ascii="Times New Roman" w:hAnsi="Times New Roman" w:cs="Times New Roman"/>
          <w:lang w:val="en-GB"/>
        </w:rPr>
        <w:t xml:space="preserve">. </w:t>
      </w:r>
      <w:r w:rsidR="00DC341F" w:rsidRPr="004B2D4E">
        <w:rPr>
          <w:rFonts w:ascii="Times New Roman" w:hAnsi="Times New Roman" w:cs="Times New Roman"/>
          <w:lang w:val="en-GB"/>
        </w:rPr>
        <w:t xml:space="preserve">The null hypothesis was that </w:t>
      </w:r>
      <w:r w:rsidR="00A860A0" w:rsidRPr="004B2D4E">
        <w:rPr>
          <w:rFonts w:ascii="Times New Roman" w:hAnsi="Times New Roman" w:cs="Times New Roman"/>
          <w:lang w:val="en-GB"/>
        </w:rPr>
        <w:t xml:space="preserve">there is no difference in the intratubular disinfection </w:t>
      </w:r>
      <w:r w:rsidR="00C63692" w:rsidRPr="004B2D4E">
        <w:rPr>
          <w:rFonts w:ascii="Times New Roman" w:hAnsi="Times New Roman" w:cs="Times New Roman"/>
          <w:lang w:val="en-GB"/>
        </w:rPr>
        <w:t xml:space="preserve">achieved </w:t>
      </w:r>
      <w:r w:rsidR="00A860A0" w:rsidRPr="004B2D4E">
        <w:rPr>
          <w:rFonts w:ascii="Times New Roman" w:hAnsi="Times New Roman" w:cs="Times New Roman"/>
          <w:lang w:val="en-GB"/>
        </w:rPr>
        <w:t xml:space="preserve">by the different experimental </w:t>
      </w:r>
      <w:r w:rsidR="00DC341F" w:rsidRPr="004B2D4E">
        <w:rPr>
          <w:rFonts w:ascii="Times New Roman" w:hAnsi="Times New Roman" w:cs="Times New Roman"/>
          <w:lang w:val="en-GB"/>
        </w:rPr>
        <w:t>irrigation protocols</w:t>
      </w:r>
      <w:r w:rsidR="00C63692" w:rsidRPr="004B2D4E">
        <w:rPr>
          <w:rFonts w:ascii="Times New Roman" w:hAnsi="Times New Roman" w:cs="Times New Roman"/>
          <w:lang w:val="en-GB"/>
        </w:rPr>
        <w:t>,</w:t>
      </w:r>
      <w:r w:rsidR="00A860A0" w:rsidRPr="004B2D4E">
        <w:rPr>
          <w:rFonts w:ascii="Times New Roman" w:hAnsi="Times New Roman" w:cs="Times New Roman"/>
          <w:lang w:val="en-GB"/>
        </w:rPr>
        <w:t xml:space="preserve"> and the smear layer does not influence their activity.</w:t>
      </w:r>
    </w:p>
    <w:p w14:paraId="536B2AAD" w14:textId="77777777" w:rsidR="00D56FEE" w:rsidRPr="004B2D4E" w:rsidRDefault="00D56FEE" w:rsidP="00D56FEE">
      <w:pPr>
        <w:spacing w:line="360" w:lineRule="auto"/>
        <w:jc w:val="both"/>
        <w:rPr>
          <w:rFonts w:ascii="Times New Roman" w:hAnsi="Times New Roman" w:cs="Times New Roman"/>
          <w:b/>
          <w:lang w:val="en-US"/>
        </w:rPr>
      </w:pPr>
    </w:p>
    <w:p w14:paraId="51511D11" w14:textId="77777777" w:rsidR="00B3124E" w:rsidRPr="004B2D4E" w:rsidRDefault="00D56FEE" w:rsidP="00D56FEE">
      <w:pPr>
        <w:spacing w:line="360" w:lineRule="auto"/>
        <w:jc w:val="both"/>
        <w:rPr>
          <w:rFonts w:ascii="Times New Roman" w:hAnsi="Times New Roman" w:cs="Times New Roman"/>
          <w:b/>
          <w:lang w:val="en-US"/>
        </w:rPr>
      </w:pPr>
      <w:r w:rsidRPr="004B2D4E">
        <w:rPr>
          <w:rFonts w:ascii="Times New Roman" w:hAnsi="Times New Roman" w:cs="Times New Roman"/>
          <w:b/>
          <w:lang w:val="en-US"/>
        </w:rPr>
        <w:t>Material and Methods</w:t>
      </w:r>
    </w:p>
    <w:p w14:paraId="2FD4F66F" w14:textId="77777777" w:rsidR="009C7575" w:rsidRPr="004B2D4E" w:rsidRDefault="003D56B5" w:rsidP="0076444A">
      <w:pPr>
        <w:spacing w:line="360" w:lineRule="auto"/>
        <w:jc w:val="both"/>
        <w:rPr>
          <w:rFonts w:ascii="Times New Roman" w:hAnsi="Times New Roman" w:cs="Times New Roman"/>
          <w:lang w:val="en-GB"/>
        </w:rPr>
      </w:pPr>
      <w:r w:rsidRPr="004B2D4E">
        <w:rPr>
          <w:rFonts w:ascii="Times New Roman" w:hAnsi="Times New Roman" w:cs="Times New Roman"/>
          <w:lang w:val="en-US"/>
        </w:rPr>
        <w:t>Sixty</w:t>
      </w:r>
      <w:r w:rsidR="00C63692" w:rsidRPr="004B2D4E">
        <w:rPr>
          <w:rFonts w:ascii="Times New Roman" w:hAnsi="Times New Roman" w:cs="Times New Roman"/>
          <w:lang w:val="en-US"/>
        </w:rPr>
        <w:t>-</w:t>
      </w:r>
      <w:r w:rsidRPr="004B2D4E">
        <w:rPr>
          <w:rFonts w:ascii="Times New Roman" w:hAnsi="Times New Roman" w:cs="Times New Roman"/>
          <w:lang w:val="en-US"/>
        </w:rPr>
        <w:t>six</w:t>
      </w:r>
      <w:r w:rsidR="00B13A9D" w:rsidRPr="004B2D4E">
        <w:rPr>
          <w:rFonts w:ascii="Times New Roman" w:hAnsi="Times New Roman" w:cs="Times New Roman"/>
          <w:lang w:val="en-US"/>
        </w:rPr>
        <w:t xml:space="preserve"> </w:t>
      </w:r>
      <w:r w:rsidR="007C454F" w:rsidRPr="004B2D4E">
        <w:rPr>
          <w:rFonts w:ascii="Times New Roman" w:hAnsi="Times New Roman" w:cs="Times New Roman"/>
          <w:lang w:val="en-US"/>
        </w:rPr>
        <w:t>f</w:t>
      </w:r>
      <w:r w:rsidR="009E4DD9" w:rsidRPr="004B2D4E">
        <w:rPr>
          <w:rFonts w:ascii="Times New Roman" w:hAnsi="Times New Roman" w:cs="Times New Roman"/>
          <w:lang w:val="en-US"/>
        </w:rPr>
        <w:t>reshly extracted</w:t>
      </w:r>
      <w:r w:rsidR="00907E5A" w:rsidRPr="004B2D4E">
        <w:rPr>
          <w:rFonts w:ascii="Times New Roman" w:hAnsi="Times New Roman" w:cs="Times New Roman"/>
          <w:lang w:val="en-US"/>
        </w:rPr>
        <w:t>, mature,</w:t>
      </w:r>
      <w:r w:rsidR="009E4DD9" w:rsidRPr="004B2D4E">
        <w:rPr>
          <w:rFonts w:ascii="Times New Roman" w:hAnsi="Times New Roman" w:cs="Times New Roman"/>
          <w:lang w:val="en-US"/>
        </w:rPr>
        <w:t xml:space="preserve"> non</w:t>
      </w:r>
      <w:r w:rsidR="004C5530" w:rsidRPr="004B2D4E">
        <w:rPr>
          <w:rFonts w:ascii="Times New Roman" w:hAnsi="Times New Roman" w:cs="Times New Roman"/>
          <w:lang w:val="en-US"/>
        </w:rPr>
        <w:t>-</w:t>
      </w:r>
      <w:r w:rsidR="009E4DD9" w:rsidRPr="004B2D4E">
        <w:rPr>
          <w:rFonts w:ascii="Times New Roman" w:hAnsi="Times New Roman" w:cs="Times New Roman"/>
          <w:lang w:val="en-US"/>
        </w:rPr>
        <w:t>carious</w:t>
      </w:r>
      <w:r w:rsidR="00907E5A" w:rsidRPr="004B2D4E">
        <w:rPr>
          <w:rFonts w:ascii="Times New Roman" w:hAnsi="Times New Roman" w:cs="Times New Roman"/>
          <w:lang w:val="en-US"/>
        </w:rPr>
        <w:t>,</w:t>
      </w:r>
      <w:r w:rsidR="009E4DD9" w:rsidRPr="004B2D4E">
        <w:rPr>
          <w:rFonts w:ascii="Times New Roman" w:hAnsi="Times New Roman" w:cs="Times New Roman"/>
          <w:lang w:val="en-US"/>
        </w:rPr>
        <w:t xml:space="preserve"> </w:t>
      </w:r>
      <w:r w:rsidR="00A1690D" w:rsidRPr="004B2D4E">
        <w:rPr>
          <w:rFonts w:ascii="Times New Roman" w:hAnsi="Times New Roman" w:cs="Times New Roman"/>
          <w:lang w:val="en-US"/>
        </w:rPr>
        <w:t xml:space="preserve">single-rooted </w:t>
      </w:r>
      <w:r w:rsidR="009E4DD9" w:rsidRPr="004B2D4E">
        <w:rPr>
          <w:rFonts w:ascii="Times New Roman" w:hAnsi="Times New Roman" w:cs="Times New Roman"/>
          <w:lang w:val="en-US"/>
        </w:rPr>
        <w:t xml:space="preserve">human premolars were selected and stored </w:t>
      </w:r>
      <w:r w:rsidR="00F331EE" w:rsidRPr="004B2D4E">
        <w:rPr>
          <w:rFonts w:ascii="Times New Roman" w:hAnsi="Times New Roman" w:cs="Times New Roman"/>
          <w:lang w:val="en-GB"/>
        </w:rPr>
        <w:t xml:space="preserve">in 0.1% thymol solution </w:t>
      </w:r>
      <w:r w:rsidR="009E4DD9" w:rsidRPr="004B2D4E">
        <w:rPr>
          <w:rFonts w:ascii="Times New Roman" w:hAnsi="Times New Roman" w:cs="Times New Roman"/>
          <w:lang w:val="en-US"/>
        </w:rPr>
        <w:t xml:space="preserve">at 4°C until use. </w:t>
      </w:r>
      <w:r w:rsidR="009D5284" w:rsidRPr="004B2D4E">
        <w:rPr>
          <w:rFonts w:ascii="Times New Roman" w:hAnsi="Times New Roman" w:cs="Times New Roman"/>
          <w:lang w:val="en-US"/>
        </w:rPr>
        <w:t>I</w:t>
      </w:r>
      <w:r w:rsidR="00907E5A" w:rsidRPr="004B2D4E">
        <w:rPr>
          <w:rFonts w:ascii="Times New Roman" w:hAnsi="Times New Roman" w:cs="Times New Roman"/>
          <w:lang w:val="en-US"/>
        </w:rPr>
        <w:t>mmature teeth</w:t>
      </w:r>
      <w:r w:rsidR="009D5284" w:rsidRPr="004B2D4E">
        <w:rPr>
          <w:rFonts w:ascii="Times New Roman" w:hAnsi="Times New Roman" w:cs="Times New Roman"/>
          <w:lang w:val="en-US"/>
        </w:rPr>
        <w:t xml:space="preserve"> and teeth with </w:t>
      </w:r>
      <w:r w:rsidR="00907E5A" w:rsidRPr="004B2D4E">
        <w:rPr>
          <w:rFonts w:ascii="Times New Roman" w:hAnsi="Times New Roman" w:cs="Times New Roman"/>
          <w:lang w:val="en-US"/>
        </w:rPr>
        <w:t>caries</w:t>
      </w:r>
      <w:r w:rsidR="00565694" w:rsidRPr="004B2D4E">
        <w:rPr>
          <w:rFonts w:ascii="Times New Roman" w:hAnsi="Times New Roman" w:cs="Times New Roman"/>
          <w:lang w:val="en-US"/>
        </w:rPr>
        <w:t>,</w:t>
      </w:r>
      <w:r w:rsidR="00907E5A" w:rsidRPr="004B2D4E">
        <w:rPr>
          <w:rFonts w:ascii="Times New Roman" w:hAnsi="Times New Roman" w:cs="Times New Roman"/>
          <w:lang w:val="en-US"/>
        </w:rPr>
        <w:t xml:space="preserve"> previous restorations</w:t>
      </w:r>
      <w:r w:rsidR="004B5DD3" w:rsidRPr="004B2D4E">
        <w:rPr>
          <w:rFonts w:ascii="Times New Roman" w:hAnsi="Times New Roman" w:cs="Times New Roman"/>
          <w:lang w:val="en-US"/>
        </w:rPr>
        <w:t xml:space="preserve"> and curved roots</w:t>
      </w:r>
      <w:r w:rsidR="009D5284" w:rsidRPr="004B2D4E">
        <w:rPr>
          <w:rFonts w:ascii="Times New Roman" w:hAnsi="Times New Roman" w:cs="Times New Roman"/>
          <w:lang w:val="en-US"/>
        </w:rPr>
        <w:t xml:space="preserve"> were excluded</w:t>
      </w:r>
      <w:r w:rsidR="00907E5A" w:rsidRPr="004B2D4E">
        <w:rPr>
          <w:rFonts w:ascii="Times New Roman" w:hAnsi="Times New Roman" w:cs="Times New Roman"/>
          <w:lang w:val="en-US"/>
        </w:rPr>
        <w:t xml:space="preserve">. The Ethics Committee for the use of human extracted teeth approved the protocol performed in the study </w:t>
      </w:r>
      <w:r w:rsidR="00907E5A" w:rsidRPr="004B2D4E">
        <w:rPr>
          <w:rFonts w:ascii="Times New Roman" w:hAnsi="Times New Roman" w:cs="Times New Roman"/>
          <w:lang w:val="en-GB"/>
        </w:rPr>
        <w:t xml:space="preserve">(UGR-438). </w:t>
      </w:r>
    </w:p>
    <w:p w14:paraId="17FED153" w14:textId="77777777" w:rsidR="0096574D" w:rsidRPr="004B2D4E" w:rsidRDefault="009B3CD5" w:rsidP="0076444A">
      <w:pPr>
        <w:spacing w:line="360" w:lineRule="auto"/>
        <w:jc w:val="both"/>
        <w:rPr>
          <w:rFonts w:ascii="Times New Roman" w:hAnsi="Times New Roman" w:cs="Times New Roman"/>
          <w:lang w:val="en-US"/>
        </w:rPr>
      </w:pPr>
      <w:r w:rsidRPr="004B2D4E">
        <w:rPr>
          <w:rFonts w:ascii="Times New Roman" w:hAnsi="Times New Roman" w:cs="Times New Roman"/>
          <w:lang w:val="en-US"/>
        </w:rPr>
        <w:t>The teeth were decoronated using an Accuton-50 machine (</w:t>
      </w:r>
      <w:r w:rsidR="00FE5C13" w:rsidRPr="004B2D4E">
        <w:rPr>
          <w:rFonts w:ascii="Times New Roman" w:hAnsi="Times New Roman" w:cs="Times New Roman"/>
          <w:lang w:val="en-US"/>
        </w:rPr>
        <w:t xml:space="preserve">Struers, </w:t>
      </w:r>
      <w:r w:rsidRPr="004B2D4E">
        <w:rPr>
          <w:rFonts w:ascii="Times New Roman" w:hAnsi="Times New Roman" w:cs="Times New Roman"/>
          <w:lang w:val="en-US"/>
        </w:rPr>
        <w:t xml:space="preserve">Copenhagen, Denmark) </w:t>
      </w:r>
      <w:r w:rsidR="00C72CB3" w:rsidRPr="004B2D4E">
        <w:rPr>
          <w:rFonts w:ascii="Times New Roman" w:hAnsi="Times New Roman" w:cs="Times New Roman"/>
          <w:lang w:val="en-US"/>
        </w:rPr>
        <w:t xml:space="preserve">and </w:t>
      </w:r>
      <w:r w:rsidR="00954124" w:rsidRPr="004B2D4E">
        <w:rPr>
          <w:rFonts w:ascii="Times New Roman" w:hAnsi="Times New Roman" w:cs="Times New Roman"/>
          <w:lang w:val="en-US"/>
        </w:rPr>
        <w:t>the c</w:t>
      </w:r>
      <w:r w:rsidR="00C72CB3" w:rsidRPr="004B2D4E">
        <w:rPr>
          <w:rFonts w:ascii="Times New Roman" w:hAnsi="Times New Roman" w:cs="Times New Roman"/>
          <w:lang w:val="en-US"/>
        </w:rPr>
        <w:t>oronal part</w:t>
      </w:r>
      <w:r w:rsidR="00954124" w:rsidRPr="004B2D4E">
        <w:rPr>
          <w:rFonts w:ascii="Times New Roman" w:hAnsi="Times New Roman" w:cs="Times New Roman"/>
          <w:lang w:val="en-US"/>
        </w:rPr>
        <w:t xml:space="preserve"> was</w:t>
      </w:r>
      <w:r w:rsidR="00C72CB3" w:rsidRPr="004B2D4E">
        <w:rPr>
          <w:rFonts w:ascii="Times New Roman" w:hAnsi="Times New Roman" w:cs="Times New Roman"/>
          <w:lang w:val="en-US"/>
        </w:rPr>
        <w:t xml:space="preserve"> </w:t>
      </w:r>
      <w:r w:rsidR="00954124" w:rsidRPr="004B2D4E">
        <w:rPr>
          <w:rFonts w:ascii="Times New Roman" w:hAnsi="Times New Roman" w:cs="Times New Roman"/>
          <w:lang w:val="en-US"/>
        </w:rPr>
        <w:t xml:space="preserve">reduced until each </w:t>
      </w:r>
      <w:r w:rsidR="00C72CB3" w:rsidRPr="004B2D4E">
        <w:rPr>
          <w:rFonts w:ascii="Times New Roman" w:hAnsi="Times New Roman" w:cs="Times New Roman"/>
          <w:lang w:val="en-US"/>
        </w:rPr>
        <w:t>root</w:t>
      </w:r>
      <w:r w:rsidR="00954124" w:rsidRPr="004B2D4E">
        <w:rPr>
          <w:rFonts w:ascii="Times New Roman" w:hAnsi="Times New Roman" w:cs="Times New Roman"/>
          <w:lang w:val="en-US"/>
        </w:rPr>
        <w:t xml:space="preserve"> </w:t>
      </w:r>
      <w:r w:rsidR="00C72CB3" w:rsidRPr="004B2D4E">
        <w:rPr>
          <w:rFonts w:ascii="Times New Roman" w:hAnsi="Times New Roman" w:cs="Times New Roman"/>
          <w:lang w:val="en-US"/>
        </w:rPr>
        <w:t xml:space="preserve">specimen </w:t>
      </w:r>
      <w:r w:rsidR="00954124" w:rsidRPr="004B2D4E">
        <w:rPr>
          <w:rFonts w:ascii="Times New Roman" w:hAnsi="Times New Roman" w:cs="Times New Roman"/>
          <w:lang w:val="en-US"/>
        </w:rPr>
        <w:t xml:space="preserve">measured </w:t>
      </w:r>
      <w:r w:rsidRPr="004B2D4E">
        <w:rPr>
          <w:rFonts w:ascii="Times New Roman" w:hAnsi="Times New Roman" w:cs="Times New Roman"/>
          <w:lang w:val="en-US"/>
        </w:rPr>
        <w:t>1</w:t>
      </w:r>
      <w:r w:rsidR="00901890" w:rsidRPr="004B2D4E">
        <w:rPr>
          <w:rFonts w:ascii="Times New Roman" w:hAnsi="Times New Roman" w:cs="Times New Roman"/>
          <w:lang w:val="en-US"/>
        </w:rPr>
        <w:t>2</w:t>
      </w:r>
      <w:r w:rsidRPr="004B2D4E">
        <w:rPr>
          <w:rFonts w:ascii="Times New Roman" w:hAnsi="Times New Roman" w:cs="Times New Roman"/>
          <w:lang w:val="en-US"/>
        </w:rPr>
        <w:t xml:space="preserve"> mm </w:t>
      </w:r>
      <w:r w:rsidR="00C72CB3" w:rsidRPr="004B2D4E">
        <w:rPr>
          <w:rFonts w:ascii="Times New Roman" w:hAnsi="Times New Roman" w:cs="Times New Roman"/>
          <w:lang w:val="en-US"/>
        </w:rPr>
        <w:t xml:space="preserve">in </w:t>
      </w:r>
      <w:r w:rsidRPr="004B2D4E">
        <w:rPr>
          <w:rFonts w:ascii="Times New Roman" w:hAnsi="Times New Roman" w:cs="Times New Roman"/>
          <w:lang w:val="en-US"/>
        </w:rPr>
        <w:t xml:space="preserve">length. </w:t>
      </w:r>
      <w:r w:rsidR="006451A1" w:rsidRPr="004B2D4E">
        <w:rPr>
          <w:rFonts w:ascii="Times New Roman" w:hAnsi="Times New Roman" w:cs="Times New Roman"/>
          <w:lang w:val="en-US"/>
        </w:rPr>
        <w:t xml:space="preserve">The working length was determined by subtracting 1 mm from this measurement. </w:t>
      </w:r>
      <w:r w:rsidR="000320AE" w:rsidRPr="004B2D4E">
        <w:rPr>
          <w:rFonts w:ascii="Times New Roman" w:hAnsi="Times New Roman" w:cs="Times New Roman"/>
          <w:lang w:val="en-US"/>
        </w:rPr>
        <w:t xml:space="preserve">The outer cementum was removed </w:t>
      </w:r>
      <w:r w:rsidR="00D2526B" w:rsidRPr="004B2D4E">
        <w:rPr>
          <w:rFonts w:ascii="Times New Roman" w:hAnsi="Times New Roman" w:cs="Times New Roman"/>
          <w:lang w:val="en-US"/>
        </w:rPr>
        <w:t xml:space="preserve">with </w:t>
      </w:r>
      <w:r w:rsidR="000320AE" w:rsidRPr="004B2D4E">
        <w:rPr>
          <w:rFonts w:ascii="Times New Roman" w:hAnsi="Times New Roman" w:cs="Times New Roman"/>
          <w:lang w:val="en-US"/>
        </w:rPr>
        <w:t xml:space="preserve">silicon carbide papers and each root canal was enlarged </w:t>
      </w:r>
      <w:r w:rsidR="009360C7" w:rsidRPr="004B2D4E">
        <w:rPr>
          <w:rFonts w:ascii="Times New Roman" w:hAnsi="Times New Roman" w:cs="Times New Roman"/>
          <w:lang w:val="en-US"/>
        </w:rPr>
        <w:t xml:space="preserve">using stainless K-files up to </w:t>
      </w:r>
      <w:r w:rsidR="00D2526B" w:rsidRPr="004B2D4E">
        <w:rPr>
          <w:rFonts w:ascii="Times New Roman" w:hAnsi="Times New Roman" w:cs="Times New Roman"/>
          <w:lang w:val="en-US"/>
        </w:rPr>
        <w:t xml:space="preserve">size </w:t>
      </w:r>
      <w:r w:rsidR="009360C7" w:rsidRPr="004B2D4E">
        <w:rPr>
          <w:rFonts w:ascii="Times New Roman" w:hAnsi="Times New Roman" w:cs="Times New Roman"/>
          <w:lang w:val="en-US"/>
        </w:rPr>
        <w:t xml:space="preserve">25 </w:t>
      </w:r>
      <w:r w:rsidR="00980B3F" w:rsidRPr="004B2D4E">
        <w:rPr>
          <w:rFonts w:ascii="Times New Roman" w:hAnsi="Times New Roman" w:cs="Times New Roman"/>
          <w:lang w:val="en-US"/>
        </w:rPr>
        <w:t xml:space="preserve">(Dentsply Maillefer, Ballaigues, Switzerland) </w:t>
      </w:r>
      <w:r w:rsidR="00D2526B" w:rsidRPr="004B2D4E">
        <w:rPr>
          <w:rFonts w:ascii="Times New Roman" w:hAnsi="Times New Roman" w:cs="Times New Roman"/>
          <w:lang w:val="en-US"/>
        </w:rPr>
        <w:t>and</w:t>
      </w:r>
      <w:r w:rsidR="002E6BEC" w:rsidRPr="004B2D4E">
        <w:rPr>
          <w:rFonts w:ascii="Times New Roman" w:hAnsi="Times New Roman" w:cs="Times New Roman"/>
          <w:lang w:val="en-US"/>
        </w:rPr>
        <w:t xml:space="preserve"> distilled water as </w:t>
      </w:r>
      <w:r w:rsidR="00C63692" w:rsidRPr="004B2D4E">
        <w:rPr>
          <w:rFonts w:ascii="Times New Roman" w:hAnsi="Times New Roman" w:cs="Times New Roman"/>
          <w:lang w:val="en-US"/>
        </w:rPr>
        <w:t xml:space="preserve">the </w:t>
      </w:r>
      <w:r w:rsidR="002E6BEC" w:rsidRPr="004B2D4E">
        <w:rPr>
          <w:rFonts w:ascii="Times New Roman" w:hAnsi="Times New Roman" w:cs="Times New Roman"/>
          <w:lang w:val="en-US"/>
        </w:rPr>
        <w:t xml:space="preserve">irrigant. </w:t>
      </w:r>
      <w:r w:rsidR="0096574D" w:rsidRPr="004B2D4E">
        <w:rPr>
          <w:rFonts w:ascii="Times New Roman" w:hAnsi="Times New Roman" w:cs="Times New Roman"/>
          <w:lang w:val="en-US"/>
        </w:rPr>
        <w:t xml:space="preserve">To allow the handling of roots during </w:t>
      </w:r>
      <w:r w:rsidR="00A31DE9" w:rsidRPr="004B2D4E">
        <w:rPr>
          <w:rFonts w:ascii="Times New Roman" w:hAnsi="Times New Roman" w:cs="Times New Roman"/>
          <w:lang w:val="en-US"/>
        </w:rPr>
        <w:t>the experiment</w:t>
      </w:r>
      <w:r w:rsidR="0096574D" w:rsidRPr="004B2D4E">
        <w:rPr>
          <w:rFonts w:ascii="Times New Roman" w:hAnsi="Times New Roman" w:cs="Times New Roman"/>
          <w:lang w:val="en-US"/>
        </w:rPr>
        <w:t>, a customized model of each was fabricated with polyvinyl siloxane impression material</w:t>
      </w:r>
      <w:r w:rsidR="00B83847" w:rsidRPr="004B2D4E">
        <w:rPr>
          <w:rFonts w:ascii="Times New Roman" w:hAnsi="Times New Roman" w:cs="Times New Roman"/>
          <w:lang w:val="en-US"/>
        </w:rPr>
        <w:t xml:space="preserve"> (</w:t>
      </w:r>
      <w:r w:rsidR="00511EBC" w:rsidRPr="004B2D4E">
        <w:rPr>
          <w:rFonts w:ascii="Times New Roman" w:hAnsi="Times New Roman" w:cs="Times New Roman"/>
          <w:lang w:val="en-US"/>
        </w:rPr>
        <w:t>Zhermack, Rovigo, Italy</w:t>
      </w:r>
      <w:r w:rsidR="00B83847" w:rsidRPr="004B2D4E">
        <w:rPr>
          <w:rFonts w:ascii="Times New Roman" w:hAnsi="Times New Roman" w:cs="Times New Roman"/>
          <w:lang w:val="en-US"/>
        </w:rPr>
        <w:t>)</w:t>
      </w:r>
      <w:r w:rsidR="0096574D" w:rsidRPr="004B2D4E">
        <w:rPr>
          <w:rFonts w:ascii="Times New Roman" w:hAnsi="Times New Roman" w:cs="Times New Roman"/>
          <w:lang w:val="en-US"/>
        </w:rPr>
        <w:t xml:space="preserve">. </w:t>
      </w:r>
      <w:r w:rsidR="00C72CB3" w:rsidRPr="004B2D4E">
        <w:rPr>
          <w:rFonts w:ascii="Times New Roman" w:hAnsi="Times New Roman" w:cs="Times New Roman"/>
          <w:lang w:val="en-US"/>
        </w:rPr>
        <w:t>Thereafter, c</w:t>
      </w:r>
      <w:r w:rsidR="000320AE" w:rsidRPr="004B2D4E">
        <w:rPr>
          <w:rFonts w:ascii="Times New Roman" w:hAnsi="Times New Roman" w:cs="Times New Roman"/>
          <w:lang w:val="en-US"/>
        </w:rPr>
        <w:t xml:space="preserve">ylindrical </w:t>
      </w:r>
      <w:r w:rsidR="009E4DD9" w:rsidRPr="004B2D4E">
        <w:rPr>
          <w:rFonts w:ascii="Times New Roman" w:hAnsi="Times New Roman" w:cs="Times New Roman"/>
          <w:lang w:val="en-US"/>
        </w:rPr>
        <w:t xml:space="preserve">root segments 4 mm in length were obtained by sectioning the root horizontally </w:t>
      </w:r>
      <w:r w:rsidR="000320AE" w:rsidRPr="004B2D4E">
        <w:rPr>
          <w:rFonts w:ascii="Times New Roman" w:hAnsi="Times New Roman" w:cs="Times New Roman"/>
          <w:lang w:val="en-US"/>
        </w:rPr>
        <w:t xml:space="preserve">from the coronal part. </w:t>
      </w:r>
      <w:r w:rsidR="009E4DD9" w:rsidRPr="004B2D4E">
        <w:rPr>
          <w:rFonts w:ascii="Times New Roman" w:hAnsi="Times New Roman" w:cs="Times New Roman"/>
          <w:lang w:val="en-US"/>
        </w:rPr>
        <w:t xml:space="preserve">The root segments were then sectioned </w:t>
      </w:r>
      <w:r w:rsidR="0076444A" w:rsidRPr="004B2D4E">
        <w:rPr>
          <w:rFonts w:ascii="Times New Roman" w:hAnsi="Times New Roman" w:cs="Times New Roman"/>
          <w:lang w:val="en-US"/>
        </w:rPr>
        <w:t xml:space="preserve">vertically </w:t>
      </w:r>
      <w:r w:rsidR="009E4DD9" w:rsidRPr="004B2D4E">
        <w:rPr>
          <w:rFonts w:ascii="Times New Roman" w:hAnsi="Times New Roman" w:cs="Times New Roman"/>
          <w:lang w:val="en-US"/>
        </w:rPr>
        <w:t xml:space="preserve">into halves </w:t>
      </w:r>
      <w:r w:rsidR="00C63692" w:rsidRPr="004B2D4E">
        <w:rPr>
          <w:rFonts w:ascii="Times New Roman" w:hAnsi="Times New Roman" w:cs="Times New Roman"/>
          <w:lang w:val="en-US"/>
        </w:rPr>
        <w:t>using</w:t>
      </w:r>
      <w:r w:rsidR="009E4DD9" w:rsidRPr="004B2D4E">
        <w:rPr>
          <w:rFonts w:ascii="Times New Roman" w:hAnsi="Times New Roman" w:cs="Times New Roman"/>
          <w:lang w:val="en-US"/>
        </w:rPr>
        <w:t xml:space="preserve"> a low-speed handpiece with a diamond disk (355514220 HP; </w:t>
      </w:r>
      <w:r w:rsidR="00176956" w:rsidRPr="004B2D4E">
        <w:rPr>
          <w:rFonts w:ascii="Times New Roman" w:hAnsi="Times New Roman" w:cs="Times New Roman"/>
          <w:lang w:val="en-US"/>
        </w:rPr>
        <w:t>Edenta AG, A</w:t>
      </w:r>
      <w:r w:rsidR="0034603E" w:rsidRPr="004B2D4E">
        <w:rPr>
          <w:rFonts w:ascii="Times New Roman" w:hAnsi="Times New Roman" w:cs="Times New Roman"/>
          <w:lang w:val="en-US"/>
        </w:rPr>
        <w:t xml:space="preserve">u, </w:t>
      </w:r>
      <w:r w:rsidR="00176956" w:rsidRPr="004B2D4E">
        <w:rPr>
          <w:rFonts w:ascii="Times New Roman" w:hAnsi="Times New Roman" w:cs="Times New Roman"/>
          <w:lang w:val="en-US"/>
        </w:rPr>
        <w:t>St</w:t>
      </w:r>
      <w:r w:rsidR="0034603E" w:rsidRPr="004B2D4E">
        <w:rPr>
          <w:rFonts w:ascii="Times New Roman" w:hAnsi="Times New Roman" w:cs="Times New Roman"/>
          <w:lang w:val="en-US"/>
        </w:rPr>
        <w:t>.</w:t>
      </w:r>
      <w:r w:rsidR="00176956" w:rsidRPr="004B2D4E">
        <w:rPr>
          <w:rFonts w:ascii="Times New Roman" w:hAnsi="Times New Roman" w:cs="Times New Roman"/>
          <w:lang w:val="en-US"/>
        </w:rPr>
        <w:t xml:space="preserve"> Gallen, Switzerland</w:t>
      </w:r>
      <w:r w:rsidR="000320AE" w:rsidRPr="004B2D4E">
        <w:rPr>
          <w:rFonts w:ascii="Times New Roman" w:hAnsi="Times New Roman" w:cs="Times New Roman"/>
          <w:lang w:val="en-US"/>
        </w:rPr>
        <w:t>)</w:t>
      </w:r>
      <w:r w:rsidR="009E4DD9" w:rsidRPr="004B2D4E">
        <w:rPr>
          <w:rFonts w:ascii="Times New Roman" w:hAnsi="Times New Roman" w:cs="Times New Roman"/>
          <w:lang w:val="en-US"/>
        </w:rPr>
        <w:t>. The smear layer formed during preparation of the</w:t>
      </w:r>
      <w:r w:rsidR="0096574D" w:rsidRPr="004B2D4E">
        <w:rPr>
          <w:rFonts w:ascii="Times New Roman" w:hAnsi="Times New Roman" w:cs="Times New Roman"/>
          <w:lang w:val="en-US"/>
        </w:rPr>
        <w:t xml:space="preserve"> specimens, </w:t>
      </w:r>
      <w:r w:rsidR="001A539E" w:rsidRPr="004B2D4E">
        <w:rPr>
          <w:rFonts w:ascii="Times New Roman" w:hAnsi="Times New Roman" w:cs="Times New Roman"/>
          <w:lang w:val="en-US"/>
        </w:rPr>
        <w:t>including</w:t>
      </w:r>
      <w:r w:rsidR="0096574D" w:rsidRPr="004B2D4E">
        <w:rPr>
          <w:rFonts w:ascii="Times New Roman" w:hAnsi="Times New Roman" w:cs="Times New Roman"/>
          <w:lang w:val="en-US"/>
        </w:rPr>
        <w:t xml:space="preserve"> </w:t>
      </w:r>
      <w:r w:rsidR="006B5DC3" w:rsidRPr="004B2D4E">
        <w:rPr>
          <w:rFonts w:ascii="Times New Roman" w:hAnsi="Times New Roman" w:cs="Times New Roman"/>
          <w:lang w:val="en-US"/>
        </w:rPr>
        <w:t xml:space="preserve">the </w:t>
      </w:r>
      <w:r w:rsidR="000B17C6" w:rsidRPr="004B2D4E">
        <w:rPr>
          <w:rFonts w:ascii="Times New Roman" w:hAnsi="Times New Roman" w:cs="Times New Roman"/>
          <w:lang w:val="en-US"/>
        </w:rPr>
        <w:t xml:space="preserve">two </w:t>
      </w:r>
      <w:r w:rsidR="001A539E" w:rsidRPr="004B2D4E">
        <w:rPr>
          <w:rFonts w:ascii="Times New Roman" w:hAnsi="Times New Roman" w:cs="Times New Roman"/>
          <w:lang w:val="en-US"/>
        </w:rPr>
        <w:t xml:space="preserve">halves of </w:t>
      </w:r>
      <w:r w:rsidR="006B5DC3" w:rsidRPr="004B2D4E">
        <w:rPr>
          <w:rFonts w:ascii="Times New Roman" w:hAnsi="Times New Roman" w:cs="Times New Roman"/>
          <w:lang w:val="en-US"/>
        </w:rPr>
        <w:t xml:space="preserve">the </w:t>
      </w:r>
      <w:r w:rsidR="001A539E" w:rsidRPr="004B2D4E">
        <w:rPr>
          <w:rFonts w:ascii="Times New Roman" w:hAnsi="Times New Roman" w:cs="Times New Roman"/>
          <w:lang w:val="en-US"/>
        </w:rPr>
        <w:t xml:space="preserve">coronal </w:t>
      </w:r>
      <w:r w:rsidR="0096574D" w:rsidRPr="004B2D4E">
        <w:rPr>
          <w:rFonts w:ascii="Times New Roman" w:hAnsi="Times New Roman" w:cs="Times New Roman"/>
          <w:lang w:val="en-US"/>
        </w:rPr>
        <w:t xml:space="preserve">segments and </w:t>
      </w:r>
      <w:r w:rsidR="006B5DC3" w:rsidRPr="004B2D4E">
        <w:rPr>
          <w:rFonts w:ascii="Times New Roman" w:hAnsi="Times New Roman" w:cs="Times New Roman"/>
          <w:lang w:val="en-US"/>
        </w:rPr>
        <w:t>the rest of the root</w:t>
      </w:r>
      <w:r w:rsidR="0096574D" w:rsidRPr="004B2D4E">
        <w:rPr>
          <w:rFonts w:ascii="Times New Roman" w:hAnsi="Times New Roman" w:cs="Times New Roman"/>
          <w:lang w:val="en-US"/>
        </w:rPr>
        <w:t>,</w:t>
      </w:r>
      <w:r w:rsidR="009E4DD9" w:rsidRPr="004B2D4E">
        <w:rPr>
          <w:rFonts w:ascii="Times New Roman" w:hAnsi="Times New Roman" w:cs="Times New Roman"/>
          <w:lang w:val="en-US"/>
        </w:rPr>
        <w:t xml:space="preserve"> was removed </w:t>
      </w:r>
      <w:r w:rsidR="00B77E5F" w:rsidRPr="004B2D4E">
        <w:rPr>
          <w:rFonts w:ascii="Times New Roman" w:hAnsi="Times New Roman" w:cs="Times New Roman"/>
          <w:lang w:val="en-US"/>
        </w:rPr>
        <w:t xml:space="preserve">with </w:t>
      </w:r>
      <w:r w:rsidR="0076444A" w:rsidRPr="004B2D4E">
        <w:rPr>
          <w:rFonts w:ascii="Times New Roman" w:hAnsi="Times New Roman" w:cs="Times New Roman"/>
          <w:lang w:val="en-US"/>
        </w:rPr>
        <w:t xml:space="preserve">5.25% NaOCl and 17% EDTA </w:t>
      </w:r>
      <w:r w:rsidR="00B77E5F" w:rsidRPr="004B2D4E">
        <w:rPr>
          <w:rFonts w:ascii="Times New Roman" w:hAnsi="Times New Roman" w:cs="Times New Roman"/>
          <w:lang w:val="en-US"/>
        </w:rPr>
        <w:t>in an ultrasonic bath</w:t>
      </w:r>
      <w:r w:rsidR="00C63692" w:rsidRPr="004B2D4E">
        <w:rPr>
          <w:rFonts w:ascii="Times New Roman" w:hAnsi="Times New Roman" w:cs="Times New Roman"/>
          <w:lang w:val="en-US"/>
        </w:rPr>
        <w:t>,</w:t>
      </w:r>
      <w:r w:rsidR="00B77E5F" w:rsidRPr="004B2D4E">
        <w:rPr>
          <w:rFonts w:ascii="Times New Roman" w:hAnsi="Times New Roman" w:cs="Times New Roman"/>
          <w:lang w:val="en-US"/>
        </w:rPr>
        <w:t xml:space="preserve"> </w:t>
      </w:r>
      <w:r w:rsidR="001A539E" w:rsidRPr="004B2D4E">
        <w:rPr>
          <w:rFonts w:ascii="Times New Roman" w:hAnsi="Times New Roman" w:cs="Times New Roman"/>
          <w:lang w:val="en-US"/>
        </w:rPr>
        <w:t xml:space="preserve">for </w:t>
      </w:r>
      <w:r w:rsidR="00B77E5F" w:rsidRPr="004B2D4E">
        <w:rPr>
          <w:rFonts w:ascii="Times New Roman" w:hAnsi="Times New Roman" w:cs="Times New Roman"/>
          <w:lang w:val="en-US"/>
        </w:rPr>
        <w:t>5 minutes</w:t>
      </w:r>
      <w:r w:rsidR="0076444A" w:rsidRPr="004B2D4E">
        <w:rPr>
          <w:rFonts w:ascii="Times New Roman" w:hAnsi="Times New Roman" w:cs="Times New Roman"/>
          <w:lang w:val="en-US"/>
        </w:rPr>
        <w:t xml:space="preserve"> each</w:t>
      </w:r>
      <w:r w:rsidR="009E4DD9" w:rsidRPr="004B2D4E">
        <w:rPr>
          <w:rFonts w:ascii="Times New Roman" w:hAnsi="Times New Roman" w:cs="Times New Roman"/>
          <w:lang w:val="en-US"/>
        </w:rPr>
        <w:t xml:space="preserve">. </w:t>
      </w:r>
      <w:r w:rsidR="009C7575" w:rsidRPr="004B2D4E">
        <w:rPr>
          <w:rFonts w:ascii="Times New Roman" w:hAnsi="Times New Roman" w:cs="Times New Roman"/>
          <w:lang w:val="en-US"/>
        </w:rPr>
        <w:t>Finally, t</w:t>
      </w:r>
      <w:r w:rsidR="009E4DD9" w:rsidRPr="004B2D4E">
        <w:rPr>
          <w:rFonts w:ascii="Times New Roman" w:hAnsi="Times New Roman" w:cs="Times New Roman"/>
          <w:lang w:val="en-US"/>
        </w:rPr>
        <w:t>he</w:t>
      </w:r>
      <w:r w:rsidR="001A539E" w:rsidRPr="004B2D4E">
        <w:rPr>
          <w:rFonts w:ascii="Times New Roman" w:hAnsi="Times New Roman" w:cs="Times New Roman"/>
          <w:lang w:val="en-US"/>
        </w:rPr>
        <w:t xml:space="preserve"> </w:t>
      </w:r>
      <w:r w:rsidR="0096574D" w:rsidRPr="004B2D4E">
        <w:rPr>
          <w:rFonts w:ascii="Times New Roman" w:hAnsi="Times New Roman" w:cs="Times New Roman"/>
          <w:lang w:val="en-US"/>
        </w:rPr>
        <w:t>specimens</w:t>
      </w:r>
      <w:r w:rsidR="009E4DD9" w:rsidRPr="004B2D4E">
        <w:rPr>
          <w:rFonts w:ascii="Times New Roman" w:hAnsi="Times New Roman" w:cs="Times New Roman"/>
          <w:lang w:val="en-US"/>
        </w:rPr>
        <w:t xml:space="preserve"> were washed with distilled water and sterilized by autoclave. </w:t>
      </w:r>
    </w:p>
    <w:p w14:paraId="25B11E31" w14:textId="77777777" w:rsidR="0096574D" w:rsidRPr="004B2D4E" w:rsidRDefault="00EB3179"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Dentine</w:t>
      </w:r>
      <w:r w:rsidR="0096574D" w:rsidRPr="004B2D4E">
        <w:rPr>
          <w:rFonts w:ascii="Times New Roman" w:hAnsi="Times New Roman" w:cs="Times New Roman"/>
          <w:lang w:val="en-US"/>
        </w:rPr>
        <w:t xml:space="preserve"> </w:t>
      </w:r>
      <w:r w:rsidR="000B17C6" w:rsidRPr="004B2D4E">
        <w:rPr>
          <w:rFonts w:ascii="Times New Roman" w:hAnsi="Times New Roman" w:cs="Times New Roman"/>
          <w:lang w:val="en-US"/>
        </w:rPr>
        <w:t>i</w:t>
      </w:r>
      <w:r w:rsidR="0096574D" w:rsidRPr="004B2D4E">
        <w:rPr>
          <w:rFonts w:ascii="Times New Roman" w:hAnsi="Times New Roman" w:cs="Times New Roman"/>
          <w:lang w:val="en-US"/>
        </w:rPr>
        <w:t xml:space="preserve">nfection </w:t>
      </w:r>
    </w:p>
    <w:p w14:paraId="16E00AC1" w14:textId="77777777" w:rsidR="00AB6589" w:rsidRPr="004B2D4E" w:rsidRDefault="008438B0"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T</w:t>
      </w:r>
      <w:r w:rsidR="0096574D" w:rsidRPr="004B2D4E">
        <w:rPr>
          <w:rFonts w:ascii="Times New Roman" w:hAnsi="Times New Roman" w:cs="Times New Roman"/>
          <w:lang w:val="en-US"/>
        </w:rPr>
        <w:t xml:space="preserve">o contaminate the </w:t>
      </w:r>
      <w:r w:rsidR="00EB3179" w:rsidRPr="004B2D4E">
        <w:rPr>
          <w:rFonts w:ascii="Times New Roman" w:hAnsi="Times New Roman" w:cs="Times New Roman"/>
          <w:lang w:val="en-US"/>
        </w:rPr>
        <w:t>dentine</w:t>
      </w:r>
      <w:r w:rsidR="0096574D" w:rsidRPr="004B2D4E">
        <w:rPr>
          <w:rFonts w:ascii="Times New Roman" w:hAnsi="Times New Roman" w:cs="Times New Roman"/>
          <w:lang w:val="en-US"/>
        </w:rPr>
        <w:t xml:space="preserve"> tubules of the </w:t>
      </w:r>
      <w:r w:rsidR="003571C4" w:rsidRPr="004B2D4E">
        <w:rPr>
          <w:rFonts w:ascii="Times New Roman" w:hAnsi="Times New Roman" w:cs="Times New Roman"/>
          <w:lang w:val="en-US"/>
        </w:rPr>
        <w:t xml:space="preserve">coronal </w:t>
      </w:r>
      <w:r w:rsidR="0096574D" w:rsidRPr="004B2D4E">
        <w:rPr>
          <w:rFonts w:ascii="Times New Roman" w:hAnsi="Times New Roman" w:cs="Times New Roman"/>
          <w:lang w:val="en-US"/>
        </w:rPr>
        <w:t>segments, e</w:t>
      </w:r>
      <w:r w:rsidR="009E4DD9" w:rsidRPr="004B2D4E">
        <w:rPr>
          <w:rFonts w:ascii="Times New Roman" w:hAnsi="Times New Roman" w:cs="Times New Roman"/>
          <w:lang w:val="en-US"/>
        </w:rPr>
        <w:t xml:space="preserve">ach </w:t>
      </w:r>
      <w:r w:rsidR="006B5DC3" w:rsidRPr="004B2D4E">
        <w:rPr>
          <w:rFonts w:ascii="Times New Roman" w:hAnsi="Times New Roman" w:cs="Times New Roman"/>
          <w:lang w:val="en-US"/>
        </w:rPr>
        <w:t>half</w:t>
      </w:r>
      <w:r w:rsidR="0096574D" w:rsidRPr="004B2D4E">
        <w:rPr>
          <w:rFonts w:ascii="Times New Roman" w:hAnsi="Times New Roman" w:cs="Times New Roman"/>
          <w:lang w:val="en-US"/>
        </w:rPr>
        <w:t xml:space="preserve"> was </w:t>
      </w:r>
      <w:r w:rsidR="009E4DD9" w:rsidRPr="004B2D4E">
        <w:rPr>
          <w:rFonts w:ascii="Times New Roman" w:hAnsi="Times New Roman" w:cs="Times New Roman"/>
          <w:lang w:val="en-US"/>
        </w:rPr>
        <w:t xml:space="preserve">placed in the upper chamber of a filter tube (VWR International Eurolab SL, Barcelona, Spain) with the canal side up, and gaps with the inner wall of the tube were sealed with flowable </w:t>
      </w:r>
      <w:r w:rsidR="00931982" w:rsidRPr="004B2D4E">
        <w:rPr>
          <w:rFonts w:ascii="Times New Roman" w:hAnsi="Times New Roman" w:cs="Times New Roman"/>
          <w:lang w:val="en-US"/>
        </w:rPr>
        <w:t xml:space="preserve">light cured </w:t>
      </w:r>
      <w:r w:rsidR="009E4DD9" w:rsidRPr="004B2D4E">
        <w:rPr>
          <w:rFonts w:ascii="Times New Roman" w:hAnsi="Times New Roman" w:cs="Times New Roman"/>
          <w:lang w:val="en-US"/>
        </w:rPr>
        <w:t xml:space="preserve">composite resin (Tetric EvoFlow; Ivoclar Vivadent, Schaan, </w:t>
      </w:r>
      <w:r w:rsidR="00931982" w:rsidRPr="004B2D4E">
        <w:rPr>
          <w:rFonts w:ascii="Times New Roman" w:hAnsi="Times New Roman" w:cs="Times New Roman"/>
          <w:lang w:val="en-US"/>
        </w:rPr>
        <w:t>Liechtenstein)</w:t>
      </w:r>
      <w:r w:rsidR="009E4DD9" w:rsidRPr="004B2D4E">
        <w:rPr>
          <w:rFonts w:ascii="Times New Roman" w:hAnsi="Times New Roman" w:cs="Times New Roman"/>
          <w:lang w:val="en-US"/>
        </w:rPr>
        <w:t>.</w:t>
      </w:r>
      <w:r w:rsidR="0079182D" w:rsidRPr="004B2D4E">
        <w:rPr>
          <w:rFonts w:ascii="Times New Roman" w:hAnsi="Times New Roman" w:cs="Times New Roman"/>
          <w:lang w:val="en-US"/>
        </w:rPr>
        <w:t xml:space="preserve"> </w:t>
      </w:r>
      <w:r w:rsidR="006A627A" w:rsidRPr="004B2D4E">
        <w:rPr>
          <w:rFonts w:ascii="Times New Roman" w:hAnsi="Times New Roman" w:cs="Times New Roman"/>
          <w:lang w:val="en-US"/>
        </w:rPr>
        <w:t xml:space="preserve">For </w:t>
      </w:r>
      <w:r w:rsidR="00EB3179" w:rsidRPr="004B2D4E">
        <w:rPr>
          <w:rFonts w:ascii="Times New Roman" w:hAnsi="Times New Roman" w:cs="Times New Roman"/>
          <w:lang w:val="en-US"/>
        </w:rPr>
        <w:t>dentine</w:t>
      </w:r>
      <w:r w:rsidR="006A627A" w:rsidRPr="004B2D4E">
        <w:rPr>
          <w:rFonts w:ascii="Times New Roman" w:hAnsi="Times New Roman" w:cs="Times New Roman"/>
          <w:lang w:val="en-US"/>
        </w:rPr>
        <w:t xml:space="preserve"> tubule infection</w:t>
      </w:r>
      <w:r w:rsidR="00931982" w:rsidRPr="004B2D4E">
        <w:rPr>
          <w:rFonts w:ascii="Times New Roman" w:hAnsi="Times New Roman" w:cs="Times New Roman"/>
          <w:lang w:val="en-US"/>
        </w:rPr>
        <w:t xml:space="preserve">, </w:t>
      </w:r>
      <w:r w:rsidR="006A627A" w:rsidRPr="004B2D4E">
        <w:rPr>
          <w:rFonts w:ascii="Times New Roman" w:hAnsi="Times New Roman" w:cs="Times New Roman"/>
          <w:lang w:val="en-US"/>
        </w:rPr>
        <w:t xml:space="preserve">500 </w:t>
      </w:r>
      <w:r w:rsidR="006B5DC3" w:rsidRPr="004B2D4E">
        <w:rPr>
          <w:rFonts w:ascii="Times New Roman" w:hAnsi="Times New Roman" w:cs="Times New Roman"/>
          <w:lang w:val="en-US"/>
        </w:rPr>
        <w:t>µ</w:t>
      </w:r>
      <w:r w:rsidR="006A627A" w:rsidRPr="004B2D4E">
        <w:rPr>
          <w:rFonts w:ascii="Times New Roman" w:hAnsi="Times New Roman" w:cs="Times New Roman"/>
          <w:lang w:val="en-US"/>
        </w:rPr>
        <w:t xml:space="preserve">L of an </w:t>
      </w:r>
      <w:r w:rsidR="006A627A" w:rsidRPr="004B2D4E">
        <w:rPr>
          <w:rFonts w:ascii="Times New Roman" w:hAnsi="Times New Roman" w:cs="Times New Roman"/>
          <w:i/>
          <w:lang w:val="en-US"/>
        </w:rPr>
        <w:t>E</w:t>
      </w:r>
      <w:r w:rsidR="00E978A3" w:rsidRPr="004B2D4E">
        <w:rPr>
          <w:rFonts w:ascii="Times New Roman" w:hAnsi="Times New Roman" w:cs="Times New Roman"/>
          <w:i/>
          <w:lang w:val="en-US"/>
        </w:rPr>
        <w:t>nterococcus</w:t>
      </w:r>
      <w:r w:rsidR="006A627A" w:rsidRPr="004B2D4E">
        <w:rPr>
          <w:rFonts w:ascii="Times New Roman" w:hAnsi="Times New Roman" w:cs="Times New Roman"/>
          <w:i/>
          <w:lang w:val="en-US"/>
        </w:rPr>
        <w:t xml:space="preserve"> faecalis</w:t>
      </w:r>
      <w:r w:rsidR="006A627A" w:rsidRPr="004B2D4E">
        <w:rPr>
          <w:rFonts w:ascii="Times New Roman" w:hAnsi="Times New Roman" w:cs="Times New Roman"/>
          <w:lang w:val="en-US"/>
        </w:rPr>
        <w:t xml:space="preserve"> suspension </w:t>
      </w:r>
      <w:r w:rsidR="00C72CB3" w:rsidRPr="004B2D4E">
        <w:rPr>
          <w:rFonts w:ascii="Times New Roman" w:hAnsi="Times New Roman" w:cs="Times New Roman"/>
          <w:lang w:val="en-US"/>
        </w:rPr>
        <w:t>ATCC 29212</w:t>
      </w:r>
      <w:r w:rsidR="0099516E" w:rsidRPr="004B2D4E">
        <w:rPr>
          <w:rFonts w:ascii="Times New Roman" w:hAnsi="Times New Roman" w:cs="Times New Roman"/>
          <w:lang w:val="en-US"/>
        </w:rPr>
        <w:t xml:space="preserve"> </w:t>
      </w:r>
      <w:r w:rsidR="008858A8" w:rsidRPr="004B2D4E">
        <w:rPr>
          <w:rFonts w:ascii="Times New Roman" w:hAnsi="Times New Roman" w:cs="Times New Roman"/>
          <w:lang w:val="en-US"/>
        </w:rPr>
        <w:t xml:space="preserve">in BHI broth </w:t>
      </w:r>
      <w:r w:rsidR="008858A8" w:rsidRPr="004B2D4E">
        <w:rPr>
          <w:rFonts w:ascii="Times New Roman" w:hAnsi="Times New Roman" w:cs="Times New Roman"/>
          <w:lang w:val="en-GB"/>
        </w:rPr>
        <w:t xml:space="preserve">(Scharlau Chemie </w:t>
      </w:r>
      <w:r w:rsidR="008858A8" w:rsidRPr="004B2D4E">
        <w:rPr>
          <w:rFonts w:ascii="Times New Roman" w:hAnsi="Times New Roman" w:cs="Times New Roman"/>
          <w:lang w:val="en-GB"/>
        </w:rPr>
        <w:lastRenderedPageBreak/>
        <w:t>SA, Barcelona, Spain)</w:t>
      </w:r>
      <w:r w:rsidR="008858A8" w:rsidRPr="004B2D4E">
        <w:rPr>
          <w:rFonts w:ascii="Times New Roman" w:hAnsi="Times New Roman" w:cs="Times New Roman"/>
          <w:lang w:val="en-US"/>
        </w:rPr>
        <w:t xml:space="preserve"> </w:t>
      </w:r>
      <w:r w:rsidR="006A627A" w:rsidRPr="004B2D4E">
        <w:rPr>
          <w:rFonts w:ascii="Times New Roman" w:hAnsi="Times New Roman" w:cs="Times New Roman"/>
          <w:lang w:val="en-US"/>
        </w:rPr>
        <w:t>of approximately 1</w:t>
      </w:r>
      <w:r w:rsidR="00A475A6" w:rsidRPr="004B2D4E">
        <w:rPr>
          <w:rFonts w:ascii="Times New Roman" w:hAnsi="Times New Roman" w:cs="Times New Roman"/>
          <w:lang w:val="en-GB"/>
        </w:rPr>
        <w:t>×</w:t>
      </w:r>
      <w:r w:rsidR="006A627A" w:rsidRPr="004B2D4E">
        <w:rPr>
          <w:rFonts w:ascii="Times New Roman" w:hAnsi="Times New Roman" w:cs="Times New Roman"/>
          <w:lang w:val="en-US"/>
        </w:rPr>
        <w:t>10</w:t>
      </w:r>
      <w:r w:rsidR="006A627A" w:rsidRPr="004B2D4E">
        <w:rPr>
          <w:rFonts w:ascii="Times New Roman" w:hAnsi="Times New Roman" w:cs="Times New Roman"/>
          <w:vertAlign w:val="superscript"/>
          <w:lang w:val="en-US"/>
        </w:rPr>
        <w:t>7</w:t>
      </w:r>
      <w:r w:rsidR="006A627A" w:rsidRPr="004B2D4E">
        <w:rPr>
          <w:rFonts w:ascii="Times New Roman" w:hAnsi="Times New Roman" w:cs="Times New Roman"/>
          <w:lang w:val="en-US"/>
        </w:rPr>
        <w:t xml:space="preserve"> colony-forming units per milliliter was added to the upper chamber of each filter tube with the </w:t>
      </w:r>
      <w:r w:rsidR="00EB3179" w:rsidRPr="004B2D4E">
        <w:rPr>
          <w:rFonts w:ascii="Times New Roman" w:hAnsi="Times New Roman" w:cs="Times New Roman"/>
          <w:lang w:val="en-US"/>
        </w:rPr>
        <w:t>dentine</w:t>
      </w:r>
      <w:r w:rsidR="006A627A" w:rsidRPr="004B2D4E">
        <w:rPr>
          <w:rFonts w:ascii="Times New Roman" w:hAnsi="Times New Roman" w:cs="Times New Roman"/>
          <w:lang w:val="en-US"/>
        </w:rPr>
        <w:t xml:space="preserve"> specimen inside. The tubes were centrifuged at 1400g, 2000g, 3600g, and 5000g in sequence (twice each for 5 minutes)</w:t>
      </w:r>
      <w:r w:rsidR="00D652BF" w:rsidRPr="004B2D4E">
        <w:rPr>
          <w:rFonts w:ascii="Times New Roman" w:hAnsi="Times New Roman" w:cs="Times New Roman"/>
          <w:lang w:val="en-US"/>
        </w:rPr>
        <w:t xml:space="preserve"> </w:t>
      </w:r>
      <w:r w:rsidR="005D5588" w:rsidRPr="004B2D4E">
        <w:rPr>
          <w:rFonts w:ascii="Times New Roman" w:hAnsi="Times New Roman" w:cs="Times New Roman"/>
          <w:lang w:val="en-US"/>
        </w:rPr>
        <w:t>(Arias-Moliz et al., 2014)</w:t>
      </w:r>
      <w:r w:rsidR="006A627A" w:rsidRPr="004B2D4E">
        <w:rPr>
          <w:rFonts w:ascii="Times New Roman" w:hAnsi="Times New Roman" w:cs="Times New Roman"/>
          <w:lang w:val="en-US"/>
        </w:rPr>
        <w:t xml:space="preserve">. Between the centrifugations, the suspension was replaced with 500 </w:t>
      </w:r>
      <w:r w:rsidR="006B5DC3" w:rsidRPr="004B2D4E">
        <w:rPr>
          <w:rFonts w:ascii="Times New Roman" w:hAnsi="Times New Roman" w:cs="Times New Roman"/>
          <w:lang w:val="en-US"/>
        </w:rPr>
        <w:t>µ</w:t>
      </w:r>
      <w:r w:rsidR="006A627A" w:rsidRPr="004B2D4E">
        <w:rPr>
          <w:rFonts w:ascii="Times New Roman" w:hAnsi="Times New Roman" w:cs="Times New Roman"/>
          <w:lang w:val="en-US"/>
        </w:rPr>
        <w:t>L of a fresh one.</w:t>
      </w:r>
      <w:r w:rsidR="00FB4684" w:rsidRPr="004B2D4E">
        <w:rPr>
          <w:rFonts w:ascii="Times New Roman" w:hAnsi="Times New Roman" w:cs="Times New Roman"/>
          <w:lang w:val="en-US"/>
        </w:rPr>
        <w:t xml:space="preserve"> The same procedure was repeated after 2 days. The samples were incubated for a total of 5 days at 37°C.</w:t>
      </w:r>
    </w:p>
    <w:p w14:paraId="2C09567F" w14:textId="77777777" w:rsidR="002E6BEC" w:rsidRPr="004B2D4E" w:rsidRDefault="00565694"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To </w:t>
      </w:r>
      <w:r w:rsidR="00907E5A" w:rsidRPr="004B2D4E">
        <w:rPr>
          <w:rFonts w:ascii="Times New Roman" w:hAnsi="Times New Roman" w:cs="Times New Roman"/>
          <w:lang w:val="en-US"/>
        </w:rPr>
        <w:t>infect the rest of the root</w:t>
      </w:r>
      <w:r w:rsidR="002E6BEC" w:rsidRPr="004B2D4E">
        <w:rPr>
          <w:rFonts w:ascii="Times New Roman" w:hAnsi="Times New Roman" w:cs="Times New Roman"/>
          <w:lang w:val="en-US"/>
        </w:rPr>
        <w:t xml:space="preserve">, </w:t>
      </w:r>
      <w:r w:rsidR="000B17C6" w:rsidRPr="004B2D4E">
        <w:rPr>
          <w:rFonts w:ascii="Times New Roman" w:hAnsi="Times New Roman" w:cs="Times New Roman"/>
          <w:lang w:val="en-US"/>
        </w:rPr>
        <w:t>each was</w:t>
      </w:r>
      <w:r w:rsidR="0045528E" w:rsidRPr="004B2D4E">
        <w:rPr>
          <w:rFonts w:ascii="Times New Roman" w:hAnsi="Times New Roman" w:cs="Times New Roman"/>
          <w:lang w:val="en-US"/>
        </w:rPr>
        <w:t xml:space="preserve"> contaminated with </w:t>
      </w:r>
      <w:r w:rsidR="00495D9C" w:rsidRPr="004B2D4E">
        <w:rPr>
          <w:rFonts w:ascii="Times New Roman" w:hAnsi="Times New Roman" w:cs="Times New Roman"/>
          <w:lang w:val="en-US"/>
        </w:rPr>
        <w:t xml:space="preserve">1.2 </w:t>
      </w:r>
      <w:r w:rsidR="00E56B5C" w:rsidRPr="004B2D4E">
        <w:rPr>
          <w:rFonts w:ascii="Times New Roman" w:hAnsi="Times New Roman" w:cs="Times New Roman"/>
          <w:lang w:val="en-US"/>
        </w:rPr>
        <w:t>mL</w:t>
      </w:r>
      <w:r w:rsidR="00495D9C" w:rsidRPr="004B2D4E">
        <w:rPr>
          <w:rFonts w:ascii="Times New Roman" w:hAnsi="Times New Roman" w:cs="Times New Roman"/>
          <w:lang w:val="en-US"/>
        </w:rPr>
        <w:t xml:space="preserve"> of the </w:t>
      </w:r>
      <w:r w:rsidR="00495D9C" w:rsidRPr="004B2D4E">
        <w:rPr>
          <w:rFonts w:ascii="Times New Roman" w:hAnsi="Times New Roman" w:cs="Times New Roman"/>
          <w:i/>
          <w:lang w:val="en-US"/>
        </w:rPr>
        <w:t>E. faecalis</w:t>
      </w:r>
      <w:r w:rsidR="00495D9C" w:rsidRPr="004B2D4E">
        <w:rPr>
          <w:rFonts w:ascii="Times New Roman" w:hAnsi="Times New Roman" w:cs="Times New Roman"/>
          <w:lang w:val="en-US"/>
        </w:rPr>
        <w:t xml:space="preserve"> suspension </w:t>
      </w:r>
      <w:r w:rsidR="0045528E" w:rsidRPr="004B2D4E">
        <w:rPr>
          <w:rFonts w:ascii="Times New Roman" w:hAnsi="Times New Roman" w:cs="Times New Roman"/>
          <w:lang w:val="en-US"/>
        </w:rPr>
        <w:t xml:space="preserve">in </w:t>
      </w:r>
      <w:r w:rsidR="00495D9C" w:rsidRPr="004B2D4E">
        <w:rPr>
          <w:rFonts w:ascii="Times New Roman" w:hAnsi="Times New Roman" w:cs="Times New Roman"/>
          <w:lang w:val="en-US"/>
        </w:rPr>
        <w:t xml:space="preserve">an Eppendorf tube for 5 days at 37°C, with </w:t>
      </w:r>
      <w:r w:rsidR="00BA0438" w:rsidRPr="004B2D4E">
        <w:rPr>
          <w:rFonts w:ascii="Times New Roman" w:hAnsi="Times New Roman" w:cs="Times New Roman"/>
          <w:lang w:val="en-US"/>
        </w:rPr>
        <w:t xml:space="preserve">broth refreshment </w:t>
      </w:r>
      <w:r w:rsidR="00495D9C" w:rsidRPr="004B2D4E">
        <w:rPr>
          <w:rFonts w:ascii="Times New Roman" w:hAnsi="Times New Roman" w:cs="Times New Roman"/>
          <w:lang w:val="en-US"/>
        </w:rPr>
        <w:t xml:space="preserve">performed every 2 days. </w:t>
      </w:r>
    </w:p>
    <w:p w14:paraId="7D480B71" w14:textId="77777777" w:rsidR="00E71247" w:rsidRPr="004B2D4E" w:rsidRDefault="00E71247"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Antimicrobial </w:t>
      </w:r>
      <w:r w:rsidR="000B17C6" w:rsidRPr="004B2D4E">
        <w:rPr>
          <w:rFonts w:ascii="Times New Roman" w:hAnsi="Times New Roman" w:cs="Times New Roman"/>
          <w:lang w:val="en-US"/>
        </w:rPr>
        <w:t>t</w:t>
      </w:r>
      <w:r w:rsidRPr="004B2D4E">
        <w:rPr>
          <w:rFonts w:ascii="Times New Roman" w:hAnsi="Times New Roman" w:cs="Times New Roman"/>
          <w:lang w:val="en-US"/>
        </w:rPr>
        <w:t>est</w:t>
      </w:r>
    </w:p>
    <w:p w14:paraId="4FEBEEED" w14:textId="77777777" w:rsidR="00C72CB3" w:rsidRPr="004B2D4E" w:rsidRDefault="00AB3F37"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The </w:t>
      </w:r>
      <w:r w:rsidR="009B1378" w:rsidRPr="004B2D4E">
        <w:rPr>
          <w:rFonts w:ascii="Times New Roman" w:hAnsi="Times New Roman" w:cs="Times New Roman"/>
          <w:lang w:val="en-US"/>
        </w:rPr>
        <w:t xml:space="preserve">two halves of the coronal </w:t>
      </w:r>
      <w:r w:rsidRPr="004B2D4E">
        <w:rPr>
          <w:rFonts w:ascii="Times New Roman" w:hAnsi="Times New Roman" w:cs="Times New Roman"/>
          <w:lang w:val="en-US"/>
        </w:rPr>
        <w:t>segments</w:t>
      </w:r>
      <w:r w:rsidR="00E71247" w:rsidRPr="004B2D4E">
        <w:rPr>
          <w:rFonts w:ascii="Times New Roman" w:hAnsi="Times New Roman" w:cs="Times New Roman"/>
          <w:lang w:val="en-US"/>
        </w:rPr>
        <w:t xml:space="preserve"> </w:t>
      </w:r>
      <w:r w:rsidR="00495D9C" w:rsidRPr="004B2D4E">
        <w:rPr>
          <w:rFonts w:ascii="Times New Roman" w:hAnsi="Times New Roman" w:cs="Times New Roman"/>
          <w:lang w:val="en-US"/>
        </w:rPr>
        <w:t xml:space="preserve">and </w:t>
      </w:r>
      <w:r w:rsidR="00EA7839" w:rsidRPr="004B2D4E">
        <w:rPr>
          <w:rFonts w:ascii="Times New Roman" w:hAnsi="Times New Roman" w:cs="Times New Roman"/>
          <w:lang w:val="en-US"/>
        </w:rPr>
        <w:t xml:space="preserve">the </w:t>
      </w:r>
      <w:r w:rsidR="009B1378" w:rsidRPr="004B2D4E">
        <w:rPr>
          <w:rFonts w:ascii="Times New Roman" w:hAnsi="Times New Roman" w:cs="Times New Roman"/>
          <w:lang w:val="en-US"/>
        </w:rPr>
        <w:t>rest of the root</w:t>
      </w:r>
      <w:r w:rsidR="00495D9C" w:rsidRPr="004B2D4E">
        <w:rPr>
          <w:rFonts w:ascii="Times New Roman" w:hAnsi="Times New Roman" w:cs="Times New Roman"/>
          <w:lang w:val="en-US"/>
        </w:rPr>
        <w:t xml:space="preserve"> of each specimen </w:t>
      </w:r>
      <w:r w:rsidR="00E71247" w:rsidRPr="004B2D4E">
        <w:rPr>
          <w:rFonts w:ascii="Times New Roman" w:hAnsi="Times New Roman" w:cs="Times New Roman"/>
          <w:lang w:val="en-US"/>
        </w:rPr>
        <w:t xml:space="preserve">were taken out of </w:t>
      </w:r>
      <w:r w:rsidR="00495D9C" w:rsidRPr="004B2D4E">
        <w:rPr>
          <w:rFonts w:ascii="Times New Roman" w:hAnsi="Times New Roman" w:cs="Times New Roman"/>
          <w:lang w:val="en-US"/>
        </w:rPr>
        <w:t>the</w:t>
      </w:r>
      <w:r w:rsidR="00E71247" w:rsidRPr="004B2D4E">
        <w:rPr>
          <w:rFonts w:ascii="Times New Roman" w:hAnsi="Times New Roman" w:cs="Times New Roman"/>
          <w:lang w:val="en-US"/>
        </w:rPr>
        <w:t xml:space="preserve"> tube</w:t>
      </w:r>
      <w:r w:rsidR="00495D9C" w:rsidRPr="004B2D4E">
        <w:rPr>
          <w:rFonts w:ascii="Times New Roman" w:hAnsi="Times New Roman" w:cs="Times New Roman"/>
          <w:lang w:val="en-US"/>
        </w:rPr>
        <w:t>s</w:t>
      </w:r>
      <w:r w:rsidR="00E71247" w:rsidRPr="004B2D4E">
        <w:rPr>
          <w:rFonts w:ascii="Times New Roman" w:hAnsi="Times New Roman" w:cs="Times New Roman"/>
          <w:lang w:val="en-US"/>
        </w:rPr>
        <w:t xml:space="preserve"> and washed with saline solution for 1 minute. </w:t>
      </w:r>
      <w:r w:rsidR="000B5FB7" w:rsidRPr="004B2D4E">
        <w:rPr>
          <w:rFonts w:ascii="Times New Roman" w:hAnsi="Times New Roman" w:cs="Times New Roman"/>
          <w:lang w:val="en-US"/>
        </w:rPr>
        <w:t>Afterwards</w:t>
      </w:r>
      <w:r w:rsidR="00495D9C" w:rsidRPr="004B2D4E">
        <w:rPr>
          <w:rFonts w:ascii="Times New Roman" w:hAnsi="Times New Roman" w:cs="Times New Roman"/>
          <w:lang w:val="en-US"/>
        </w:rPr>
        <w:t>, t</w:t>
      </w:r>
      <w:r w:rsidR="005E198D" w:rsidRPr="004B2D4E">
        <w:rPr>
          <w:rFonts w:ascii="Times New Roman" w:hAnsi="Times New Roman" w:cs="Times New Roman"/>
          <w:lang w:val="en-US"/>
        </w:rPr>
        <w:t>he</w:t>
      </w:r>
      <w:r w:rsidR="00495D9C" w:rsidRPr="004B2D4E">
        <w:rPr>
          <w:rFonts w:ascii="Times New Roman" w:hAnsi="Times New Roman" w:cs="Times New Roman"/>
          <w:lang w:val="en-US"/>
        </w:rPr>
        <w:t xml:space="preserve">y </w:t>
      </w:r>
      <w:r w:rsidR="00C64944" w:rsidRPr="004B2D4E">
        <w:rPr>
          <w:rFonts w:ascii="Times New Roman" w:hAnsi="Times New Roman" w:cs="Times New Roman"/>
          <w:lang w:val="en-US"/>
        </w:rPr>
        <w:t xml:space="preserve">were </w:t>
      </w:r>
      <w:r w:rsidR="00176956" w:rsidRPr="004B2D4E">
        <w:rPr>
          <w:rFonts w:ascii="Times New Roman" w:hAnsi="Times New Roman" w:cs="Times New Roman"/>
          <w:lang w:val="en-US"/>
        </w:rPr>
        <w:t>re-approximated</w:t>
      </w:r>
      <w:r w:rsidR="00C64944" w:rsidRPr="004B2D4E">
        <w:rPr>
          <w:rFonts w:ascii="Times New Roman" w:hAnsi="Times New Roman" w:cs="Times New Roman"/>
          <w:lang w:val="en-US"/>
        </w:rPr>
        <w:t xml:space="preserve"> using utility wax with the aid of tweezers. </w:t>
      </w:r>
      <w:r w:rsidR="00110EB1" w:rsidRPr="004B2D4E">
        <w:rPr>
          <w:rFonts w:ascii="Times New Roman" w:hAnsi="Times New Roman" w:cs="Times New Roman"/>
          <w:lang w:val="en-US"/>
        </w:rPr>
        <w:t>The ap</w:t>
      </w:r>
      <w:r w:rsidR="00495D9C" w:rsidRPr="004B2D4E">
        <w:rPr>
          <w:rFonts w:ascii="Times New Roman" w:hAnsi="Times New Roman" w:cs="Times New Roman"/>
          <w:lang w:val="en-US"/>
        </w:rPr>
        <w:t>ical foramina of each root w</w:t>
      </w:r>
      <w:r w:rsidR="00602D6B" w:rsidRPr="004B2D4E">
        <w:rPr>
          <w:rFonts w:ascii="Times New Roman" w:hAnsi="Times New Roman" w:cs="Times New Roman"/>
          <w:lang w:val="en-US"/>
        </w:rPr>
        <w:t>as</w:t>
      </w:r>
      <w:r w:rsidR="00495D9C" w:rsidRPr="004B2D4E">
        <w:rPr>
          <w:rFonts w:ascii="Times New Roman" w:hAnsi="Times New Roman" w:cs="Times New Roman"/>
          <w:lang w:val="en-US"/>
        </w:rPr>
        <w:t xml:space="preserve"> </w:t>
      </w:r>
      <w:r w:rsidR="00174281" w:rsidRPr="004B2D4E">
        <w:rPr>
          <w:rFonts w:ascii="Times New Roman" w:hAnsi="Times New Roman" w:cs="Times New Roman"/>
          <w:lang w:val="en-US"/>
        </w:rPr>
        <w:t xml:space="preserve">also </w:t>
      </w:r>
      <w:r w:rsidR="00110EB1" w:rsidRPr="004B2D4E">
        <w:rPr>
          <w:rFonts w:ascii="Times New Roman" w:hAnsi="Times New Roman" w:cs="Times New Roman"/>
          <w:lang w:val="en-US"/>
        </w:rPr>
        <w:t>sealed to create a</w:t>
      </w:r>
      <w:r w:rsidR="00174281" w:rsidRPr="004B2D4E">
        <w:rPr>
          <w:rFonts w:ascii="Times New Roman" w:hAnsi="Times New Roman" w:cs="Times New Roman"/>
          <w:lang w:val="en-US"/>
        </w:rPr>
        <w:t xml:space="preserve"> </w:t>
      </w:r>
      <w:r w:rsidR="00110EB1" w:rsidRPr="004B2D4E">
        <w:rPr>
          <w:rFonts w:ascii="Times New Roman" w:hAnsi="Times New Roman" w:cs="Times New Roman"/>
          <w:lang w:val="en-US"/>
        </w:rPr>
        <w:t>closed-end system.</w:t>
      </w:r>
      <w:r w:rsidR="00174281" w:rsidRPr="004B2D4E">
        <w:rPr>
          <w:rFonts w:ascii="Times New Roman" w:hAnsi="Times New Roman" w:cs="Times New Roman"/>
          <w:lang w:val="en-US"/>
        </w:rPr>
        <w:t xml:space="preserve"> </w:t>
      </w:r>
      <w:r w:rsidR="00C64944" w:rsidRPr="004B2D4E">
        <w:rPr>
          <w:rFonts w:ascii="Times New Roman" w:hAnsi="Times New Roman" w:cs="Times New Roman"/>
          <w:lang w:val="en-US"/>
        </w:rPr>
        <w:t>The</w:t>
      </w:r>
      <w:r w:rsidR="005E198D" w:rsidRPr="004B2D4E">
        <w:rPr>
          <w:rFonts w:ascii="Times New Roman" w:hAnsi="Times New Roman" w:cs="Times New Roman"/>
          <w:lang w:val="en-US"/>
        </w:rPr>
        <w:t xml:space="preserve"> </w:t>
      </w:r>
      <w:r w:rsidR="0096574D" w:rsidRPr="004B2D4E">
        <w:rPr>
          <w:rFonts w:ascii="Times New Roman" w:hAnsi="Times New Roman" w:cs="Times New Roman"/>
          <w:lang w:val="en-US"/>
        </w:rPr>
        <w:t xml:space="preserve">assembled </w:t>
      </w:r>
      <w:r w:rsidR="00C64944" w:rsidRPr="004B2D4E">
        <w:rPr>
          <w:rFonts w:ascii="Times New Roman" w:hAnsi="Times New Roman" w:cs="Times New Roman"/>
          <w:lang w:val="en-US"/>
        </w:rPr>
        <w:t xml:space="preserve">specimen was then placed </w:t>
      </w:r>
      <w:r w:rsidR="0096574D" w:rsidRPr="004B2D4E">
        <w:rPr>
          <w:rFonts w:ascii="Times New Roman" w:hAnsi="Times New Roman" w:cs="Times New Roman"/>
          <w:lang w:val="en-US"/>
        </w:rPr>
        <w:t xml:space="preserve">in the customized model. The specimens </w:t>
      </w:r>
      <w:r w:rsidR="00E71247" w:rsidRPr="004B2D4E">
        <w:rPr>
          <w:rFonts w:ascii="Times New Roman" w:hAnsi="Times New Roman" w:cs="Times New Roman"/>
          <w:lang w:val="en-US"/>
        </w:rPr>
        <w:t xml:space="preserve">were randomly divided into </w:t>
      </w:r>
      <w:r w:rsidR="00D51057" w:rsidRPr="004B2D4E">
        <w:rPr>
          <w:rFonts w:ascii="Times New Roman" w:hAnsi="Times New Roman" w:cs="Times New Roman"/>
          <w:lang w:val="en-US"/>
        </w:rPr>
        <w:t>four</w:t>
      </w:r>
      <w:r w:rsidR="0096574D" w:rsidRPr="004B2D4E">
        <w:rPr>
          <w:rFonts w:ascii="Times New Roman" w:hAnsi="Times New Roman" w:cs="Times New Roman"/>
          <w:lang w:val="en-US"/>
        </w:rPr>
        <w:t xml:space="preserve"> </w:t>
      </w:r>
      <w:r w:rsidR="002161B0" w:rsidRPr="004B2D4E">
        <w:rPr>
          <w:rFonts w:ascii="Times New Roman" w:hAnsi="Times New Roman" w:cs="Times New Roman"/>
          <w:lang w:val="en-US"/>
        </w:rPr>
        <w:t>experimental</w:t>
      </w:r>
      <w:r w:rsidR="0096574D" w:rsidRPr="004B2D4E">
        <w:rPr>
          <w:rFonts w:ascii="Times New Roman" w:hAnsi="Times New Roman" w:cs="Times New Roman"/>
          <w:lang w:val="en-US"/>
        </w:rPr>
        <w:t xml:space="preserve"> groups </w:t>
      </w:r>
      <w:r w:rsidR="00091E3A" w:rsidRPr="004B2D4E">
        <w:rPr>
          <w:rFonts w:ascii="Times New Roman" w:hAnsi="Times New Roman" w:cs="Times New Roman"/>
          <w:lang w:val="en-US"/>
        </w:rPr>
        <w:t>(n=</w:t>
      </w:r>
      <w:r w:rsidR="00161814" w:rsidRPr="004B2D4E">
        <w:rPr>
          <w:rFonts w:ascii="Times New Roman" w:hAnsi="Times New Roman" w:cs="Times New Roman"/>
          <w:lang w:val="en-US"/>
        </w:rPr>
        <w:t>10</w:t>
      </w:r>
      <w:r w:rsidR="006E557A" w:rsidRPr="004B2D4E">
        <w:rPr>
          <w:rFonts w:ascii="Times New Roman" w:hAnsi="Times New Roman" w:cs="Times New Roman"/>
          <w:lang w:val="en-US"/>
        </w:rPr>
        <w:t>/group</w:t>
      </w:r>
      <w:r w:rsidR="00091E3A" w:rsidRPr="004B2D4E">
        <w:rPr>
          <w:rFonts w:ascii="Times New Roman" w:hAnsi="Times New Roman" w:cs="Times New Roman"/>
          <w:lang w:val="en-US"/>
        </w:rPr>
        <w:t xml:space="preserve">) </w:t>
      </w:r>
      <w:r w:rsidR="0096574D" w:rsidRPr="004B2D4E">
        <w:rPr>
          <w:rFonts w:ascii="Times New Roman" w:hAnsi="Times New Roman" w:cs="Times New Roman"/>
          <w:lang w:val="en-US"/>
        </w:rPr>
        <w:t xml:space="preserve">according to the </w:t>
      </w:r>
      <w:r w:rsidR="003A5709" w:rsidRPr="004B2D4E">
        <w:rPr>
          <w:rFonts w:ascii="Times New Roman" w:hAnsi="Times New Roman" w:cs="Times New Roman"/>
          <w:lang w:val="en-US"/>
        </w:rPr>
        <w:t>irrigation protocol</w:t>
      </w:r>
      <w:r w:rsidR="0096574D" w:rsidRPr="004B2D4E">
        <w:rPr>
          <w:rFonts w:ascii="Times New Roman" w:hAnsi="Times New Roman" w:cs="Times New Roman"/>
          <w:lang w:val="en-US"/>
        </w:rPr>
        <w:t xml:space="preserve">: </w:t>
      </w:r>
      <w:r w:rsidR="00E71247" w:rsidRPr="004B2D4E">
        <w:rPr>
          <w:rFonts w:ascii="Times New Roman" w:hAnsi="Times New Roman" w:cs="Times New Roman"/>
          <w:lang w:val="en-US"/>
        </w:rPr>
        <w:t xml:space="preserve">group 1: </w:t>
      </w:r>
      <w:r w:rsidR="009B3CD5" w:rsidRPr="004B2D4E">
        <w:rPr>
          <w:rFonts w:ascii="Times New Roman" w:hAnsi="Times New Roman" w:cs="Times New Roman"/>
          <w:lang w:val="en-US"/>
        </w:rPr>
        <w:t>distilled water</w:t>
      </w:r>
      <w:r w:rsidR="00E47130" w:rsidRPr="004B2D4E">
        <w:rPr>
          <w:rFonts w:ascii="Times New Roman" w:hAnsi="Times New Roman" w:cs="Times New Roman"/>
          <w:lang w:val="en-US"/>
        </w:rPr>
        <w:t xml:space="preserve"> during and after instrumentation</w:t>
      </w:r>
      <w:r w:rsidR="00D51057" w:rsidRPr="004B2D4E">
        <w:rPr>
          <w:rFonts w:ascii="Times New Roman" w:hAnsi="Times New Roman" w:cs="Times New Roman"/>
          <w:lang w:val="en-US"/>
        </w:rPr>
        <w:t>;</w:t>
      </w:r>
      <w:r w:rsidR="009B3CD5" w:rsidRPr="004B2D4E">
        <w:rPr>
          <w:rFonts w:ascii="Times New Roman" w:hAnsi="Times New Roman" w:cs="Times New Roman"/>
          <w:lang w:val="en-US"/>
        </w:rPr>
        <w:t xml:space="preserve"> group 2: 2.5% NaOCl</w:t>
      </w:r>
      <w:r w:rsidR="00E47130" w:rsidRPr="004B2D4E">
        <w:rPr>
          <w:rFonts w:ascii="Times New Roman" w:hAnsi="Times New Roman" w:cs="Times New Roman"/>
          <w:lang w:val="en-US"/>
        </w:rPr>
        <w:t xml:space="preserve"> </w:t>
      </w:r>
      <w:r w:rsidR="00C43EBA" w:rsidRPr="004B2D4E">
        <w:rPr>
          <w:rFonts w:ascii="Times New Roman" w:hAnsi="Times New Roman" w:cs="Times New Roman"/>
          <w:lang w:val="en-US"/>
        </w:rPr>
        <w:t xml:space="preserve">(Panreac Química SA, Castellar del Vallés, Spain) </w:t>
      </w:r>
      <w:r w:rsidR="00E47130" w:rsidRPr="004B2D4E">
        <w:rPr>
          <w:rFonts w:ascii="Times New Roman" w:hAnsi="Times New Roman" w:cs="Times New Roman"/>
          <w:lang w:val="en-US"/>
        </w:rPr>
        <w:t>during and after instrumentation</w:t>
      </w:r>
      <w:r w:rsidR="00D51057" w:rsidRPr="004B2D4E">
        <w:rPr>
          <w:rFonts w:ascii="Times New Roman" w:hAnsi="Times New Roman" w:cs="Times New Roman"/>
          <w:lang w:val="en-US"/>
        </w:rPr>
        <w:t>;</w:t>
      </w:r>
      <w:r w:rsidR="009B3CD5" w:rsidRPr="004B2D4E">
        <w:rPr>
          <w:rFonts w:ascii="Times New Roman" w:hAnsi="Times New Roman" w:cs="Times New Roman"/>
          <w:lang w:val="en-US"/>
        </w:rPr>
        <w:t xml:space="preserve"> group 3: </w:t>
      </w:r>
      <w:r w:rsidR="00931982" w:rsidRPr="004B2D4E">
        <w:rPr>
          <w:rFonts w:ascii="Times New Roman" w:hAnsi="Times New Roman" w:cs="Times New Roman"/>
          <w:lang w:val="en-US"/>
        </w:rPr>
        <w:t xml:space="preserve">2.5% NaOCl/9% HEBP </w:t>
      </w:r>
      <w:r w:rsidR="00C43EBA" w:rsidRPr="004B2D4E">
        <w:rPr>
          <w:rFonts w:ascii="Times New Roman" w:hAnsi="Times New Roman" w:cs="Times New Roman"/>
          <w:lang w:val="en-US"/>
        </w:rPr>
        <w:t xml:space="preserve">(Cublen K8514 GR; Zschimmer &amp; Schwarz, Mohsdorf, Germany) </w:t>
      </w:r>
      <w:r w:rsidR="00931982" w:rsidRPr="004B2D4E">
        <w:rPr>
          <w:rFonts w:ascii="Times New Roman" w:hAnsi="Times New Roman" w:cs="Times New Roman"/>
          <w:lang w:val="en-US"/>
        </w:rPr>
        <w:t>during and after instrumentation</w:t>
      </w:r>
      <w:r w:rsidR="00D51057" w:rsidRPr="004B2D4E">
        <w:rPr>
          <w:rFonts w:ascii="Times New Roman" w:hAnsi="Times New Roman" w:cs="Times New Roman"/>
          <w:lang w:val="en-US"/>
        </w:rPr>
        <w:t>; and</w:t>
      </w:r>
      <w:r w:rsidR="009B3CD5" w:rsidRPr="004B2D4E">
        <w:rPr>
          <w:rFonts w:ascii="Times New Roman" w:hAnsi="Times New Roman" w:cs="Times New Roman"/>
          <w:lang w:val="en-US"/>
        </w:rPr>
        <w:t xml:space="preserve"> group 4: </w:t>
      </w:r>
      <w:r w:rsidR="00931982" w:rsidRPr="004B2D4E">
        <w:rPr>
          <w:rFonts w:ascii="Times New Roman" w:hAnsi="Times New Roman" w:cs="Times New Roman"/>
          <w:lang w:val="en-US"/>
        </w:rPr>
        <w:t xml:space="preserve">2.5% NaOCl during instrumentation </w:t>
      </w:r>
      <w:r w:rsidR="00C43EBA" w:rsidRPr="004B2D4E">
        <w:rPr>
          <w:rFonts w:ascii="Times New Roman" w:hAnsi="Times New Roman" w:cs="Times New Roman"/>
          <w:lang w:val="en-US"/>
        </w:rPr>
        <w:t xml:space="preserve">followed by </w:t>
      </w:r>
      <w:r w:rsidR="00931982" w:rsidRPr="004B2D4E">
        <w:rPr>
          <w:rFonts w:ascii="Times New Roman" w:hAnsi="Times New Roman" w:cs="Times New Roman"/>
          <w:lang w:val="en-US"/>
        </w:rPr>
        <w:t>17% EDTA</w:t>
      </w:r>
      <w:r w:rsidR="00C43EBA" w:rsidRPr="004B2D4E">
        <w:rPr>
          <w:rFonts w:ascii="Times New Roman" w:hAnsi="Times New Roman" w:cs="Times New Roman"/>
          <w:lang w:val="en-US"/>
        </w:rPr>
        <w:t xml:space="preserve"> </w:t>
      </w:r>
      <w:r w:rsidR="00954124" w:rsidRPr="004B2D4E">
        <w:rPr>
          <w:rFonts w:ascii="Times New Roman" w:hAnsi="Times New Roman" w:cs="Times New Roman"/>
          <w:lang w:val="en-US"/>
        </w:rPr>
        <w:t>(Merck, Darmstadt, Germany)</w:t>
      </w:r>
      <w:r w:rsidR="00931982" w:rsidRPr="004B2D4E">
        <w:rPr>
          <w:rFonts w:ascii="Times New Roman" w:hAnsi="Times New Roman" w:cs="Times New Roman"/>
          <w:lang w:val="en-US"/>
        </w:rPr>
        <w:t xml:space="preserve"> after instrumentation.</w:t>
      </w:r>
      <w:r w:rsidR="006E557A" w:rsidRPr="004B2D4E">
        <w:rPr>
          <w:rFonts w:ascii="Times New Roman" w:hAnsi="Times New Roman" w:cs="Times New Roman"/>
          <w:lang w:val="en-US"/>
        </w:rPr>
        <w:t xml:space="preserve"> </w:t>
      </w:r>
      <w:r w:rsidR="00E702C3" w:rsidRPr="004B2D4E">
        <w:rPr>
          <w:rFonts w:ascii="Times New Roman" w:hAnsi="Times New Roman" w:cs="Times New Roman"/>
          <w:lang w:val="en-US"/>
        </w:rPr>
        <w:t xml:space="preserve">For the 2.5% NaOCl/9% HEBP association, both irrigants were prepared at double concentration and mixed in a 1:1 ratio. </w:t>
      </w:r>
      <w:r w:rsidR="00D35DDF" w:rsidRPr="004B2D4E">
        <w:rPr>
          <w:rFonts w:ascii="Times New Roman" w:hAnsi="Times New Roman" w:cs="Times New Roman"/>
          <w:lang w:val="en-US"/>
        </w:rPr>
        <w:t xml:space="preserve">Ten </w:t>
      </w:r>
      <w:r w:rsidR="006E557A" w:rsidRPr="004B2D4E">
        <w:rPr>
          <w:rFonts w:ascii="Times New Roman" w:hAnsi="Times New Roman" w:cs="Times New Roman"/>
          <w:lang w:val="en-US"/>
        </w:rPr>
        <w:t xml:space="preserve">specimens neither irrigated nor instrumented served as the positive control group. </w:t>
      </w:r>
    </w:p>
    <w:p w14:paraId="2939E41F" w14:textId="77777777" w:rsidR="006E557A" w:rsidRPr="004B2D4E" w:rsidRDefault="0096574D" w:rsidP="00D56FEE">
      <w:pPr>
        <w:spacing w:line="360" w:lineRule="auto"/>
        <w:jc w:val="both"/>
        <w:rPr>
          <w:rFonts w:ascii="Times New Roman" w:hAnsi="Times New Roman" w:cs="Times New Roman"/>
          <w:u w:val="single"/>
          <w:lang w:val="en-US"/>
        </w:rPr>
      </w:pPr>
      <w:r w:rsidRPr="004B2D4E">
        <w:rPr>
          <w:rFonts w:ascii="Times New Roman" w:hAnsi="Times New Roman" w:cs="Times New Roman"/>
          <w:lang w:val="en-US"/>
        </w:rPr>
        <w:t xml:space="preserve">The </w:t>
      </w:r>
      <w:r w:rsidR="0079182D" w:rsidRPr="004B2D4E">
        <w:rPr>
          <w:rFonts w:ascii="Times New Roman" w:hAnsi="Times New Roman" w:cs="Times New Roman"/>
          <w:lang w:val="en-US"/>
        </w:rPr>
        <w:t xml:space="preserve">assembled </w:t>
      </w:r>
      <w:r w:rsidRPr="004B2D4E">
        <w:rPr>
          <w:rFonts w:ascii="Times New Roman" w:hAnsi="Times New Roman" w:cs="Times New Roman"/>
          <w:lang w:val="en-US"/>
        </w:rPr>
        <w:t xml:space="preserve">specimens were </w:t>
      </w:r>
      <w:r w:rsidR="00D21056" w:rsidRPr="004B2D4E">
        <w:rPr>
          <w:rFonts w:ascii="Times New Roman" w:hAnsi="Times New Roman" w:cs="Times New Roman"/>
          <w:lang w:val="en-US"/>
        </w:rPr>
        <w:t>instrumented</w:t>
      </w:r>
      <w:r w:rsidRPr="004B2D4E">
        <w:rPr>
          <w:rFonts w:ascii="Times New Roman" w:hAnsi="Times New Roman" w:cs="Times New Roman"/>
          <w:lang w:val="en-US"/>
        </w:rPr>
        <w:t xml:space="preserve"> </w:t>
      </w:r>
      <w:r w:rsidR="00D21056" w:rsidRPr="004B2D4E">
        <w:rPr>
          <w:rFonts w:ascii="Times New Roman" w:hAnsi="Times New Roman" w:cs="Times New Roman"/>
          <w:lang w:val="en-US"/>
        </w:rPr>
        <w:t xml:space="preserve">using </w:t>
      </w:r>
      <w:r w:rsidR="008438B0" w:rsidRPr="004B2D4E">
        <w:rPr>
          <w:rFonts w:ascii="Times New Roman" w:hAnsi="Times New Roman" w:cs="Times New Roman"/>
          <w:lang w:val="en-US"/>
        </w:rPr>
        <w:t xml:space="preserve">a series of </w:t>
      </w:r>
      <w:r w:rsidR="00D21056" w:rsidRPr="004B2D4E">
        <w:rPr>
          <w:rFonts w:ascii="Times New Roman" w:hAnsi="Times New Roman" w:cs="Times New Roman"/>
          <w:lang w:val="en-US"/>
        </w:rPr>
        <w:t xml:space="preserve">Protaper </w:t>
      </w:r>
      <w:r w:rsidR="000C5F13" w:rsidRPr="004B2D4E">
        <w:rPr>
          <w:rFonts w:ascii="Times New Roman" w:hAnsi="Times New Roman" w:cs="Times New Roman"/>
          <w:lang w:val="en-US"/>
        </w:rPr>
        <w:t xml:space="preserve">Universal </w:t>
      </w:r>
      <w:r w:rsidR="003A5709" w:rsidRPr="004B2D4E">
        <w:rPr>
          <w:rFonts w:ascii="Times New Roman" w:hAnsi="Times New Roman" w:cs="Times New Roman"/>
          <w:lang w:val="en-US"/>
        </w:rPr>
        <w:t xml:space="preserve">SX to F3 </w:t>
      </w:r>
      <w:r w:rsidR="00D21056" w:rsidRPr="004B2D4E">
        <w:rPr>
          <w:rFonts w:ascii="Times New Roman" w:hAnsi="Times New Roman" w:cs="Times New Roman"/>
          <w:lang w:val="en-US"/>
        </w:rPr>
        <w:t>rotary files</w:t>
      </w:r>
      <w:r w:rsidR="00B77E5F" w:rsidRPr="004B2D4E">
        <w:rPr>
          <w:rFonts w:ascii="Times New Roman" w:hAnsi="Times New Roman" w:cs="Times New Roman"/>
          <w:lang w:val="en-US"/>
        </w:rPr>
        <w:t xml:space="preserve"> </w:t>
      </w:r>
      <w:r w:rsidR="00495D9C" w:rsidRPr="004B2D4E">
        <w:rPr>
          <w:rFonts w:ascii="Times New Roman" w:hAnsi="Times New Roman" w:cs="Times New Roman"/>
          <w:lang w:val="en-US"/>
        </w:rPr>
        <w:t>(Dentsply Maillefer</w:t>
      </w:r>
      <w:r w:rsidR="00311243" w:rsidRPr="004B2D4E">
        <w:rPr>
          <w:rFonts w:ascii="Times New Roman" w:hAnsi="Times New Roman" w:cs="Times New Roman"/>
          <w:lang w:val="en-US"/>
        </w:rPr>
        <w:t>, Ballaigues, Switzerland</w:t>
      </w:r>
      <w:r w:rsidR="00495D9C" w:rsidRPr="004B2D4E">
        <w:rPr>
          <w:rFonts w:ascii="Times New Roman" w:hAnsi="Times New Roman" w:cs="Times New Roman"/>
          <w:lang w:val="en-US"/>
        </w:rPr>
        <w:t>) to</w:t>
      </w:r>
      <w:r w:rsidR="00E47130" w:rsidRPr="004B2D4E">
        <w:rPr>
          <w:rFonts w:ascii="Times New Roman" w:hAnsi="Times New Roman" w:cs="Times New Roman"/>
          <w:lang w:val="en-US"/>
        </w:rPr>
        <w:t xml:space="preserve"> the working length</w:t>
      </w:r>
      <w:r w:rsidR="00FA6F9F" w:rsidRPr="004B2D4E">
        <w:rPr>
          <w:rFonts w:ascii="Times New Roman" w:hAnsi="Times New Roman" w:cs="Times New Roman"/>
          <w:lang w:val="en-US"/>
        </w:rPr>
        <w:t>,</w:t>
      </w:r>
      <w:r w:rsidR="00E47130" w:rsidRPr="004B2D4E">
        <w:rPr>
          <w:rFonts w:ascii="Times New Roman" w:hAnsi="Times New Roman" w:cs="Times New Roman"/>
          <w:lang w:val="en-US"/>
        </w:rPr>
        <w:t xml:space="preserve"> </w:t>
      </w:r>
      <w:r w:rsidR="00B77E5F" w:rsidRPr="004B2D4E">
        <w:rPr>
          <w:rFonts w:ascii="Times New Roman" w:hAnsi="Times New Roman" w:cs="Times New Roman"/>
          <w:lang w:val="en-US"/>
        </w:rPr>
        <w:t>according to the manufacturer´s instructions</w:t>
      </w:r>
      <w:r w:rsidR="00D21056" w:rsidRPr="004B2D4E">
        <w:rPr>
          <w:rFonts w:ascii="Times New Roman" w:hAnsi="Times New Roman" w:cs="Times New Roman"/>
          <w:lang w:val="en-US"/>
        </w:rPr>
        <w:t xml:space="preserve">. </w:t>
      </w:r>
      <w:r w:rsidR="00091E3A" w:rsidRPr="004B2D4E">
        <w:rPr>
          <w:rFonts w:ascii="Times New Roman" w:hAnsi="Times New Roman" w:cs="Times New Roman"/>
          <w:lang w:val="en-US"/>
        </w:rPr>
        <w:t xml:space="preserve">The canals were irrigated at each file change with </w:t>
      </w:r>
      <w:r w:rsidR="003A5709" w:rsidRPr="004B2D4E">
        <w:rPr>
          <w:rFonts w:ascii="Times New Roman" w:hAnsi="Times New Roman" w:cs="Times New Roman"/>
          <w:lang w:val="en-US"/>
        </w:rPr>
        <w:t>1</w:t>
      </w:r>
      <w:r w:rsidR="000C5F13" w:rsidRPr="004B2D4E">
        <w:rPr>
          <w:rFonts w:ascii="Times New Roman" w:hAnsi="Times New Roman" w:cs="Times New Roman"/>
          <w:lang w:val="en-US"/>
        </w:rPr>
        <w:t xml:space="preserve"> </w:t>
      </w:r>
      <w:r w:rsidR="00E56B5C" w:rsidRPr="004B2D4E">
        <w:rPr>
          <w:rFonts w:ascii="Times New Roman" w:hAnsi="Times New Roman" w:cs="Times New Roman"/>
          <w:lang w:val="en-US"/>
        </w:rPr>
        <w:t>mL</w:t>
      </w:r>
      <w:r w:rsidR="008116B1" w:rsidRPr="004B2D4E">
        <w:rPr>
          <w:rFonts w:ascii="Times New Roman" w:hAnsi="Times New Roman" w:cs="Times New Roman"/>
          <w:lang w:val="en-US"/>
        </w:rPr>
        <w:t xml:space="preserve"> </w:t>
      </w:r>
      <w:r w:rsidR="00D21056" w:rsidRPr="004B2D4E">
        <w:rPr>
          <w:rFonts w:ascii="Times New Roman" w:hAnsi="Times New Roman" w:cs="Times New Roman"/>
          <w:lang w:val="en-US"/>
        </w:rPr>
        <w:t xml:space="preserve">of </w:t>
      </w:r>
      <w:r w:rsidR="00091E3A" w:rsidRPr="004B2D4E">
        <w:rPr>
          <w:rFonts w:ascii="Times New Roman" w:hAnsi="Times New Roman" w:cs="Times New Roman"/>
          <w:lang w:val="en-US"/>
        </w:rPr>
        <w:t>the irrigating solution</w:t>
      </w:r>
      <w:r w:rsidR="00907E5A" w:rsidRPr="004B2D4E">
        <w:rPr>
          <w:rFonts w:ascii="Times New Roman" w:hAnsi="Times New Roman" w:cs="Times New Roman"/>
          <w:lang w:val="en-US"/>
        </w:rPr>
        <w:t xml:space="preserve"> for 1 minute</w:t>
      </w:r>
      <w:r w:rsidR="00D21056" w:rsidRPr="004B2D4E">
        <w:rPr>
          <w:rFonts w:ascii="Times New Roman" w:hAnsi="Times New Roman" w:cs="Times New Roman"/>
          <w:lang w:val="en-US"/>
        </w:rPr>
        <w:t xml:space="preserve">. After instrumentation the roots were irrigated with 3 </w:t>
      </w:r>
      <w:r w:rsidR="00E56B5C" w:rsidRPr="004B2D4E">
        <w:rPr>
          <w:rFonts w:ascii="Times New Roman" w:hAnsi="Times New Roman" w:cs="Times New Roman"/>
          <w:lang w:val="en-US"/>
        </w:rPr>
        <w:t>mL</w:t>
      </w:r>
      <w:r w:rsidR="00D21056" w:rsidRPr="004B2D4E">
        <w:rPr>
          <w:rFonts w:ascii="Times New Roman" w:hAnsi="Times New Roman" w:cs="Times New Roman"/>
          <w:lang w:val="en-US"/>
        </w:rPr>
        <w:t xml:space="preserve"> </w:t>
      </w:r>
      <w:r w:rsidR="00924598" w:rsidRPr="004B2D4E">
        <w:rPr>
          <w:rFonts w:ascii="Times New Roman" w:hAnsi="Times New Roman" w:cs="Times New Roman"/>
          <w:lang w:val="en-US"/>
        </w:rPr>
        <w:t xml:space="preserve">of the final irrigating solution during 1 minute. </w:t>
      </w:r>
      <w:r w:rsidR="000B5FB7" w:rsidRPr="004B2D4E">
        <w:rPr>
          <w:rFonts w:ascii="Times New Roman" w:hAnsi="Times New Roman" w:cs="Times New Roman"/>
          <w:lang w:val="en-US"/>
        </w:rPr>
        <w:t>When</w:t>
      </w:r>
      <w:r w:rsidR="009B1378" w:rsidRPr="004B2D4E">
        <w:rPr>
          <w:rFonts w:ascii="Times New Roman" w:hAnsi="Times New Roman" w:cs="Times New Roman"/>
          <w:lang w:val="en-US"/>
        </w:rPr>
        <w:t xml:space="preserve"> the protocol included </w:t>
      </w:r>
      <w:r w:rsidR="005E198D" w:rsidRPr="004B2D4E">
        <w:rPr>
          <w:rFonts w:ascii="Times New Roman" w:hAnsi="Times New Roman" w:cs="Times New Roman"/>
          <w:lang w:val="en-US"/>
        </w:rPr>
        <w:t>NaOCl</w:t>
      </w:r>
      <w:r w:rsidR="000B5FB7" w:rsidRPr="004B2D4E">
        <w:rPr>
          <w:rFonts w:ascii="Times New Roman" w:hAnsi="Times New Roman" w:cs="Times New Roman"/>
          <w:lang w:val="en-US"/>
        </w:rPr>
        <w:t xml:space="preserve">, the canals </w:t>
      </w:r>
      <w:r w:rsidR="005E198D" w:rsidRPr="004B2D4E">
        <w:rPr>
          <w:rFonts w:ascii="Times New Roman" w:hAnsi="Times New Roman" w:cs="Times New Roman"/>
          <w:lang w:val="en-US"/>
        </w:rPr>
        <w:t xml:space="preserve">were irrigated with 5 </w:t>
      </w:r>
      <w:r w:rsidR="00E56B5C" w:rsidRPr="004B2D4E">
        <w:rPr>
          <w:rFonts w:ascii="Times New Roman" w:hAnsi="Times New Roman" w:cs="Times New Roman"/>
          <w:lang w:val="en-US"/>
        </w:rPr>
        <w:t>mL</w:t>
      </w:r>
      <w:r w:rsidR="005E198D" w:rsidRPr="004B2D4E">
        <w:rPr>
          <w:rFonts w:ascii="Times New Roman" w:hAnsi="Times New Roman" w:cs="Times New Roman"/>
          <w:lang w:val="en-US"/>
        </w:rPr>
        <w:t xml:space="preserve"> of 5% sodium t</w:t>
      </w:r>
      <w:r w:rsidR="00C64944" w:rsidRPr="004B2D4E">
        <w:rPr>
          <w:rFonts w:ascii="Times New Roman" w:hAnsi="Times New Roman" w:cs="Times New Roman"/>
          <w:lang w:val="en-US"/>
        </w:rPr>
        <w:t>h</w:t>
      </w:r>
      <w:r w:rsidR="005E198D" w:rsidRPr="004B2D4E">
        <w:rPr>
          <w:rFonts w:ascii="Times New Roman" w:hAnsi="Times New Roman" w:cs="Times New Roman"/>
          <w:lang w:val="en-US"/>
        </w:rPr>
        <w:t>iosulfate</w:t>
      </w:r>
      <w:r w:rsidR="00C43EBA" w:rsidRPr="004B2D4E">
        <w:rPr>
          <w:rFonts w:ascii="Times New Roman" w:hAnsi="Times New Roman" w:cs="Times New Roman"/>
          <w:lang w:val="en-US"/>
        </w:rPr>
        <w:t xml:space="preserve"> for 5 minutes</w:t>
      </w:r>
      <w:r w:rsidR="005E198D" w:rsidRPr="004B2D4E">
        <w:rPr>
          <w:rFonts w:ascii="Times New Roman" w:hAnsi="Times New Roman" w:cs="Times New Roman"/>
          <w:lang w:val="en-US"/>
        </w:rPr>
        <w:t xml:space="preserve"> in order to inactivate</w:t>
      </w:r>
      <w:r w:rsidR="006E557A" w:rsidRPr="004B2D4E">
        <w:rPr>
          <w:rFonts w:ascii="Times New Roman" w:hAnsi="Times New Roman" w:cs="Times New Roman"/>
          <w:lang w:val="en-US"/>
        </w:rPr>
        <w:t xml:space="preserve"> it</w:t>
      </w:r>
      <w:r w:rsidR="005E198D" w:rsidRPr="004B2D4E">
        <w:rPr>
          <w:rFonts w:ascii="Times New Roman" w:hAnsi="Times New Roman" w:cs="Times New Roman"/>
          <w:lang w:val="en-US"/>
        </w:rPr>
        <w:t xml:space="preserve">. All the root canals were then rinsed with </w:t>
      </w:r>
      <w:r w:rsidR="00724B2B" w:rsidRPr="004B2D4E">
        <w:rPr>
          <w:rFonts w:ascii="Times New Roman" w:hAnsi="Times New Roman" w:cs="Times New Roman"/>
          <w:lang w:val="en-US"/>
        </w:rPr>
        <w:t xml:space="preserve">5 </w:t>
      </w:r>
      <w:r w:rsidR="00E56B5C" w:rsidRPr="004B2D4E">
        <w:rPr>
          <w:rFonts w:ascii="Times New Roman" w:hAnsi="Times New Roman" w:cs="Times New Roman"/>
          <w:lang w:val="en-US"/>
        </w:rPr>
        <w:t>mL</w:t>
      </w:r>
      <w:r w:rsidR="00724B2B" w:rsidRPr="004B2D4E">
        <w:rPr>
          <w:rFonts w:ascii="Times New Roman" w:hAnsi="Times New Roman" w:cs="Times New Roman"/>
          <w:lang w:val="en-US"/>
        </w:rPr>
        <w:t xml:space="preserve"> of 0.9% saline solution. </w:t>
      </w:r>
      <w:r w:rsidR="006E557A" w:rsidRPr="004B2D4E">
        <w:rPr>
          <w:rFonts w:ascii="Times New Roman" w:hAnsi="Times New Roman" w:cs="Times New Roman"/>
          <w:lang w:val="en-US"/>
        </w:rPr>
        <w:t>T</w:t>
      </w:r>
      <w:r w:rsidR="00724B2B" w:rsidRPr="004B2D4E">
        <w:rPr>
          <w:rFonts w:ascii="Times New Roman" w:hAnsi="Times New Roman" w:cs="Times New Roman"/>
          <w:lang w:val="en-US"/>
        </w:rPr>
        <w:t xml:space="preserve">he irrigation procedures were performed with </w:t>
      </w:r>
      <w:r w:rsidR="003A5709" w:rsidRPr="004B2D4E">
        <w:rPr>
          <w:rFonts w:ascii="Times New Roman" w:hAnsi="Times New Roman" w:cs="Times New Roman"/>
          <w:lang w:val="en-US"/>
        </w:rPr>
        <w:t xml:space="preserve">a </w:t>
      </w:r>
      <w:r w:rsidR="00110EB1" w:rsidRPr="004B2D4E">
        <w:rPr>
          <w:rFonts w:ascii="Times New Roman" w:hAnsi="Times New Roman" w:cs="Times New Roman"/>
          <w:lang w:val="en-US"/>
        </w:rPr>
        <w:t xml:space="preserve">27 G side-vented needle </w:t>
      </w:r>
      <w:r w:rsidR="00724B2B" w:rsidRPr="004B2D4E">
        <w:rPr>
          <w:rFonts w:ascii="Times New Roman" w:hAnsi="Times New Roman" w:cs="Times New Roman"/>
          <w:lang w:val="en-US"/>
        </w:rPr>
        <w:t xml:space="preserve">attached to a </w:t>
      </w:r>
      <w:r w:rsidR="00F54029" w:rsidRPr="004B2D4E">
        <w:rPr>
          <w:rFonts w:ascii="Times New Roman" w:hAnsi="Times New Roman" w:cs="Times New Roman"/>
          <w:lang w:val="en-US"/>
        </w:rPr>
        <w:t>3</w:t>
      </w:r>
      <w:r w:rsidR="00724B2B" w:rsidRPr="004B2D4E">
        <w:rPr>
          <w:rFonts w:ascii="Times New Roman" w:hAnsi="Times New Roman" w:cs="Times New Roman"/>
          <w:lang w:val="en-US"/>
        </w:rPr>
        <w:t>-</w:t>
      </w:r>
      <w:r w:rsidR="00E56B5C" w:rsidRPr="004B2D4E">
        <w:rPr>
          <w:rFonts w:ascii="Times New Roman" w:hAnsi="Times New Roman" w:cs="Times New Roman"/>
          <w:lang w:val="en-US"/>
        </w:rPr>
        <w:t>mL</w:t>
      </w:r>
      <w:r w:rsidR="00724B2B" w:rsidRPr="004B2D4E">
        <w:rPr>
          <w:rFonts w:ascii="Times New Roman" w:hAnsi="Times New Roman" w:cs="Times New Roman"/>
          <w:lang w:val="en-US"/>
        </w:rPr>
        <w:t xml:space="preserve"> </w:t>
      </w:r>
      <w:r w:rsidR="00176956" w:rsidRPr="004B2D4E">
        <w:rPr>
          <w:rFonts w:ascii="Times New Roman" w:hAnsi="Times New Roman" w:cs="Times New Roman"/>
          <w:lang w:val="en-US"/>
        </w:rPr>
        <w:t>Luer lock syringe (Monoject, Covidien, Mansfield, MA).</w:t>
      </w:r>
      <w:r w:rsidR="00176956" w:rsidRPr="004B2D4E">
        <w:rPr>
          <w:rFonts w:ascii="Times New Roman" w:hAnsi="Times New Roman" w:cs="Times New Roman"/>
          <w:u w:val="single"/>
          <w:lang w:val="en-US"/>
        </w:rPr>
        <w:t xml:space="preserve"> </w:t>
      </w:r>
    </w:p>
    <w:p w14:paraId="2CF153ED" w14:textId="77777777" w:rsidR="00AB3F37" w:rsidRPr="004B2D4E" w:rsidRDefault="006E557A"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After preparation, t</w:t>
      </w:r>
      <w:r w:rsidR="00C64944" w:rsidRPr="004B2D4E">
        <w:rPr>
          <w:rFonts w:ascii="Times New Roman" w:hAnsi="Times New Roman" w:cs="Times New Roman"/>
          <w:lang w:val="en-US"/>
        </w:rPr>
        <w:t xml:space="preserve">he </w:t>
      </w:r>
      <w:r w:rsidRPr="004B2D4E">
        <w:rPr>
          <w:rFonts w:ascii="Times New Roman" w:hAnsi="Times New Roman" w:cs="Times New Roman"/>
          <w:lang w:val="en-US"/>
        </w:rPr>
        <w:t xml:space="preserve">coronal </w:t>
      </w:r>
      <w:r w:rsidR="00EA7839" w:rsidRPr="004B2D4E">
        <w:rPr>
          <w:rFonts w:ascii="Times New Roman" w:hAnsi="Times New Roman" w:cs="Times New Roman"/>
          <w:lang w:val="en-US"/>
        </w:rPr>
        <w:t>s</w:t>
      </w:r>
      <w:r w:rsidR="00C64944" w:rsidRPr="004B2D4E">
        <w:rPr>
          <w:rFonts w:ascii="Times New Roman" w:hAnsi="Times New Roman" w:cs="Times New Roman"/>
          <w:lang w:val="en-US"/>
        </w:rPr>
        <w:t xml:space="preserve">egments were </w:t>
      </w:r>
      <w:r w:rsidR="00FA6F9F" w:rsidRPr="004B2D4E">
        <w:rPr>
          <w:rFonts w:ascii="Times New Roman" w:hAnsi="Times New Roman" w:cs="Times New Roman"/>
          <w:lang w:val="en-US"/>
        </w:rPr>
        <w:t>removed</w:t>
      </w:r>
      <w:r w:rsidR="00C64944" w:rsidRPr="004B2D4E">
        <w:rPr>
          <w:rFonts w:ascii="Times New Roman" w:hAnsi="Times New Roman" w:cs="Times New Roman"/>
          <w:lang w:val="en-US"/>
        </w:rPr>
        <w:t xml:space="preserve"> from the customized model and </w:t>
      </w:r>
      <w:r w:rsidR="00087FAF" w:rsidRPr="004B2D4E">
        <w:rPr>
          <w:rFonts w:ascii="Times New Roman" w:hAnsi="Times New Roman" w:cs="Times New Roman"/>
          <w:lang w:val="en-US"/>
        </w:rPr>
        <w:t xml:space="preserve">the </w:t>
      </w:r>
      <w:r w:rsidR="009B1378" w:rsidRPr="004B2D4E">
        <w:rPr>
          <w:rFonts w:ascii="Times New Roman" w:hAnsi="Times New Roman" w:cs="Times New Roman"/>
          <w:lang w:val="en-US"/>
        </w:rPr>
        <w:t>rest of the root</w:t>
      </w:r>
      <w:r w:rsidR="00087FAF" w:rsidRPr="004B2D4E">
        <w:rPr>
          <w:rFonts w:ascii="Times New Roman" w:hAnsi="Times New Roman" w:cs="Times New Roman"/>
          <w:lang w:val="en-US"/>
        </w:rPr>
        <w:t xml:space="preserve"> was discarded. Each</w:t>
      </w:r>
      <w:r w:rsidR="005824C9" w:rsidRPr="004B2D4E">
        <w:rPr>
          <w:rFonts w:ascii="Times New Roman" w:hAnsi="Times New Roman" w:cs="Times New Roman"/>
          <w:lang w:val="en-US"/>
        </w:rPr>
        <w:t xml:space="preserve"> </w:t>
      </w:r>
      <w:r w:rsidR="009B1378" w:rsidRPr="004B2D4E">
        <w:rPr>
          <w:rFonts w:ascii="Times New Roman" w:hAnsi="Times New Roman" w:cs="Times New Roman"/>
          <w:lang w:val="en-US"/>
        </w:rPr>
        <w:t>half</w:t>
      </w:r>
      <w:r w:rsidR="00087FAF" w:rsidRPr="004B2D4E">
        <w:rPr>
          <w:rFonts w:ascii="Times New Roman" w:hAnsi="Times New Roman" w:cs="Times New Roman"/>
          <w:lang w:val="en-US"/>
        </w:rPr>
        <w:t xml:space="preserve"> was vertically cut into </w:t>
      </w:r>
      <w:r w:rsidR="005824C9" w:rsidRPr="004B2D4E">
        <w:rPr>
          <w:rFonts w:ascii="Times New Roman" w:hAnsi="Times New Roman" w:cs="Times New Roman"/>
          <w:lang w:val="en-US"/>
        </w:rPr>
        <w:t>2 quadrant</w:t>
      </w:r>
      <w:r w:rsidR="00087FAF" w:rsidRPr="004B2D4E">
        <w:rPr>
          <w:rFonts w:ascii="Times New Roman" w:hAnsi="Times New Roman" w:cs="Times New Roman"/>
          <w:lang w:val="en-US"/>
        </w:rPr>
        <w:t xml:space="preserve">s through the root canal </w:t>
      </w:r>
      <w:r w:rsidR="00087FAF" w:rsidRPr="004B2D4E">
        <w:rPr>
          <w:rFonts w:ascii="Times New Roman" w:hAnsi="Times New Roman" w:cs="Times New Roman"/>
          <w:lang w:val="en-US"/>
        </w:rPr>
        <w:lastRenderedPageBreak/>
        <w:t>and they we</w:t>
      </w:r>
      <w:r w:rsidR="00724B2B" w:rsidRPr="004B2D4E">
        <w:rPr>
          <w:rFonts w:ascii="Times New Roman" w:hAnsi="Times New Roman" w:cs="Times New Roman"/>
          <w:lang w:val="en-US"/>
        </w:rPr>
        <w:t xml:space="preserve">re washed with saline solution, </w:t>
      </w:r>
      <w:r w:rsidR="00C64944" w:rsidRPr="004B2D4E">
        <w:rPr>
          <w:rFonts w:ascii="Times New Roman" w:hAnsi="Times New Roman" w:cs="Times New Roman"/>
          <w:lang w:val="en-GB"/>
        </w:rPr>
        <w:t>stained</w:t>
      </w:r>
      <w:r w:rsidR="000B5FB7" w:rsidRPr="004B2D4E">
        <w:rPr>
          <w:rFonts w:ascii="Times New Roman" w:hAnsi="Times New Roman" w:cs="Times New Roman"/>
          <w:lang w:val="en-GB"/>
        </w:rPr>
        <w:t>,</w:t>
      </w:r>
      <w:r w:rsidR="00C64944" w:rsidRPr="004B2D4E">
        <w:rPr>
          <w:rFonts w:ascii="Times New Roman" w:hAnsi="Times New Roman" w:cs="Times New Roman"/>
          <w:lang w:val="en-GB"/>
        </w:rPr>
        <w:t xml:space="preserve"> and observed under </w:t>
      </w:r>
      <w:r w:rsidR="000B17C6" w:rsidRPr="004B2D4E">
        <w:rPr>
          <w:rFonts w:ascii="Times New Roman" w:hAnsi="Times New Roman" w:cs="Times New Roman"/>
          <w:lang w:val="en-GB"/>
        </w:rPr>
        <w:t>Confocal Laser</w:t>
      </w:r>
      <w:r w:rsidR="00C816FF" w:rsidRPr="004B2D4E">
        <w:rPr>
          <w:rFonts w:ascii="Times New Roman" w:hAnsi="Times New Roman" w:cs="Times New Roman"/>
          <w:lang w:val="en-GB"/>
        </w:rPr>
        <w:t xml:space="preserve"> </w:t>
      </w:r>
      <w:r w:rsidR="000B17C6" w:rsidRPr="004B2D4E">
        <w:rPr>
          <w:rFonts w:ascii="Times New Roman" w:hAnsi="Times New Roman" w:cs="Times New Roman"/>
          <w:lang w:val="en-GB"/>
        </w:rPr>
        <w:t>Scanning Microscope (</w:t>
      </w:r>
      <w:r w:rsidR="00C64944" w:rsidRPr="004B2D4E">
        <w:rPr>
          <w:rFonts w:ascii="Times New Roman" w:hAnsi="Times New Roman" w:cs="Times New Roman"/>
          <w:lang w:val="en-GB"/>
        </w:rPr>
        <w:t>CLSM</w:t>
      </w:r>
      <w:r w:rsidR="000B17C6" w:rsidRPr="004B2D4E">
        <w:rPr>
          <w:rFonts w:ascii="Times New Roman" w:hAnsi="Times New Roman" w:cs="Times New Roman"/>
          <w:lang w:val="en-GB"/>
        </w:rPr>
        <w:t>)</w:t>
      </w:r>
      <w:r w:rsidR="00C64944" w:rsidRPr="004B2D4E">
        <w:rPr>
          <w:rFonts w:ascii="Times New Roman" w:hAnsi="Times New Roman" w:cs="Times New Roman"/>
          <w:lang w:val="en-GB"/>
        </w:rPr>
        <w:t>.</w:t>
      </w:r>
    </w:p>
    <w:p w14:paraId="412D7CB2" w14:textId="77777777" w:rsidR="00E71247" w:rsidRPr="004B2D4E" w:rsidRDefault="008B7572"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CLSM</w:t>
      </w:r>
      <w:r w:rsidR="00EA7839" w:rsidRPr="004B2D4E">
        <w:rPr>
          <w:rFonts w:ascii="Times New Roman" w:hAnsi="Times New Roman" w:cs="Times New Roman"/>
          <w:lang w:val="en-US"/>
        </w:rPr>
        <w:t xml:space="preserve"> analysis</w:t>
      </w:r>
    </w:p>
    <w:p w14:paraId="09158B17" w14:textId="77777777" w:rsidR="00724B2B" w:rsidRPr="004B2D4E" w:rsidRDefault="00724B2B" w:rsidP="00D56FEE">
      <w:pPr>
        <w:spacing w:line="360" w:lineRule="auto"/>
        <w:jc w:val="both"/>
        <w:rPr>
          <w:rFonts w:ascii="Times New Roman" w:hAnsi="Times New Roman" w:cs="Times New Roman"/>
          <w:lang w:val="en-GB"/>
        </w:rPr>
      </w:pPr>
      <w:r w:rsidRPr="004B2D4E">
        <w:rPr>
          <w:rFonts w:ascii="Times New Roman" w:hAnsi="Times New Roman" w:cs="Times New Roman"/>
          <w:lang w:val="en-GB"/>
        </w:rPr>
        <w:t xml:space="preserve">For </w:t>
      </w:r>
      <w:r w:rsidR="00EB3179" w:rsidRPr="004B2D4E">
        <w:rPr>
          <w:rFonts w:ascii="Times New Roman" w:hAnsi="Times New Roman" w:cs="Times New Roman"/>
          <w:lang w:val="en-GB"/>
        </w:rPr>
        <w:t>dentine</w:t>
      </w:r>
      <w:r w:rsidRPr="004B2D4E">
        <w:rPr>
          <w:rFonts w:ascii="Times New Roman" w:hAnsi="Times New Roman" w:cs="Times New Roman"/>
          <w:lang w:val="en-GB"/>
        </w:rPr>
        <w:t xml:space="preserve"> disinfection analysis, the Syto-9/Propidium iodide (PI) technique (Live/Dead, Baclight, Invitrogen, Eugene, OR) was used</w:t>
      </w:r>
      <w:r w:rsidR="00D652BF" w:rsidRPr="004B2D4E">
        <w:rPr>
          <w:rFonts w:ascii="Times New Roman" w:hAnsi="Times New Roman" w:cs="Times New Roman"/>
          <w:lang w:val="en-GB"/>
        </w:rPr>
        <w:t xml:space="preserve"> </w:t>
      </w:r>
      <w:r w:rsidR="005D5588" w:rsidRPr="004B2D4E">
        <w:rPr>
          <w:rFonts w:ascii="Times New Roman" w:hAnsi="Times New Roman" w:cs="Times New Roman"/>
          <w:lang w:val="en-GB"/>
        </w:rPr>
        <w:t>(</w:t>
      </w:r>
      <w:r w:rsidR="005D5588" w:rsidRPr="004B2D4E">
        <w:rPr>
          <w:rFonts w:ascii="Times New Roman" w:hAnsi="Times New Roman" w:cs="Times New Roman"/>
          <w:lang w:val="en-US"/>
        </w:rPr>
        <w:t>Ordinola-Zapata et al., 2012)</w:t>
      </w:r>
      <w:r w:rsidRPr="004B2D4E">
        <w:rPr>
          <w:rFonts w:ascii="Times New Roman" w:hAnsi="Times New Roman" w:cs="Times New Roman"/>
          <w:lang w:val="en-GB"/>
        </w:rPr>
        <w:t>. S</w:t>
      </w:r>
      <w:r w:rsidR="00FA6F9F" w:rsidRPr="004B2D4E">
        <w:rPr>
          <w:rFonts w:ascii="Times New Roman" w:hAnsi="Times New Roman" w:cs="Times New Roman"/>
          <w:lang w:val="en-GB"/>
        </w:rPr>
        <w:t>yto</w:t>
      </w:r>
      <w:r w:rsidRPr="004B2D4E">
        <w:rPr>
          <w:rFonts w:ascii="Times New Roman" w:hAnsi="Times New Roman" w:cs="Times New Roman"/>
          <w:lang w:val="en-GB"/>
        </w:rPr>
        <w:t>-9 is a green-fluorescent stain</w:t>
      </w:r>
      <w:r w:rsidR="000B5FB7" w:rsidRPr="004B2D4E">
        <w:rPr>
          <w:rFonts w:ascii="Times New Roman" w:hAnsi="Times New Roman" w:cs="Times New Roman"/>
          <w:lang w:val="en-GB"/>
        </w:rPr>
        <w:t xml:space="preserve"> that</w:t>
      </w:r>
      <w:r w:rsidRPr="004B2D4E">
        <w:rPr>
          <w:rFonts w:ascii="Times New Roman" w:hAnsi="Times New Roman" w:cs="Times New Roman"/>
          <w:lang w:val="en-GB"/>
        </w:rPr>
        <w:t xml:space="preserve"> label</w:t>
      </w:r>
      <w:r w:rsidR="000B5FB7" w:rsidRPr="004B2D4E">
        <w:rPr>
          <w:rFonts w:ascii="Times New Roman" w:hAnsi="Times New Roman" w:cs="Times New Roman"/>
          <w:lang w:val="en-GB"/>
        </w:rPr>
        <w:t>s</w:t>
      </w:r>
      <w:r w:rsidRPr="004B2D4E">
        <w:rPr>
          <w:rFonts w:ascii="Times New Roman" w:hAnsi="Times New Roman" w:cs="Times New Roman"/>
          <w:lang w:val="en-GB"/>
        </w:rPr>
        <w:t xml:space="preserve"> both live and dead microorganisms. PI is a red-fluorescent nucleic acid stain and penetrates only the cells with damaged membranes (dead microbes). All the samples were observed using a </w:t>
      </w:r>
      <w:r w:rsidR="000B17C6" w:rsidRPr="004B2D4E">
        <w:rPr>
          <w:rFonts w:ascii="Times New Roman" w:hAnsi="Times New Roman" w:cs="Times New Roman"/>
          <w:lang w:val="en-GB"/>
        </w:rPr>
        <w:t>CLSM</w:t>
      </w:r>
      <w:r w:rsidRPr="004B2D4E">
        <w:rPr>
          <w:rFonts w:ascii="Times New Roman" w:hAnsi="Times New Roman" w:cs="Times New Roman"/>
          <w:lang w:val="en-GB"/>
        </w:rPr>
        <w:t xml:space="preserve"> (Nikon Eclipse Ti-E, Nikon Canada, Mississauga, Canada). Four microscopic confocal volumes from random areas were obtained from each sample (total of </w:t>
      </w:r>
      <w:r w:rsidR="00161814" w:rsidRPr="004B2D4E">
        <w:rPr>
          <w:rFonts w:ascii="Times New Roman" w:hAnsi="Times New Roman" w:cs="Times New Roman"/>
          <w:lang w:val="en-GB"/>
        </w:rPr>
        <w:t>4</w:t>
      </w:r>
      <w:r w:rsidRPr="004B2D4E">
        <w:rPr>
          <w:rFonts w:ascii="Times New Roman" w:hAnsi="Times New Roman" w:cs="Times New Roman"/>
          <w:lang w:val="en-GB"/>
        </w:rPr>
        <w:t xml:space="preserve">0 operative fields per group) using a 40× oil immersion objective, 1 µm step-size and a format of 512×512 pixels. Each picture represented an area of 317×317 µm. The scanning was performed inside the </w:t>
      </w:r>
      <w:r w:rsidR="00EB3179" w:rsidRPr="004B2D4E">
        <w:rPr>
          <w:rFonts w:ascii="Times New Roman" w:hAnsi="Times New Roman" w:cs="Times New Roman"/>
          <w:lang w:val="en-GB"/>
        </w:rPr>
        <w:t>dentine</w:t>
      </w:r>
      <w:r w:rsidRPr="004B2D4E">
        <w:rPr>
          <w:rFonts w:ascii="Times New Roman" w:hAnsi="Times New Roman" w:cs="Times New Roman"/>
          <w:lang w:val="en-GB"/>
        </w:rPr>
        <w:t xml:space="preserve"> structure, 5-10 µm from the subsurface level of the </w:t>
      </w:r>
      <w:r w:rsidR="00EB3179" w:rsidRPr="004B2D4E">
        <w:rPr>
          <w:rFonts w:ascii="Times New Roman" w:hAnsi="Times New Roman" w:cs="Times New Roman"/>
          <w:lang w:val="en-GB"/>
        </w:rPr>
        <w:t>dentine</w:t>
      </w:r>
      <w:r w:rsidR="00FA6F9F" w:rsidRPr="004B2D4E">
        <w:rPr>
          <w:rFonts w:ascii="Times New Roman" w:hAnsi="Times New Roman" w:cs="Times New Roman"/>
          <w:lang w:val="en-GB"/>
        </w:rPr>
        <w:t>,</w:t>
      </w:r>
      <w:r w:rsidRPr="004B2D4E">
        <w:rPr>
          <w:rFonts w:ascii="Times New Roman" w:hAnsi="Times New Roman" w:cs="Times New Roman"/>
          <w:lang w:val="en-GB"/>
        </w:rPr>
        <w:t xml:space="preserve"> in order to obtain the fluorescence of bacteria </w:t>
      </w:r>
      <w:r w:rsidR="00FA6F9F" w:rsidRPr="004B2D4E">
        <w:rPr>
          <w:rFonts w:ascii="Times New Roman" w:hAnsi="Times New Roman" w:cs="Times New Roman"/>
          <w:lang w:val="en-GB"/>
        </w:rPr>
        <w:t>un</w:t>
      </w:r>
      <w:r w:rsidRPr="004B2D4E">
        <w:rPr>
          <w:rFonts w:ascii="Times New Roman" w:hAnsi="Times New Roman" w:cs="Times New Roman"/>
          <w:lang w:val="en-GB"/>
        </w:rPr>
        <w:t>affected by the sectioning procedure. For quantification purposes</w:t>
      </w:r>
      <w:r w:rsidR="00E70710" w:rsidRPr="004B2D4E">
        <w:rPr>
          <w:rFonts w:ascii="Times New Roman" w:hAnsi="Times New Roman" w:cs="Times New Roman"/>
          <w:lang w:val="en-GB"/>
        </w:rPr>
        <w:t>,</w:t>
      </w:r>
      <w:r w:rsidRPr="004B2D4E">
        <w:rPr>
          <w:rFonts w:ascii="Times New Roman" w:hAnsi="Times New Roman" w:cs="Times New Roman"/>
          <w:lang w:val="en-GB"/>
        </w:rPr>
        <w:t xml:space="preserve"> </w:t>
      </w:r>
      <w:r w:rsidRPr="004B2D4E">
        <w:rPr>
          <w:rFonts w:ascii="Times New Roman" w:hAnsi="Times New Roman" w:cs="Times New Roman"/>
          <w:i/>
          <w:lang w:val="en-GB"/>
        </w:rPr>
        <w:t>bio</w:t>
      </w:r>
      <w:r w:rsidRPr="004B2D4E">
        <w:rPr>
          <w:rFonts w:ascii="Times New Roman" w:hAnsi="Times New Roman" w:cs="Times New Roman"/>
          <w:lang w:val="en-GB"/>
        </w:rPr>
        <w:t xml:space="preserve">image_L </w:t>
      </w:r>
      <w:r w:rsidRPr="004B2D4E">
        <w:rPr>
          <w:rFonts w:ascii="Times New Roman" w:hAnsi="Times New Roman" w:cs="Times New Roman"/>
          <w:lang w:val="en-US"/>
        </w:rPr>
        <w:t>(http://www.bioimagel.com) software was used</w:t>
      </w:r>
      <w:r w:rsidR="005D5588" w:rsidRPr="004B2D4E">
        <w:rPr>
          <w:rFonts w:ascii="Times New Roman" w:hAnsi="Times New Roman" w:cs="Times New Roman"/>
          <w:lang w:val="en-US"/>
        </w:rPr>
        <w:t xml:space="preserve"> (Chávez de Paz, 2009)</w:t>
      </w:r>
      <w:r w:rsidRPr="004B2D4E">
        <w:rPr>
          <w:rFonts w:ascii="Times New Roman" w:hAnsi="Times New Roman" w:cs="Times New Roman"/>
          <w:lang w:val="en-US"/>
        </w:rPr>
        <w:t xml:space="preserve">. </w:t>
      </w:r>
      <w:r w:rsidRPr="004B2D4E">
        <w:rPr>
          <w:rFonts w:ascii="Times New Roman" w:hAnsi="Times New Roman" w:cs="Times New Roman"/>
          <w:lang w:val="en-GB"/>
        </w:rPr>
        <w:t>The parameter</w:t>
      </w:r>
      <w:r w:rsidR="00D651B5" w:rsidRPr="004B2D4E">
        <w:rPr>
          <w:rFonts w:ascii="Times New Roman" w:hAnsi="Times New Roman" w:cs="Times New Roman"/>
          <w:lang w:val="en-GB"/>
        </w:rPr>
        <w:t>s</w:t>
      </w:r>
      <w:r w:rsidRPr="004B2D4E">
        <w:rPr>
          <w:rFonts w:ascii="Times New Roman" w:hAnsi="Times New Roman" w:cs="Times New Roman"/>
          <w:lang w:val="en-GB"/>
        </w:rPr>
        <w:t xml:space="preserve"> evaluated in each group w</w:t>
      </w:r>
      <w:r w:rsidR="00D651B5" w:rsidRPr="004B2D4E">
        <w:rPr>
          <w:rFonts w:ascii="Times New Roman" w:hAnsi="Times New Roman" w:cs="Times New Roman"/>
          <w:lang w:val="en-GB"/>
        </w:rPr>
        <w:t>ere</w:t>
      </w:r>
      <w:r w:rsidRPr="004B2D4E">
        <w:rPr>
          <w:rFonts w:ascii="Times New Roman" w:hAnsi="Times New Roman" w:cs="Times New Roman"/>
          <w:lang w:val="en-GB"/>
        </w:rPr>
        <w:t xml:space="preserve"> the percentage of red population (dead cells)</w:t>
      </w:r>
      <w:r w:rsidR="00D651B5" w:rsidRPr="004B2D4E">
        <w:rPr>
          <w:rFonts w:ascii="Times New Roman" w:hAnsi="Times New Roman" w:cs="Times New Roman"/>
          <w:lang w:val="en-GB"/>
        </w:rPr>
        <w:t xml:space="preserve"> and the total biovolume</w:t>
      </w:r>
      <w:r w:rsidRPr="004B2D4E">
        <w:rPr>
          <w:rFonts w:ascii="Times New Roman" w:hAnsi="Times New Roman" w:cs="Times New Roman"/>
          <w:lang w:val="en-GB"/>
        </w:rPr>
        <w:t xml:space="preserve">. </w:t>
      </w:r>
    </w:p>
    <w:p w14:paraId="1A859D57" w14:textId="77777777" w:rsidR="006451A1" w:rsidRPr="004B2D4E" w:rsidRDefault="006451A1"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Smear </w:t>
      </w:r>
      <w:r w:rsidR="000B17C6" w:rsidRPr="004B2D4E">
        <w:rPr>
          <w:rFonts w:ascii="Times New Roman" w:hAnsi="Times New Roman" w:cs="Times New Roman"/>
          <w:lang w:val="en-US"/>
        </w:rPr>
        <w:t>l</w:t>
      </w:r>
      <w:r w:rsidRPr="004B2D4E">
        <w:rPr>
          <w:rFonts w:ascii="Times New Roman" w:hAnsi="Times New Roman" w:cs="Times New Roman"/>
          <w:lang w:val="en-US"/>
        </w:rPr>
        <w:t>ayer analysis</w:t>
      </w:r>
    </w:p>
    <w:p w14:paraId="12F1DDFD" w14:textId="77777777" w:rsidR="00CF2DF0" w:rsidRPr="004B2D4E" w:rsidRDefault="00522E42" w:rsidP="00D56FEE">
      <w:pPr>
        <w:spacing w:line="360" w:lineRule="auto"/>
        <w:jc w:val="both"/>
        <w:rPr>
          <w:rFonts w:ascii="Times New Roman" w:hAnsi="Times New Roman" w:cs="Times New Roman"/>
          <w:lang w:val="en-US"/>
        </w:rPr>
      </w:pPr>
      <w:r w:rsidRPr="004B2D4E">
        <w:rPr>
          <w:rFonts w:ascii="Times New Roman" w:hAnsi="Times New Roman" w:cs="Times New Roman"/>
          <w:lang w:val="en-US"/>
        </w:rPr>
        <w:t>Four additional samples</w:t>
      </w:r>
      <w:r w:rsidR="0082722B" w:rsidRPr="004B2D4E">
        <w:rPr>
          <w:rFonts w:ascii="Times New Roman" w:hAnsi="Times New Roman" w:cs="Times New Roman"/>
          <w:lang w:val="en-US"/>
        </w:rPr>
        <w:t xml:space="preserve"> </w:t>
      </w:r>
      <w:r w:rsidR="00E47498" w:rsidRPr="004B2D4E">
        <w:rPr>
          <w:rFonts w:ascii="Times New Roman" w:hAnsi="Times New Roman" w:cs="Times New Roman"/>
          <w:lang w:val="en-US"/>
        </w:rPr>
        <w:t>from</w:t>
      </w:r>
      <w:r w:rsidRPr="004B2D4E">
        <w:rPr>
          <w:rFonts w:ascii="Times New Roman" w:hAnsi="Times New Roman" w:cs="Times New Roman"/>
          <w:lang w:val="en-US"/>
        </w:rPr>
        <w:t xml:space="preserve"> each </w:t>
      </w:r>
      <w:r w:rsidR="00DE435D" w:rsidRPr="004B2D4E">
        <w:rPr>
          <w:rFonts w:ascii="Times New Roman" w:hAnsi="Times New Roman" w:cs="Times New Roman"/>
          <w:lang w:val="en-US"/>
        </w:rPr>
        <w:t>e</w:t>
      </w:r>
      <w:r w:rsidR="005824C9" w:rsidRPr="004B2D4E">
        <w:rPr>
          <w:rFonts w:ascii="Times New Roman" w:hAnsi="Times New Roman" w:cs="Times New Roman"/>
          <w:lang w:val="en-US"/>
        </w:rPr>
        <w:t xml:space="preserve">xperimental </w:t>
      </w:r>
      <w:r w:rsidRPr="004B2D4E">
        <w:rPr>
          <w:rFonts w:ascii="Times New Roman" w:hAnsi="Times New Roman" w:cs="Times New Roman"/>
          <w:lang w:val="en-US"/>
        </w:rPr>
        <w:t xml:space="preserve">group were </w:t>
      </w:r>
      <w:r w:rsidR="00E67CD9" w:rsidRPr="004B2D4E">
        <w:rPr>
          <w:rFonts w:ascii="Times New Roman" w:hAnsi="Times New Roman" w:cs="Times New Roman"/>
          <w:lang w:val="en-US"/>
        </w:rPr>
        <w:t xml:space="preserve">contaminated and </w:t>
      </w:r>
      <w:r w:rsidR="00433DCB" w:rsidRPr="004B2D4E">
        <w:rPr>
          <w:rFonts w:ascii="Times New Roman" w:hAnsi="Times New Roman" w:cs="Times New Roman"/>
          <w:lang w:val="en-US"/>
        </w:rPr>
        <w:t xml:space="preserve">prepared </w:t>
      </w:r>
      <w:r w:rsidRPr="004B2D4E">
        <w:rPr>
          <w:rFonts w:ascii="Times New Roman" w:hAnsi="Times New Roman" w:cs="Times New Roman"/>
          <w:lang w:val="en-US"/>
        </w:rPr>
        <w:t>chemomechanically as explained above. Thereafter</w:t>
      </w:r>
      <w:r w:rsidR="002161B0" w:rsidRPr="004B2D4E">
        <w:rPr>
          <w:rFonts w:ascii="Times New Roman" w:hAnsi="Times New Roman" w:cs="Times New Roman"/>
          <w:lang w:val="en-US"/>
        </w:rPr>
        <w:t>,</w:t>
      </w:r>
      <w:r w:rsidRPr="004B2D4E">
        <w:rPr>
          <w:rFonts w:ascii="Times New Roman" w:hAnsi="Times New Roman" w:cs="Times New Roman"/>
          <w:lang w:val="en-US"/>
        </w:rPr>
        <w:t xml:space="preserve"> the</w:t>
      </w:r>
      <w:r w:rsidR="00B54C68" w:rsidRPr="004B2D4E">
        <w:rPr>
          <w:rFonts w:ascii="Times New Roman" w:hAnsi="Times New Roman" w:cs="Times New Roman"/>
          <w:lang w:val="en-US"/>
        </w:rPr>
        <w:t xml:space="preserve"> </w:t>
      </w:r>
      <w:r w:rsidR="00DE435D" w:rsidRPr="004B2D4E">
        <w:rPr>
          <w:rFonts w:ascii="Times New Roman" w:hAnsi="Times New Roman" w:cs="Times New Roman"/>
          <w:lang w:val="en-US"/>
        </w:rPr>
        <w:t xml:space="preserve">halves </w:t>
      </w:r>
      <w:r w:rsidR="002161B0" w:rsidRPr="004B2D4E">
        <w:rPr>
          <w:rFonts w:ascii="Times New Roman" w:hAnsi="Times New Roman" w:cs="Times New Roman"/>
          <w:lang w:val="en-US"/>
        </w:rPr>
        <w:t>of the coronal</w:t>
      </w:r>
      <w:r w:rsidR="00B54C68" w:rsidRPr="004B2D4E">
        <w:rPr>
          <w:rFonts w:ascii="Times New Roman" w:hAnsi="Times New Roman" w:cs="Times New Roman"/>
          <w:lang w:val="en-US"/>
        </w:rPr>
        <w:t xml:space="preserve"> segments were separated from the specimens, fixed in 2.5% glutaraldehyde, des</w:t>
      </w:r>
      <w:r w:rsidR="00E70710" w:rsidRPr="004B2D4E">
        <w:rPr>
          <w:rFonts w:ascii="Times New Roman" w:hAnsi="Times New Roman" w:cs="Times New Roman"/>
          <w:lang w:val="en-US"/>
        </w:rPr>
        <w:t>s</w:t>
      </w:r>
      <w:r w:rsidR="00B54C68" w:rsidRPr="004B2D4E">
        <w:rPr>
          <w:rFonts w:ascii="Times New Roman" w:hAnsi="Times New Roman" w:cs="Times New Roman"/>
          <w:lang w:val="en-US"/>
        </w:rPr>
        <w:t>icated, sputter-coated with gold, and viewed with scanning electron microscopy (</w:t>
      </w:r>
      <w:r w:rsidR="002161B0" w:rsidRPr="004B2D4E">
        <w:rPr>
          <w:rFonts w:ascii="Times New Roman" w:hAnsi="Times New Roman" w:cs="Times New Roman"/>
          <w:lang w:val="en-US"/>
        </w:rPr>
        <w:t xml:space="preserve">SEM, </w:t>
      </w:r>
      <w:r w:rsidR="00B54C68" w:rsidRPr="004B2D4E">
        <w:rPr>
          <w:rFonts w:ascii="Times New Roman" w:hAnsi="Times New Roman" w:cs="Times New Roman"/>
          <w:lang w:val="en-US"/>
        </w:rPr>
        <w:t>Hitachi S-510, Hitachi Ltd., Tokyo, Japan)</w:t>
      </w:r>
      <w:r w:rsidR="00F61DED" w:rsidRPr="004B2D4E">
        <w:rPr>
          <w:rFonts w:ascii="Times New Roman" w:hAnsi="Times New Roman" w:cs="Times New Roman"/>
          <w:lang w:val="en-US"/>
        </w:rPr>
        <w:t xml:space="preserve"> operated at </w:t>
      </w:r>
      <w:r w:rsidR="00692DC1" w:rsidRPr="004B2D4E">
        <w:rPr>
          <w:rFonts w:ascii="Times New Roman" w:hAnsi="Times New Roman" w:cs="Times New Roman"/>
          <w:lang w:val="en-US"/>
        </w:rPr>
        <w:t>25</w:t>
      </w:r>
      <w:r w:rsidR="00F61DED" w:rsidRPr="004B2D4E">
        <w:rPr>
          <w:rFonts w:ascii="Times New Roman" w:hAnsi="Times New Roman" w:cs="Times New Roman"/>
          <w:lang w:val="en-US"/>
        </w:rPr>
        <w:t xml:space="preserve"> </w:t>
      </w:r>
      <w:r w:rsidR="00692DC1" w:rsidRPr="004B2D4E">
        <w:rPr>
          <w:rFonts w:ascii="Times New Roman" w:hAnsi="Times New Roman" w:cs="Times New Roman"/>
          <w:lang w:val="en-US"/>
        </w:rPr>
        <w:t>K</w:t>
      </w:r>
      <w:r w:rsidR="00F61DED" w:rsidRPr="004B2D4E">
        <w:rPr>
          <w:rFonts w:ascii="Times New Roman" w:hAnsi="Times New Roman" w:cs="Times New Roman"/>
          <w:lang w:val="en-US"/>
        </w:rPr>
        <w:t>v</w:t>
      </w:r>
      <w:r w:rsidR="00B54C68" w:rsidRPr="004B2D4E">
        <w:rPr>
          <w:rFonts w:ascii="Times New Roman" w:hAnsi="Times New Roman" w:cs="Times New Roman"/>
          <w:lang w:val="en-US"/>
        </w:rPr>
        <w:t xml:space="preserve">. </w:t>
      </w:r>
      <w:r w:rsidR="007C454F" w:rsidRPr="004B2D4E">
        <w:rPr>
          <w:rFonts w:ascii="Times New Roman" w:hAnsi="Times New Roman" w:cs="Times New Roman"/>
          <w:lang w:val="en-US"/>
        </w:rPr>
        <w:t>Three</w:t>
      </w:r>
      <w:r w:rsidR="006451A1" w:rsidRPr="004B2D4E">
        <w:rPr>
          <w:rFonts w:ascii="Times New Roman" w:hAnsi="Times New Roman" w:cs="Times New Roman"/>
          <w:lang w:val="en-US"/>
        </w:rPr>
        <w:t xml:space="preserve"> digital photomicrographs at ×1500 were taken </w:t>
      </w:r>
      <w:r w:rsidR="0082722B" w:rsidRPr="004B2D4E">
        <w:rPr>
          <w:rFonts w:ascii="Times New Roman" w:hAnsi="Times New Roman" w:cs="Times New Roman"/>
          <w:lang w:val="en-US"/>
        </w:rPr>
        <w:t>of</w:t>
      </w:r>
      <w:r w:rsidR="006451A1" w:rsidRPr="004B2D4E">
        <w:rPr>
          <w:rFonts w:ascii="Times New Roman" w:hAnsi="Times New Roman" w:cs="Times New Roman"/>
          <w:lang w:val="en-US"/>
        </w:rPr>
        <w:t xml:space="preserve"> the canal walls of each sample for a total of </w:t>
      </w:r>
      <w:r w:rsidR="007C454F" w:rsidRPr="004B2D4E">
        <w:rPr>
          <w:rFonts w:ascii="Times New Roman" w:hAnsi="Times New Roman" w:cs="Times New Roman"/>
          <w:lang w:val="en-US"/>
        </w:rPr>
        <w:t>12</w:t>
      </w:r>
      <w:r w:rsidR="006451A1" w:rsidRPr="004B2D4E">
        <w:rPr>
          <w:rFonts w:ascii="Times New Roman" w:hAnsi="Times New Roman" w:cs="Times New Roman"/>
          <w:lang w:val="en-US"/>
        </w:rPr>
        <w:t xml:space="preserve"> operative fields per </w:t>
      </w:r>
      <w:r w:rsidR="00DE435D" w:rsidRPr="004B2D4E">
        <w:rPr>
          <w:rFonts w:ascii="Times New Roman" w:hAnsi="Times New Roman" w:cs="Times New Roman"/>
          <w:lang w:val="en-US"/>
        </w:rPr>
        <w:t>group</w:t>
      </w:r>
      <w:r w:rsidR="006451A1" w:rsidRPr="004B2D4E">
        <w:rPr>
          <w:rFonts w:ascii="Times New Roman" w:hAnsi="Times New Roman" w:cs="Times New Roman"/>
          <w:lang w:val="en-US"/>
        </w:rPr>
        <w:t xml:space="preserve">. </w:t>
      </w:r>
      <w:r w:rsidR="00CF2DF0" w:rsidRPr="004B2D4E">
        <w:rPr>
          <w:rFonts w:ascii="Times New Roman" w:hAnsi="Times New Roman" w:cs="Times New Roman"/>
          <w:lang w:val="en-US"/>
        </w:rPr>
        <w:t xml:space="preserve">The number of tubules without any smear layer were counted by two examiners. The two examiners were previously trained and acted in blinded fashion </w:t>
      </w:r>
      <w:r w:rsidR="00EF2143" w:rsidRPr="004B2D4E">
        <w:rPr>
          <w:rFonts w:ascii="Times New Roman" w:hAnsi="Times New Roman" w:cs="Times New Roman"/>
          <w:lang w:val="en-US"/>
        </w:rPr>
        <w:t xml:space="preserve">with </w:t>
      </w:r>
      <w:r w:rsidR="00CF2DF0" w:rsidRPr="004B2D4E">
        <w:rPr>
          <w:rFonts w:ascii="Times New Roman" w:hAnsi="Times New Roman" w:cs="Times New Roman"/>
          <w:lang w:val="en-US"/>
        </w:rPr>
        <w:t>respect to the groups, assign</w:t>
      </w:r>
      <w:r w:rsidR="00EF2143" w:rsidRPr="004B2D4E">
        <w:rPr>
          <w:rFonts w:ascii="Times New Roman" w:hAnsi="Times New Roman" w:cs="Times New Roman"/>
          <w:lang w:val="en-US"/>
        </w:rPr>
        <w:t>ing</w:t>
      </w:r>
      <w:r w:rsidR="00CF2DF0" w:rsidRPr="004B2D4E">
        <w:rPr>
          <w:rFonts w:ascii="Times New Roman" w:hAnsi="Times New Roman" w:cs="Times New Roman"/>
          <w:lang w:val="en-US"/>
        </w:rPr>
        <w:t xml:space="preserve"> each dentin</w:t>
      </w:r>
      <w:r w:rsidR="003837A6" w:rsidRPr="004B2D4E">
        <w:rPr>
          <w:rFonts w:ascii="Times New Roman" w:hAnsi="Times New Roman" w:cs="Times New Roman"/>
          <w:lang w:val="en-US"/>
        </w:rPr>
        <w:t>e</w:t>
      </w:r>
      <w:r w:rsidR="00CF2DF0" w:rsidRPr="004B2D4E">
        <w:rPr>
          <w:rFonts w:ascii="Times New Roman" w:hAnsi="Times New Roman" w:cs="Times New Roman"/>
          <w:lang w:val="en-US"/>
        </w:rPr>
        <w:t xml:space="preserve"> tubule </w:t>
      </w:r>
      <w:r w:rsidR="00EF2143" w:rsidRPr="004B2D4E">
        <w:rPr>
          <w:rFonts w:ascii="Times New Roman" w:hAnsi="Times New Roman" w:cs="Times New Roman"/>
          <w:lang w:val="en-US"/>
        </w:rPr>
        <w:t xml:space="preserve">to </w:t>
      </w:r>
      <w:r w:rsidR="00CF2DF0" w:rsidRPr="004B2D4E">
        <w:rPr>
          <w:rFonts w:ascii="Times New Roman" w:hAnsi="Times New Roman" w:cs="Times New Roman"/>
          <w:lang w:val="en-US"/>
        </w:rPr>
        <w:t xml:space="preserve">one of the two categories (without or with smear layer). </w:t>
      </w:r>
      <w:r w:rsidR="00F46AC5" w:rsidRPr="004B2D4E">
        <w:rPr>
          <w:rFonts w:ascii="Times New Roman" w:hAnsi="Times New Roman" w:cs="Times New Roman"/>
          <w:lang w:val="en-US"/>
        </w:rPr>
        <w:t xml:space="preserve">When there was no concordance between the examiners, the decision </w:t>
      </w:r>
      <w:r w:rsidR="00EF2143" w:rsidRPr="004B2D4E">
        <w:rPr>
          <w:rFonts w:ascii="Times New Roman" w:hAnsi="Times New Roman" w:cs="Times New Roman"/>
          <w:lang w:val="en-US"/>
        </w:rPr>
        <w:t xml:space="preserve">was </w:t>
      </w:r>
      <w:r w:rsidR="0032082C" w:rsidRPr="004B2D4E">
        <w:rPr>
          <w:rFonts w:ascii="Times New Roman" w:hAnsi="Times New Roman" w:cs="Times New Roman"/>
          <w:lang w:val="en-US"/>
        </w:rPr>
        <w:t>made</w:t>
      </w:r>
      <w:r w:rsidR="00F46AC5" w:rsidRPr="004B2D4E">
        <w:rPr>
          <w:rFonts w:ascii="Times New Roman" w:hAnsi="Times New Roman" w:cs="Times New Roman"/>
          <w:lang w:val="en-US"/>
        </w:rPr>
        <w:t xml:space="preserve"> by consensus.</w:t>
      </w:r>
      <w:r w:rsidR="00CF2DF0" w:rsidRPr="004B2D4E">
        <w:rPr>
          <w:rFonts w:ascii="Times New Roman" w:hAnsi="Times New Roman" w:cs="Times New Roman"/>
          <w:lang w:val="en-US"/>
        </w:rPr>
        <w:t xml:space="preserve"> The mean percentage of cleaned tubules per group was calculated and they were compared. </w:t>
      </w:r>
    </w:p>
    <w:p w14:paraId="63DDDC0B" w14:textId="77777777" w:rsidR="00C90E5C" w:rsidRPr="00C90E5C" w:rsidRDefault="00C90E5C" w:rsidP="00C90E5C">
      <w:pPr>
        <w:spacing w:line="360" w:lineRule="auto"/>
        <w:jc w:val="both"/>
        <w:rPr>
          <w:rFonts w:ascii="Times New Roman" w:hAnsi="Times New Roman" w:cs="Times New Roman"/>
          <w:lang w:val="en-US"/>
        </w:rPr>
      </w:pPr>
      <w:r w:rsidRPr="00C90E5C">
        <w:rPr>
          <w:rFonts w:ascii="Times New Roman" w:hAnsi="Times New Roman" w:cs="Times New Roman"/>
          <w:lang w:val="en-US"/>
        </w:rPr>
        <w:t xml:space="preserve">Statistical analysis </w:t>
      </w:r>
    </w:p>
    <w:p w14:paraId="514F877C" w14:textId="77777777" w:rsidR="00C90E5C" w:rsidRPr="00C90E5C" w:rsidRDefault="00C90E5C" w:rsidP="00C90E5C">
      <w:pPr>
        <w:spacing w:line="360" w:lineRule="auto"/>
        <w:jc w:val="both"/>
        <w:rPr>
          <w:rFonts w:ascii="Times New Roman" w:hAnsi="Times New Roman" w:cs="Times New Roman"/>
          <w:lang w:val="en-US"/>
        </w:rPr>
      </w:pPr>
      <w:r w:rsidRPr="00C90E5C">
        <w:rPr>
          <w:rFonts w:ascii="Times New Roman" w:hAnsi="Times New Roman" w:cs="Times New Roman"/>
          <w:lang w:val="en-US"/>
        </w:rPr>
        <w:t xml:space="preserve">An ANOVA test followed by the Tukey post-hoc test were used for comparisons of the death percentages and the total biovolume, previously subjecting the data to Anscombe (arcsin√p) (Robert, 2000) and Poisson (√x+3/8) normalization transformations, respectively. The t-Student test was used for comparisons among the percentages of cleaned tubules. The level of </w:t>
      </w:r>
      <w:r w:rsidRPr="00C90E5C">
        <w:rPr>
          <w:rFonts w:ascii="Times New Roman" w:hAnsi="Times New Roman" w:cs="Times New Roman"/>
          <w:lang w:val="en-US"/>
        </w:rPr>
        <w:lastRenderedPageBreak/>
        <w:t>significance was p&lt;0.05. Statistical analyses were performed by means of SPSS 20.0 software (SPSS Inc., Chicago, IL).</w:t>
      </w:r>
    </w:p>
    <w:p w14:paraId="730D72B1" w14:textId="77777777" w:rsidR="00C90E5C" w:rsidRDefault="00C90E5C" w:rsidP="00C90E5C">
      <w:pPr>
        <w:spacing w:line="360" w:lineRule="auto"/>
        <w:jc w:val="both"/>
        <w:rPr>
          <w:rFonts w:ascii="Times New Roman" w:hAnsi="Times New Roman" w:cs="Times New Roman"/>
          <w:lang w:val="en-US"/>
        </w:rPr>
      </w:pPr>
    </w:p>
    <w:p w14:paraId="65F5D78D" w14:textId="77777777" w:rsidR="00C90E5C" w:rsidRPr="00C90E5C" w:rsidRDefault="00C90E5C" w:rsidP="00C90E5C">
      <w:pPr>
        <w:spacing w:line="360" w:lineRule="auto"/>
        <w:jc w:val="both"/>
        <w:rPr>
          <w:rFonts w:ascii="Times New Roman" w:hAnsi="Times New Roman" w:cs="Times New Roman"/>
          <w:b/>
          <w:lang w:val="en-US"/>
        </w:rPr>
      </w:pPr>
      <w:r w:rsidRPr="00C90E5C">
        <w:rPr>
          <w:rFonts w:ascii="Times New Roman" w:hAnsi="Times New Roman" w:cs="Times New Roman"/>
          <w:b/>
          <w:lang w:val="en-US"/>
        </w:rPr>
        <w:t xml:space="preserve">Results </w:t>
      </w:r>
    </w:p>
    <w:p w14:paraId="235B21C1" w14:textId="77777777" w:rsidR="009C48B3" w:rsidRDefault="00C90E5C" w:rsidP="00C90E5C">
      <w:pPr>
        <w:spacing w:line="360" w:lineRule="auto"/>
        <w:jc w:val="both"/>
        <w:rPr>
          <w:rFonts w:ascii="Times New Roman" w:hAnsi="Times New Roman" w:cs="Times New Roman"/>
          <w:lang w:val="en-US"/>
        </w:rPr>
      </w:pPr>
      <w:r w:rsidRPr="00C90E5C">
        <w:rPr>
          <w:rFonts w:ascii="Times New Roman" w:hAnsi="Times New Roman" w:cs="Times New Roman"/>
          <w:lang w:val="en-US"/>
        </w:rPr>
        <w:t xml:space="preserve">The mean global comparison by ANOVA showed significant differences among groups in bacteria biovolume as well as death percentages (p&lt;0.001 in both cases). The irrigating protocols that included NaOCl —that is, NaOCl, NaOCl/HEBP and NaOCl+EDTA— exerted the highest antimicrobial activity, with no significant differences in their death percentages. When water was used as the irrigating solution, a significant reduction was observed for the bacterial viability as compared to the control group, although it was significantly lower than the groups that included NaOCl. </w:t>
      </w:r>
    </w:p>
    <w:p w14:paraId="7A2AA14E" w14:textId="77777777" w:rsidR="00035322" w:rsidRPr="004B2D4E" w:rsidRDefault="00954124" w:rsidP="00C90E5C">
      <w:pPr>
        <w:spacing w:line="360" w:lineRule="auto"/>
        <w:jc w:val="both"/>
        <w:rPr>
          <w:rFonts w:ascii="Times New Roman" w:hAnsi="Times New Roman" w:cs="Times New Roman"/>
          <w:lang w:val="en-US"/>
        </w:rPr>
      </w:pPr>
      <w:r w:rsidRPr="004B2D4E">
        <w:rPr>
          <w:rFonts w:ascii="Times New Roman" w:hAnsi="Times New Roman" w:cs="Times New Roman"/>
          <w:lang w:val="en-US"/>
        </w:rPr>
        <w:t>Regarding the bacteria biovolume, all the irrigation protocols, even water, significantly reduced the bacteria without statistical differences; this reduction was significant with respect to the uninstrumented and unirrigated control group. Results of the intratubular infection test are given in Table 1. Representative CLSM images are shown in Figure 1.</w:t>
      </w:r>
      <w:r w:rsidR="00035322" w:rsidRPr="004B2D4E">
        <w:rPr>
          <w:rFonts w:ascii="Times New Roman" w:hAnsi="Times New Roman" w:cs="Times New Roman"/>
          <w:lang w:val="en-US"/>
        </w:rPr>
        <w:t xml:space="preserve"> </w:t>
      </w:r>
    </w:p>
    <w:p w14:paraId="507B3661" w14:textId="77777777" w:rsidR="00D924E8" w:rsidRPr="004B2D4E" w:rsidRDefault="00035322" w:rsidP="001D2BEF">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No </w:t>
      </w:r>
      <w:r w:rsidR="0082722B" w:rsidRPr="004B2D4E">
        <w:rPr>
          <w:rFonts w:ascii="Times New Roman" w:hAnsi="Times New Roman" w:cs="Times New Roman"/>
          <w:lang w:val="en-US"/>
        </w:rPr>
        <w:t xml:space="preserve">smear-layer-free </w:t>
      </w:r>
      <w:r w:rsidR="00EB3179" w:rsidRPr="004B2D4E">
        <w:rPr>
          <w:rFonts w:ascii="Times New Roman" w:hAnsi="Times New Roman" w:cs="Times New Roman"/>
          <w:lang w:val="en-US"/>
        </w:rPr>
        <w:t>dentine</w:t>
      </w:r>
      <w:r w:rsidRPr="004B2D4E">
        <w:rPr>
          <w:rFonts w:ascii="Times New Roman" w:hAnsi="Times New Roman" w:cs="Times New Roman"/>
          <w:lang w:val="en-US"/>
        </w:rPr>
        <w:t xml:space="preserve"> tubules were observed </w:t>
      </w:r>
      <w:r w:rsidR="0082722B" w:rsidRPr="004B2D4E">
        <w:rPr>
          <w:rFonts w:ascii="Times New Roman" w:hAnsi="Times New Roman" w:cs="Times New Roman"/>
          <w:lang w:val="en-US"/>
        </w:rPr>
        <w:t>by</w:t>
      </w:r>
      <w:r w:rsidRPr="004B2D4E">
        <w:rPr>
          <w:rFonts w:ascii="Times New Roman" w:hAnsi="Times New Roman" w:cs="Times New Roman"/>
          <w:lang w:val="en-US"/>
        </w:rPr>
        <w:t xml:space="preserve"> SEM in the </w:t>
      </w:r>
      <w:r w:rsidR="007F64F1" w:rsidRPr="004B2D4E">
        <w:rPr>
          <w:rFonts w:ascii="Times New Roman" w:hAnsi="Times New Roman" w:cs="Times New Roman"/>
          <w:lang w:val="en-US"/>
        </w:rPr>
        <w:t>water</w:t>
      </w:r>
      <w:r w:rsidRPr="004B2D4E">
        <w:rPr>
          <w:rFonts w:ascii="Times New Roman" w:hAnsi="Times New Roman" w:cs="Times New Roman"/>
          <w:lang w:val="en-US"/>
        </w:rPr>
        <w:t xml:space="preserve"> and the 2.5% NaOCl groups. </w:t>
      </w:r>
      <w:r w:rsidR="006D07E1" w:rsidRPr="004B2D4E">
        <w:rPr>
          <w:rFonts w:ascii="Times New Roman" w:hAnsi="Times New Roman" w:cs="Times New Roman"/>
          <w:lang w:val="en-US"/>
        </w:rPr>
        <w:t>In the NaOCl/HEBP</w:t>
      </w:r>
      <w:r w:rsidR="00E24962" w:rsidRPr="004B2D4E">
        <w:rPr>
          <w:rFonts w:ascii="Times New Roman" w:hAnsi="Times New Roman" w:cs="Times New Roman"/>
          <w:lang w:val="en-US"/>
        </w:rPr>
        <w:t xml:space="preserve"> group</w:t>
      </w:r>
      <w:r w:rsidR="00E70710" w:rsidRPr="004B2D4E">
        <w:rPr>
          <w:rFonts w:ascii="Times New Roman" w:hAnsi="Times New Roman" w:cs="Times New Roman"/>
          <w:lang w:val="en-US"/>
        </w:rPr>
        <w:t>,</w:t>
      </w:r>
      <w:r w:rsidR="006D07E1" w:rsidRPr="004B2D4E">
        <w:rPr>
          <w:rFonts w:ascii="Times New Roman" w:hAnsi="Times New Roman" w:cs="Times New Roman"/>
          <w:lang w:val="en-US"/>
        </w:rPr>
        <w:t xml:space="preserve"> 9</w:t>
      </w:r>
      <w:r w:rsidR="00E9663C" w:rsidRPr="004B2D4E">
        <w:rPr>
          <w:rFonts w:ascii="Times New Roman" w:hAnsi="Times New Roman" w:cs="Times New Roman"/>
          <w:lang w:val="en-US"/>
        </w:rPr>
        <w:t>0</w:t>
      </w:r>
      <w:r w:rsidR="006D07E1" w:rsidRPr="004B2D4E">
        <w:rPr>
          <w:rFonts w:ascii="Times New Roman" w:hAnsi="Times New Roman" w:cs="Times New Roman"/>
          <w:lang w:val="en-US"/>
        </w:rPr>
        <w:t>.4</w:t>
      </w:r>
      <w:r w:rsidR="00E9663C" w:rsidRPr="004B2D4E">
        <w:rPr>
          <w:rFonts w:ascii="Times New Roman" w:hAnsi="Times New Roman" w:cs="Times New Roman"/>
          <w:lang w:val="en-US"/>
        </w:rPr>
        <w:t>1</w:t>
      </w:r>
      <w:r w:rsidR="006D07E1" w:rsidRPr="004B2D4E">
        <w:rPr>
          <w:rFonts w:ascii="Times New Roman" w:hAnsi="Times New Roman" w:cs="Times New Roman"/>
          <w:lang w:val="en-US"/>
        </w:rPr>
        <w:t>%</w:t>
      </w:r>
      <w:r w:rsidR="00E70710" w:rsidRPr="004B2D4E">
        <w:rPr>
          <w:rFonts w:ascii="Times New Roman" w:hAnsi="Times New Roman" w:cs="Times New Roman"/>
          <w:lang w:val="en-US"/>
        </w:rPr>
        <w:t xml:space="preserve"> </w:t>
      </w:r>
      <w:r w:rsidR="006D07E1" w:rsidRPr="004B2D4E">
        <w:rPr>
          <w:rFonts w:ascii="Times New Roman" w:hAnsi="Times New Roman" w:cs="Times New Roman"/>
          <w:lang w:val="en-US"/>
        </w:rPr>
        <w:t>±</w:t>
      </w:r>
      <w:r w:rsidR="00E70710" w:rsidRPr="004B2D4E">
        <w:rPr>
          <w:rFonts w:ascii="Times New Roman" w:hAnsi="Times New Roman" w:cs="Times New Roman"/>
          <w:lang w:val="en-US"/>
        </w:rPr>
        <w:t xml:space="preserve"> </w:t>
      </w:r>
      <w:r w:rsidR="00E9663C" w:rsidRPr="004B2D4E">
        <w:rPr>
          <w:rFonts w:ascii="Times New Roman" w:hAnsi="Times New Roman" w:cs="Times New Roman"/>
          <w:lang w:val="en-US"/>
        </w:rPr>
        <w:t>7</w:t>
      </w:r>
      <w:r w:rsidR="006D07E1" w:rsidRPr="004B2D4E">
        <w:rPr>
          <w:rFonts w:ascii="Times New Roman" w:hAnsi="Times New Roman" w:cs="Times New Roman"/>
          <w:lang w:val="en-US"/>
        </w:rPr>
        <w:t>.</w:t>
      </w:r>
      <w:r w:rsidR="00E9663C" w:rsidRPr="004B2D4E">
        <w:rPr>
          <w:rFonts w:ascii="Times New Roman" w:hAnsi="Times New Roman" w:cs="Times New Roman"/>
          <w:lang w:val="en-US"/>
        </w:rPr>
        <w:t>3</w:t>
      </w:r>
      <w:r w:rsidR="006D07E1" w:rsidRPr="004B2D4E">
        <w:rPr>
          <w:rFonts w:ascii="Times New Roman" w:hAnsi="Times New Roman" w:cs="Times New Roman"/>
          <w:lang w:val="en-US"/>
        </w:rPr>
        <w:t xml:space="preserve">3 of </w:t>
      </w:r>
      <w:r w:rsidR="00EB3179" w:rsidRPr="004B2D4E">
        <w:rPr>
          <w:rFonts w:ascii="Times New Roman" w:hAnsi="Times New Roman" w:cs="Times New Roman"/>
          <w:lang w:val="en-US"/>
        </w:rPr>
        <w:t>dentine</w:t>
      </w:r>
      <w:r w:rsidR="006D07E1" w:rsidRPr="004B2D4E">
        <w:rPr>
          <w:rFonts w:ascii="Times New Roman" w:hAnsi="Times New Roman" w:cs="Times New Roman"/>
          <w:lang w:val="en-US"/>
        </w:rPr>
        <w:t xml:space="preserve"> tubules were </w:t>
      </w:r>
      <w:r w:rsidR="003D1F98" w:rsidRPr="004B2D4E">
        <w:rPr>
          <w:rFonts w:ascii="Times New Roman" w:hAnsi="Times New Roman" w:cs="Times New Roman"/>
          <w:lang w:val="en-US"/>
        </w:rPr>
        <w:t>free of smear layer</w:t>
      </w:r>
      <w:r w:rsidR="0082722B" w:rsidRPr="004B2D4E">
        <w:rPr>
          <w:rFonts w:ascii="Times New Roman" w:hAnsi="Times New Roman" w:cs="Times New Roman"/>
          <w:lang w:val="en-US"/>
        </w:rPr>
        <w:t>,</w:t>
      </w:r>
      <w:r w:rsidR="003D1F98" w:rsidRPr="004B2D4E">
        <w:rPr>
          <w:rFonts w:ascii="Times New Roman" w:hAnsi="Times New Roman" w:cs="Times New Roman"/>
          <w:lang w:val="en-US"/>
        </w:rPr>
        <w:t xml:space="preserve"> and </w:t>
      </w:r>
      <w:r w:rsidR="0082722B" w:rsidRPr="004B2D4E">
        <w:rPr>
          <w:rFonts w:ascii="Times New Roman" w:hAnsi="Times New Roman" w:cs="Times New Roman"/>
          <w:lang w:val="en-US"/>
        </w:rPr>
        <w:t>7</w:t>
      </w:r>
      <w:r w:rsidR="002668E5" w:rsidRPr="004B2D4E">
        <w:rPr>
          <w:rFonts w:ascii="Times New Roman" w:hAnsi="Times New Roman" w:cs="Times New Roman"/>
          <w:lang w:val="en-US"/>
        </w:rPr>
        <w:t>6</w:t>
      </w:r>
      <w:r w:rsidR="0082722B" w:rsidRPr="004B2D4E">
        <w:rPr>
          <w:rFonts w:ascii="Times New Roman" w:hAnsi="Times New Roman" w:cs="Times New Roman"/>
          <w:lang w:val="en-US"/>
        </w:rPr>
        <w:t>.54%</w:t>
      </w:r>
      <w:r w:rsidR="00E70710" w:rsidRPr="004B2D4E">
        <w:rPr>
          <w:rFonts w:ascii="Times New Roman" w:hAnsi="Times New Roman" w:cs="Times New Roman"/>
          <w:lang w:val="en-US"/>
        </w:rPr>
        <w:t xml:space="preserve"> </w:t>
      </w:r>
      <w:r w:rsidR="0082722B" w:rsidRPr="004B2D4E">
        <w:rPr>
          <w:rFonts w:ascii="Times New Roman" w:hAnsi="Times New Roman" w:cs="Times New Roman"/>
          <w:lang w:val="en-US"/>
        </w:rPr>
        <w:t>±</w:t>
      </w:r>
      <w:r w:rsidR="00E70710" w:rsidRPr="004B2D4E">
        <w:rPr>
          <w:rFonts w:ascii="Times New Roman" w:hAnsi="Times New Roman" w:cs="Times New Roman"/>
          <w:lang w:val="en-US"/>
        </w:rPr>
        <w:t xml:space="preserve"> </w:t>
      </w:r>
      <w:r w:rsidR="0082722B" w:rsidRPr="004B2D4E">
        <w:rPr>
          <w:rFonts w:ascii="Times New Roman" w:hAnsi="Times New Roman" w:cs="Times New Roman"/>
          <w:lang w:val="en-US"/>
        </w:rPr>
        <w:t xml:space="preserve">15.30 </w:t>
      </w:r>
      <w:r w:rsidR="003D1F98" w:rsidRPr="004B2D4E">
        <w:rPr>
          <w:rFonts w:ascii="Times New Roman" w:hAnsi="Times New Roman" w:cs="Times New Roman"/>
          <w:lang w:val="en-US"/>
        </w:rPr>
        <w:t xml:space="preserve">in the </w:t>
      </w:r>
      <w:r w:rsidR="00E56B5C" w:rsidRPr="004B2D4E">
        <w:rPr>
          <w:rFonts w:ascii="Times New Roman" w:hAnsi="Times New Roman" w:cs="Times New Roman"/>
          <w:lang w:val="en-US"/>
        </w:rPr>
        <w:t>NaOCl+</w:t>
      </w:r>
      <w:r w:rsidR="003D1F98" w:rsidRPr="004B2D4E">
        <w:rPr>
          <w:rFonts w:ascii="Times New Roman" w:hAnsi="Times New Roman" w:cs="Times New Roman"/>
          <w:lang w:val="en-US"/>
        </w:rPr>
        <w:t xml:space="preserve">EDTA </w:t>
      </w:r>
      <w:r w:rsidR="00E24962" w:rsidRPr="004B2D4E">
        <w:rPr>
          <w:rFonts w:ascii="Times New Roman" w:hAnsi="Times New Roman" w:cs="Times New Roman"/>
          <w:lang w:val="en-US"/>
        </w:rPr>
        <w:t>group</w:t>
      </w:r>
      <w:r w:rsidR="0082722B" w:rsidRPr="004B2D4E">
        <w:rPr>
          <w:rFonts w:ascii="Times New Roman" w:hAnsi="Times New Roman" w:cs="Times New Roman"/>
          <w:lang w:val="en-US"/>
        </w:rPr>
        <w:t>,</w:t>
      </w:r>
      <w:r w:rsidR="00E24962" w:rsidRPr="004B2D4E">
        <w:rPr>
          <w:rFonts w:ascii="Times New Roman" w:hAnsi="Times New Roman" w:cs="Times New Roman"/>
          <w:lang w:val="en-US"/>
        </w:rPr>
        <w:t xml:space="preserve"> </w:t>
      </w:r>
      <w:r w:rsidR="0082722B" w:rsidRPr="004B2D4E">
        <w:rPr>
          <w:rFonts w:ascii="Times New Roman" w:hAnsi="Times New Roman" w:cs="Times New Roman"/>
          <w:lang w:val="en-US"/>
        </w:rPr>
        <w:t>this difference being</w:t>
      </w:r>
      <w:r w:rsidR="000B17C6" w:rsidRPr="004B2D4E">
        <w:rPr>
          <w:rFonts w:ascii="Times New Roman" w:hAnsi="Times New Roman" w:cs="Times New Roman"/>
          <w:lang w:val="en-US"/>
        </w:rPr>
        <w:t xml:space="preserve"> s</w:t>
      </w:r>
      <w:r w:rsidR="00E9663C" w:rsidRPr="004B2D4E">
        <w:rPr>
          <w:rFonts w:ascii="Times New Roman" w:hAnsi="Times New Roman" w:cs="Times New Roman"/>
          <w:lang w:val="en-US"/>
        </w:rPr>
        <w:t>tatistical</w:t>
      </w:r>
      <w:r w:rsidR="0082722B" w:rsidRPr="004B2D4E">
        <w:rPr>
          <w:rFonts w:ascii="Times New Roman" w:hAnsi="Times New Roman" w:cs="Times New Roman"/>
          <w:lang w:val="en-US"/>
        </w:rPr>
        <w:t>ly significant</w:t>
      </w:r>
      <w:r w:rsidR="00E9663C" w:rsidRPr="004B2D4E">
        <w:rPr>
          <w:rFonts w:ascii="Times New Roman" w:hAnsi="Times New Roman" w:cs="Times New Roman"/>
          <w:lang w:val="en-US"/>
        </w:rPr>
        <w:t xml:space="preserve"> </w:t>
      </w:r>
      <w:r w:rsidR="00BF11B9" w:rsidRPr="004B2D4E">
        <w:rPr>
          <w:rFonts w:ascii="Times New Roman" w:hAnsi="Times New Roman" w:cs="Times New Roman"/>
          <w:lang w:val="en-US"/>
        </w:rPr>
        <w:t>(</w:t>
      </w:r>
      <w:r w:rsidR="00BF11B9" w:rsidRPr="004B2D4E">
        <w:rPr>
          <w:rFonts w:ascii="Times New Roman" w:hAnsi="Times New Roman" w:cs="Times New Roman"/>
          <w:i/>
          <w:lang w:val="en-US"/>
        </w:rPr>
        <w:t>p</w:t>
      </w:r>
      <w:r w:rsidR="00BF11B9" w:rsidRPr="004B2D4E">
        <w:rPr>
          <w:rFonts w:ascii="Times New Roman" w:hAnsi="Times New Roman" w:cs="Times New Roman"/>
          <w:lang w:val="en-US"/>
        </w:rPr>
        <w:t>=0.</w:t>
      </w:r>
      <w:r w:rsidR="00954124" w:rsidRPr="004B2D4E">
        <w:rPr>
          <w:rFonts w:ascii="Times New Roman" w:hAnsi="Times New Roman" w:cs="Times New Roman"/>
          <w:lang w:val="en-US"/>
        </w:rPr>
        <w:t>0</w:t>
      </w:r>
      <w:r w:rsidR="00BF11B9" w:rsidRPr="004B2D4E">
        <w:rPr>
          <w:rFonts w:ascii="Times New Roman" w:hAnsi="Times New Roman" w:cs="Times New Roman"/>
          <w:lang w:val="en-US"/>
        </w:rPr>
        <w:t>1).</w:t>
      </w:r>
      <w:r w:rsidR="00E9663C" w:rsidRPr="004B2D4E">
        <w:rPr>
          <w:rFonts w:ascii="Times New Roman" w:hAnsi="Times New Roman" w:cs="Times New Roman"/>
          <w:lang w:val="en-US"/>
        </w:rPr>
        <w:t xml:space="preserve"> </w:t>
      </w:r>
      <w:r w:rsidR="002668E5" w:rsidRPr="004B2D4E">
        <w:rPr>
          <w:rFonts w:ascii="Times New Roman" w:hAnsi="Times New Roman" w:cs="Times New Roman"/>
          <w:lang w:val="en-US"/>
        </w:rPr>
        <w:t xml:space="preserve">Representative </w:t>
      </w:r>
      <w:r w:rsidR="0097065C" w:rsidRPr="004B2D4E">
        <w:rPr>
          <w:rFonts w:ascii="Times New Roman" w:hAnsi="Times New Roman" w:cs="Times New Roman"/>
          <w:lang w:val="en-US"/>
        </w:rPr>
        <w:t>SE</w:t>
      </w:r>
      <w:r w:rsidR="002668E5" w:rsidRPr="004B2D4E">
        <w:rPr>
          <w:rFonts w:ascii="Times New Roman" w:hAnsi="Times New Roman" w:cs="Times New Roman"/>
          <w:lang w:val="en-US"/>
        </w:rPr>
        <w:t xml:space="preserve">M images are shown in Figure 2. </w:t>
      </w:r>
    </w:p>
    <w:p w14:paraId="21E2099F" w14:textId="77777777" w:rsidR="008839E9" w:rsidRPr="004B2D4E" w:rsidRDefault="008839E9" w:rsidP="001D2BEF">
      <w:pPr>
        <w:spacing w:line="360" w:lineRule="auto"/>
        <w:jc w:val="both"/>
        <w:rPr>
          <w:rFonts w:ascii="Times New Roman" w:hAnsi="Times New Roman" w:cs="Times New Roman"/>
          <w:b/>
          <w:lang w:val="en-US"/>
        </w:rPr>
      </w:pPr>
    </w:p>
    <w:p w14:paraId="7797DF31" w14:textId="77777777" w:rsidR="003A5709" w:rsidRPr="004B2D4E" w:rsidRDefault="00D56FEE" w:rsidP="001D2BEF">
      <w:pPr>
        <w:spacing w:line="360" w:lineRule="auto"/>
        <w:jc w:val="both"/>
        <w:rPr>
          <w:rFonts w:ascii="Times New Roman" w:hAnsi="Times New Roman" w:cs="Times New Roman"/>
          <w:b/>
          <w:lang w:val="en-US"/>
        </w:rPr>
      </w:pPr>
      <w:r w:rsidRPr="004B2D4E">
        <w:rPr>
          <w:rFonts w:ascii="Times New Roman" w:hAnsi="Times New Roman" w:cs="Times New Roman"/>
          <w:b/>
          <w:lang w:val="en-US"/>
        </w:rPr>
        <w:t xml:space="preserve">Discussion </w:t>
      </w:r>
    </w:p>
    <w:p w14:paraId="185A511E" w14:textId="77777777" w:rsidR="00E22621" w:rsidRPr="004B2D4E" w:rsidRDefault="00AE41BE" w:rsidP="001D2BEF">
      <w:pPr>
        <w:spacing w:line="360" w:lineRule="auto"/>
        <w:jc w:val="both"/>
        <w:rPr>
          <w:rFonts w:ascii="Times New Roman" w:hAnsi="Times New Roman" w:cs="Times New Roman"/>
          <w:lang w:val="en-GB"/>
        </w:rPr>
      </w:pPr>
      <w:r w:rsidRPr="004B2D4E">
        <w:rPr>
          <w:rFonts w:ascii="Times New Roman" w:hAnsi="Times New Roman" w:cs="Times New Roman"/>
          <w:lang w:val="en-US"/>
        </w:rPr>
        <w:t>In th</w:t>
      </w:r>
      <w:r w:rsidR="0082722B" w:rsidRPr="004B2D4E">
        <w:rPr>
          <w:rFonts w:ascii="Times New Roman" w:hAnsi="Times New Roman" w:cs="Times New Roman"/>
          <w:lang w:val="en-US"/>
        </w:rPr>
        <w:t>e present</w:t>
      </w:r>
      <w:r w:rsidRPr="004B2D4E">
        <w:rPr>
          <w:rFonts w:ascii="Times New Roman" w:hAnsi="Times New Roman" w:cs="Times New Roman"/>
          <w:lang w:val="en-US"/>
        </w:rPr>
        <w:t xml:space="preserve"> study</w:t>
      </w:r>
      <w:r w:rsidR="0082722B" w:rsidRPr="004B2D4E">
        <w:rPr>
          <w:rFonts w:ascii="Times New Roman" w:hAnsi="Times New Roman" w:cs="Times New Roman"/>
          <w:lang w:val="en-US"/>
        </w:rPr>
        <w:t>,</w:t>
      </w:r>
      <w:r w:rsidRPr="004B2D4E">
        <w:rPr>
          <w:rFonts w:ascii="Times New Roman" w:hAnsi="Times New Roman" w:cs="Times New Roman"/>
          <w:lang w:val="en-US"/>
        </w:rPr>
        <w:t xml:space="preserve"> the antimicrobial activity of different irrigating solutions containing NaOCl alone or combined with a chelating agent was evaluated against bacteria inside </w:t>
      </w:r>
      <w:r w:rsidR="00EB3179" w:rsidRPr="004B2D4E">
        <w:rPr>
          <w:rFonts w:ascii="Times New Roman" w:hAnsi="Times New Roman" w:cs="Times New Roman"/>
          <w:lang w:val="en-US"/>
        </w:rPr>
        <w:t>dentine</w:t>
      </w:r>
      <w:r w:rsidRPr="004B2D4E">
        <w:rPr>
          <w:rFonts w:ascii="Times New Roman" w:hAnsi="Times New Roman" w:cs="Times New Roman"/>
          <w:lang w:val="en-US"/>
        </w:rPr>
        <w:t xml:space="preserve"> tubules</w:t>
      </w:r>
      <w:r w:rsidR="00DE435D" w:rsidRPr="004B2D4E">
        <w:rPr>
          <w:rFonts w:ascii="Times New Roman" w:hAnsi="Times New Roman" w:cs="Times New Roman"/>
          <w:lang w:val="en-US"/>
        </w:rPr>
        <w:t xml:space="preserve"> in </w:t>
      </w:r>
      <w:r w:rsidR="00157647" w:rsidRPr="004B2D4E">
        <w:rPr>
          <w:rFonts w:ascii="Times New Roman" w:hAnsi="Times New Roman" w:cs="Times New Roman"/>
          <w:lang w:val="en-US"/>
        </w:rPr>
        <w:t>an</w:t>
      </w:r>
      <w:r w:rsidR="00DE435D" w:rsidRPr="004B2D4E">
        <w:rPr>
          <w:rFonts w:ascii="Times New Roman" w:hAnsi="Times New Roman" w:cs="Times New Roman"/>
          <w:lang w:val="en-US"/>
        </w:rPr>
        <w:t xml:space="preserve"> </w:t>
      </w:r>
      <w:r w:rsidR="00DE435D" w:rsidRPr="004B2D4E">
        <w:rPr>
          <w:rFonts w:ascii="Times New Roman" w:hAnsi="Times New Roman" w:cs="Times New Roman"/>
          <w:i/>
          <w:lang w:val="en-US"/>
        </w:rPr>
        <w:t>ex vivo</w:t>
      </w:r>
      <w:r w:rsidR="00DE435D" w:rsidRPr="004B2D4E">
        <w:rPr>
          <w:rFonts w:ascii="Times New Roman" w:hAnsi="Times New Roman" w:cs="Times New Roman"/>
          <w:lang w:val="en-US"/>
        </w:rPr>
        <w:t xml:space="preserve"> root model</w:t>
      </w:r>
      <w:r w:rsidRPr="004B2D4E">
        <w:rPr>
          <w:rFonts w:ascii="Times New Roman" w:hAnsi="Times New Roman" w:cs="Times New Roman"/>
          <w:lang w:val="en-US"/>
        </w:rPr>
        <w:t xml:space="preserve">. </w:t>
      </w:r>
      <w:r w:rsidR="0082722B" w:rsidRPr="004B2D4E">
        <w:rPr>
          <w:rFonts w:ascii="Times New Roman" w:hAnsi="Times New Roman" w:cs="Times New Roman"/>
          <w:lang w:val="en-US"/>
        </w:rPr>
        <w:t>S</w:t>
      </w:r>
      <w:r w:rsidRPr="004B2D4E">
        <w:rPr>
          <w:rFonts w:ascii="Times New Roman" w:hAnsi="Times New Roman" w:cs="Times New Roman"/>
          <w:lang w:val="en-US"/>
        </w:rPr>
        <w:t xml:space="preserve">mear layer removal was also evaluated to determine its influence </w:t>
      </w:r>
      <w:r w:rsidR="00C816FF" w:rsidRPr="004B2D4E">
        <w:rPr>
          <w:rFonts w:ascii="Times New Roman" w:hAnsi="Times New Roman" w:cs="Times New Roman"/>
          <w:lang w:val="en-US"/>
        </w:rPr>
        <w:t>o</w:t>
      </w:r>
      <w:r w:rsidRPr="004B2D4E">
        <w:rPr>
          <w:rFonts w:ascii="Times New Roman" w:hAnsi="Times New Roman" w:cs="Times New Roman"/>
          <w:lang w:val="en-US"/>
        </w:rPr>
        <w:t>n intratubular disinfection.</w:t>
      </w:r>
      <w:r w:rsidR="00A62BDC" w:rsidRPr="004B2D4E">
        <w:rPr>
          <w:rFonts w:ascii="Times New Roman" w:hAnsi="Times New Roman" w:cs="Times New Roman"/>
          <w:lang w:val="en-US"/>
        </w:rPr>
        <w:t xml:space="preserve"> For the</w:t>
      </w:r>
      <w:r w:rsidR="006420DF" w:rsidRPr="004B2D4E">
        <w:rPr>
          <w:rFonts w:ascii="Times New Roman" w:hAnsi="Times New Roman" w:cs="Times New Roman"/>
          <w:lang w:val="en-US"/>
        </w:rPr>
        <w:t xml:space="preserve"> antimicrobial activity, a</w:t>
      </w:r>
      <w:r w:rsidR="005F462C" w:rsidRPr="004B2D4E">
        <w:rPr>
          <w:rFonts w:ascii="Times New Roman" w:hAnsi="Times New Roman" w:cs="Times New Roman"/>
          <w:lang w:val="en-US"/>
        </w:rPr>
        <w:t xml:space="preserve"> modification of a previously described methodology was used</w:t>
      </w:r>
      <w:r w:rsidR="005D5588" w:rsidRPr="004B2D4E">
        <w:rPr>
          <w:rFonts w:ascii="Times New Roman" w:hAnsi="Times New Roman" w:cs="Times New Roman"/>
          <w:lang w:val="en-US"/>
        </w:rPr>
        <w:t xml:space="preserve"> (</w:t>
      </w:r>
      <w:r w:rsidR="00C34D5F" w:rsidRPr="004B2D4E">
        <w:rPr>
          <w:rFonts w:ascii="Times New Roman" w:hAnsi="Times New Roman" w:cs="Times New Roman"/>
          <w:lang w:val="en-US"/>
        </w:rPr>
        <w:t>Arias-Moliz et al., 2014)</w:t>
      </w:r>
      <w:r w:rsidR="008A18DA" w:rsidRPr="004B2D4E">
        <w:rPr>
          <w:rFonts w:ascii="Times New Roman" w:hAnsi="Times New Roman" w:cs="Times New Roman"/>
          <w:lang w:val="en-US"/>
        </w:rPr>
        <w:t>.</w:t>
      </w:r>
      <w:r w:rsidR="005F462C" w:rsidRPr="004B2D4E">
        <w:rPr>
          <w:rFonts w:ascii="Times New Roman" w:hAnsi="Times New Roman" w:cs="Times New Roman"/>
          <w:lang w:val="en-US"/>
        </w:rPr>
        <w:t xml:space="preserve"> </w:t>
      </w:r>
      <w:r w:rsidR="00E4734B" w:rsidRPr="004B2D4E">
        <w:rPr>
          <w:rFonts w:ascii="Times New Roman" w:hAnsi="Times New Roman" w:cs="Times New Roman"/>
          <w:lang w:val="en-US"/>
        </w:rPr>
        <w:t>T</w:t>
      </w:r>
      <w:r w:rsidR="005B3C78" w:rsidRPr="004B2D4E">
        <w:rPr>
          <w:rFonts w:ascii="Times New Roman" w:hAnsi="Times New Roman" w:cs="Times New Roman"/>
          <w:lang w:val="en-US"/>
        </w:rPr>
        <w:t xml:space="preserve">he coronal 4 mm </w:t>
      </w:r>
      <w:r w:rsidR="00E5075F" w:rsidRPr="004B2D4E">
        <w:rPr>
          <w:rFonts w:ascii="Times New Roman" w:hAnsi="Times New Roman" w:cs="Times New Roman"/>
          <w:lang w:val="en-US"/>
        </w:rPr>
        <w:t xml:space="preserve">of the roots </w:t>
      </w:r>
      <w:r w:rsidR="00E4734B" w:rsidRPr="004B2D4E">
        <w:rPr>
          <w:rFonts w:ascii="Times New Roman" w:hAnsi="Times New Roman" w:cs="Times New Roman"/>
          <w:lang w:val="en-US"/>
        </w:rPr>
        <w:t xml:space="preserve">were used </w:t>
      </w:r>
      <w:r w:rsidR="00592FB9" w:rsidRPr="004B2D4E">
        <w:rPr>
          <w:rFonts w:ascii="Times New Roman" w:hAnsi="Times New Roman" w:cs="Times New Roman"/>
          <w:lang w:val="en-US"/>
        </w:rPr>
        <w:t xml:space="preserve">for antimicrobial evaluation </w:t>
      </w:r>
      <w:r w:rsidR="0081625B" w:rsidRPr="004B2D4E">
        <w:rPr>
          <w:rFonts w:ascii="Times New Roman" w:hAnsi="Times New Roman" w:cs="Times New Roman"/>
          <w:lang w:val="en-US"/>
        </w:rPr>
        <w:t>because</w:t>
      </w:r>
      <w:r w:rsidR="00E4734B" w:rsidRPr="004B2D4E">
        <w:rPr>
          <w:rFonts w:ascii="Times New Roman" w:hAnsi="Times New Roman" w:cs="Times New Roman"/>
          <w:lang w:val="en-US"/>
        </w:rPr>
        <w:t xml:space="preserve"> </w:t>
      </w:r>
      <w:r w:rsidR="00A1668E" w:rsidRPr="004B2D4E">
        <w:rPr>
          <w:rFonts w:ascii="Times New Roman" w:hAnsi="Times New Roman" w:cs="Times New Roman"/>
          <w:lang w:val="en-US"/>
        </w:rPr>
        <w:t xml:space="preserve">the number and size of </w:t>
      </w:r>
      <w:r w:rsidR="00EB3179" w:rsidRPr="004B2D4E">
        <w:rPr>
          <w:rFonts w:ascii="Times New Roman" w:hAnsi="Times New Roman" w:cs="Times New Roman"/>
          <w:lang w:val="en-US"/>
        </w:rPr>
        <w:t>dentine</w:t>
      </w:r>
      <w:r w:rsidR="00A1668E" w:rsidRPr="004B2D4E">
        <w:rPr>
          <w:rFonts w:ascii="Times New Roman" w:hAnsi="Times New Roman" w:cs="Times New Roman"/>
          <w:lang w:val="en-US"/>
        </w:rPr>
        <w:t xml:space="preserve"> tubules</w:t>
      </w:r>
      <w:r w:rsidR="005B3C78" w:rsidRPr="004B2D4E">
        <w:rPr>
          <w:rFonts w:ascii="Times New Roman" w:hAnsi="Times New Roman" w:cs="Times New Roman"/>
          <w:lang w:val="en-US"/>
        </w:rPr>
        <w:t xml:space="preserve"> </w:t>
      </w:r>
      <w:r w:rsidR="00A11779" w:rsidRPr="004B2D4E">
        <w:rPr>
          <w:rFonts w:ascii="Times New Roman" w:hAnsi="Times New Roman" w:cs="Times New Roman"/>
          <w:lang w:val="en-US"/>
        </w:rPr>
        <w:t>are</w:t>
      </w:r>
      <w:r w:rsidR="005B3C78" w:rsidRPr="004B2D4E">
        <w:rPr>
          <w:rFonts w:ascii="Times New Roman" w:hAnsi="Times New Roman" w:cs="Times New Roman"/>
          <w:lang w:val="en-US"/>
        </w:rPr>
        <w:t xml:space="preserve"> </w:t>
      </w:r>
      <w:r w:rsidR="00990EB1" w:rsidRPr="004B2D4E">
        <w:rPr>
          <w:rFonts w:ascii="Times New Roman" w:hAnsi="Times New Roman" w:cs="Times New Roman"/>
          <w:lang w:val="en-US"/>
        </w:rPr>
        <w:t>greater</w:t>
      </w:r>
      <w:r w:rsidR="00213F7C" w:rsidRPr="004B2D4E">
        <w:rPr>
          <w:rFonts w:ascii="Times New Roman" w:hAnsi="Times New Roman" w:cs="Times New Roman"/>
          <w:lang w:val="en-US"/>
        </w:rPr>
        <w:t xml:space="preserve"> </w:t>
      </w:r>
      <w:r w:rsidR="0081625B" w:rsidRPr="004B2D4E">
        <w:rPr>
          <w:rFonts w:ascii="Times New Roman" w:hAnsi="Times New Roman" w:cs="Times New Roman"/>
          <w:lang w:val="en-US"/>
        </w:rPr>
        <w:t>at</w:t>
      </w:r>
      <w:r w:rsidR="00213F7C" w:rsidRPr="004B2D4E">
        <w:rPr>
          <w:rFonts w:ascii="Times New Roman" w:hAnsi="Times New Roman" w:cs="Times New Roman"/>
          <w:lang w:val="en-US"/>
        </w:rPr>
        <w:t xml:space="preserve"> this location</w:t>
      </w:r>
      <w:r w:rsidR="00E5075F" w:rsidRPr="004B2D4E">
        <w:rPr>
          <w:rFonts w:ascii="Times New Roman" w:hAnsi="Times New Roman" w:cs="Times New Roman"/>
          <w:lang w:val="en-US"/>
        </w:rPr>
        <w:t>.</w:t>
      </w:r>
      <w:r w:rsidR="005B3C78" w:rsidRPr="004B2D4E">
        <w:rPr>
          <w:rFonts w:ascii="Times New Roman" w:hAnsi="Times New Roman" w:cs="Times New Roman"/>
          <w:lang w:val="en-US"/>
        </w:rPr>
        <w:t xml:space="preserve"> </w:t>
      </w:r>
      <w:r w:rsidR="00E5075F" w:rsidRPr="004B2D4E">
        <w:rPr>
          <w:rFonts w:ascii="Times New Roman" w:hAnsi="Times New Roman" w:cs="Times New Roman"/>
          <w:lang w:val="en-US"/>
        </w:rPr>
        <w:t xml:space="preserve">Furthermore, </w:t>
      </w:r>
      <w:r w:rsidR="008A18DA" w:rsidRPr="004B2D4E">
        <w:rPr>
          <w:rFonts w:ascii="Times New Roman" w:hAnsi="Times New Roman" w:cs="Times New Roman"/>
          <w:lang w:val="en-US"/>
        </w:rPr>
        <w:t>the bias re</w:t>
      </w:r>
      <w:r w:rsidR="0081625B" w:rsidRPr="004B2D4E">
        <w:rPr>
          <w:rFonts w:ascii="Times New Roman" w:hAnsi="Times New Roman" w:cs="Times New Roman"/>
          <w:lang w:val="en-US"/>
        </w:rPr>
        <w:t>garding</w:t>
      </w:r>
      <w:r w:rsidR="008A18DA" w:rsidRPr="004B2D4E">
        <w:rPr>
          <w:rFonts w:ascii="Times New Roman" w:hAnsi="Times New Roman" w:cs="Times New Roman"/>
          <w:lang w:val="en-US"/>
        </w:rPr>
        <w:t xml:space="preserve"> confusion between sclerotic </w:t>
      </w:r>
      <w:r w:rsidR="00EB3179" w:rsidRPr="004B2D4E">
        <w:rPr>
          <w:rFonts w:ascii="Times New Roman" w:hAnsi="Times New Roman" w:cs="Times New Roman"/>
          <w:lang w:val="en-US"/>
        </w:rPr>
        <w:t>dentine</w:t>
      </w:r>
      <w:r w:rsidR="008A18DA" w:rsidRPr="004B2D4E">
        <w:rPr>
          <w:rFonts w:ascii="Times New Roman" w:hAnsi="Times New Roman" w:cs="Times New Roman"/>
          <w:lang w:val="en-US"/>
        </w:rPr>
        <w:t xml:space="preserve"> and smear layer </w:t>
      </w:r>
      <w:r w:rsidR="0081625B" w:rsidRPr="004B2D4E">
        <w:rPr>
          <w:rFonts w:ascii="Times New Roman" w:hAnsi="Times New Roman" w:cs="Times New Roman"/>
          <w:lang w:val="en-US"/>
        </w:rPr>
        <w:t>was</w:t>
      </w:r>
      <w:r w:rsidR="008A18DA" w:rsidRPr="004B2D4E">
        <w:rPr>
          <w:rFonts w:ascii="Times New Roman" w:hAnsi="Times New Roman" w:cs="Times New Roman"/>
          <w:lang w:val="en-US"/>
        </w:rPr>
        <w:t xml:space="preserve"> minimized</w:t>
      </w:r>
      <w:r w:rsidR="00C34D5F" w:rsidRPr="004B2D4E">
        <w:rPr>
          <w:rFonts w:ascii="Times New Roman" w:hAnsi="Times New Roman" w:cs="Times New Roman"/>
          <w:lang w:val="en-US"/>
        </w:rPr>
        <w:t xml:space="preserve"> (</w:t>
      </w:r>
      <w:r w:rsidR="00C34D5F" w:rsidRPr="004B2D4E">
        <w:rPr>
          <w:rFonts w:ascii="Times New Roman" w:hAnsi="Times New Roman" w:cs="Times New Roman"/>
          <w:iCs/>
          <w:lang w:val="en-US"/>
        </w:rPr>
        <w:t>Vasiliadis, Darling, &amp; Levers, 1983)</w:t>
      </w:r>
      <w:r w:rsidR="005B3C78" w:rsidRPr="004B2D4E">
        <w:rPr>
          <w:rFonts w:ascii="Times New Roman" w:hAnsi="Times New Roman" w:cs="Times New Roman"/>
          <w:lang w:val="en-US"/>
        </w:rPr>
        <w:t xml:space="preserve">. </w:t>
      </w:r>
      <w:r w:rsidR="007E4E64" w:rsidRPr="004B2D4E">
        <w:rPr>
          <w:rFonts w:ascii="Times New Roman" w:hAnsi="Times New Roman" w:cs="Times New Roman"/>
          <w:lang w:val="en-US"/>
        </w:rPr>
        <w:t xml:space="preserve">Once </w:t>
      </w:r>
      <w:r w:rsidR="0076444A" w:rsidRPr="004B2D4E">
        <w:rPr>
          <w:rFonts w:ascii="Times New Roman" w:hAnsi="Times New Roman" w:cs="Times New Roman"/>
          <w:lang w:val="en-US"/>
        </w:rPr>
        <w:t xml:space="preserve">two halves of </w:t>
      </w:r>
      <w:r w:rsidR="007E4E64" w:rsidRPr="004B2D4E">
        <w:rPr>
          <w:rFonts w:ascii="Times New Roman" w:hAnsi="Times New Roman" w:cs="Times New Roman"/>
          <w:lang w:val="en-US"/>
        </w:rPr>
        <w:t xml:space="preserve">the coronal segments </w:t>
      </w:r>
      <w:r w:rsidR="0081625B" w:rsidRPr="004B2D4E">
        <w:rPr>
          <w:rFonts w:ascii="Times New Roman" w:hAnsi="Times New Roman" w:cs="Times New Roman"/>
          <w:lang w:val="en-US"/>
        </w:rPr>
        <w:t>had been</w:t>
      </w:r>
      <w:r w:rsidR="007E4E64" w:rsidRPr="004B2D4E">
        <w:rPr>
          <w:rFonts w:ascii="Times New Roman" w:hAnsi="Times New Roman" w:cs="Times New Roman"/>
          <w:lang w:val="en-US"/>
        </w:rPr>
        <w:t xml:space="preserve"> contaminated by centrifugation, they and t</w:t>
      </w:r>
      <w:r w:rsidR="005B3C78" w:rsidRPr="004B2D4E">
        <w:rPr>
          <w:rFonts w:ascii="Times New Roman" w:hAnsi="Times New Roman" w:cs="Times New Roman"/>
          <w:lang w:val="en-US"/>
        </w:rPr>
        <w:t xml:space="preserve">he </w:t>
      </w:r>
      <w:r w:rsidR="00E4734B" w:rsidRPr="004B2D4E">
        <w:rPr>
          <w:rFonts w:ascii="Times New Roman" w:hAnsi="Times New Roman" w:cs="Times New Roman"/>
          <w:lang w:val="en-US"/>
        </w:rPr>
        <w:t>rest of the root</w:t>
      </w:r>
      <w:r w:rsidR="005B3C78" w:rsidRPr="004B2D4E">
        <w:rPr>
          <w:rFonts w:ascii="Times New Roman" w:hAnsi="Times New Roman" w:cs="Times New Roman"/>
          <w:lang w:val="en-US"/>
        </w:rPr>
        <w:t xml:space="preserve"> were reassembled in the customized model </w:t>
      </w:r>
      <w:r w:rsidR="00C816FF" w:rsidRPr="004B2D4E">
        <w:rPr>
          <w:rFonts w:ascii="Times New Roman" w:hAnsi="Times New Roman" w:cs="Times New Roman"/>
          <w:lang w:val="en-US"/>
        </w:rPr>
        <w:t>for</w:t>
      </w:r>
      <w:r w:rsidR="00EB20A7" w:rsidRPr="004B2D4E">
        <w:rPr>
          <w:rFonts w:ascii="Times New Roman" w:hAnsi="Times New Roman" w:cs="Times New Roman"/>
          <w:lang w:val="en-US"/>
        </w:rPr>
        <w:t xml:space="preserve"> chemo</w:t>
      </w:r>
      <w:r w:rsidR="005B3C78" w:rsidRPr="004B2D4E">
        <w:rPr>
          <w:rFonts w:ascii="Times New Roman" w:hAnsi="Times New Roman" w:cs="Times New Roman"/>
          <w:lang w:val="en-US"/>
        </w:rPr>
        <w:t xml:space="preserve">mechanical </w:t>
      </w:r>
      <w:r w:rsidR="0052224C" w:rsidRPr="004B2D4E">
        <w:rPr>
          <w:rFonts w:ascii="Times New Roman" w:hAnsi="Times New Roman" w:cs="Times New Roman"/>
          <w:lang w:val="en-US"/>
        </w:rPr>
        <w:t>treatment</w:t>
      </w:r>
      <w:r w:rsidR="005B3C78" w:rsidRPr="004B2D4E">
        <w:rPr>
          <w:rFonts w:ascii="Times New Roman" w:hAnsi="Times New Roman" w:cs="Times New Roman"/>
          <w:lang w:val="en-US"/>
        </w:rPr>
        <w:t xml:space="preserve"> to </w:t>
      </w:r>
      <w:r w:rsidR="0026474A" w:rsidRPr="004B2D4E">
        <w:rPr>
          <w:rFonts w:ascii="Times New Roman" w:hAnsi="Times New Roman" w:cs="Times New Roman"/>
          <w:lang w:val="en-US"/>
        </w:rPr>
        <w:t xml:space="preserve">have the entire root canal </w:t>
      </w:r>
      <w:r w:rsidR="00E70710" w:rsidRPr="004B2D4E">
        <w:rPr>
          <w:rFonts w:ascii="Times New Roman" w:hAnsi="Times New Roman" w:cs="Times New Roman"/>
          <w:lang w:val="en-US"/>
        </w:rPr>
        <w:t>during</w:t>
      </w:r>
      <w:r w:rsidR="0026474A" w:rsidRPr="004B2D4E">
        <w:rPr>
          <w:rFonts w:ascii="Times New Roman" w:hAnsi="Times New Roman" w:cs="Times New Roman"/>
          <w:lang w:val="en-US"/>
        </w:rPr>
        <w:t xml:space="preserve"> canal preparation and to </w:t>
      </w:r>
      <w:r w:rsidR="005B3C78" w:rsidRPr="004B2D4E">
        <w:rPr>
          <w:rFonts w:ascii="Times New Roman" w:hAnsi="Times New Roman" w:cs="Times New Roman"/>
          <w:lang w:val="en-US"/>
        </w:rPr>
        <w:t>simulate</w:t>
      </w:r>
      <w:r w:rsidR="00E33940" w:rsidRPr="004B2D4E">
        <w:rPr>
          <w:rFonts w:ascii="Times New Roman" w:hAnsi="Times New Roman" w:cs="Times New Roman"/>
          <w:lang w:val="en-US"/>
        </w:rPr>
        <w:t>,</w:t>
      </w:r>
      <w:r w:rsidR="005B3C78" w:rsidRPr="004B2D4E">
        <w:rPr>
          <w:rFonts w:ascii="Times New Roman" w:hAnsi="Times New Roman" w:cs="Times New Roman"/>
          <w:lang w:val="en-US"/>
        </w:rPr>
        <w:t xml:space="preserve"> </w:t>
      </w:r>
      <w:r w:rsidR="00E33940" w:rsidRPr="004B2D4E">
        <w:rPr>
          <w:rFonts w:ascii="Times New Roman" w:hAnsi="Times New Roman" w:cs="Times New Roman"/>
          <w:i/>
          <w:lang w:val="en-US"/>
        </w:rPr>
        <w:t>ex</w:t>
      </w:r>
      <w:r w:rsidR="005B3C78" w:rsidRPr="004B2D4E">
        <w:rPr>
          <w:rFonts w:ascii="Times New Roman" w:hAnsi="Times New Roman" w:cs="Times New Roman"/>
          <w:i/>
          <w:lang w:val="en-US"/>
        </w:rPr>
        <w:t xml:space="preserve"> vi</w:t>
      </w:r>
      <w:r w:rsidR="00E33940" w:rsidRPr="004B2D4E">
        <w:rPr>
          <w:rFonts w:ascii="Times New Roman" w:hAnsi="Times New Roman" w:cs="Times New Roman"/>
          <w:i/>
          <w:lang w:val="en-US"/>
        </w:rPr>
        <w:t>v</w:t>
      </w:r>
      <w:r w:rsidR="005B3C78" w:rsidRPr="004B2D4E">
        <w:rPr>
          <w:rFonts w:ascii="Times New Roman" w:hAnsi="Times New Roman" w:cs="Times New Roman"/>
          <w:i/>
          <w:lang w:val="en-US"/>
        </w:rPr>
        <w:t>o</w:t>
      </w:r>
      <w:r w:rsidR="005B3C78" w:rsidRPr="004B2D4E">
        <w:rPr>
          <w:rFonts w:ascii="Times New Roman" w:hAnsi="Times New Roman" w:cs="Times New Roman"/>
          <w:lang w:val="en-US"/>
        </w:rPr>
        <w:t xml:space="preserve">, the </w:t>
      </w:r>
      <w:r w:rsidR="00E33940" w:rsidRPr="004B2D4E">
        <w:rPr>
          <w:rFonts w:ascii="Times New Roman" w:hAnsi="Times New Roman" w:cs="Times New Roman"/>
          <w:lang w:val="en-US"/>
        </w:rPr>
        <w:t>clinical</w:t>
      </w:r>
      <w:r w:rsidR="005B3C78" w:rsidRPr="004B2D4E">
        <w:rPr>
          <w:rFonts w:ascii="Times New Roman" w:hAnsi="Times New Roman" w:cs="Times New Roman"/>
          <w:lang w:val="en-US"/>
        </w:rPr>
        <w:t xml:space="preserve"> situation. </w:t>
      </w:r>
      <w:r w:rsidR="005B3C78" w:rsidRPr="004B2D4E">
        <w:rPr>
          <w:rFonts w:ascii="Times New Roman" w:hAnsi="Times New Roman" w:cs="Times New Roman"/>
          <w:lang w:val="en-GB"/>
        </w:rPr>
        <w:t>Although endodontic infections are polymicrobial</w:t>
      </w:r>
      <w:r w:rsidR="000355F5" w:rsidRPr="004B2D4E">
        <w:rPr>
          <w:rFonts w:ascii="Times New Roman" w:hAnsi="Times New Roman" w:cs="Times New Roman"/>
          <w:lang w:val="en-GB"/>
        </w:rPr>
        <w:t xml:space="preserve"> </w:t>
      </w:r>
      <w:r w:rsidR="00C34D5F" w:rsidRPr="004B2D4E">
        <w:rPr>
          <w:rFonts w:ascii="Times New Roman" w:hAnsi="Times New Roman" w:cs="Times New Roman"/>
          <w:lang w:val="en-GB"/>
        </w:rPr>
        <w:t>(</w:t>
      </w:r>
      <w:r w:rsidR="00C34D5F" w:rsidRPr="004B2D4E">
        <w:rPr>
          <w:rFonts w:ascii="Times New Roman" w:hAnsi="Times New Roman" w:cs="Times New Roman"/>
          <w:lang w:val="en-US"/>
        </w:rPr>
        <w:t>Tzanetakis et al., 2015)</w:t>
      </w:r>
      <w:r w:rsidR="005B3C78" w:rsidRPr="004B2D4E">
        <w:rPr>
          <w:rFonts w:ascii="Times New Roman" w:hAnsi="Times New Roman" w:cs="Times New Roman"/>
          <w:lang w:val="en-GB"/>
        </w:rPr>
        <w:t xml:space="preserve">, a single species culture of </w:t>
      </w:r>
      <w:r w:rsidR="005B3C78" w:rsidRPr="004B2D4E">
        <w:rPr>
          <w:rFonts w:ascii="Times New Roman" w:hAnsi="Times New Roman" w:cs="Times New Roman"/>
          <w:i/>
          <w:lang w:val="en-GB"/>
        </w:rPr>
        <w:t>E. faecalis</w:t>
      </w:r>
      <w:r w:rsidR="005B3C78" w:rsidRPr="004B2D4E">
        <w:rPr>
          <w:rFonts w:ascii="Times New Roman" w:hAnsi="Times New Roman" w:cs="Times New Roman"/>
          <w:lang w:val="en-GB"/>
        </w:rPr>
        <w:t xml:space="preserve"> was selected </w:t>
      </w:r>
      <w:r w:rsidR="0081625B" w:rsidRPr="004B2D4E">
        <w:rPr>
          <w:rFonts w:ascii="Times New Roman" w:hAnsi="Times New Roman" w:cs="Times New Roman"/>
          <w:lang w:val="en-GB"/>
        </w:rPr>
        <w:t>given</w:t>
      </w:r>
      <w:r w:rsidR="0092631E" w:rsidRPr="004B2D4E">
        <w:rPr>
          <w:rFonts w:ascii="Times New Roman" w:hAnsi="Times New Roman" w:cs="Times New Roman"/>
          <w:lang w:val="en-GB"/>
        </w:rPr>
        <w:t xml:space="preserve"> </w:t>
      </w:r>
      <w:r w:rsidR="00176956" w:rsidRPr="004B2D4E">
        <w:rPr>
          <w:rFonts w:ascii="Times New Roman" w:hAnsi="Times New Roman" w:cs="Times New Roman"/>
          <w:lang w:val="en-GB"/>
        </w:rPr>
        <w:lastRenderedPageBreak/>
        <w:t xml:space="preserve">its frequent </w:t>
      </w:r>
      <w:r w:rsidR="00990EB1" w:rsidRPr="004B2D4E">
        <w:rPr>
          <w:rFonts w:ascii="Times New Roman" w:hAnsi="Times New Roman" w:cs="Times New Roman"/>
          <w:lang w:val="en-GB"/>
        </w:rPr>
        <w:t>involvement</w:t>
      </w:r>
      <w:r w:rsidR="005B3C78" w:rsidRPr="004B2D4E" w:rsidDel="00AB6EA8">
        <w:rPr>
          <w:rFonts w:ascii="Times New Roman" w:hAnsi="Times New Roman" w:cs="Times New Roman"/>
          <w:lang w:val="en-GB"/>
        </w:rPr>
        <w:t xml:space="preserve"> in treatment-resistant cases</w:t>
      </w:r>
      <w:r w:rsidR="00C34D5F" w:rsidRPr="004B2D4E">
        <w:rPr>
          <w:rFonts w:ascii="Times New Roman" w:hAnsi="Times New Roman" w:cs="Times New Roman"/>
          <w:lang w:val="en-GB"/>
        </w:rPr>
        <w:t xml:space="preserve"> (</w:t>
      </w:r>
      <w:r w:rsidR="00C34D5F" w:rsidRPr="004B2D4E">
        <w:rPr>
          <w:rFonts w:ascii="Times New Roman" w:hAnsi="Times New Roman" w:cs="Times New Roman"/>
          <w:lang w:val="en-US"/>
        </w:rPr>
        <w:t>Ròças, Siqueira, &amp; Santos, 2004)</w:t>
      </w:r>
      <w:r w:rsidR="0081625B" w:rsidRPr="004B2D4E">
        <w:rPr>
          <w:rFonts w:ascii="Times New Roman" w:hAnsi="Times New Roman" w:cs="Times New Roman"/>
          <w:lang w:val="en-GB"/>
        </w:rPr>
        <w:t xml:space="preserve"> and</w:t>
      </w:r>
      <w:r w:rsidR="005B3C78" w:rsidRPr="004B2D4E" w:rsidDel="00AB6EA8">
        <w:rPr>
          <w:rFonts w:ascii="Times New Roman" w:hAnsi="Times New Roman" w:cs="Times New Roman"/>
          <w:lang w:val="en-GB"/>
        </w:rPr>
        <w:t xml:space="preserve"> </w:t>
      </w:r>
      <w:r w:rsidR="00C816FF" w:rsidRPr="004B2D4E">
        <w:rPr>
          <w:rFonts w:ascii="Times New Roman" w:hAnsi="Times New Roman" w:cs="Times New Roman"/>
          <w:lang w:val="en-GB"/>
        </w:rPr>
        <w:t>in</w:t>
      </w:r>
      <w:r w:rsidR="005B3C78" w:rsidRPr="004B2D4E" w:rsidDel="00AB6EA8">
        <w:rPr>
          <w:rFonts w:ascii="Times New Roman" w:hAnsi="Times New Roman" w:cs="Times New Roman"/>
          <w:lang w:val="en-GB"/>
        </w:rPr>
        <w:t xml:space="preserve"> assess</w:t>
      </w:r>
      <w:r w:rsidR="00C816FF" w:rsidRPr="004B2D4E">
        <w:rPr>
          <w:rFonts w:ascii="Times New Roman" w:hAnsi="Times New Roman" w:cs="Times New Roman"/>
          <w:lang w:val="en-GB"/>
        </w:rPr>
        <w:t>ing</w:t>
      </w:r>
      <w:r w:rsidR="005B3C78" w:rsidRPr="004B2D4E" w:rsidDel="00AB6EA8">
        <w:rPr>
          <w:rFonts w:ascii="Times New Roman" w:hAnsi="Times New Roman" w:cs="Times New Roman"/>
          <w:lang w:val="en-GB"/>
        </w:rPr>
        <w:t xml:space="preserve"> materials’ antimicrobial properties against endodontic infections</w:t>
      </w:r>
      <w:r w:rsidR="0081625B" w:rsidRPr="004B2D4E">
        <w:rPr>
          <w:rFonts w:ascii="Times New Roman" w:hAnsi="Times New Roman" w:cs="Times New Roman"/>
          <w:lang w:val="en-GB"/>
        </w:rPr>
        <w:t>; moreover,</w:t>
      </w:r>
      <w:r w:rsidR="005B3C78" w:rsidRPr="004B2D4E">
        <w:rPr>
          <w:rFonts w:ascii="Times New Roman" w:hAnsi="Times New Roman" w:cs="Times New Roman"/>
          <w:lang w:val="en-GB"/>
        </w:rPr>
        <w:t xml:space="preserve"> it resists centrifugations</w:t>
      </w:r>
      <w:r w:rsidR="00C34D5F" w:rsidRPr="004B2D4E">
        <w:rPr>
          <w:rFonts w:ascii="Times New Roman" w:hAnsi="Times New Roman" w:cs="Times New Roman"/>
          <w:lang w:val="en-GB"/>
        </w:rPr>
        <w:t xml:space="preserve"> (</w:t>
      </w:r>
      <w:r w:rsidR="00C34D5F" w:rsidRPr="004B2D4E">
        <w:rPr>
          <w:rFonts w:ascii="Times New Roman" w:hAnsi="Times New Roman" w:cs="Times New Roman"/>
          <w:lang w:val="en-US"/>
        </w:rPr>
        <w:t>Morago et al., 2016)</w:t>
      </w:r>
      <w:r w:rsidR="005B3C78" w:rsidRPr="004B2D4E">
        <w:rPr>
          <w:rFonts w:ascii="Times New Roman" w:hAnsi="Times New Roman" w:cs="Times New Roman"/>
          <w:lang w:val="en-GB"/>
        </w:rPr>
        <w:t xml:space="preserve">. </w:t>
      </w:r>
      <w:r w:rsidR="00237730" w:rsidRPr="004B2D4E">
        <w:rPr>
          <w:rFonts w:ascii="Times New Roman" w:hAnsi="Times New Roman" w:cs="Times New Roman"/>
          <w:lang w:val="en-US"/>
        </w:rPr>
        <w:t xml:space="preserve">The methodology used in this study </w:t>
      </w:r>
      <w:r w:rsidR="00B25F50" w:rsidRPr="004B2D4E">
        <w:rPr>
          <w:rFonts w:ascii="Times New Roman" w:hAnsi="Times New Roman" w:cs="Times New Roman"/>
          <w:lang w:val="en-US"/>
        </w:rPr>
        <w:t>marks</w:t>
      </w:r>
      <w:r w:rsidR="00237730" w:rsidRPr="004B2D4E">
        <w:rPr>
          <w:rFonts w:ascii="Times New Roman" w:hAnsi="Times New Roman" w:cs="Times New Roman"/>
          <w:lang w:val="en-US"/>
        </w:rPr>
        <w:t xml:space="preserve"> a step forward </w:t>
      </w:r>
      <w:r w:rsidR="00B25F50" w:rsidRPr="004B2D4E">
        <w:rPr>
          <w:rFonts w:ascii="Times New Roman" w:hAnsi="Times New Roman" w:cs="Times New Roman"/>
          <w:lang w:val="en-US"/>
        </w:rPr>
        <w:t>in</w:t>
      </w:r>
      <w:r w:rsidR="00237730" w:rsidRPr="004B2D4E">
        <w:rPr>
          <w:rFonts w:ascii="Times New Roman" w:hAnsi="Times New Roman" w:cs="Times New Roman"/>
          <w:lang w:val="en-US"/>
        </w:rPr>
        <w:t xml:space="preserve"> dentine tubule disinfection </w:t>
      </w:r>
      <w:r w:rsidR="00B25F50" w:rsidRPr="004B2D4E">
        <w:rPr>
          <w:rFonts w:ascii="Times New Roman" w:hAnsi="Times New Roman" w:cs="Times New Roman"/>
          <w:lang w:val="en-US"/>
        </w:rPr>
        <w:t>in light of</w:t>
      </w:r>
      <w:r w:rsidR="00237730" w:rsidRPr="004B2D4E">
        <w:rPr>
          <w:rFonts w:ascii="Times New Roman" w:hAnsi="Times New Roman" w:cs="Times New Roman"/>
          <w:lang w:val="en-US"/>
        </w:rPr>
        <w:t xml:space="preserve"> previous studies (Ma, Wang, Shen, &amp; Haapasalo, 2011; Arias-Moliz et al., 2014) as it considers volumes and contact times </w:t>
      </w:r>
      <w:r w:rsidR="00B25F50" w:rsidRPr="004B2D4E">
        <w:rPr>
          <w:rFonts w:ascii="Times New Roman" w:hAnsi="Times New Roman" w:cs="Times New Roman"/>
          <w:lang w:val="en-US"/>
        </w:rPr>
        <w:t>resembling</w:t>
      </w:r>
      <w:r w:rsidR="00237730" w:rsidRPr="004B2D4E">
        <w:rPr>
          <w:rFonts w:ascii="Times New Roman" w:hAnsi="Times New Roman" w:cs="Times New Roman"/>
          <w:lang w:val="en-US"/>
        </w:rPr>
        <w:t xml:space="preserve"> the clinical situation. However, limitations regarding the polymicrobial nature of infections, root canal anatomy variability and the presence of pulp debris should be </w:t>
      </w:r>
      <w:r w:rsidR="00B25F50" w:rsidRPr="004B2D4E">
        <w:rPr>
          <w:rFonts w:ascii="Times New Roman" w:hAnsi="Times New Roman" w:cs="Times New Roman"/>
          <w:lang w:val="en-US"/>
        </w:rPr>
        <w:t>acknowledged</w:t>
      </w:r>
      <w:r w:rsidR="00237730" w:rsidRPr="004B2D4E">
        <w:rPr>
          <w:rFonts w:ascii="Times New Roman" w:hAnsi="Times New Roman" w:cs="Times New Roman"/>
          <w:lang w:val="en-US"/>
        </w:rPr>
        <w:t>.</w:t>
      </w:r>
    </w:p>
    <w:p w14:paraId="5BE6982E" w14:textId="77777777" w:rsidR="00230A59" w:rsidRPr="004B2D4E" w:rsidRDefault="00AE41BE" w:rsidP="001D2BEF">
      <w:pPr>
        <w:spacing w:line="360" w:lineRule="auto"/>
        <w:jc w:val="both"/>
        <w:rPr>
          <w:rFonts w:ascii="Times New Roman" w:hAnsi="Times New Roman" w:cs="Times New Roman"/>
          <w:lang w:val="en-GB"/>
        </w:rPr>
      </w:pPr>
      <w:r w:rsidRPr="004B2D4E">
        <w:rPr>
          <w:rFonts w:ascii="Times New Roman" w:hAnsi="Times New Roman" w:cs="Times New Roman"/>
          <w:lang w:val="en-GB"/>
        </w:rPr>
        <w:t>A</w:t>
      </w:r>
      <w:r w:rsidR="006C16A9" w:rsidRPr="004B2D4E">
        <w:rPr>
          <w:rFonts w:ascii="Times New Roman" w:hAnsi="Times New Roman" w:cs="Times New Roman"/>
          <w:lang w:val="en-GB"/>
        </w:rPr>
        <w:t xml:space="preserve"> group irrigated with water was included to evaluate the action of </w:t>
      </w:r>
      <w:r w:rsidR="008912BA" w:rsidRPr="004B2D4E">
        <w:rPr>
          <w:rFonts w:ascii="Times New Roman" w:hAnsi="Times New Roman" w:cs="Times New Roman"/>
          <w:lang w:val="en-GB"/>
        </w:rPr>
        <w:t>instrumentation</w:t>
      </w:r>
      <w:r w:rsidR="006C16A9" w:rsidRPr="004B2D4E">
        <w:rPr>
          <w:rFonts w:ascii="Times New Roman" w:hAnsi="Times New Roman" w:cs="Times New Roman"/>
          <w:lang w:val="en-GB"/>
        </w:rPr>
        <w:t xml:space="preserve"> inside </w:t>
      </w:r>
      <w:r w:rsidR="00EB3179" w:rsidRPr="004B2D4E">
        <w:rPr>
          <w:rFonts w:ascii="Times New Roman" w:hAnsi="Times New Roman" w:cs="Times New Roman"/>
          <w:lang w:val="en-GB"/>
        </w:rPr>
        <w:t>dentine</w:t>
      </w:r>
      <w:r w:rsidR="006C16A9" w:rsidRPr="004B2D4E">
        <w:rPr>
          <w:rFonts w:ascii="Times New Roman" w:hAnsi="Times New Roman" w:cs="Times New Roman"/>
          <w:lang w:val="en-GB"/>
        </w:rPr>
        <w:t xml:space="preserve"> tubules. </w:t>
      </w:r>
      <w:r w:rsidR="00D83492" w:rsidRPr="004B2D4E">
        <w:rPr>
          <w:rFonts w:ascii="Times New Roman" w:hAnsi="Times New Roman" w:cs="Times New Roman"/>
          <w:lang w:val="en-GB"/>
        </w:rPr>
        <w:t xml:space="preserve">Mechanical debridement without an antimicrobial </w:t>
      </w:r>
      <w:r w:rsidR="008912BA" w:rsidRPr="004B2D4E">
        <w:rPr>
          <w:rFonts w:ascii="Times New Roman" w:hAnsi="Times New Roman" w:cs="Times New Roman"/>
          <w:lang w:val="en-GB"/>
        </w:rPr>
        <w:t>irrigant</w:t>
      </w:r>
      <w:r w:rsidR="00D83492" w:rsidRPr="004B2D4E">
        <w:rPr>
          <w:rFonts w:ascii="Times New Roman" w:hAnsi="Times New Roman" w:cs="Times New Roman"/>
          <w:lang w:val="en-GB"/>
        </w:rPr>
        <w:t xml:space="preserve"> </w:t>
      </w:r>
      <w:r w:rsidR="00E70710" w:rsidRPr="004B2D4E">
        <w:rPr>
          <w:rFonts w:ascii="Times New Roman" w:hAnsi="Times New Roman" w:cs="Times New Roman"/>
          <w:lang w:val="en-GB"/>
        </w:rPr>
        <w:t>is known</w:t>
      </w:r>
      <w:r w:rsidR="00D83492" w:rsidRPr="004B2D4E">
        <w:rPr>
          <w:rFonts w:ascii="Times New Roman" w:hAnsi="Times New Roman" w:cs="Times New Roman"/>
          <w:lang w:val="en-GB"/>
        </w:rPr>
        <w:t xml:space="preserve"> to </w:t>
      </w:r>
      <w:r w:rsidR="0077111B" w:rsidRPr="004B2D4E">
        <w:rPr>
          <w:rFonts w:ascii="Times New Roman" w:hAnsi="Times New Roman" w:cs="Times New Roman"/>
          <w:lang w:val="en-GB"/>
        </w:rPr>
        <w:t>reduce the bacterial load</w:t>
      </w:r>
      <w:r w:rsidR="00E75B12" w:rsidRPr="004B2D4E">
        <w:rPr>
          <w:rFonts w:ascii="Times New Roman" w:hAnsi="Times New Roman" w:cs="Times New Roman"/>
          <w:lang w:val="en-US"/>
        </w:rPr>
        <w:t xml:space="preserve"> in the main root canal</w:t>
      </w:r>
      <w:r w:rsidR="0081625B" w:rsidRPr="004B2D4E">
        <w:rPr>
          <w:rFonts w:ascii="Times New Roman" w:hAnsi="Times New Roman" w:cs="Times New Roman"/>
          <w:lang w:val="en-US"/>
        </w:rPr>
        <w:t>,</w:t>
      </w:r>
      <w:r w:rsidR="00D83492" w:rsidRPr="004B2D4E">
        <w:rPr>
          <w:rFonts w:ascii="Times New Roman" w:hAnsi="Times New Roman" w:cs="Times New Roman"/>
          <w:lang w:val="en-US"/>
        </w:rPr>
        <w:t xml:space="preserve"> but complete eradication </w:t>
      </w:r>
      <w:r w:rsidR="006D27DE" w:rsidRPr="004B2D4E">
        <w:rPr>
          <w:rFonts w:ascii="Times New Roman" w:hAnsi="Times New Roman" w:cs="Times New Roman"/>
          <w:lang w:val="en-US"/>
        </w:rPr>
        <w:t>is not possible</w:t>
      </w:r>
      <w:r w:rsidR="003E41BA" w:rsidRPr="004B2D4E">
        <w:rPr>
          <w:rFonts w:ascii="Times New Roman" w:hAnsi="Times New Roman" w:cs="Times New Roman"/>
          <w:lang w:val="en-US"/>
        </w:rPr>
        <w:t xml:space="preserve"> </w:t>
      </w:r>
      <w:r w:rsidR="001452AD" w:rsidRPr="004B2D4E">
        <w:rPr>
          <w:rFonts w:ascii="Times New Roman" w:hAnsi="Times New Roman" w:cs="Times New Roman"/>
          <w:lang w:val="en-US"/>
        </w:rPr>
        <w:t>(Aydin et al., 2007; Ferrer-Luque, Bejarano, Ruiz-Linares, &amp; Baca, 2014;</w:t>
      </w:r>
      <w:r w:rsidR="00404620" w:rsidRPr="004B2D4E">
        <w:rPr>
          <w:rFonts w:ascii="Times New Roman" w:hAnsi="Times New Roman" w:cs="Times New Roman"/>
          <w:lang w:val="en-US"/>
        </w:rPr>
        <w:t xml:space="preserve"> Siqueira et al., 2002)</w:t>
      </w:r>
      <w:r w:rsidR="00E4734B" w:rsidRPr="004B2D4E">
        <w:rPr>
          <w:rFonts w:ascii="Times New Roman" w:hAnsi="Times New Roman" w:cs="Times New Roman"/>
          <w:lang w:val="en-US"/>
        </w:rPr>
        <w:t>.</w:t>
      </w:r>
      <w:r w:rsidR="00D83492" w:rsidRPr="004B2D4E">
        <w:rPr>
          <w:rFonts w:ascii="Times New Roman" w:hAnsi="Times New Roman" w:cs="Times New Roman"/>
          <w:lang w:val="en-US"/>
        </w:rPr>
        <w:t xml:space="preserve"> </w:t>
      </w:r>
      <w:r w:rsidR="00D83492" w:rsidRPr="004B2D4E">
        <w:rPr>
          <w:rFonts w:ascii="Times New Roman" w:hAnsi="Times New Roman" w:cs="Times New Roman"/>
          <w:lang w:val="en-GB"/>
        </w:rPr>
        <w:t>In this study,</w:t>
      </w:r>
      <w:r w:rsidR="00EA522E" w:rsidRPr="004B2D4E">
        <w:rPr>
          <w:rFonts w:ascii="Times New Roman" w:hAnsi="Times New Roman" w:cs="Times New Roman"/>
          <w:lang w:val="en-GB"/>
        </w:rPr>
        <w:t xml:space="preserve"> when water was used as a</w:t>
      </w:r>
      <w:r w:rsidR="00B120F2" w:rsidRPr="004B2D4E">
        <w:rPr>
          <w:rFonts w:ascii="Times New Roman" w:hAnsi="Times New Roman" w:cs="Times New Roman"/>
          <w:lang w:val="en-GB"/>
        </w:rPr>
        <w:t>n</w:t>
      </w:r>
      <w:r w:rsidR="00EA522E" w:rsidRPr="004B2D4E">
        <w:rPr>
          <w:rFonts w:ascii="Times New Roman" w:hAnsi="Times New Roman" w:cs="Times New Roman"/>
          <w:lang w:val="en-GB"/>
        </w:rPr>
        <w:t xml:space="preserve"> irrigant</w:t>
      </w:r>
      <w:r w:rsidR="00B25F50" w:rsidRPr="004B2D4E">
        <w:rPr>
          <w:rFonts w:ascii="Times New Roman" w:hAnsi="Times New Roman" w:cs="Times New Roman"/>
          <w:lang w:val="en-GB"/>
        </w:rPr>
        <w:t>,</w:t>
      </w:r>
      <w:r w:rsidR="00EA522E" w:rsidRPr="004B2D4E">
        <w:rPr>
          <w:rFonts w:ascii="Times New Roman" w:hAnsi="Times New Roman" w:cs="Times New Roman"/>
          <w:lang w:val="en-GB"/>
        </w:rPr>
        <w:t xml:space="preserve"> </w:t>
      </w:r>
      <w:r w:rsidR="006C16A9" w:rsidRPr="004B2D4E">
        <w:rPr>
          <w:rFonts w:ascii="Times New Roman" w:hAnsi="Times New Roman" w:cs="Times New Roman"/>
          <w:lang w:val="en-GB"/>
        </w:rPr>
        <w:t xml:space="preserve">a </w:t>
      </w:r>
      <w:r w:rsidR="004D50DD" w:rsidRPr="004B2D4E">
        <w:rPr>
          <w:rFonts w:ascii="Times New Roman" w:hAnsi="Times New Roman" w:cs="Times New Roman"/>
          <w:lang w:val="en-GB"/>
        </w:rPr>
        <w:t>significant</w:t>
      </w:r>
      <w:r w:rsidR="00EA522E" w:rsidRPr="004B2D4E">
        <w:rPr>
          <w:rFonts w:ascii="Times New Roman" w:hAnsi="Times New Roman" w:cs="Times New Roman"/>
          <w:lang w:val="en-GB"/>
        </w:rPr>
        <w:t xml:space="preserve"> </w:t>
      </w:r>
      <w:r w:rsidR="006C16A9" w:rsidRPr="004B2D4E">
        <w:rPr>
          <w:rFonts w:ascii="Times New Roman" w:hAnsi="Times New Roman" w:cs="Times New Roman"/>
          <w:lang w:val="en-GB"/>
        </w:rPr>
        <w:t xml:space="preserve">reduction of the intratubular biovolume </w:t>
      </w:r>
      <w:r w:rsidR="00EA522E" w:rsidRPr="004B2D4E">
        <w:rPr>
          <w:rFonts w:ascii="Times New Roman" w:hAnsi="Times New Roman" w:cs="Times New Roman"/>
          <w:lang w:val="en-GB"/>
        </w:rPr>
        <w:t>was obtained</w:t>
      </w:r>
      <w:r w:rsidR="0081625B" w:rsidRPr="004B2D4E">
        <w:rPr>
          <w:rFonts w:ascii="Times New Roman" w:hAnsi="Times New Roman" w:cs="Times New Roman"/>
          <w:lang w:val="en-GB"/>
        </w:rPr>
        <w:t>,</w:t>
      </w:r>
      <w:r w:rsidR="00E4734B" w:rsidRPr="004B2D4E">
        <w:rPr>
          <w:rFonts w:ascii="Times New Roman" w:hAnsi="Times New Roman" w:cs="Times New Roman"/>
          <w:lang w:val="en-GB"/>
        </w:rPr>
        <w:t xml:space="preserve"> similar </w:t>
      </w:r>
      <w:r w:rsidR="00B120F2" w:rsidRPr="004B2D4E">
        <w:rPr>
          <w:rFonts w:ascii="Times New Roman" w:hAnsi="Times New Roman" w:cs="Times New Roman"/>
          <w:lang w:val="en-GB"/>
        </w:rPr>
        <w:t>to</w:t>
      </w:r>
      <w:r w:rsidR="00E4734B" w:rsidRPr="004B2D4E">
        <w:rPr>
          <w:rFonts w:ascii="Times New Roman" w:hAnsi="Times New Roman" w:cs="Times New Roman"/>
          <w:lang w:val="en-GB"/>
        </w:rPr>
        <w:t xml:space="preserve"> the groups that included NaOCl</w:t>
      </w:r>
      <w:r w:rsidR="00230A59" w:rsidRPr="004B2D4E">
        <w:rPr>
          <w:rFonts w:ascii="Times New Roman" w:hAnsi="Times New Roman" w:cs="Times New Roman"/>
          <w:lang w:val="en-GB"/>
        </w:rPr>
        <w:t xml:space="preserve">. </w:t>
      </w:r>
      <w:r w:rsidR="00D44881" w:rsidRPr="004B2D4E">
        <w:rPr>
          <w:rFonts w:ascii="Times New Roman" w:hAnsi="Times New Roman" w:cs="Times New Roman"/>
          <w:lang w:val="en-US"/>
        </w:rPr>
        <w:t xml:space="preserve">According to these results, the reduction of the </w:t>
      </w:r>
      <w:r w:rsidR="00F04D1E" w:rsidRPr="004B2D4E">
        <w:rPr>
          <w:rFonts w:ascii="Times New Roman" w:hAnsi="Times New Roman" w:cs="Times New Roman"/>
          <w:lang w:val="en-US"/>
        </w:rPr>
        <w:t xml:space="preserve">intratubular </w:t>
      </w:r>
      <w:r w:rsidR="00D44881" w:rsidRPr="004B2D4E">
        <w:rPr>
          <w:rFonts w:ascii="Times New Roman" w:hAnsi="Times New Roman" w:cs="Times New Roman"/>
          <w:lang w:val="en-US"/>
        </w:rPr>
        <w:t xml:space="preserve">biovolume </w:t>
      </w:r>
      <w:r w:rsidR="0081625B" w:rsidRPr="004B2D4E">
        <w:rPr>
          <w:rFonts w:ascii="Times New Roman" w:hAnsi="Times New Roman" w:cs="Times New Roman"/>
          <w:lang w:val="en-US"/>
        </w:rPr>
        <w:t>would</w:t>
      </w:r>
      <w:r w:rsidR="00D44881" w:rsidRPr="004B2D4E">
        <w:rPr>
          <w:rFonts w:ascii="Times New Roman" w:hAnsi="Times New Roman" w:cs="Times New Roman"/>
          <w:lang w:val="en-US"/>
        </w:rPr>
        <w:t xml:space="preserve"> depend more on the action of the instruments than on the irrigants. However</w:t>
      </w:r>
      <w:r w:rsidR="0081625B" w:rsidRPr="004B2D4E">
        <w:rPr>
          <w:rFonts w:ascii="Times New Roman" w:hAnsi="Times New Roman" w:cs="Times New Roman"/>
          <w:lang w:val="en-US"/>
        </w:rPr>
        <w:t>,</w:t>
      </w:r>
      <w:r w:rsidR="00D44881" w:rsidRPr="004B2D4E">
        <w:rPr>
          <w:rFonts w:ascii="Times New Roman" w:hAnsi="Times New Roman" w:cs="Times New Roman"/>
          <w:lang w:val="en-US"/>
        </w:rPr>
        <w:t xml:space="preserve"> </w:t>
      </w:r>
      <w:r w:rsidR="0081625B" w:rsidRPr="004B2D4E">
        <w:rPr>
          <w:rFonts w:ascii="Times New Roman" w:hAnsi="Times New Roman" w:cs="Times New Roman"/>
          <w:lang w:val="en-US"/>
        </w:rPr>
        <w:t xml:space="preserve">the fact that </w:t>
      </w:r>
      <w:r w:rsidR="00230A59" w:rsidRPr="004B2D4E">
        <w:rPr>
          <w:rFonts w:ascii="Times New Roman" w:hAnsi="Times New Roman" w:cs="Times New Roman"/>
          <w:lang w:val="en-GB"/>
        </w:rPr>
        <w:t xml:space="preserve">most of the residual bacteria were alive </w:t>
      </w:r>
      <w:r w:rsidR="0081625B" w:rsidRPr="004B2D4E">
        <w:rPr>
          <w:rFonts w:ascii="Times New Roman" w:hAnsi="Times New Roman" w:cs="Times New Roman"/>
          <w:lang w:val="en-US"/>
        </w:rPr>
        <w:t>in the group irrigated with water</w:t>
      </w:r>
      <w:r w:rsidR="0081625B" w:rsidRPr="004B2D4E">
        <w:rPr>
          <w:rFonts w:ascii="Times New Roman" w:hAnsi="Times New Roman" w:cs="Times New Roman"/>
          <w:lang w:val="en-GB"/>
        </w:rPr>
        <w:t xml:space="preserve"> </w:t>
      </w:r>
      <w:r w:rsidR="00230A59" w:rsidRPr="004B2D4E">
        <w:rPr>
          <w:rFonts w:ascii="Times New Roman" w:hAnsi="Times New Roman" w:cs="Times New Roman"/>
          <w:lang w:val="en-GB"/>
        </w:rPr>
        <w:t>support</w:t>
      </w:r>
      <w:r w:rsidR="0081625B" w:rsidRPr="004B2D4E">
        <w:rPr>
          <w:rFonts w:ascii="Times New Roman" w:hAnsi="Times New Roman" w:cs="Times New Roman"/>
          <w:lang w:val="en-GB"/>
        </w:rPr>
        <w:t>s</w:t>
      </w:r>
      <w:r w:rsidR="00230A59" w:rsidRPr="004B2D4E">
        <w:rPr>
          <w:rFonts w:ascii="Times New Roman" w:hAnsi="Times New Roman" w:cs="Times New Roman"/>
          <w:lang w:val="en-GB"/>
        </w:rPr>
        <w:t xml:space="preserve"> the </w:t>
      </w:r>
      <w:r w:rsidR="00230A59" w:rsidRPr="004B2D4E">
        <w:rPr>
          <w:rFonts w:ascii="Times New Roman" w:hAnsi="Times New Roman" w:cs="Times New Roman"/>
          <w:lang w:val="en-US"/>
        </w:rPr>
        <w:t>use of antimicrobial irrigants during chemomechanical preparation</w:t>
      </w:r>
      <w:r w:rsidR="003E41BA" w:rsidRPr="004B2D4E">
        <w:rPr>
          <w:rFonts w:ascii="Times New Roman" w:hAnsi="Times New Roman" w:cs="Times New Roman"/>
          <w:lang w:val="en-US"/>
        </w:rPr>
        <w:t xml:space="preserve"> </w:t>
      </w:r>
      <w:r w:rsidR="00404620" w:rsidRPr="004B2D4E">
        <w:rPr>
          <w:rFonts w:ascii="Times New Roman" w:hAnsi="Times New Roman" w:cs="Times New Roman"/>
          <w:lang w:val="en-US"/>
        </w:rPr>
        <w:t>(Siqueira et al., 2002)</w:t>
      </w:r>
      <w:r w:rsidR="00230A59" w:rsidRPr="004B2D4E">
        <w:rPr>
          <w:rFonts w:ascii="Times New Roman" w:hAnsi="Times New Roman" w:cs="Times New Roman"/>
          <w:lang w:val="en-GB"/>
        </w:rPr>
        <w:t>.</w:t>
      </w:r>
    </w:p>
    <w:p w14:paraId="386903F7" w14:textId="77777777" w:rsidR="000B220B" w:rsidRPr="004B2D4E" w:rsidRDefault="003C7559" w:rsidP="001D2BEF">
      <w:pPr>
        <w:spacing w:line="360" w:lineRule="auto"/>
        <w:jc w:val="both"/>
        <w:rPr>
          <w:rFonts w:ascii="Times New Roman" w:hAnsi="Times New Roman" w:cs="Times New Roman"/>
          <w:lang w:val="en-US"/>
        </w:rPr>
      </w:pPr>
      <w:r w:rsidRPr="004B2D4E">
        <w:rPr>
          <w:rFonts w:ascii="Times New Roman" w:hAnsi="Times New Roman" w:cs="Times New Roman"/>
          <w:lang w:val="en-GB"/>
        </w:rPr>
        <w:t>All th</w:t>
      </w:r>
      <w:r w:rsidR="00EA522E" w:rsidRPr="004B2D4E">
        <w:rPr>
          <w:rFonts w:ascii="Times New Roman" w:hAnsi="Times New Roman" w:cs="Times New Roman"/>
          <w:lang w:val="en-GB"/>
        </w:rPr>
        <w:t>e</w:t>
      </w:r>
      <w:r w:rsidR="006C16A9" w:rsidRPr="004B2D4E">
        <w:rPr>
          <w:rFonts w:ascii="Times New Roman" w:hAnsi="Times New Roman" w:cs="Times New Roman"/>
          <w:lang w:val="en-GB"/>
        </w:rPr>
        <w:t xml:space="preserve"> </w:t>
      </w:r>
      <w:r w:rsidR="00EA522E" w:rsidRPr="004B2D4E">
        <w:rPr>
          <w:rFonts w:ascii="Times New Roman" w:hAnsi="Times New Roman" w:cs="Times New Roman"/>
          <w:lang w:val="en-GB"/>
        </w:rPr>
        <w:t xml:space="preserve">irrigating protocols </w:t>
      </w:r>
      <w:r w:rsidR="00132F5B" w:rsidRPr="004B2D4E">
        <w:rPr>
          <w:rFonts w:ascii="Times New Roman" w:hAnsi="Times New Roman" w:cs="Times New Roman"/>
          <w:lang w:val="en-GB"/>
        </w:rPr>
        <w:t xml:space="preserve">that </w:t>
      </w:r>
      <w:r w:rsidR="00EA522E" w:rsidRPr="004B2D4E">
        <w:rPr>
          <w:rFonts w:ascii="Times New Roman" w:hAnsi="Times New Roman" w:cs="Times New Roman"/>
          <w:lang w:val="en-GB"/>
        </w:rPr>
        <w:t>includ</w:t>
      </w:r>
      <w:r w:rsidR="00132F5B" w:rsidRPr="004B2D4E">
        <w:rPr>
          <w:rFonts w:ascii="Times New Roman" w:hAnsi="Times New Roman" w:cs="Times New Roman"/>
          <w:lang w:val="en-GB"/>
        </w:rPr>
        <w:t>ed</w:t>
      </w:r>
      <w:r w:rsidR="00EA522E" w:rsidRPr="004B2D4E">
        <w:rPr>
          <w:rFonts w:ascii="Times New Roman" w:hAnsi="Times New Roman" w:cs="Times New Roman"/>
          <w:lang w:val="en-GB"/>
        </w:rPr>
        <w:t xml:space="preserve"> NaOCl </w:t>
      </w:r>
      <w:r w:rsidRPr="004B2D4E">
        <w:rPr>
          <w:rFonts w:ascii="Times New Roman" w:hAnsi="Times New Roman" w:cs="Times New Roman"/>
          <w:lang w:val="en-GB"/>
        </w:rPr>
        <w:t xml:space="preserve">showed a similar </w:t>
      </w:r>
      <w:r w:rsidR="00BB616B" w:rsidRPr="004B2D4E">
        <w:rPr>
          <w:rFonts w:ascii="Times New Roman" w:hAnsi="Times New Roman" w:cs="Times New Roman"/>
          <w:lang w:val="en-GB"/>
        </w:rPr>
        <w:t>behavior</w:t>
      </w:r>
      <w:r w:rsidRPr="004B2D4E">
        <w:rPr>
          <w:rFonts w:ascii="Times New Roman" w:hAnsi="Times New Roman" w:cs="Times New Roman"/>
          <w:lang w:val="en-GB"/>
        </w:rPr>
        <w:t xml:space="preserve"> against bacteria inside </w:t>
      </w:r>
      <w:r w:rsidR="00C816FF" w:rsidRPr="004B2D4E">
        <w:rPr>
          <w:rFonts w:ascii="Times New Roman" w:hAnsi="Times New Roman" w:cs="Times New Roman"/>
          <w:lang w:val="en-GB"/>
        </w:rPr>
        <w:t xml:space="preserve">the </w:t>
      </w:r>
      <w:r w:rsidR="00EB3179" w:rsidRPr="004B2D4E">
        <w:rPr>
          <w:rFonts w:ascii="Times New Roman" w:hAnsi="Times New Roman" w:cs="Times New Roman"/>
          <w:lang w:val="en-GB"/>
        </w:rPr>
        <w:t>dentine</w:t>
      </w:r>
      <w:r w:rsidRPr="004B2D4E">
        <w:rPr>
          <w:rFonts w:ascii="Times New Roman" w:hAnsi="Times New Roman" w:cs="Times New Roman"/>
          <w:lang w:val="en-GB"/>
        </w:rPr>
        <w:t xml:space="preserve"> tubules. </w:t>
      </w:r>
      <w:r w:rsidRPr="004B2D4E">
        <w:rPr>
          <w:rFonts w:ascii="Times New Roman" w:hAnsi="Times New Roman" w:cs="Times New Roman"/>
          <w:lang w:val="en-US"/>
        </w:rPr>
        <w:t>They all exerted antimicrobial activity</w:t>
      </w:r>
      <w:r w:rsidR="00404620" w:rsidRPr="004B2D4E">
        <w:rPr>
          <w:rFonts w:ascii="Times New Roman" w:hAnsi="Times New Roman" w:cs="Times New Roman"/>
          <w:lang w:val="en-US"/>
        </w:rPr>
        <w:t xml:space="preserve"> (Morago et al., 2016; Neelakantan et al., 2015; Wong &amp; Cheung, 2014)</w:t>
      </w:r>
      <w:r w:rsidR="000355F5" w:rsidRPr="004B2D4E">
        <w:rPr>
          <w:rFonts w:ascii="Times New Roman" w:hAnsi="Times New Roman" w:cs="Times New Roman"/>
          <w:lang w:val="en-US"/>
        </w:rPr>
        <w:t xml:space="preserve"> </w:t>
      </w:r>
      <w:r w:rsidR="004D5EB6" w:rsidRPr="004B2D4E">
        <w:rPr>
          <w:rFonts w:ascii="Times New Roman" w:hAnsi="Times New Roman" w:cs="Times New Roman"/>
          <w:lang w:val="en-US"/>
        </w:rPr>
        <w:t xml:space="preserve">and reduced the </w:t>
      </w:r>
      <w:r w:rsidR="00FE5C13" w:rsidRPr="004B2D4E">
        <w:rPr>
          <w:rFonts w:ascii="Times New Roman" w:hAnsi="Times New Roman" w:cs="Times New Roman"/>
          <w:lang w:val="en-US"/>
        </w:rPr>
        <w:t>bacteria biovolume</w:t>
      </w:r>
      <w:r w:rsidR="00CC0885" w:rsidRPr="004B2D4E">
        <w:rPr>
          <w:rFonts w:ascii="Times New Roman" w:hAnsi="Times New Roman" w:cs="Times New Roman"/>
          <w:lang w:val="en-US"/>
        </w:rPr>
        <w:t>, and t</w:t>
      </w:r>
      <w:r w:rsidR="00A62BDC" w:rsidRPr="004B2D4E">
        <w:rPr>
          <w:rFonts w:ascii="Times New Roman" w:hAnsi="Times New Roman" w:cs="Times New Roman"/>
          <w:lang w:val="en-US"/>
        </w:rPr>
        <w:t xml:space="preserve">his activity </w:t>
      </w:r>
      <w:r w:rsidR="00A80822" w:rsidRPr="004B2D4E">
        <w:rPr>
          <w:rFonts w:ascii="Times New Roman" w:hAnsi="Times New Roman" w:cs="Times New Roman"/>
          <w:lang w:val="en-US"/>
        </w:rPr>
        <w:t>was not depend</w:t>
      </w:r>
      <w:r w:rsidR="00E70710" w:rsidRPr="004B2D4E">
        <w:rPr>
          <w:rFonts w:ascii="Times New Roman" w:hAnsi="Times New Roman" w:cs="Times New Roman"/>
          <w:lang w:val="en-US"/>
        </w:rPr>
        <w:t>e</w:t>
      </w:r>
      <w:r w:rsidR="00A80822" w:rsidRPr="004B2D4E">
        <w:rPr>
          <w:rFonts w:ascii="Times New Roman" w:hAnsi="Times New Roman" w:cs="Times New Roman"/>
          <w:lang w:val="en-US"/>
        </w:rPr>
        <w:t>nt on the smear layer</w:t>
      </w:r>
      <w:r w:rsidR="00A62BDC" w:rsidRPr="004B2D4E">
        <w:rPr>
          <w:rFonts w:ascii="Times New Roman" w:hAnsi="Times New Roman" w:cs="Times New Roman"/>
          <w:lang w:val="en-US"/>
        </w:rPr>
        <w:t xml:space="preserve"> </w:t>
      </w:r>
      <w:r w:rsidR="00D44881" w:rsidRPr="004B2D4E">
        <w:rPr>
          <w:rFonts w:ascii="Times New Roman" w:hAnsi="Times New Roman" w:cs="Times New Roman"/>
          <w:lang w:val="en-US"/>
        </w:rPr>
        <w:t>removal</w:t>
      </w:r>
      <w:r w:rsidR="00E914DD" w:rsidRPr="004B2D4E">
        <w:rPr>
          <w:rFonts w:ascii="Times New Roman" w:hAnsi="Times New Roman" w:cs="Times New Roman"/>
          <w:lang w:val="en-US"/>
        </w:rPr>
        <w:t>.</w:t>
      </w:r>
      <w:r w:rsidR="00A62BDC" w:rsidRPr="004B2D4E">
        <w:rPr>
          <w:rFonts w:ascii="Times New Roman" w:hAnsi="Times New Roman" w:cs="Times New Roman"/>
          <w:lang w:val="en-US"/>
        </w:rPr>
        <w:t xml:space="preserve"> </w:t>
      </w:r>
      <w:r w:rsidR="00A860A0" w:rsidRPr="004B2D4E">
        <w:rPr>
          <w:rFonts w:ascii="Times New Roman" w:hAnsi="Times New Roman" w:cs="Times New Roman"/>
          <w:lang w:val="en-US"/>
        </w:rPr>
        <w:t xml:space="preserve">Hence, the </w:t>
      </w:r>
      <w:r w:rsidR="00DC341F" w:rsidRPr="004B2D4E">
        <w:rPr>
          <w:rFonts w:ascii="Times New Roman" w:hAnsi="Times New Roman" w:cs="Times New Roman"/>
          <w:lang w:val="en-US"/>
        </w:rPr>
        <w:t>null hypo</w:t>
      </w:r>
      <w:r w:rsidR="00A860A0" w:rsidRPr="004B2D4E">
        <w:rPr>
          <w:rFonts w:ascii="Times New Roman" w:hAnsi="Times New Roman" w:cs="Times New Roman"/>
          <w:lang w:val="en-US"/>
        </w:rPr>
        <w:t xml:space="preserve">thesis was accepted. </w:t>
      </w:r>
      <w:r w:rsidR="00F04D1E" w:rsidRPr="004B2D4E">
        <w:rPr>
          <w:rFonts w:ascii="Times New Roman" w:hAnsi="Times New Roman" w:cs="Times New Roman"/>
          <w:lang w:val="en-US"/>
        </w:rPr>
        <w:t xml:space="preserve">Previous </w:t>
      </w:r>
      <w:r w:rsidR="00E70710" w:rsidRPr="004B2D4E">
        <w:rPr>
          <w:rFonts w:ascii="Times New Roman" w:hAnsi="Times New Roman" w:cs="Times New Roman"/>
          <w:lang w:val="en-US"/>
        </w:rPr>
        <w:t>authors</w:t>
      </w:r>
      <w:r w:rsidR="00F04D1E" w:rsidRPr="004B2D4E">
        <w:rPr>
          <w:rFonts w:ascii="Times New Roman" w:hAnsi="Times New Roman" w:cs="Times New Roman"/>
          <w:lang w:val="en-US"/>
        </w:rPr>
        <w:t xml:space="preserve"> have demonstrated that the antimicrobial activity of NaOCl </w:t>
      </w:r>
      <w:r w:rsidR="009850A7" w:rsidRPr="004B2D4E">
        <w:rPr>
          <w:rFonts w:ascii="Times New Roman" w:hAnsi="Times New Roman" w:cs="Times New Roman"/>
          <w:lang w:val="en-US"/>
        </w:rPr>
        <w:t xml:space="preserve">inside tubules </w:t>
      </w:r>
      <w:r w:rsidR="00721748" w:rsidRPr="004B2D4E">
        <w:rPr>
          <w:rFonts w:ascii="Times New Roman" w:hAnsi="Times New Roman" w:cs="Times New Roman"/>
          <w:lang w:val="en-US"/>
        </w:rPr>
        <w:t>is</w:t>
      </w:r>
      <w:r w:rsidR="00F04D1E" w:rsidRPr="004B2D4E">
        <w:rPr>
          <w:rFonts w:ascii="Times New Roman" w:hAnsi="Times New Roman" w:cs="Times New Roman"/>
          <w:lang w:val="en-US"/>
        </w:rPr>
        <w:t xml:space="preserve"> reduced by the presence of smear layer</w:t>
      </w:r>
      <w:r w:rsidR="003E41BA" w:rsidRPr="004B2D4E">
        <w:rPr>
          <w:rFonts w:ascii="Times New Roman" w:hAnsi="Times New Roman" w:cs="Times New Roman"/>
          <w:lang w:val="en-US"/>
        </w:rPr>
        <w:t xml:space="preserve"> </w:t>
      </w:r>
      <w:r w:rsidR="004349F1" w:rsidRPr="004B2D4E">
        <w:rPr>
          <w:rFonts w:ascii="Times New Roman" w:hAnsi="Times New Roman" w:cs="Times New Roman"/>
          <w:lang w:val="en-US"/>
        </w:rPr>
        <w:t>(Morago et al., 2016; Wang et al., 2013)</w:t>
      </w:r>
      <w:r w:rsidR="00E70710" w:rsidRPr="004B2D4E">
        <w:rPr>
          <w:rFonts w:ascii="Times New Roman" w:hAnsi="Times New Roman" w:cs="Times New Roman"/>
          <w:lang w:val="en-US"/>
        </w:rPr>
        <w:t>,</w:t>
      </w:r>
      <w:r w:rsidR="00C51838" w:rsidRPr="004B2D4E">
        <w:rPr>
          <w:rFonts w:ascii="Times New Roman" w:hAnsi="Times New Roman" w:cs="Times New Roman"/>
          <w:lang w:val="en-US"/>
        </w:rPr>
        <w:t xml:space="preserve"> although the methodology differ</w:t>
      </w:r>
      <w:r w:rsidR="00721748" w:rsidRPr="004B2D4E">
        <w:rPr>
          <w:rFonts w:ascii="Times New Roman" w:hAnsi="Times New Roman" w:cs="Times New Roman"/>
          <w:lang w:val="en-US"/>
        </w:rPr>
        <w:t>s:</w:t>
      </w:r>
      <w:r w:rsidR="00C51838" w:rsidRPr="004B2D4E">
        <w:rPr>
          <w:rFonts w:ascii="Times New Roman" w:hAnsi="Times New Roman" w:cs="Times New Roman"/>
          <w:lang w:val="en-US"/>
        </w:rPr>
        <w:t xml:space="preserve"> </w:t>
      </w:r>
      <w:r w:rsidR="00E70710" w:rsidRPr="004B2D4E">
        <w:rPr>
          <w:rFonts w:ascii="Times New Roman" w:hAnsi="Times New Roman" w:cs="Times New Roman"/>
          <w:lang w:val="en-US"/>
        </w:rPr>
        <w:t xml:space="preserve">in their studies </w:t>
      </w:r>
      <w:r w:rsidR="00721748" w:rsidRPr="004B2D4E">
        <w:rPr>
          <w:rFonts w:ascii="Times New Roman" w:hAnsi="Times New Roman" w:cs="Times New Roman"/>
          <w:lang w:val="en-US"/>
        </w:rPr>
        <w:t>t</w:t>
      </w:r>
      <w:r w:rsidR="005249DA" w:rsidRPr="004B2D4E">
        <w:rPr>
          <w:rFonts w:ascii="Times New Roman" w:hAnsi="Times New Roman" w:cs="Times New Roman"/>
          <w:lang w:val="en-US"/>
        </w:rPr>
        <w:t xml:space="preserve">he </w:t>
      </w:r>
      <w:r w:rsidR="00EB3179" w:rsidRPr="004B2D4E">
        <w:rPr>
          <w:rFonts w:ascii="Times New Roman" w:hAnsi="Times New Roman" w:cs="Times New Roman"/>
          <w:lang w:val="en-US"/>
        </w:rPr>
        <w:t>dentine</w:t>
      </w:r>
      <w:r w:rsidR="005249DA" w:rsidRPr="004B2D4E">
        <w:rPr>
          <w:rFonts w:ascii="Times New Roman" w:hAnsi="Times New Roman" w:cs="Times New Roman"/>
          <w:lang w:val="en-US"/>
        </w:rPr>
        <w:t xml:space="preserve"> was treated with only a few microliters of </w:t>
      </w:r>
      <w:r w:rsidR="00C51838" w:rsidRPr="004B2D4E">
        <w:rPr>
          <w:rFonts w:ascii="Times New Roman" w:hAnsi="Times New Roman" w:cs="Times New Roman"/>
          <w:lang w:val="en-US"/>
        </w:rPr>
        <w:t xml:space="preserve">the </w:t>
      </w:r>
      <w:r w:rsidR="005249DA" w:rsidRPr="004B2D4E">
        <w:rPr>
          <w:rFonts w:ascii="Times New Roman" w:hAnsi="Times New Roman" w:cs="Times New Roman"/>
          <w:lang w:val="en-US"/>
        </w:rPr>
        <w:t>irrigating solution</w:t>
      </w:r>
      <w:r w:rsidR="00721748" w:rsidRPr="004B2D4E">
        <w:rPr>
          <w:rFonts w:ascii="Times New Roman" w:hAnsi="Times New Roman" w:cs="Times New Roman"/>
          <w:lang w:val="en-US"/>
        </w:rPr>
        <w:t>,</w:t>
      </w:r>
      <w:r w:rsidR="005249DA" w:rsidRPr="004B2D4E">
        <w:rPr>
          <w:rFonts w:ascii="Times New Roman" w:hAnsi="Times New Roman" w:cs="Times New Roman"/>
          <w:lang w:val="en-US"/>
        </w:rPr>
        <w:t xml:space="preserve"> and </w:t>
      </w:r>
      <w:r w:rsidR="00721748" w:rsidRPr="004B2D4E">
        <w:rPr>
          <w:rFonts w:ascii="Times New Roman" w:hAnsi="Times New Roman" w:cs="Times New Roman"/>
          <w:lang w:val="en-US"/>
        </w:rPr>
        <w:t>no</w:t>
      </w:r>
      <w:r w:rsidR="005249DA" w:rsidRPr="004B2D4E">
        <w:rPr>
          <w:rFonts w:ascii="Times New Roman" w:hAnsi="Times New Roman" w:cs="Times New Roman"/>
          <w:lang w:val="en-US"/>
        </w:rPr>
        <w:t xml:space="preserve"> chemomechanical sequenc</w:t>
      </w:r>
      <w:r w:rsidR="00E47498" w:rsidRPr="004B2D4E">
        <w:rPr>
          <w:rFonts w:ascii="Times New Roman" w:hAnsi="Times New Roman" w:cs="Times New Roman"/>
          <w:lang w:val="en-US"/>
        </w:rPr>
        <w:t>e</w:t>
      </w:r>
      <w:r w:rsidR="005249DA" w:rsidRPr="004B2D4E">
        <w:rPr>
          <w:rFonts w:ascii="Times New Roman" w:hAnsi="Times New Roman" w:cs="Times New Roman"/>
          <w:lang w:val="en-US"/>
        </w:rPr>
        <w:t xml:space="preserve"> of the root canal treatment was performed. </w:t>
      </w:r>
      <w:r w:rsidR="00EB3179" w:rsidRPr="004B2D4E">
        <w:rPr>
          <w:rFonts w:ascii="Times New Roman" w:hAnsi="Times New Roman" w:cs="Times New Roman"/>
          <w:lang w:val="en-US"/>
        </w:rPr>
        <w:t>Dentine</w:t>
      </w:r>
      <w:r w:rsidR="000B220B" w:rsidRPr="004B2D4E">
        <w:rPr>
          <w:rFonts w:ascii="Times New Roman" w:hAnsi="Times New Roman" w:cs="Times New Roman"/>
          <w:lang w:val="en-US"/>
        </w:rPr>
        <w:t xml:space="preserve"> penetration </w:t>
      </w:r>
      <w:r w:rsidR="00721748" w:rsidRPr="004B2D4E">
        <w:rPr>
          <w:rFonts w:ascii="Times New Roman" w:hAnsi="Times New Roman" w:cs="Times New Roman"/>
          <w:lang w:val="en-US"/>
        </w:rPr>
        <w:t>by</w:t>
      </w:r>
      <w:r w:rsidR="000B220B" w:rsidRPr="004B2D4E">
        <w:rPr>
          <w:rFonts w:ascii="Times New Roman" w:hAnsi="Times New Roman" w:cs="Times New Roman"/>
          <w:lang w:val="en-US"/>
        </w:rPr>
        <w:t xml:space="preserve"> an irrigant </w:t>
      </w:r>
      <w:r w:rsidR="00721748" w:rsidRPr="004B2D4E">
        <w:rPr>
          <w:rFonts w:ascii="Times New Roman" w:hAnsi="Times New Roman" w:cs="Times New Roman"/>
          <w:lang w:val="en-US"/>
        </w:rPr>
        <w:t>is known</w:t>
      </w:r>
      <w:r w:rsidR="000B220B" w:rsidRPr="004B2D4E">
        <w:rPr>
          <w:rFonts w:ascii="Times New Roman" w:hAnsi="Times New Roman" w:cs="Times New Roman"/>
          <w:lang w:val="en-US"/>
        </w:rPr>
        <w:t xml:space="preserve"> to be independent of </w:t>
      </w:r>
      <w:r w:rsidR="00721748" w:rsidRPr="004B2D4E">
        <w:rPr>
          <w:rFonts w:ascii="Times New Roman" w:hAnsi="Times New Roman" w:cs="Times New Roman"/>
          <w:lang w:val="en-US"/>
        </w:rPr>
        <w:t xml:space="preserve">smear layer </w:t>
      </w:r>
      <w:r w:rsidR="000B220B" w:rsidRPr="004B2D4E">
        <w:rPr>
          <w:rFonts w:ascii="Times New Roman" w:hAnsi="Times New Roman" w:cs="Times New Roman"/>
          <w:lang w:val="en-US"/>
        </w:rPr>
        <w:t>presence</w:t>
      </w:r>
      <w:r w:rsidR="00721748" w:rsidRPr="004B2D4E">
        <w:rPr>
          <w:rFonts w:ascii="Times New Roman" w:hAnsi="Times New Roman" w:cs="Times New Roman"/>
          <w:lang w:val="en-US"/>
        </w:rPr>
        <w:t xml:space="preserve">, </w:t>
      </w:r>
      <w:r w:rsidR="00BE17EF" w:rsidRPr="004B2D4E">
        <w:rPr>
          <w:rFonts w:ascii="Times New Roman" w:hAnsi="Times New Roman" w:cs="Times New Roman"/>
          <w:lang w:val="en-US"/>
        </w:rPr>
        <w:t>instead being</w:t>
      </w:r>
      <w:r w:rsidR="000B220B" w:rsidRPr="004B2D4E">
        <w:rPr>
          <w:rFonts w:ascii="Times New Roman" w:hAnsi="Times New Roman" w:cs="Times New Roman"/>
          <w:lang w:val="en-US"/>
        </w:rPr>
        <w:t xml:space="preserve"> a function of tubular sclerosis</w:t>
      </w:r>
      <w:r w:rsidR="00721748" w:rsidRPr="004B2D4E">
        <w:rPr>
          <w:rFonts w:ascii="Times New Roman" w:hAnsi="Times New Roman" w:cs="Times New Roman"/>
          <w:lang w:val="en-US"/>
        </w:rPr>
        <w:t>,</w:t>
      </w:r>
      <w:r w:rsidR="00BE17EF" w:rsidRPr="004B2D4E">
        <w:rPr>
          <w:rFonts w:ascii="Times New Roman" w:hAnsi="Times New Roman" w:cs="Times New Roman"/>
          <w:lang w:val="en-US"/>
        </w:rPr>
        <w:t xml:space="preserve"> </w:t>
      </w:r>
      <w:r w:rsidR="000B220B" w:rsidRPr="004B2D4E">
        <w:rPr>
          <w:rFonts w:ascii="Times New Roman" w:hAnsi="Times New Roman" w:cs="Times New Roman"/>
          <w:lang w:val="en-US"/>
        </w:rPr>
        <w:t xml:space="preserve">though </w:t>
      </w:r>
      <w:r w:rsidR="00721748" w:rsidRPr="004B2D4E">
        <w:rPr>
          <w:rFonts w:ascii="Times New Roman" w:hAnsi="Times New Roman" w:cs="Times New Roman"/>
          <w:lang w:val="en-US"/>
        </w:rPr>
        <w:t>possibly</w:t>
      </w:r>
      <w:r w:rsidR="000B220B" w:rsidRPr="004B2D4E">
        <w:rPr>
          <w:rFonts w:ascii="Times New Roman" w:hAnsi="Times New Roman" w:cs="Times New Roman"/>
          <w:lang w:val="en-US"/>
        </w:rPr>
        <w:t xml:space="preserve"> depend</w:t>
      </w:r>
      <w:r w:rsidR="00721748" w:rsidRPr="004B2D4E">
        <w:rPr>
          <w:rFonts w:ascii="Times New Roman" w:hAnsi="Times New Roman" w:cs="Times New Roman"/>
          <w:lang w:val="en-US"/>
        </w:rPr>
        <w:t>ing</w:t>
      </w:r>
      <w:r w:rsidR="000B220B" w:rsidRPr="004B2D4E">
        <w:rPr>
          <w:rFonts w:ascii="Times New Roman" w:hAnsi="Times New Roman" w:cs="Times New Roman"/>
          <w:lang w:val="en-US"/>
        </w:rPr>
        <w:t xml:space="preserve"> on the molecular size of the agent</w:t>
      </w:r>
      <w:r w:rsidR="004349F1" w:rsidRPr="004B2D4E">
        <w:rPr>
          <w:rFonts w:ascii="Times New Roman" w:hAnsi="Times New Roman" w:cs="Times New Roman"/>
          <w:lang w:val="en-US"/>
        </w:rPr>
        <w:t xml:space="preserve"> (Paqué, Luder, Sener, &amp; Zehnder, 2006)</w:t>
      </w:r>
      <w:r w:rsidR="000B220B" w:rsidRPr="004B2D4E">
        <w:rPr>
          <w:rFonts w:ascii="Times New Roman" w:hAnsi="Times New Roman" w:cs="Times New Roman"/>
          <w:lang w:val="en-US"/>
        </w:rPr>
        <w:t xml:space="preserve">. It is also important to </w:t>
      </w:r>
      <w:r w:rsidR="00402816" w:rsidRPr="004B2D4E">
        <w:rPr>
          <w:rFonts w:ascii="Times New Roman" w:hAnsi="Times New Roman" w:cs="Times New Roman"/>
          <w:lang w:val="en-US"/>
        </w:rPr>
        <w:t>consider</w:t>
      </w:r>
      <w:r w:rsidR="000B220B" w:rsidRPr="004B2D4E">
        <w:rPr>
          <w:rFonts w:ascii="Times New Roman" w:hAnsi="Times New Roman" w:cs="Times New Roman"/>
          <w:lang w:val="en-US"/>
        </w:rPr>
        <w:t xml:space="preserve"> that NaOCl dissolves the organic components of the smear layer</w:t>
      </w:r>
      <w:r w:rsidR="00721748" w:rsidRPr="004B2D4E">
        <w:rPr>
          <w:rFonts w:ascii="Times New Roman" w:hAnsi="Times New Roman" w:cs="Times New Roman"/>
          <w:lang w:val="en-US"/>
        </w:rPr>
        <w:t>, thereby</w:t>
      </w:r>
      <w:r w:rsidR="000B220B" w:rsidRPr="004B2D4E">
        <w:rPr>
          <w:rFonts w:ascii="Times New Roman" w:hAnsi="Times New Roman" w:cs="Times New Roman"/>
          <w:lang w:val="en-US"/>
        </w:rPr>
        <w:t xml:space="preserve"> </w:t>
      </w:r>
      <w:r w:rsidR="00721748" w:rsidRPr="004B2D4E">
        <w:rPr>
          <w:rFonts w:ascii="Times New Roman" w:hAnsi="Times New Roman" w:cs="Times New Roman"/>
          <w:lang w:val="en-US"/>
        </w:rPr>
        <w:t>leaving</w:t>
      </w:r>
      <w:r w:rsidR="000B220B" w:rsidRPr="004B2D4E">
        <w:rPr>
          <w:rFonts w:ascii="Times New Roman" w:hAnsi="Times New Roman" w:cs="Times New Roman"/>
          <w:lang w:val="en-US"/>
        </w:rPr>
        <w:t xml:space="preserve"> a less densely adhered layer that could allow irrigant penetration</w:t>
      </w:r>
      <w:r w:rsidR="003E41BA" w:rsidRPr="004B2D4E">
        <w:rPr>
          <w:rFonts w:ascii="Times New Roman" w:hAnsi="Times New Roman" w:cs="Times New Roman"/>
          <w:lang w:val="en-US"/>
        </w:rPr>
        <w:t xml:space="preserve"> </w:t>
      </w:r>
      <w:r w:rsidR="004349F1" w:rsidRPr="004B2D4E">
        <w:rPr>
          <w:rFonts w:ascii="Times New Roman" w:hAnsi="Times New Roman" w:cs="Times New Roman"/>
          <w:lang w:val="en-US"/>
        </w:rPr>
        <w:t>(Aktener, Cengiz, &amp; Pişkin, 1989)</w:t>
      </w:r>
      <w:r w:rsidR="009850A7" w:rsidRPr="004B2D4E">
        <w:rPr>
          <w:rFonts w:ascii="Times New Roman" w:hAnsi="Times New Roman" w:cs="Times New Roman"/>
          <w:lang w:val="en-US"/>
        </w:rPr>
        <w:t>,</w:t>
      </w:r>
      <w:r w:rsidR="007E17EA" w:rsidRPr="004B2D4E">
        <w:rPr>
          <w:lang w:val="en-US"/>
        </w:rPr>
        <w:t xml:space="preserve"> </w:t>
      </w:r>
      <w:r w:rsidR="009850A7" w:rsidRPr="004B2D4E">
        <w:rPr>
          <w:rFonts w:ascii="Times New Roman" w:hAnsi="Times New Roman" w:cs="Times New Roman"/>
          <w:lang w:val="en-US"/>
        </w:rPr>
        <w:t>as seen in Figure 2</w:t>
      </w:r>
      <w:r w:rsidR="000B220B" w:rsidRPr="004B2D4E">
        <w:rPr>
          <w:rFonts w:ascii="Times New Roman" w:hAnsi="Times New Roman" w:cs="Times New Roman"/>
          <w:lang w:val="en-US"/>
        </w:rPr>
        <w:t xml:space="preserve">. Despite the antimicrobial results obtained with NaOCl alone, there is a clear consensus </w:t>
      </w:r>
      <w:r w:rsidR="00721748" w:rsidRPr="004B2D4E">
        <w:rPr>
          <w:rFonts w:ascii="Times New Roman" w:hAnsi="Times New Roman" w:cs="Times New Roman"/>
          <w:lang w:val="en-US"/>
        </w:rPr>
        <w:t>regarding</w:t>
      </w:r>
      <w:r w:rsidR="000B220B" w:rsidRPr="004B2D4E">
        <w:rPr>
          <w:rFonts w:ascii="Times New Roman" w:hAnsi="Times New Roman" w:cs="Times New Roman"/>
          <w:lang w:val="en-US"/>
        </w:rPr>
        <w:t xml:space="preserve"> smear layer elimination</w:t>
      </w:r>
      <w:r w:rsidR="00721748" w:rsidRPr="004B2D4E">
        <w:rPr>
          <w:rFonts w:ascii="Times New Roman" w:hAnsi="Times New Roman" w:cs="Times New Roman"/>
          <w:lang w:val="en-US"/>
        </w:rPr>
        <w:t>,</w:t>
      </w:r>
      <w:r w:rsidR="000B220B" w:rsidRPr="004B2D4E">
        <w:rPr>
          <w:rFonts w:ascii="Times New Roman" w:hAnsi="Times New Roman" w:cs="Times New Roman"/>
          <w:lang w:val="en-US"/>
        </w:rPr>
        <w:t xml:space="preserve"> because it acts as </w:t>
      </w:r>
      <w:r w:rsidR="00721748" w:rsidRPr="004B2D4E">
        <w:rPr>
          <w:rFonts w:ascii="Times New Roman" w:hAnsi="Times New Roman" w:cs="Times New Roman"/>
          <w:lang w:val="en-US"/>
        </w:rPr>
        <w:t xml:space="preserve">a </w:t>
      </w:r>
      <w:r w:rsidR="000B220B" w:rsidRPr="004B2D4E">
        <w:rPr>
          <w:rFonts w:ascii="Times New Roman" w:hAnsi="Times New Roman" w:cs="Times New Roman"/>
          <w:lang w:val="en-US"/>
        </w:rPr>
        <w:t>bacterial reservoir and also affects the sealing of obturation materials</w:t>
      </w:r>
      <w:r w:rsidR="00CA40DC" w:rsidRPr="004B2D4E">
        <w:rPr>
          <w:rFonts w:ascii="Times New Roman" w:hAnsi="Times New Roman" w:cs="Times New Roman"/>
          <w:lang w:val="en-US"/>
        </w:rPr>
        <w:t xml:space="preserve"> </w:t>
      </w:r>
      <w:r w:rsidR="004349F1" w:rsidRPr="004B2D4E">
        <w:rPr>
          <w:rFonts w:ascii="Times New Roman" w:hAnsi="Times New Roman" w:cs="Times New Roman"/>
          <w:lang w:val="en-US"/>
        </w:rPr>
        <w:t>(Clark-Holke, Drake, Walton, Rivera, &amp; Guthmiller, 2003)</w:t>
      </w:r>
      <w:r w:rsidR="000B220B" w:rsidRPr="004B2D4E">
        <w:rPr>
          <w:rFonts w:ascii="Times New Roman" w:hAnsi="Times New Roman" w:cs="Times New Roman"/>
          <w:lang w:val="en-US"/>
        </w:rPr>
        <w:t>.</w:t>
      </w:r>
    </w:p>
    <w:p w14:paraId="2FC9D9BF" w14:textId="77777777" w:rsidR="00411E4F" w:rsidRPr="004B2D4E" w:rsidRDefault="00081482" w:rsidP="001D2BEF">
      <w:pPr>
        <w:spacing w:line="360" w:lineRule="auto"/>
        <w:jc w:val="both"/>
        <w:rPr>
          <w:rFonts w:ascii="Times New Roman" w:hAnsi="Times New Roman" w:cs="Times New Roman"/>
          <w:lang w:val="en-US"/>
        </w:rPr>
      </w:pPr>
      <w:r w:rsidRPr="004B2D4E">
        <w:rPr>
          <w:rFonts w:ascii="Times New Roman" w:hAnsi="Times New Roman" w:cs="Times New Roman"/>
          <w:lang w:val="en-US"/>
        </w:rPr>
        <w:lastRenderedPageBreak/>
        <w:t>It is important to highlight that the behavior of the irrigating solutions is different on root canal walls where biofilms were completely or almost completely destroyed when NaOCl was tested in combination with a chelating agent</w:t>
      </w:r>
      <w:r w:rsidR="004349F1" w:rsidRPr="004B2D4E">
        <w:rPr>
          <w:rFonts w:ascii="Times New Roman" w:hAnsi="Times New Roman" w:cs="Times New Roman"/>
          <w:lang w:val="en-US"/>
        </w:rPr>
        <w:t xml:space="preserve"> (Ferrer-Luque et al., 2014; Neelakantan et al., 2015)</w:t>
      </w:r>
      <w:r w:rsidR="00861B96" w:rsidRPr="004B2D4E">
        <w:rPr>
          <w:rFonts w:ascii="Times New Roman" w:hAnsi="Times New Roman" w:cs="Times New Roman"/>
          <w:lang w:val="en-US"/>
        </w:rPr>
        <w:t>.</w:t>
      </w:r>
      <w:r w:rsidR="004E2582" w:rsidRPr="004B2D4E">
        <w:rPr>
          <w:rFonts w:ascii="Times New Roman" w:hAnsi="Times New Roman" w:cs="Times New Roman"/>
          <w:lang w:val="en-US"/>
        </w:rPr>
        <w:t xml:space="preserve"> </w:t>
      </w:r>
      <w:r w:rsidR="000B220B" w:rsidRPr="004B2D4E">
        <w:rPr>
          <w:rFonts w:ascii="Times New Roman" w:hAnsi="Times New Roman" w:cs="Times New Roman"/>
          <w:lang w:val="en-US"/>
        </w:rPr>
        <w:t>M</w:t>
      </w:r>
      <w:r w:rsidR="004E2582" w:rsidRPr="004B2D4E">
        <w:rPr>
          <w:rFonts w:ascii="Times New Roman" w:hAnsi="Times New Roman" w:cs="Times New Roman"/>
          <w:lang w:val="en-US"/>
        </w:rPr>
        <w:t>ost studies focus on the bacterial viability o</w:t>
      </w:r>
      <w:r w:rsidR="00FF30F0" w:rsidRPr="004B2D4E">
        <w:rPr>
          <w:rFonts w:ascii="Times New Roman" w:hAnsi="Times New Roman" w:cs="Times New Roman"/>
          <w:lang w:val="en-US"/>
        </w:rPr>
        <w:t>f</w:t>
      </w:r>
      <w:r w:rsidR="004E2582" w:rsidRPr="004B2D4E">
        <w:rPr>
          <w:rFonts w:ascii="Times New Roman" w:hAnsi="Times New Roman" w:cs="Times New Roman"/>
          <w:lang w:val="en-US"/>
        </w:rPr>
        <w:t xml:space="preserve"> surface biofilms</w:t>
      </w:r>
      <w:r w:rsidR="004349F1" w:rsidRPr="004B2D4E">
        <w:rPr>
          <w:rFonts w:ascii="Times New Roman" w:hAnsi="Times New Roman" w:cs="Times New Roman"/>
          <w:lang w:val="en-US"/>
        </w:rPr>
        <w:t xml:space="preserve"> (Arias-Moliz et al., 2015; Guerreiro-Tanomaru et al., 2014)</w:t>
      </w:r>
      <w:r w:rsidR="004E2582" w:rsidRPr="004B2D4E">
        <w:rPr>
          <w:rFonts w:ascii="Times New Roman" w:hAnsi="Times New Roman" w:cs="Times New Roman"/>
          <w:lang w:val="en-US"/>
        </w:rPr>
        <w:t xml:space="preserve"> and very few consider </w:t>
      </w:r>
      <w:r w:rsidR="00721748" w:rsidRPr="004B2D4E">
        <w:rPr>
          <w:rFonts w:ascii="Times New Roman" w:hAnsi="Times New Roman" w:cs="Times New Roman"/>
          <w:lang w:val="en-US"/>
        </w:rPr>
        <w:t>areas of</w:t>
      </w:r>
      <w:r w:rsidR="004E2582" w:rsidRPr="004B2D4E">
        <w:rPr>
          <w:rFonts w:ascii="Times New Roman" w:hAnsi="Times New Roman" w:cs="Times New Roman"/>
          <w:lang w:val="en-US"/>
        </w:rPr>
        <w:t xml:space="preserve"> difficult access such </w:t>
      </w:r>
      <w:r w:rsidR="001E1C69" w:rsidRPr="004B2D4E">
        <w:rPr>
          <w:rFonts w:ascii="Times New Roman" w:hAnsi="Times New Roman" w:cs="Times New Roman"/>
          <w:lang w:val="en-US"/>
        </w:rPr>
        <w:t xml:space="preserve">as </w:t>
      </w:r>
      <w:r w:rsidR="00EB3179" w:rsidRPr="004B2D4E">
        <w:rPr>
          <w:rFonts w:ascii="Times New Roman" w:hAnsi="Times New Roman" w:cs="Times New Roman"/>
          <w:lang w:val="en-US"/>
        </w:rPr>
        <w:t>dentine</w:t>
      </w:r>
      <w:r w:rsidR="001E1C69" w:rsidRPr="004B2D4E">
        <w:rPr>
          <w:rFonts w:ascii="Times New Roman" w:hAnsi="Times New Roman" w:cs="Times New Roman"/>
          <w:lang w:val="en-US"/>
        </w:rPr>
        <w:t xml:space="preserve"> tubules </w:t>
      </w:r>
      <w:r w:rsidR="004A6AC7" w:rsidRPr="004B2D4E">
        <w:rPr>
          <w:rFonts w:ascii="Times New Roman" w:hAnsi="Times New Roman" w:cs="Times New Roman"/>
          <w:lang w:val="en-US"/>
        </w:rPr>
        <w:t>(Morago et al., 2016; Wang et al., 2013)</w:t>
      </w:r>
      <w:r w:rsidR="004E2582" w:rsidRPr="004B2D4E">
        <w:rPr>
          <w:rFonts w:ascii="Times New Roman" w:hAnsi="Times New Roman" w:cs="Times New Roman"/>
          <w:lang w:val="en-US"/>
        </w:rPr>
        <w:t xml:space="preserve">. </w:t>
      </w:r>
      <w:r w:rsidR="00411E4F" w:rsidRPr="004B2D4E">
        <w:rPr>
          <w:rFonts w:ascii="Times New Roman" w:hAnsi="Times New Roman" w:cs="Times New Roman"/>
          <w:lang w:val="en-US"/>
        </w:rPr>
        <w:t xml:space="preserve">The results </w:t>
      </w:r>
      <w:r w:rsidR="00721748" w:rsidRPr="004B2D4E">
        <w:rPr>
          <w:rFonts w:ascii="Times New Roman" w:hAnsi="Times New Roman" w:cs="Times New Roman"/>
          <w:lang w:val="en-US"/>
        </w:rPr>
        <w:t>presented here</w:t>
      </w:r>
      <w:r w:rsidR="00411E4F" w:rsidRPr="004B2D4E">
        <w:rPr>
          <w:rFonts w:ascii="Times New Roman" w:hAnsi="Times New Roman" w:cs="Times New Roman"/>
          <w:lang w:val="en-US"/>
        </w:rPr>
        <w:t xml:space="preserve"> show that the irrigation protocols NaOCl/HEBP and NaOCl+EDTA exert a </w:t>
      </w:r>
      <w:r w:rsidR="009F1122" w:rsidRPr="004B2D4E">
        <w:rPr>
          <w:rFonts w:ascii="Times New Roman" w:hAnsi="Times New Roman" w:cs="Times New Roman"/>
          <w:lang w:val="en-US"/>
        </w:rPr>
        <w:t xml:space="preserve">significant </w:t>
      </w:r>
      <w:r w:rsidR="00411E4F" w:rsidRPr="004B2D4E">
        <w:rPr>
          <w:rFonts w:ascii="Times New Roman" w:hAnsi="Times New Roman" w:cs="Times New Roman"/>
          <w:lang w:val="en-US"/>
        </w:rPr>
        <w:t xml:space="preserve">antimicrobial activity against </w:t>
      </w:r>
      <w:r w:rsidR="00402816" w:rsidRPr="004B2D4E">
        <w:rPr>
          <w:rFonts w:ascii="Times New Roman" w:hAnsi="Times New Roman" w:cs="Times New Roman"/>
          <w:lang w:val="en-US"/>
        </w:rPr>
        <w:t>infected</w:t>
      </w:r>
      <w:r w:rsidR="00411E4F" w:rsidRPr="004B2D4E">
        <w:rPr>
          <w:rFonts w:ascii="Times New Roman" w:hAnsi="Times New Roman" w:cs="Times New Roman"/>
          <w:lang w:val="en-US"/>
        </w:rPr>
        <w:t xml:space="preserve"> dentinal tubules</w:t>
      </w:r>
      <w:r w:rsidR="00DA6E1F" w:rsidRPr="004B2D4E">
        <w:rPr>
          <w:rFonts w:ascii="Times New Roman" w:hAnsi="Times New Roman" w:cs="Times New Roman"/>
          <w:lang w:val="en-US"/>
        </w:rPr>
        <w:t xml:space="preserve"> in the coronal third of the roots</w:t>
      </w:r>
      <w:r w:rsidR="00411E4F" w:rsidRPr="004B2D4E">
        <w:rPr>
          <w:rFonts w:ascii="Times New Roman" w:hAnsi="Times New Roman" w:cs="Times New Roman"/>
          <w:lang w:val="en-US"/>
        </w:rPr>
        <w:t xml:space="preserve">. </w:t>
      </w:r>
      <w:r w:rsidR="00721748" w:rsidRPr="004B2D4E">
        <w:rPr>
          <w:rFonts w:ascii="Times New Roman" w:hAnsi="Times New Roman" w:cs="Times New Roman"/>
          <w:lang w:val="en-US"/>
        </w:rPr>
        <w:t>Still,</w:t>
      </w:r>
      <w:r w:rsidR="00411E4F" w:rsidRPr="004B2D4E">
        <w:rPr>
          <w:rFonts w:ascii="Times New Roman" w:hAnsi="Times New Roman" w:cs="Times New Roman"/>
          <w:lang w:val="en-US"/>
        </w:rPr>
        <w:t xml:space="preserve"> n</w:t>
      </w:r>
      <w:r w:rsidR="00FA2F53" w:rsidRPr="004B2D4E">
        <w:rPr>
          <w:rFonts w:ascii="Times New Roman" w:hAnsi="Times New Roman" w:cs="Times New Roman"/>
          <w:lang w:val="en-US"/>
        </w:rPr>
        <w:t>one of the</w:t>
      </w:r>
      <w:r w:rsidR="00411E4F" w:rsidRPr="004B2D4E">
        <w:rPr>
          <w:rFonts w:ascii="Times New Roman" w:hAnsi="Times New Roman" w:cs="Times New Roman"/>
          <w:lang w:val="en-US"/>
        </w:rPr>
        <w:t xml:space="preserve"> protocol</w:t>
      </w:r>
      <w:r w:rsidR="00FA2F53" w:rsidRPr="004B2D4E">
        <w:rPr>
          <w:rFonts w:ascii="Times New Roman" w:hAnsi="Times New Roman" w:cs="Times New Roman"/>
          <w:lang w:val="en-US"/>
        </w:rPr>
        <w:t>s</w:t>
      </w:r>
      <w:r w:rsidR="00411E4F" w:rsidRPr="004B2D4E">
        <w:rPr>
          <w:rFonts w:ascii="Times New Roman" w:hAnsi="Times New Roman" w:cs="Times New Roman"/>
          <w:lang w:val="en-US"/>
        </w:rPr>
        <w:t xml:space="preserve"> render</w:t>
      </w:r>
      <w:r w:rsidR="00721748" w:rsidRPr="004B2D4E">
        <w:rPr>
          <w:rFonts w:ascii="Times New Roman" w:hAnsi="Times New Roman" w:cs="Times New Roman"/>
          <w:lang w:val="en-US"/>
        </w:rPr>
        <w:t>ed</w:t>
      </w:r>
      <w:r w:rsidR="00411E4F" w:rsidRPr="004B2D4E">
        <w:rPr>
          <w:rFonts w:ascii="Times New Roman" w:hAnsi="Times New Roman" w:cs="Times New Roman"/>
          <w:lang w:val="en-US"/>
        </w:rPr>
        <w:t xml:space="preserve"> </w:t>
      </w:r>
      <w:r w:rsidR="00EB3179" w:rsidRPr="004B2D4E">
        <w:rPr>
          <w:rFonts w:ascii="Times New Roman" w:hAnsi="Times New Roman" w:cs="Times New Roman"/>
          <w:lang w:val="en-US"/>
        </w:rPr>
        <w:t>dentine</w:t>
      </w:r>
      <w:r w:rsidR="00411E4F" w:rsidRPr="004B2D4E">
        <w:rPr>
          <w:rFonts w:ascii="Times New Roman" w:hAnsi="Times New Roman" w:cs="Times New Roman"/>
          <w:lang w:val="en-US"/>
        </w:rPr>
        <w:t xml:space="preserve"> tubules free of bacteria</w:t>
      </w:r>
      <w:r w:rsidR="00721748" w:rsidRPr="004B2D4E">
        <w:rPr>
          <w:rFonts w:ascii="Times New Roman" w:hAnsi="Times New Roman" w:cs="Times New Roman"/>
          <w:lang w:val="en-US"/>
        </w:rPr>
        <w:t xml:space="preserve">, </w:t>
      </w:r>
      <w:r w:rsidR="00057FCD" w:rsidRPr="004B2D4E">
        <w:rPr>
          <w:rFonts w:ascii="Times New Roman" w:hAnsi="Times New Roman" w:cs="Times New Roman"/>
          <w:lang w:val="en-US"/>
        </w:rPr>
        <w:t>which</w:t>
      </w:r>
      <w:r w:rsidR="00411E4F" w:rsidRPr="004B2D4E">
        <w:rPr>
          <w:rFonts w:ascii="Times New Roman" w:hAnsi="Times New Roman" w:cs="Times New Roman"/>
          <w:lang w:val="en-US"/>
        </w:rPr>
        <w:t xml:space="preserve"> </w:t>
      </w:r>
      <w:r w:rsidR="00057FCD" w:rsidRPr="004B2D4E">
        <w:rPr>
          <w:rFonts w:ascii="Times New Roman" w:hAnsi="Times New Roman" w:cs="Times New Roman"/>
          <w:lang w:val="en-US"/>
        </w:rPr>
        <w:t>implies a risk of</w:t>
      </w:r>
      <w:r w:rsidR="00411E4F" w:rsidRPr="004B2D4E">
        <w:rPr>
          <w:rFonts w:ascii="Times New Roman" w:hAnsi="Times New Roman" w:cs="Times New Roman"/>
          <w:lang w:val="en-US"/>
        </w:rPr>
        <w:t xml:space="preserve"> </w:t>
      </w:r>
      <w:r w:rsidR="00041CA8" w:rsidRPr="004B2D4E">
        <w:rPr>
          <w:rFonts w:ascii="Times New Roman" w:hAnsi="Times New Roman" w:cs="Times New Roman"/>
          <w:lang w:val="en-US"/>
        </w:rPr>
        <w:t xml:space="preserve">persistent </w:t>
      </w:r>
      <w:r w:rsidR="00411E4F" w:rsidRPr="004B2D4E">
        <w:rPr>
          <w:rFonts w:ascii="Times New Roman" w:hAnsi="Times New Roman" w:cs="Times New Roman"/>
          <w:lang w:val="en-US"/>
        </w:rPr>
        <w:t xml:space="preserve">infection. </w:t>
      </w:r>
      <w:r w:rsidR="00B25F50" w:rsidRPr="004B2D4E">
        <w:rPr>
          <w:rFonts w:ascii="Times New Roman" w:hAnsi="Times New Roman" w:cs="Times New Roman"/>
          <w:lang w:val="en-US"/>
        </w:rPr>
        <w:t>I</w:t>
      </w:r>
      <w:r w:rsidR="00FD19AF" w:rsidRPr="004B2D4E">
        <w:rPr>
          <w:rFonts w:ascii="Times New Roman" w:hAnsi="Times New Roman" w:cs="Times New Roman"/>
          <w:lang w:val="en-US"/>
        </w:rPr>
        <w:t xml:space="preserve">t is </w:t>
      </w:r>
      <w:r w:rsidR="00B25F50" w:rsidRPr="004B2D4E">
        <w:rPr>
          <w:rFonts w:ascii="Times New Roman" w:hAnsi="Times New Roman" w:cs="Times New Roman"/>
          <w:lang w:val="en-US"/>
        </w:rPr>
        <w:t xml:space="preserve">nonetheless </w:t>
      </w:r>
      <w:r w:rsidR="00FD19AF" w:rsidRPr="004B2D4E">
        <w:rPr>
          <w:rFonts w:ascii="Times New Roman" w:hAnsi="Times New Roman" w:cs="Times New Roman"/>
          <w:lang w:val="en-US"/>
        </w:rPr>
        <w:t xml:space="preserve">important to bear in mind that dentine tubule disinfection </w:t>
      </w:r>
      <w:r w:rsidR="00176956" w:rsidRPr="004B2D4E">
        <w:rPr>
          <w:rFonts w:ascii="Times New Roman" w:hAnsi="Times New Roman" w:cs="Times New Roman"/>
          <w:i/>
          <w:lang w:val="en-US"/>
        </w:rPr>
        <w:t>per se</w:t>
      </w:r>
      <w:r w:rsidR="00FD19AF" w:rsidRPr="004B2D4E">
        <w:rPr>
          <w:rFonts w:ascii="Times New Roman" w:hAnsi="Times New Roman" w:cs="Times New Roman"/>
          <w:lang w:val="en-US"/>
        </w:rPr>
        <w:t xml:space="preserve"> </w:t>
      </w:r>
      <w:r w:rsidR="00B25F50" w:rsidRPr="004B2D4E">
        <w:rPr>
          <w:rFonts w:ascii="Times New Roman" w:hAnsi="Times New Roman" w:cs="Times New Roman"/>
          <w:lang w:val="en-US"/>
        </w:rPr>
        <w:t>may</w:t>
      </w:r>
      <w:r w:rsidR="00FD19AF" w:rsidRPr="004B2D4E">
        <w:rPr>
          <w:rFonts w:ascii="Times New Roman" w:hAnsi="Times New Roman" w:cs="Times New Roman"/>
          <w:lang w:val="en-US"/>
        </w:rPr>
        <w:t xml:space="preserve"> not </w:t>
      </w:r>
      <w:r w:rsidR="00B25F50" w:rsidRPr="004B2D4E">
        <w:rPr>
          <w:rFonts w:ascii="Times New Roman" w:hAnsi="Times New Roman" w:cs="Times New Roman"/>
          <w:lang w:val="en-US"/>
        </w:rPr>
        <w:t xml:space="preserve">be </w:t>
      </w:r>
      <w:r w:rsidR="00FD19AF" w:rsidRPr="004B2D4E">
        <w:rPr>
          <w:rFonts w:ascii="Times New Roman" w:hAnsi="Times New Roman" w:cs="Times New Roman"/>
          <w:lang w:val="en-US"/>
        </w:rPr>
        <w:t xml:space="preserve">so relevant to achieve periapical healing, in comparison to disinfection of apical deltas or main and accessory canals. </w:t>
      </w:r>
      <w:r w:rsidR="004F421E" w:rsidRPr="004B2D4E">
        <w:rPr>
          <w:rFonts w:ascii="Times New Roman" w:hAnsi="Times New Roman" w:cs="Times New Roman"/>
          <w:lang w:val="en-US"/>
        </w:rPr>
        <w:t>Besides, t</w:t>
      </w:r>
      <w:r w:rsidR="00057FCD" w:rsidRPr="004B2D4E">
        <w:rPr>
          <w:rFonts w:ascii="Times New Roman" w:hAnsi="Times New Roman" w:cs="Times New Roman"/>
          <w:lang w:val="en-US"/>
        </w:rPr>
        <w:t xml:space="preserve">o some extent </w:t>
      </w:r>
      <w:r w:rsidR="00FA2F53" w:rsidRPr="004B2D4E">
        <w:rPr>
          <w:rFonts w:ascii="Times New Roman" w:hAnsi="Times New Roman" w:cs="Times New Roman"/>
          <w:lang w:val="en-US"/>
        </w:rPr>
        <w:t xml:space="preserve">the </w:t>
      </w:r>
      <w:r w:rsidR="00411E4F" w:rsidRPr="004B2D4E">
        <w:rPr>
          <w:rFonts w:ascii="Times New Roman" w:hAnsi="Times New Roman" w:cs="Times New Roman"/>
          <w:lang w:val="en-US"/>
        </w:rPr>
        <w:t xml:space="preserve">antimicrobial activity of these irrigation protocols might be expected </w:t>
      </w:r>
      <w:r w:rsidR="00FA2F53" w:rsidRPr="004B2D4E">
        <w:rPr>
          <w:rFonts w:ascii="Times New Roman" w:hAnsi="Times New Roman" w:cs="Times New Roman"/>
          <w:lang w:val="en-US"/>
        </w:rPr>
        <w:t xml:space="preserve">to vary </w:t>
      </w:r>
      <w:r w:rsidR="00411E4F" w:rsidRPr="004B2D4E">
        <w:rPr>
          <w:rFonts w:ascii="Times New Roman" w:hAnsi="Times New Roman" w:cs="Times New Roman"/>
          <w:lang w:val="en-US"/>
        </w:rPr>
        <w:t>throughout the root canal</w:t>
      </w:r>
      <w:r w:rsidR="00057FCD" w:rsidRPr="004B2D4E">
        <w:rPr>
          <w:rFonts w:ascii="Times New Roman" w:hAnsi="Times New Roman" w:cs="Times New Roman"/>
          <w:lang w:val="en-US"/>
        </w:rPr>
        <w:t>,</w:t>
      </w:r>
      <w:r w:rsidR="00411E4F" w:rsidRPr="004B2D4E">
        <w:rPr>
          <w:rFonts w:ascii="Times New Roman" w:hAnsi="Times New Roman" w:cs="Times New Roman"/>
          <w:lang w:val="en-US"/>
        </w:rPr>
        <w:t xml:space="preserve"> due to </w:t>
      </w:r>
      <w:r w:rsidR="00FA2F53" w:rsidRPr="004B2D4E">
        <w:rPr>
          <w:rFonts w:ascii="Times New Roman" w:hAnsi="Times New Roman" w:cs="Times New Roman"/>
          <w:lang w:val="en-US"/>
        </w:rPr>
        <w:t>a</w:t>
      </w:r>
      <w:r w:rsidR="00411E4F" w:rsidRPr="004B2D4E">
        <w:rPr>
          <w:rFonts w:ascii="Times New Roman" w:hAnsi="Times New Roman" w:cs="Times New Roman"/>
          <w:lang w:val="en-US"/>
        </w:rPr>
        <w:t xml:space="preserve"> </w:t>
      </w:r>
      <w:r w:rsidR="00FD19AF" w:rsidRPr="004B2D4E">
        <w:rPr>
          <w:rFonts w:ascii="Times New Roman" w:hAnsi="Times New Roman" w:cs="Times New Roman"/>
          <w:lang w:val="en-US"/>
        </w:rPr>
        <w:t xml:space="preserve">greater difficulty in reaching the apical third and </w:t>
      </w:r>
      <w:r w:rsidR="00411E4F" w:rsidRPr="004B2D4E">
        <w:rPr>
          <w:rFonts w:ascii="Times New Roman" w:hAnsi="Times New Roman" w:cs="Times New Roman"/>
          <w:lang w:val="en-US"/>
        </w:rPr>
        <w:t xml:space="preserve">higher chlorine consumption. </w:t>
      </w:r>
      <w:r w:rsidR="00954124" w:rsidRPr="004B2D4E">
        <w:rPr>
          <w:rFonts w:ascii="Times New Roman" w:hAnsi="Times New Roman" w:cs="Times New Roman"/>
          <w:lang w:val="en-US"/>
        </w:rPr>
        <w:t xml:space="preserve">Future research to explore such conditioning factors should therefore be </w:t>
      </w:r>
      <w:r w:rsidR="00B25F50" w:rsidRPr="004B2D4E">
        <w:rPr>
          <w:rFonts w:ascii="Times New Roman" w:hAnsi="Times New Roman" w:cs="Times New Roman"/>
          <w:lang w:val="en-US"/>
        </w:rPr>
        <w:t>undertaken</w:t>
      </w:r>
      <w:r w:rsidR="00954124" w:rsidRPr="004B2D4E">
        <w:rPr>
          <w:rFonts w:ascii="Times New Roman" w:hAnsi="Times New Roman" w:cs="Times New Roman"/>
          <w:lang w:val="en-US"/>
        </w:rPr>
        <w:t xml:space="preserve">. </w:t>
      </w:r>
    </w:p>
    <w:p w14:paraId="6DB34502" w14:textId="77777777" w:rsidR="008D3051" w:rsidRPr="004B2D4E" w:rsidRDefault="00C32ADC" w:rsidP="001D2BEF">
      <w:pPr>
        <w:spacing w:line="360" w:lineRule="auto"/>
        <w:jc w:val="both"/>
        <w:rPr>
          <w:rFonts w:ascii="Times New Roman" w:hAnsi="Times New Roman" w:cs="Times New Roman"/>
          <w:b/>
          <w:lang w:val="en-US"/>
        </w:rPr>
      </w:pPr>
      <w:r w:rsidRPr="004B2D4E">
        <w:rPr>
          <w:rFonts w:ascii="Times New Roman" w:hAnsi="Times New Roman" w:cs="Times New Roman"/>
          <w:b/>
          <w:lang w:val="en-US"/>
        </w:rPr>
        <w:t>Conclusion</w:t>
      </w:r>
      <w:r w:rsidR="00725736" w:rsidRPr="004B2D4E">
        <w:rPr>
          <w:rFonts w:ascii="Times New Roman" w:hAnsi="Times New Roman" w:cs="Times New Roman"/>
          <w:b/>
          <w:lang w:val="en-US"/>
        </w:rPr>
        <w:t>s</w:t>
      </w:r>
    </w:p>
    <w:p w14:paraId="116B48A7" w14:textId="77777777" w:rsidR="00CA6D1E" w:rsidRPr="004B2D4E" w:rsidRDefault="009F1122" w:rsidP="00D5591B">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NaOCl/HEBP and NaOCl+EDTA exerted an important antimicrobial activity against bacteria inside </w:t>
      </w:r>
      <w:r w:rsidR="00EB3179" w:rsidRPr="004B2D4E">
        <w:rPr>
          <w:rFonts w:ascii="Times New Roman" w:hAnsi="Times New Roman" w:cs="Times New Roman"/>
          <w:lang w:val="en-US"/>
        </w:rPr>
        <w:t>dentine</w:t>
      </w:r>
      <w:r w:rsidRPr="004B2D4E">
        <w:rPr>
          <w:rFonts w:ascii="Times New Roman" w:hAnsi="Times New Roman" w:cs="Times New Roman"/>
          <w:lang w:val="en-US"/>
        </w:rPr>
        <w:t xml:space="preserve"> tubules, lowering the bacteria biovolume and eliminating a </w:t>
      </w:r>
      <w:r w:rsidR="00FA2F53" w:rsidRPr="004B2D4E">
        <w:rPr>
          <w:rFonts w:ascii="Times New Roman" w:hAnsi="Times New Roman" w:cs="Times New Roman"/>
          <w:lang w:val="en-US"/>
        </w:rPr>
        <w:t>substantial</w:t>
      </w:r>
      <w:r w:rsidRPr="004B2D4E">
        <w:rPr>
          <w:rFonts w:ascii="Times New Roman" w:hAnsi="Times New Roman" w:cs="Times New Roman"/>
          <w:lang w:val="en-US"/>
        </w:rPr>
        <w:t xml:space="preserve"> amount of the smear layer, particularly in the NaOCl/HEBP group.</w:t>
      </w:r>
    </w:p>
    <w:p w14:paraId="5BCEE9EF" w14:textId="77777777" w:rsidR="00941350" w:rsidRPr="004B2D4E" w:rsidRDefault="00003715" w:rsidP="00941350">
      <w:pPr>
        <w:spacing w:line="360" w:lineRule="auto"/>
        <w:ind w:right="-493"/>
        <w:jc w:val="both"/>
        <w:rPr>
          <w:rFonts w:ascii="Times New Roman" w:hAnsi="Times New Roman"/>
          <w:b/>
          <w:lang w:val="en-GB"/>
        </w:rPr>
      </w:pPr>
      <w:r w:rsidRPr="004B2D4E">
        <w:rPr>
          <w:rFonts w:ascii="Times New Roman" w:hAnsi="Times New Roman"/>
          <w:b/>
          <w:lang w:val="en-GB"/>
        </w:rPr>
        <w:t xml:space="preserve">Acknowledgements </w:t>
      </w:r>
    </w:p>
    <w:p w14:paraId="2BF169AA" w14:textId="77777777" w:rsidR="00941350" w:rsidRPr="004B2D4E" w:rsidRDefault="00003715" w:rsidP="00941350">
      <w:pPr>
        <w:spacing w:line="360" w:lineRule="auto"/>
        <w:ind w:right="-493"/>
        <w:jc w:val="both"/>
        <w:rPr>
          <w:rFonts w:ascii="Times New Roman" w:hAnsi="Times New Roman"/>
          <w:lang w:val="en-GB"/>
        </w:rPr>
      </w:pPr>
      <w:r w:rsidRPr="004B2D4E">
        <w:rPr>
          <w:rFonts w:ascii="Times New Roman" w:hAnsi="Times New Roman"/>
          <w:lang w:val="en-GB"/>
        </w:rPr>
        <w:t xml:space="preserve">The authors thank Francisca Castillo-Pérez, Yudi Gómez-Villaescusa and Ana Santos, of the </w:t>
      </w:r>
      <w:r w:rsidR="00176956" w:rsidRPr="004B2D4E">
        <w:rPr>
          <w:rFonts w:ascii="Times New Roman" w:hAnsi="Times New Roman"/>
          <w:i/>
          <w:lang w:val="en-GB"/>
        </w:rPr>
        <w:t xml:space="preserve">Centro de Instrumentación Científica </w:t>
      </w:r>
      <w:r w:rsidRPr="004B2D4E">
        <w:rPr>
          <w:rFonts w:ascii="Times New Roman" w:hAnsi="Times New Roman"/>
          <w:lang w:val="en-GB"/>
        </w:rPr>
        <w:t xml:space="preserve">of the University of Granada, for their technical assistance. </w:t>
      </w:r>
    </w:p>
    <w:p w14:paraId="676F718D" w14:textId="77777777" w:rsidR="00564E6C" w:rsidRPr="004B2D4E" w:rsidRDefault="00564E6C" w:rsidP="00564E6C">
      <w:pPr>
        <w:spacing w:line="360" w:lineRule="auto"/>
        <w:jc w:val="both"/>
        <w:rPr>
          <w:rFonts w:ascii="Times New Roman" w:hAnsi="Times New Roman" w:cs="Times New Roman"/>
          <w:b/>
          <w:lang w:val="en-GB"/>
        </w:rPr>
      </w:pPr>
      <w:r w:rsidRPr="004B2D4E">
        <w:rPr>
          <w:rFonts w:ascii="Times New Roman" w:hAnsi="Times New Roman" w:cs="Times New Roman"/>
          <w:b/>
          <w:lang w:val="en-GB"/>
        </w:rPr>
        <w:t>Disclosures</w:t>
      </w:r>
    </w:p>
    <w:p w14:paraId="39642369" w14:textId="77777777" w:rsidR="00CA6D1E" w:rsidRPr="004B2D4E" w:rsidRDefault="00564E6C" w:rsidP="00564E6C">
      <w:pPr>
        <w:spacing w:line="360" w:lineRule="auto"/>
        <w:jc w:val="both"/>
        <w:rPr>
          <w:rFonts w:ascii="Times New Roman" w:hAnsi="Times New Roman" w:cs="Times New Roman"/>
          <w:lang w:val="en-GB"/>
        </w:rPr>
      </w:pPr>
      <w:r w:rsidRPr="004B2D4E">
        <w:rPr>
          <w:rFonts w:ascii="Times New Roman" w:hAnsi="Times New Roman" w:cs="Times New Roman"/>
          <w:lang w:val="en-GB"/>
        </w:rPr>
        <w:t>The authors have nothing to disclose and have no conflict of interest to declare.</w:t>
      </w:r>
    </w:p>
    <w:p w14:paraId="51AF5048" w14:textId="77777777" w:rsidR="008839E9" w:rsidRPr="004B2D4E" w:rsidRDefault="008839E9">
      <w:pPr>
        <w:rPr>
          <w:rFonts w:ascii="Times New Roman" w:hAnsi="Times New Roman" w:cs="Times New Roman"/>
          <w:b/>
          <w:lang w:val="en-GB"/>
        </w:rPr>
      </w:pPr>
      <w:r w:rsidRPr="004B2D4E">
        <w:rPr>
          <w:rFonts w:ascii="Times New Roman" w:hAnsi="Times New Roman" w:cs="Times New Roman"/>
          <w:b/>
          <w:lang w:val="en-GB"/>
        </w:rPr>
        <w:br w:type="page"/>
      </w:r>
    </w:p>
    <w:p w14:paraId="4DA7AB87" w14:textId="77777777" w:rsidR="00D56FEE" w:rsidRPr="004B2D4E" w:rsidRDefault="00D56FEE" w:rsidP="001D2BEF">
      <w:pPr>
        <w:spacing w:line="360" w:lineRule="auto"/>
        <w:rPr>
          <w:rFonts w:ascii="Times New Roman" w:hAnsi="Times New Roman" w:cs="Times New Roman"/>
          <w:b/>
          <w:lang w:val="en-US"/>
        </w:rPr>
      </w:pPr>
      <w:r w:rsidRPr="004B2D4E">
        <w:rPr>
          <w:rFonts w:ascii="Times New Roman" w:hAnsi="Times New Roman" w:cs="Times New Roman"/>
          <w:b/>
          <w:lang w:val="en-US"/>
        </w:rPr>
        <w:lastRenderedPageBreak/>
        <w:t>References</w:t>
      </w:r>
    </w:p>
    <w:p w14:paraId="346C3DEC"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Aktener</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B</w:t>
      </w:r>
      <w:r w:rsidR="00724137" w:rsidRPr="004B2D4E">
        <w:rPr>
          <w:rFonts w:ascii="Times New Roman" w:hAnsi="Times New Roman" w:cs="Times New Roman"/>
          <w:lang w:val="en-US"/>
        </w:rPr>
        <w:t xml:space="preserve">. </w:t>
      </w:r>
      <w:r w:rsidRPr="004B2D4E">
        <w:rPr>
          <w:rFonts w:ascii="Times New Roman" w:hAnsi="Times New Roman" w:cs="Times New Roman"/>
          <w:lang w:val="en-US"/>
        </w:rPr>
        <w:t>O</w:t>
      </w:r>
      <w:r w:rsidR="00724137" w:rsidRPr="004B2D4E">
        <w:rPr>
          <w:rFonts w:ascii="Times New Roman" w:hAnsi="Times New Roman" w:cs="Times New Roman"/>
          <w:lang w:val="en-US"/>
        </w:rPr>
        <w:t>.</w:t>
      </w:r>
      <w:r w:rsidRPr="004B2D4E">
        <w:rPr>
          <w:rFonts w:ascii="Times New Roman" w:hAnsi="Times New Roman" w:cs="Times New Roman"/>
          <w:lang w:val="en-US"/>
        </w:rPr>
        <w:t>, Cengiz</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T</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w:t>
      </w:r>
      <w:r w:rsidR="00724137" w:rsidRPr="004B2D4E">
        <w:rPr>
          <w:rFonts w:ascii="Times New Roman" w:hAnsi="Times New Roman" w:cs="Times New Roman"/>
          <w:lang w:val="en-US"/>
        </w:rPr>
        <w:t xml:space="preserve">&amp; </w:t>
      </w:r>
      <w:r w:rsidRPr="004B2D4E">
        <w:rPr>
          <w:rFonts w:ascii="Times New Roman" w:hAnsi="Times New Roman" w:cs="Times New Roman"/>
          <w:lang w:val="en-US"/>
        </w:rPr>
        <w:t>Pişkin</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B</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(1989)</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The penetration of smear material into dentinal tubules during instrumentation with surface-active reagents: a scanning electron microscopic study. </w:t>
      </w:r>
      <w:r w:rsidR="00724137" w:rsidRPr="004B2D4E">
        <w:rPr>
          <w:rFonts w:ascii="Times New Roman" w:hAnsi="Times New Roman" w:cs="Times New Roman"/>
          <w:i/>
          <w:lang w:val="en-US"/>
        </w:rPr>
        <w:t xml:space="preserve">Journal </w:t>
      </w:r>
      <w:r w:rsidR="00564E6C" w:rsidRPr="004B2D4E">
        <w:rPr>
          <w:rFonts w:ascii="Times New Roman" w:hAnsi="Times New Roman" w:cs="Times New Roman"/>
          <w:i/>
          <w:lang w:val="en-US"/>
        </w:rPr>
        <w:t xml:space="preserve">of </w:t>
      </w:r>
      <w:r w:rsidR="00724137" w:rsidRPr="004B2D4E">
        <w:rPr>
          <w:rFonts w:ascii="Times New Roman" w:hAnsi="Times New Roman" w:cs="Times New Roman"/>
          <w:bCs/>
          <w:i/>
          <w:lang w:val="en-US"/>
        </w:rPr>
        <w:t>Endodontics</w:t>
      </w:r>
      <w:r w:rsidR="00724137" w:rsidRPr="004B2D4E">
        <w:rPr>
          <w:rFonts w:ascii="Times New Roman" w:hAnsi="Times New Roman" w:cs="Times New Roman"/>
          <w:bCs/>
          <w:lang w:val="en-US"/>
        </w:rPr>
        <w:t>,</w:t>
      </w:r>
      <w:r w:rsidR="00724137" w:rsidRPr="004B2D4E">
        <w:rPr>
          <w:rFonts w:ascii="Times New Roman" w:hAnsi="Times New Roman" w:cs="Times New Roman"/>
          <w:lang w:val="en-US"/>
        </w:rPr>
        <w:t xml:space="preserve"> </w:t>
      </w:r>
      <w:r w:rsidRPr="004B2D4E">
        <w:rPr>
          <w:rFonts w:ascii="Times New Roman" w:hAnsi="Times New Roman" w:cs="Times New Roman"/>
          <w:lang w:val="en-US"/>
        </w:rPr>
        <w:t>15</w:t>
      </w:r>
      <w:r w:rsidR="00724137" w:rsidRPr="004B2D4E">
        <w:rPr>
          <w:rFonts w:ascii="Times New Roman" w:hAnsi="Times New Roman" w:cs="Times New Roman"/>
          <w:lang w:val="en-US"/>
        </w:rPr>
        <w:t xml:space="preserve">, </w:t>
      </w:r>
      <w:r w:rsidRPr="004B2D4E">
        <w:rPr>
          <w:rFonts w:ascii="Times New Roman" w:hAnsi="Times New Roman" w:cs="Times New Roman"/>
          <w:lang w:val="en-US"/>
        </w:rPr>
        <w:t>588-590.</w:t>
      </w:r>
      <w:r w:rsidR="00724137" w:rsidRPr="004B2D4E">
        <w:rPr>
          <w:rFonts w:ascii="Times New Roman" w:hAnsi="Times New Roman" w:cs="Times New Roman"/>
          <w:lang w:val="en-US"/>
        </w:rPr>
        <w:t xml:space="preserve"> </w:t>
      </w:r>
      <w:r w:rsidR="009C0C2A" w:rsidRPr="004B2D4E">
        <w:rPr>
          <w:rFonts w:ascii="Times New Roman" w:hAnsi="Times New Roman" w:cs="Times New Roman"/>
          <w:lang w:val="en-US"/>
        </w:rPr>
        <w:t xml:space="preserve">doi: </w:t>
      </w:r>
      <w:hyperlink r:id="rId7" w:tgtFrame="_blank" w:history="1">
        <w:r w:rsidR="009C0C2A" w:rsidRPr="004B2D4E">
          <w:rPr>
            <w:rStyle w:val="Hipervnculo"/>
            <w:rFonts w:ascii="Times New Roman" w:hAnsi="Times New Roman" w:cs="Times New Roman"/>
            <w:color w:val="auto"/>
            <w:u w:val="none"/>
            <w:lang w:val="en-US"/>
          </w:rPr>
          <w:t>10.1016/S0099-2399(89)80156-6</w:t>
        </w:r>
      </w:hyperlink>
      <w:r w:rsidR="009C0C2A" w:rsidRPr="004B2D4E">
        <w:rPr>
          <w:rFonts w:ascii="Times New Roman" w:hAnsi="Times New Roman" w:cs="Times New Roman"/>
          <w:lang w:val="en-US"/>
        </w:rPr>
        <w:t>.</w:t>
      </w:r>
    </w:p>
    <w:p w14:paraId="37906572"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Arias-Moliz</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M</w:t>
      </w:r>
      <w:r w:rsidR="00724137" w:rsidRPr="004B2D4E">
        <w:rPr>
          <w:rFonts w:ascii="Times New Roman" w:hAnsi="Times New Roman" w:cs="Times New Roman"/>
          <w:lang w:val="en-US"/>
        </w:rPr>
        <w:t xml:space="preserve">. </w:t>
      </w:r>
      <w:r w:rsidRPr="004B2D4E">
        <w:rPr>
          <w:rFonts w:ascii="Times New Roman" w:hAnsi="Times New Roman" w:cs="Times New Roman"/>
          <w:lang w:val="en-US"/>
        </w:rPr>
        <w:t>T</w:t>
      </w:r>
      <w:r w:rsidR="00724137" w:rsidRPr="004B2D4E">
        <w:rPr>
          <w:rFonts w:ascii="Times New Roman" w:hAnsi="Times New Roman" w:cs="Times New Roman"/>
          <w:lang w:val="en-US"/>
        </w:rPr>
        <w:t>.</w:t>
      </w:r>
      <w:r w:rsidRPr="004B2D4E">
        <w:rPr>
          <w:rFonts w:ascii="Times New Roman" w:hAnsi="Times New Roman" w:cs="Times New Roman"/>
          <w:lang w:val="en-US"/>
        </w:rPr>
        <w:t>, Ordinola-Zapata</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R</w:t>
      </w:r>
      <w:r w:rsidR="00724137" w:rsidRPr="004B2D4E">
        <w:rPr>
          <w:rFonts w:ascii="Times New Roman" w:hAnsi="Times New Roman" w:cs="Times New Roman"/>
          <w:lang w:val="en-US"/>
        </w:rPr>
        <w:t>.</w:t>
      </w:r>
      <w:r w:rsidRPr="004B2D4E">
        <w:rPr>
          <w:rFonts w:ascii="Times New Roman" w:hAnsi="Times New Roman" w:cs="Times New Roman"/>
          <w:lang w:val="en-US"/>
        </w:rPr>
        <w:t>, Baca</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P</w:t>
      </w:r>
      <w:r w:rsidR="00724137" w:rsidRPr="004B2D4E">
        <w:rPr>
          <w:rFonts w:ascii="Times New Roman" w:hAnsi="Times New Roman" w:cs="Times New Roman"/>
          <w:lang w:val="en-US"/>
        </w:rPr>
        <w:t>.</w:t>
      </w:r>
      <w:r w:rsidRPr="004B2D4E">
        <w:rPr>
          <w:rFonts w:ascii="Times New Roman" w:hAnsi="Times New Roman" w:cs="Times New Roman"/>
          <w:lang w:val="en-US"/>
        </w:rPr>
        <w:t>, Ruiz-Linares</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M</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w:t>
      </w:r>
      <w:r w:rsidR="00724137" w:rsidRPr="004B2D4E">
        <w:rPr>
          <w:rFonts w:ascii="Times New Roman" w:hAnsi="Times New Roman" w:cs="Times New Roman"/>
          <w:lang w:val="en-US"/>
        </w:rPr>
        <w:t xml:space="preserve">&amp; </w:t>
      </w:r>
      <w:r w:rsidRPr="004B2D4E">
        <w:rPr>
          <w:rFonts w:ascii="Times New Roman" w:hAnsi="Times New Roman" w:cs="Times New Roman"/>
          <w:lang w:val="en-US"/>
        </w:rPr>
        <w:t>Ferrer-Luque</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C</w:t>
      </w:r>
      <w:r w:rsidR="00724137" w:rsidRPr="004B2D4E">
        <w:rPr>
          <w:rFonts w:ascii="Times New Roman" w:hAnsi="Times New Roman" w:cs="Times New Roman"/>
          <w:lang w:val="en-US"/>
        </w:rPr>
        <w:t xml:space="preserve">. </w:t>
      </w:r>
      <w:r w:rsidRPr="004B2D4E">
        <w:rPr>
          <w:rFonts w:ascii="Times New Roman" w:hAnsi="Times New Roman" w:cs="Times New Roman"/>
          <w:lang w:val="en-US"/>
        </w:rPr>
        <w:t>M</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(2014)</w:t>
      </w:r>
      <w:r w:rsidR="00724137" w:rsidRPr="004B2D4E">
        <w:rPr>
          <w:rFonts w:ascii="Times New Roman" w:hAnsi="Times New Roman" w:cs="Times New Roman"/>
          <w:lang w:val="en-US"/>
        </w:rPr>
        <w:t>.</w:t>
      </w:r>
      <w:r w:rsidRPr="004B2D4E">
        <w:rPr>
          <w:rFonts w:ascii="Times New Roman" w:hAnsi="Times New Roman" w:cs="Times New Roman"/>
          <w:lang w:val="en-US"/>
        </w:rPr>
        <w:t xml:space="preserve"> Antimicrobial activity of a sodium hypochlorite/etidronic acid irrigant solution. </w:t>
      </w:r>
      <w:r w:rsidR="00564E6C" w:rsidRPr="004B2D4E">
        <w:rPr>
          <w:rFonts w:ascii="Times New Roman" w:hAnsi="Times New Roman" w:cs="Times New Roman"/>
          <w:i/>
          <w:lang w:val="en-US"/>
        </w:rPr>
        <w:t xml:space="preserve">Journal of </w:t>
      </w:r>
      <w:r w:rsidR="00724137" w:rsidRPr="004B2D4E">
        <w:rPr>
          <w:rFonts w:ascii="Times New Roman" w:hAnsi="Times New Roman" w:cs="Times New Roman"/>
          <w:bCs/>
          <w:i/>
          <w:lang w:val="en-US"/>
        </w:rPr>
        <w:t>Endodontics</w:t>
      </w:r>
      <w:r w:rsidR="00724137" w:rsidRPr="004B2D4E">
        <w:rPr>
          <w:rFonts w:ascii="Times New Roman" w:hAnsi="Times New Roman" w:cs="Times New Roman"/>
          <w:bCs/>
          <w:lang w:val="en-US"/>
        </w:rPr>
        <w:t>,</w:t>
      </w:r>
      <w:r w:rsidRPr="004B2D4E">
        <w:rPr>
          <w:rFonts w:ascii="Times New Roman" w:hAnsi="Times New Roman" w:cs="Times New Roman"/>
          <w:bCs/>
          <w:i/>
          <w:lang w:val="en-US"/>
        </w:rPr>
        <w:t xml:space="preserve"> </w:t>
      </w:r>
      <w:r w:rsidRPr="004B2D4E">
        <w:rPr>
          <w:rFonts w:ascii="Times New Roman" w:hAnsi="Times New Roman" w:cs="Times New Roman"/>
          <w:lang w:val="en-US"/>
        </w:rPr>
        <w:t>40</w:t>
      </w:r>
      <w:r w:rsidR="00724137" w:rsidRPr="004B2D4E">
        <w:rPr>
          <w:rFonts w:ascii="Times New Roman" w:hAnsi="Times New Roman" w:cs="Times New Roman"/>
          <w:lang w:val="en-US"/>
        </w:rPr>
        <w:t xml:space="preserve">, </w:t>
      </w:r>
      <w:r w:rsidRPr="004B2D4E">
        <w:rPr>
          <w:rFonts w:ascii="Times New Roman" w:hAnsi="Times New Roman" w:cs="Times New Roman"/>
          <w:lang w:val="en-US"/>
        </w:rPr>
        <w:t>1999-2002.</w:t>
      </w:r>
      <w:r w:rsidR="00F839D3" w:rsidRPr="004B2D4E">
        <w:rPr>
          <w:rFonts w:ascii="Times New Roman" w:hAnsi="Times New Roman" w:cs="Times New Roman"/>
          <w:lang w:val="en-US"/>
        </w:rPr>
        <w:t xml:space="preserve"> doi: 10.1016/j.joen.2014.07.031.</w:t>
      </w:r>
    </w:p>
    <w:p w14:paraId="399090AB" w14:textId="77777777" w:rsidR="00123E93" w:rsidRPr="004B2D4E" w:rsidRDefault="00123E93" w:rsidP="00564E6C">
      <w:pPr>
        <w:spacing w:line="360" w:lineRule="auto"/>
        <w:ind w:firstLine="709"/>
        <w:jc w:val="both"/>
        <w:rPr>
          <w:rFonts w:ascii="Times New Roman" w:hAnsi="Times New Roman" w:cs="Times New Roman"/>
          <w:lang w:val="en-US"/>
        </w:rPr>
      </w:pPr>
      <w:r w:rsidRPr="004B2D4E">
        <w:rPr>
          <w:rFonts w:ascii="Times New Roman" w:hAnsi="Times New Roman" w:cs="Times New Roman"/>
          <w:lang w:val="en-US"/>
        </w:rPr>
        <w:t>Arias-Moliz</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M</w:t>
      </w:r>
      <w:r w:rsidR="00372836" w:rsidRPr="004B2D4E">
        <w:rPr>
          <w:rFonts w:ascii="Times New Roman" w:hAnsi="Times New Roman" w:cs="Times New Roman"/>
          <w:lang w:val="en-US"/>
        </w:rPr>
        <w:t xml:space="preserve">. </w:t>
      </w:r>
      <w:r w:rsidRPr="004B2D4E">
        <w:rPr>
          <w:rFonts w:ascii="Times New Roman" w:hAnsi="Times New Roman" w:cs="Times New Roman"/>
          <w:lang w:val="en-US"/>
        </w:rPr>
        <w:t>T</w:t>
      </w:r>
      <w:r w:rsidR="00372836" w:rsidRPr="004B2D4E">
        <w:rPr>
          <w:rFonts w:ascii="Times New Roman" w:hAnsi="Times New Roman" w:cs="Times New Roman"/>
          <w:lang w:val="en-US"/>
        </w:rPr>
        <w:t>.</w:t>
      </w:r>
      <w:r w:rsidRPr="004B2D4E">
        <w:rPr>
          <w:rFonts w:ascii="Times New Roman" w:hAnsi="Times New Roman" w:cs="Times New Roman"/>
          <w:lang w:val="en-US"/>
        </w:rPr>
        <w:t>, Ordinola-Zapata</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R</w:t>
      </w:r>
      <w:r w:rsidR="00372836" w:rsidRPr="004B2D4E">
        <w:rPr>
          <w:rFonts w:ascii="Times New Roman" w:hAnsi="Times New Roman" w:cs="Times New Roman"/>
          <w:lang w:val="en-US"/>
        </w:rPr>
        <w:t>.</w:t>
      </w:r>
      <w:r w:rsidRPr="004B2D4E">
        <w:rPr>
          <w:rFonts w:ascii="Times New Roman" w:hAnsi="Times New Roman" w:cs="Times New Roman"/>
          <w:lang w:val="en-US"/>
        </w:rPr>
        <w:t>, Baca</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P</w:t>
      </w:r>
      <w:r w:rsidR="00372836" w:rsidRPr="004B2D4E">
        <w:rPr>
          <w:rFonts w:ascii="Times New Roman" w:hAnsi="Times New Roman" w:cs="Times New Roman"/>
          <w:lang w:val="en-US"/>
        </w:rPr>
        <w:t>.</w:t>
      </w:r>
      <w:r w:rsidRPr="004B2D4E">
        <w:rPr>
          <w:rFonts w:ascii="Times New Roman" w:hAnsi="Times New Roman" w:cs="Times New Roman"/>
          <w:lang w:val="en-US"/>
        </w:rPr>
        <w:t>, Ruiz-Linares</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M</w:t>
      </w:r>
      <w:r w:rsidR="00372836" w:rsidRPr="004B2D4E">
        <w:rPr>
          <w:rFonts w:ascii="Times New Roman" w:hAnsi="Times New Roman" w:cs="Times New Roman"/>
          <w:lang w:val="en-US"/>
        </w:rPr>
        <w:t>.</w:t>
      </w:r>
      <w:r w:rsidRPr="004B2D4E">
        <w:rPr>
          <w:rFonts w:ascii="Times New Roman" w:hAnsi="Times New Roman" w:cs="Times New Roman"/>
          <w:lang w:val="en-US"/>
        </w:rPr>
        <w:t>, García García</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E</w:t>
      </w:r>
      <w:r w:rsidR="00372836" w:rsidRPr="004B2D4E">
        <w:rPr>
          <w:rFonts w:ascii="Times New Roman" w:hAnsi="Times New Roman" w:cs="Times New Roman"/>
          <w:lang w:val="en-US"/>
        </w:rPr>
        <w:t>.</w:t>
      </w:r>
      <w:r w:rsidRPr="004B2D4E">
        <w:rPr>
          <w:rFonts w:ascii="Times New Roman" w:hAnsi="Times New Roman" w:cs="Times New Roman"/>
          <w:lang w:val="en-US"/>
        </w:rPr>
        <w:t>, Hungaro Duarte</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M</w:t>
      </w:r>
      <w:r w:rsidR="00372836" w:rsidRPr="004B2D4E">
        <w:rPr>
          <w:rFonts w:ascii="Times New Roman" w:hAnsi="Times New Roman" w:cs="Times New Roman"/>
          <w:lang w:val="en-US"/>
        </w:rPr>
        <w:t xml:space="preserve">. </w:t>
      </w:r>
      <w:r w:rsidRPr="004B2D4E">
        <w:rPr>
          <w:rFonts w:ascii="Times New Roman" w:hAnsi="Times New Roman" w:cs="Times New Roman"/>
          <w:lang w:val="en-US"/>
        </w:rPr>
        <w:t>A</w:t>
      </w:r>
      <w:r w:rsidR="00372836" w:rsidRPr="004B2D4E">
        <w:rPr>
          <w:rFonts w:ascii="Times New Roman" w:hAnsi="Times New Roman" w:cs="Times New Roman"/>
          <w:lang w:val="en-US"/>
        </w:rPr>
        <w:t>.</w:t>
      </w:r>
      <w:r w:rsidRPr="004B2D4E">
        <w:rPr>
          <w:rFonts w:ascii="Times New Roman" w:hAnsi="Times New Roman" w:cs="Times New Roman"/>
          <w:lang w:val="en-US"/>
        </w:rPr>
        <w:t>, Monteiro Bramante</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C</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w:t>
      </w:r>
      <w:r w:rsidR="00372836" w:rsidRPr="004B2D4E">
        <w:rPr>
          <w:rFonts w:ascii="Times New Roman" w:hAnsi="Times New Roman" w:cs="Times New Roman"/>
          <w:lang w:val="en-US"/>
        </w:rPr>
        <w:t xml:space="preserve">&amp; </w:t>
      </w:r>
      <w:r w:rsidRPr="004B2D4E">
        <w:rPr>
          <w:rFonts w:ascii="Times New Roman" w:hAnsi="Times New Roman" w:cs="Times New Roman"/>
          <w:lang w:val="en-US"/>
        </w:rPr>
        <w:t>Ferrer-Luque</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C</w:t>
      </w:r>
      <w:r w:rsidR="00372836" w:rsidRPr="004B2D4E">
        <w:rPr>
          <w:rFonts w:ascii="Times New Roman" w:hAnsi="Times New Roman" w:cs="Times New Roman"/>
          <w:lang w:val="en-US"/>
        </w:rPr>
        <w:t xml:space="preserve">. </w:t>
      </w:r>
      <w:r w:rsidRPr="004B2D4E">
        <w:rPr>
          <w:rFonts w:ascii="Times New Roman" w:hAnsi="Times New Roman" w:cs="Times New Roman"/>
          <w:lang w:val="en-US"/>
        </w:rPr>
        <w:t>M</w:t>
      </w:r>
      <w:r w:rsidR="00372836" w:rsidRPr="004B2D4E">
        <w:rPr>
          <w:rFonts w:ascii="Times New Roman" w:hAnsi="Times New Roman" w:cs="Times New Roman"/>
          <w:lang w:val="en-US"/>
        </w:rPr>
        <w:t>.</w:t>
      </w:r>
      <w:r w:rsidRPr="004B2D4E">
        <w:rPr>
          <w:rFonts w:ascii="Times New Roman" w:hAnsi="Times New Roman" w:cs="Times New Roman"/>
          <w:lang w:val="en-US"/>
        </w:rPr>
        <w:t xml:space="preserve"> (2015) Antimicrobial activity of Chlorhexidine, Peracetic acid and Sodium hypochlorite/etidronate irrigant solutions against </w:t>
      </w:r>
      <w:r w:rsidRPr="004B2D4E">
        <w:rPr>
          <w:rFonts w:ascii="Times New Roman" w:hAnsi="Times New Roman" w:cs="Times New Roman"/>
          <w:i/>
          <w:lang w:val="en-US"/>
        </w:rPr>
        <w:t>Enterococcus faecalis</w:t>
      </w:r>
      <w:r w:rsidRPr="004B2D4E">
        <w:rPr>
          <w:rFonts w:ascii="Times New Roman" w:hAnsi="Times New Roman" w:cs="Times New Roman"/>
          <w:lang w:val="en-US"/>
        </w:rPr>
        <w:t xml:space="preserve"> biofilms. </w:t>
      </w:r>
      <w:hyperlink r:id="rId8" w:history="1">
        <w:r w:rsidR="00372836" w:rsidRPr="004B2D4E">
          <w:rPr>
            <w:rStyle w:val="Hipervnculo"/>
            <w:rFonts w:ascii="Times New Roman" w:hAnsi="Times New Roman" w:cs="Times New Roman"/>
            <w:i/>
            <w:color w:val="auto"/>
            <w:u w:val="none"/>
            <w:lang w:val="en-US"/>
          </w:rPr>
          <w:t xml:space="preserve">International Endodontic </w:t>
        </w:r>
        <w:r w:rsidR="00372836" w:rsidRPr="004B2D4E">
          <w:rPr>
            <w:rStyle w:val="Hipervnculo"/>
            <w:rFonts w:ascii="Times New Roman" w:hAnsi="Times New Roman" w:cs="Times New Roman"/>
            <w:color w:val="auto"/>
            <w:u w:val="none"/>
            <w:lang w:val="en-US"/>
          </w:rPr>
          <w:t>Journal</w:t>
        </w:r>
      </w:hyperlink>
      <w:r w:rsidR="00372836" w:rsidRPr="004B2D4E">
        <w:rPr>
          <w:rFonts w:ascii="Times New Roman" w:hAnsi="Times New Roman" w:cs="Times New Roman"/>
          <w:lang w:val="en-US"/>
        </w:rPr>
        <w:t xml:space="preserve">, </w:t>
      </w:r>
      <w:r w:rsidRPr="004B2D4E">
        <w:rPr>
          <w:rFonts w:ascii="Times New Roman" w:hAnsi="Times New Roman" w:cs="Times New Roman"/>
          <w:lang w:val="en-GB"/>
        </w:rPr>
        <w:t>48</w:t>
      </w:r>
      <w:r w:rsidR="00372836" w:rsidRPr="004B2D4E">
        <w:rPr>
          <w:rFonts w:ascii="Times New Roman" w:hAnsi="Times New Roman" w:cs="Times New Roman"/>
          <w:lang w:val="en-GB"/>
        </w:rPr>
        <w:t xml:space="preserve">, </w:t>
      </w:r>
      <w:r w:rsidRPr="004B2D4E">
        <w:rPr>
          <w:rFonts w:ascii="Times New Roman" w:hAnsi="Times New Roman" w:cs="Times New Roman"/>
          <w:lang w:val="en-GB"/>
        </w:rPr>
        <w:t>1188-1193.</w:t>
      </w:r>
      <w:r w:rsidR="00F839D3" w:rsidRPr="004B2D4E">
        <w:rPr>
          <w:rFonts w:ascii="Times New Roman" w:hAnsi="Times New Roman" w:cs="Times New Roman"/>
          <w:lang w:val="en-GB"/>
        </w:rPr>
        <w:t xml:space="preserve"> doi: 10.1111/iej.12424.</w:t>
      </w:r>
    </w:p>
    <w:p w14:paraId="7A0ACA2F" w14:textId="77777777" w:rsidR="00123E93" w:rsidRPr="004B2D4E" w:rsidRDefault="00123E93" w:rsidP="00180095">
      <w:pPr>
        <w:spacing w:line="360" w:lineRule="auto"/>
        <w:ind w:firstLine="708"/>
        <w:jc w:val="both"/>
        <w:rPr>
          <w:rFonts w:ascii="Times New Roman" w:hAnsi="Times New Roman" w:cs="Times New Roman"/>
        </w:rPr>
      </w:pPr>
      <w:r w:rsidRPr="004B2D4E">
        <w:rPr>
          <w:rFonts w:ascii="Times New Roman" w:hAnsi="Times New Roman" w:cs="Times New Roman"/>
          <w:lang w:val="en-US"/>
        </w:rPr>
        <w:t>Aydin</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C</w:t>
      </w:r>
      <w:r w:rsidR="00080447" w:rsidRPr="004B2D4E">
        <w:rPr>
          <w:rFonts w:ascii="Times New Roman" w:hAnsi="Times New Roman" w:cs="Times New Roman"/>
          <w:lang w:val="en-US"/>
        </w:rPr>
        <w:t>.</w:t>
      </w:r>
      <w:r w:rsidRPr="004B2D4E">
        <w:rPr>
          <w:rFonts w:ascii="Times New Roman" w:hAnsi="Times New Roman" w:cs="Times New Roman"/>
          <w:lang w:val="en-US"/>
        </w:rPr>
        <w:t>, Tunca</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Y</w:t>
      </w:r>
      <w:r w:rsidR="00080447" w:rsidRPr="004B2D4E">
        <w:rPr>
          <w:rFonts w:ascii="Times New Roman" w:hAnsi="Times New Roman" w:cs="Times New Roman"/>
          <w:lang w:val="en-US"/>
        </w:rPr>
        <w:t xml:space="preserve">. </w:t>
      </w:r>
      <w:r w:rsidRPr="004B2D4E">
        <w:rPr>
          <w:rFonts w:ascii="Times New Roman" w:hAnsi="Times New Roman" w:cs="Times New Roman"/>
          <w:lang w:val="en-US"/>
        </w:rPr>
        <w:t>M</w:t>
      </w:r>
      <w:r w:rsidR="00080447" w:rsidRPr="004B2D4E">
        <w:rPr>
          <w:rFonts w:ascii="Times New Roman" w:hAnsi="Times New Roman" w:cs="Times New Roman"/>
          <w:lang w:val="en-US"/>
        </w:rPr>
        <w:t>.</w:t>
      </w:r>
      <w:r w:rsidRPr="004B2D4E">
        <w:rPr>
          <w:rFonts w:ascii="Times New Roman" w:hAnsi="Times New Roman" w:cs="Times New Roman"/>
          <w:lang w:val="en-US"/>
        </w:rPr>
        <w:t>, Senses</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Z</w:t>
      </w:r>
      <w:r w:rsidR="00080447" w:rsidRPr="004B2D4E">
        <w:rPr>
          <w:rFonts w:ascii="Times New Roman" w:hAnsi="Times New Roman" w:cs="Times New Roman"/>
          <w:lang w:val="en-US"/>
        </w:rPr>
        <w:t>.</w:t>
      </w:r>
      <w:r w:rsidRPr="004B2D4E">
        <w:rPr>
          <w:rFonts w:ascii="Times New Roman" w:hAnsi="Times New Roman" w:cs="Times New Roman"/>
          <w:lang w:val="en-US"/>
        </w:rPr>
        <w:t>, Baysallar</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M</w:t>
      </w:r>
      <w:r w:rsidR="00080447" w:rsidRPr="004B2D4E">
        <w:rPr>
          <w:rFonts w:ascii="Times New Roman" w:hAnsi="Times New Roman" w:cs="Times New Roman"/>
          <w:lang w:val="en-US"/>
        </w:rPr>
        <w:t>.</w:t>
      </w:r>
      <w:r w:rsidRPr="004B2D4E">
        <w:rPr>
          <w:rFonts w:ascii="Times New Roman" w:hAnsi="Times New Roman" w:cs="Times New Roman"/>
          <w:lang w:val="en-US"/>
        </w:rPr>
        <w:t>, Kayaoglu</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G</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w:t>
      </w:r>
      <w:r w:rsidR="00080447" w:rsidRPr="004B2D4E">
        <w:rPr>
          <w:rFonts w:ascii="Times New Roman" w:hAnsi="Times New Roman" w:cs="Times New Roman"/>
          <w:lang w:val="en-US"/>
        </w:rPr>
        <w:t xml:space="preserve">&amp; </w:t>
      </w:r>
      <w:r w:rsidRPr="004B2D4E">
        <w:rPr>
          <w:rFonts w:ascii="Times New Roman" w:hAnsi="Times New Roman" w:cs="Times New Roman"/>
          <w:lang w:val="en-US"/>
        </w:rPr>
        <w:t>Ørstavik</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D</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(2007)</w:t>
      </w:r>
      <w:r w:rsidR="00080447" w:rsidRPr="004B2D4E">
        <w:rPr>
          <w:rFonts w:ascii="Times New Roman" w:hAnsi="Times New Roman" w:cs="Times New Roman"/>
          <w:lang w:val="en-US"/>
        </w:rPr>
        <w:t>.</w:t>
      </w:r>
      <w:r w:rsidRPr="004B2D4E">
        <w:rPr>
          <w:rFonts w:ascii="Times New Roman" w:hAnsi="Times New Roman" w:cs="Times New Roman"/>
          <w:lang w:val="en-US"/>
        </w:rPr>
        <w:t xml:space="preserve"> Bacterial reduction by extensive versus conservative root canal instrumentation in vitro. </w:t>
      </w:r>
      <w:hyperlink r:id="rId9" w:history="1">
        <w:r w:rsidR="00180095" w:rsidRPr="004B2D4E">
          <w:rPr>
            <w:rStyle w:val="Hipervnculo"/>
            <w:rFonts w:ascii="Times New Roman" w:hAnsi="Times New Roman" w:cs="Times New Roman"/>
            <w:i/>
            <w:color w:val="auto"/>
            <w:u w:val="none"/>
          </w:rPr>
          <w:t>Acta Odontologica Scandinavica</w:t>
        </w:r>
      </w:hyperlink>
      <w:r w:rsidR="00180095" w:rsidRPr="004B2D4E">
        <w:rPr>
          <w:rFonts w:ascii="Times New Roman" w:hAnsi="Times New Roman" w:cs="Times New Roman"/>
        </w:rPr>
        <w:t xml:space="preserve">, </w:t>
      </w:r>
      <w:r w:rsidRPr="004B2D4E">
        <w:rPr>
          <w:rFonts w:ascii="Times New Roman" w:hAnsi="Times New Roman" w:cs="Times New Roman"/>
        </w:rPr>
        <w:t>65</w:t>
      </w:r>
      <w:r w:rsidR="00180095" w:rsidRPr="004B2D4E">
        <w:rPr>
          <w:rFonts w:ascii="Times New Roman" w:hAnsi="Times New Roman" w:cs="Times New Roman"/>
        </w:rPr>
        <w:t xml:space="preserve">, </w:t>
      </w:r>
      <w:r w:rsidRPr="004B2D4E">
        <w:rPr>
          <w:rFonts w:ascii="Times New Roman" w:hAnsi="Times New Roman" w:cs="Times New Roman"/>
        </w:rPr>
        <w:t>167-170.</w:t>
      </w:r>
      <w:r w:rsidR="009C0C2A" w:rsidRPr="004B2D4E">
        <w:rPr>
          <w:rFonts w:ascii="Times New Roman" w:hAnsi="Times New Roman" w:cs="Times New Roman"/>
        </w:rPr>
        <w:t xml:space="preserve"> doi: </w:t>
      </w:r>
      <w:hyperlink r:id="rId10" w:tgtFrame="_blank" w:history="1">
        <w:r w:rsidR="009C0C2A" w:rsidRPr="004B2D4E">
          <w:rPr>
            <w:rStyle w:val="Hipervnculo"/>
            <w:rFonts w:ascii="Times New Roman" w:hAnsi="Times New Roman" w:cs="Times New Roman"/>
            <w:color w:val="auto"/>
            <w:u w:val="none"/>
          </w:rPr>
          <w:t>10.1080/00016350701206626</w:t>
        </w:r>
      </w:hyperlink>
      <w:r w:rsidR="009C0C2A" w:rsidRPr="004B2D4E">
        <w:rPr>
          <w:rFonts w:ascii="Times New Roman" w:hAnsi="Times New Roman" w:cs="Times New Roman"/>
        </w:rPr>
        <w:t>.</w:t>
      </w:r>
    </w:p>
    <w:p w14:paraId="0AFB53A8" w14:textId="77777777" w:rsidR="00123E93" w:rsidRPr="004B2D4E" w:rsidRDefault="00123E93" w:rsidP="0077102A">
      <w:pPr>
        <w:spacing w:line="360" w:lineRule="auto"/>
        <w:ind w:firstLine="708"/>
        <w:jc w:val="both"/>
        <w:rPr>
          <w:rFonts w:ascii="Times New Roman" w:hAnsi="Times New Roman" w:cs="Times New Roman"/>
          <w:lang w:val="en-US"/>
        </w:rPr>
      </w:pPr>
      <w:r w:rsidRPr="004B2D4E">
        <w:rPr>
          <w:rFonts w:ascii="Times New Roman" w:hAnsi="Times New Roman" w:cs="Times New Roman"/>
        </w:rPr>
        <w:t>Baca</w:t>
      </w:r>
      <w:r w:rsidR="00D95558" w:rsidRPr="004B2D4E">
        <w:rPr>
          <w:rFonts w:ascii="Times New Roman" w:hAnsi="Times New Roman" w:cs="Times New Roman"/>
        </w:rPr>
        <w:t>,</w:t>
      </w:r>
      <w:r w:rsidRPr="004B2D4E">
        <w:rPr>
          <w:rFonts w:ascii="Times New Roman" w:hAnsi="Times New Roman" w:cs="Times New Roman"/>
        </w:rPr>
        <w:t xml:space="preserve"> P</w:t>
      </w:r>
      <w:r w:rsidR="00D95558" w:rsidRPr="004B2D4E">
        <w:rPr>
          <w:rFonts w:ascii="Times New Roman" w:hAnsi="Times New Roman" w:cs="Times New Roman"/>
        </w:rPr>
        <w:t>.</w:t>
      </w:r>
      <w:r w:rsidRPr="004B2D4E">
        <w:rPr>
          <w:rFonts w:ascii="Times New Roman" w:hAnsi="Times New Roman" w:cs="Times New Roman"/>
        </w:rPr>
        <w:t>, Junco</w:t>
      </w:r>
      <w:r w:rsidR="00D95558" w:rsidRPr="004B2D4E">
        <w:rPr>
          <w:rFonts w:ascii="Times New Roman" w:hAnsi="Times New Roman" w:cs="Times New Roman"/>
        </w:rPr>
        <w:t>,</w:t>
      </w:r>
      <w:r w:rsidRPr="004B2D4E">
        <w:rPr>
          <w:rFonts w:ascii="Times New Roman" w:hAnsi="Times New Roman" w:cs="Times New Roman"/>
        </w:rPr>
        <w:t xml:space="preserve"> P</w:t>
      </w:r>
      <w:r w:rsidR="00D95558" w:rsidRPr="004B2D4E">
        <w:rPr>
          <w:rFonts w:ascii="Times New Roman" w:hAnsi="Times New Roman" w:cs="Times New Roman"/>
        </w:rPr>
        <w:t>.</w:t>
      </w:r>
      <w:r w:rsidRPr="004B2D4E">
        <w:rPr>
          <w:rFonts w:ascii="Times New Roman" w:hAnsi="Times New Roman" w:cs="Times New Roman"/>
        </w:rPr>
        <w:t>, Arias-Moliz</w:t>
      </w:r>
      <w:r w:rsidR="00D95558" w:rsidRPr="004B2D4E">
        <w:rPr>
          <w:rFonts w:ascii="Times New Roman" w:hAnsi="Times New Roman" w:cs="Times New Roman"/>
        </w:rPr>
        <w:t>,</w:t>
      </w:r>
      <w:r w:rsidRPr="004B2D4E">
        <w:rPr>
          <w:rFonts w:ascii="Times New Roman" w:hAnsi="Times New Roman" w:cs="Times New Roman"/>
        </w:rPr>
        <w:t xml:space="preserve"> M</w:t>
      </w:r>
      <w:r w:rsidR="00D95558" w:rsidRPr="004B2D4E">
        <w:rPr>
          <w:rFonts w:ascii="Times New Roman" w:hAnsi="Times New Roman" w:cs="Times New Roman"/>
        </w:rPr>
        <w:t xml:space="preserve">. </w:t>
      </w:r>
      <w:r w:rsidRPr="004B2D4E">
        <w:rPr>
          <w:rFonts w:ascii="Times New Roman" w:hAnsi="Times New Roman" w:cs="Times New Roman"/>
        </w:rPr>
        <w:t>T</w:t>
      </w:r>
      <w:r w:rsidR="00D95558" w:rsidRPr="004B2D4E">
        <w:rPr>
          <w:rFonts w:ascii="Times New Roman" w:hAnsi="Times New Roman" w:cs="Times New Roman"/>
        </w:rPr>
        <w:t>.</w:t>
      </w:r>
      <w:r w:rsidRPr="004B2D4E">
        <w:rPr>
          <w:rFonts w:ascii="Times New Roman" w:hAnsi="Times New Roman" w:cs="Times New Roman"/>
        </w:rPr>
        <w:t>, González-Rodríguez</w:t>
      </w:r>
      <w:r w:rsidR="00D95558" w:rsidRPr="004B2D4E">
        <w:rPr>
          <w:rFonts w:ascii="Times New Roman" w:hAnsi="Times New Roman" w:cs="Times New Roman"/>
        </w:rPr>
        <w:t>,</w:t>
      </w:r>
      <w:r w:rsidRPr="004B2D4E">
        <w:rPr>
          <w:rFonts w:ascii="Times New Roman" w:hAnsi="Times New Roman" w:cs="Times New Roman"/>
        </w:rPr>
        <w:t xml:space="preserve"> M</w:t>
      </w:r>
      <w:r w:rsidR="00D95558" w:rsidRPr="004B2D4E">
        <w:rPr>
          <w:rFonts w:ascii="Times New Roman" w:hAnsi="Times New Roman" w:cs="Times New Roman"/>
        </w:rPr>
        <w:t xml:space="preserve">. </w:t>
      </w:r>
      <w:r w:rsidRPr="004B2D4E">
        <w:rPr>
          <w:rFonts w:ascii="Times New Roman" w:hAnsi="Times New Roman" w:cs="Times New Roman"/>
        </w:rPr>
        <w:t>P</w:t>
      </w:r>
      <w:r w:rsidR="00D95558" w:rsidRPr="004B2D4E">
        <w:rPr>
          <w:rFonts w:ascii="Times New Roman" w:hAnsi="Times New Roman" w:cs="Times New Roman"/>
        </w:rPr>
        <w:t>.</w:t>
      </w:r>
      <w:r w:rsidRPr="004B2D4E">
        <w:rPr>
          <w:rFonts w:ascii="Times New Roman" w:hAnsi="Times New Roman" w:cs="Times New Roman"/>
        </w:rPr>
        <w:t xml:space="preserve">, </w:t>
      </w:r>
      <w:r w:rsidR="00D95558" w:rsidRPr="004B2D4E">
        <w:rPr>
          <w:rFonts w:ascii="Times New Roman" w:hAnsi="Times New Roman" w:cs="Times New Roman"/>
        </w:rPr>
        <w:t xml:space="preserve">&amp; </w:t>
      </w:r>
      <w:r w:rsidRPr="004B2D4E">
        <w:rPr>
          <w:rFonts w:ascii="Times New Roman" w:hAnsi="Times New Roman" w:cs="Times New Roman"/>
        </w:rPr>
        <w:t>Ferrer-Luque</w:t>
      </w:r>
      <w:r w:rsidR="00D95558" w:rsidRPr="004B2D4E">
        <w:rPr>
          <w:rFonts w:ascii="Times New Roman" w:hAnsi="Times New Roman" w:cs="Times New Roman"/>
        </w:rPr>
        <w:t>,</w:t>
      </w:r>
      <w:r w:rsidRPr="004B2D4E">
        <w:rPr>
          <w:rFonts w:ascii="Times New Roman" w:hAnsi="Times New Roman" w:cs="Times New Roman"/>
        </w:rPr>
        <w:t xml:space="preserve"> C</w:t>
      </w:r>
      <w:r w:rsidR="00D95558" w:rsidRPr="004B2D4E">
        <w:rPr>
          <w:rFonts w:ascii="Times New Roman" w:hAnsi="Times New Roman" w:cs="Times New Roman"/>
        </w:rPr>
        <w:t xml:space="preserve">. </w:t>
      </w:r>
      <w:r w:rsidRPr="004B2D4E">
        <w:rPr>
          <w:rFonts w:ascii="Times New Roman" w:hAnsi="Times New Roman" w:cs="Times New Roman"/>
        </w:rPr>
        <w:t>M</w:t>
      </w:r>
      <w:r w:rsidR="00D95558" w:rsidRPr="004B2D4E">
        <w:rPr>
          <w:rFonts w:ascii="Times New Roman" w:hAnsi="Times New Roman" w:cs="Times New Roman"/>
        </w:rPr>
        <w:t>.</w:t>
      </w:r>
      <w:r w:rsidRPr="004B2D4E">
        <w:rPr>
          <w:rFonts w:ascii="Times New Roman" w:hAnsi="Times New Roman" w:cs="Times New Roman"/>
        </w:rPr>
        <w:t xml:space="preserve"> (2011)</w:t>
      </w:r>
      <w:r w:rsidR="00D95558"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Residual and antimicrobial activity of final irrigation protocols on </w:t>
      </w:r>
      <w:r w:rsidRPr="004B2D4E">
        <w:rPr>
          <w:rFonts w:ascii="Times New Roman" w:hAnsi="Times New Roman" w:cs="Times New Roman"/>
          <w:i/>
          <w:lang w:val="en-US"/>
        </w:rPr>
        <w:t>Enterococcus faecalis</w:t>
      </w:r>
      <w:r w:rsidRPr="004B2D4E">
        <w:rPr>
          <w:rFonts w:ascii="Times New Roman" w:hAnsi="Times New Roman" w:cs="Times New Roman"/>
          <w:lang w:val="en-US"/>
        </w:rPr>
        <w:t xml:space="preserve"> biofilm in dentin. </w:t>
      </w:r>
      <w:r w:rsidR="0077102A" w:rsidRPr="004B2D4E">
        <w:rPr>
          <w:rFonts w:ascii="Times New Roman" w:hAnsi="Times New Roman" w:cs="Times New Roman"/>
          <w:i/>
          <w:lang w:val="en-US"/>
        </w:rPr>
        <w:t>Journal of</w:t>
      </w:r>
      <w:r w:rsidR="00D95558" w:rsidRPr="004B2D4E">
        <w:rPr>
          <w:rFonts w:ascii="Times New Roman" w:hAnsi="Times New Roman" w:cs="Times New Roman"/>
          <w:i/>
          <w:lang w:val="en-US"/>
        </w:rPr>
        <w:t xml:space="preserve"> </w:t>
      </w:r>
      <w:r w:rsidR="0077102A" w:rsidRPr="004B2D4E">
        <w:rPr>
          <w:rFonts w:ascii="Times New Roman" w:hAnsi="Times New Roman" w:cs="Times New Roman"/>
          <w:bCs/>
          <w:i/>
          <w:lang w:val="en-US"/>
        </w:rPr>
        <w:t>Endodontics</w:t>
      </w:r>
      <w:r w:rsidR="0077102A" w:rsidRPr="004B2D4E">
        <w:rPr>
          <w:rFonts w:ascii="Times New Roman" w:hAnsi="Times New Roman" w:cs="Times New Roman"/>
          <w:lang w:val="en-US"/>
        </w:rPr>
        <w:t xml:space="preserve">, </w:t>
      </w:r>
      <w:r w:rsidRPr="004B2D4E">
        <w:rPr>
          <w:rFonts w:ascii="Times New Roman" w:hAnsi="Times New Roman" w:cs="Times New Roman"/>
          <w:lang w:val="en-US"/>
        </w:rPr>
        <w:t>37</w:t>
      </w:r>
      <w:r w:rsidR="0077102A" w:rsidRPr="004B2D4E">
        <w:rPr>
          <w:rFonts w:ascii="Times New Roman" w:hAnsi="Times New Roman" w:cs="Times New Roman"/>
          <w:lang w:val="en-US"/>
        </w:rPr>
        <w:t xml:space="preserve">, </w:t>
      </w:r>
      <w:r w:rsidRPr="004B2D4E">
        <w:rPr>
          <w:rFonts w:ascii="Times New Roman" w:hAnsi="Times New Roman" w:cs="Times New Roman"/>
          <w:lang w:val="en-US"/>
        </w:rPr>
        <w:t>363-366.</w:t>
      </w:r>
      <w:r w:rsidR="0077102A" w:rsidRPr="004B2D4E">
        <w:rPr>
          <w:rFonts w:ascii="Times New Roman" w:hAnsi="Times New Roman" w:cs="Times New Roman"/>
          <w:lang w:val="en-US"/>
        </w:rPr>
        <w:t xml:space="preserve"> doi: 10.1016/j.joen.2010.11.036.</w:t>
      </w:r>
    </w:p>
    <w:p w14:paraId="66C4FAC4"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GB"/>
        </w:rPr>
        <w:t>Chávez de Paz</w:t>
      </w:r>
      <w:r w:rsidR="00080447" w:rsidRPr="004B2D4E">
        <w:rPr>
          <w:rFonts w:ascii="Times New Roman" w:hAnsi="Times New Roman" w:cs="Times New Roman"/>
          <w:lang w:val="en-GB"/>
        </w:rPr>
        <w:t>,</w:t>
      </w:r>
      <w:r w:rsidRPr="004B2D4E">
        <w:rPr>
          <w:rFonts w:ascii="Times New Roman" w:hAnsi="Times New Roman" w:cs="Times New Roman"/>
          <w:lang w:val="en-GB"/>
        </w:rPr>
        <w:t xml:space="preserve"> L</w:t>
      </w:r>
      <w:r w:rsidR="00080447" w:rsidRPr="004B2D4E">
        <w:rPr>
          <w:rFonts w:ascii="Times New Roman" w:hAnsi="Times New Roman" w:cs="Times New Roman"/>
          <w:lang w:val="en-GB"/>
        </w:rPr>
        <w:t xml:space="preserve">. </w:t>
      </w:r>
      <w:r w:rsidRPr="004B2D4E">
        <w:rPr>
          <w:rFonts w:ascii="Times New Roman" w:hAnsi="Times New Roman" w:cs="Times New Roman"/>
          <w:lang w:val="en-GB"/>
        </w:rPr>
        <w:t>E</w:t>
      </w:r>
      <w:r w:rsidR="00080447" w:rsidRPr="004B2D4E">
        <w:rPr>
          <w:rFonts w:ascii="Times New Roman" w:hAnsi="Times New Roman" w:cs="Times New Roman"/>
          <w:lang w:val="en-GB"/>
        </w:rPr>
        <w:t>.</w:t>
      </w:r>
      <w:r w:rsidRPr="004B2D4E">
        <w:rPr>
          <w:rFonts w:ascii="Times New Roman" w:hAnsi="Times New Roman" w:cs="Times New Roman"/>
          <w:lang w:val="en-GB"/>
        </w:rPr>
        <w:t xml:space="preserve"> (2009)</w:t>
      </w:r>
      <w:r w:rsidR="00080447" w:rsidRPr="004B2D4E">
        <w:rPr>
          <w:rFonts w:ascii="Times New Roman" w:hAnsi="Times New Roman" w:cs="Times New Roman"/>
          <w:lang w:val="en-GB"/>
        </w:rPr>
        <w:t>.</w:t>
      </w:r>
      <w:r w:rsidRPr="004B2D4E">
        <w:rPr>
          <w:rFonts w:ascii="Times New Roman" w:hAnsi="Times New Roman" w:cs="Times New Roman"/>
          <w:lang w:val="en-GB"/>
        </w:rPr>
        <w:t xml:space="preserve"> </w:t>
      </w:r>
      <w:r w:rsidRPr="004B2D4E">
        <w:rPr>
          <w:rFonts w:ascii="Times New Roman" w:hAnsi="Times New Roman" w:cs="Times New Roman"/>
          <w:lang w:val="en-US"/>
        </w:rPr>
        <w:t xml:space="preserve">Image analysis software based on color segmentation for characterization of viability and physiological activity of biofilms. </w:t>
      </w:r>
      <w:r w:rsidR="00827B01" w:rsidRPr="004B2D4E">
        <w:rPr>
          <w:rFonts w:ascii="Times New Roman" w:hAnsi="Times New Roman" w:cs="Times New Roman"/>
          <w:i/>
          <w:lang w:val="en-US"/>
        </w:rPr>
        <w:t>Applied and Environmental Microbiology</w:t>
      </w:r>
      <w:r w:rsidR="00827B01" w:rsidRPr="004B2D4E">
        <w:rPr>
          <w:rFonts w:ascii="Times New Roman" w:hAnsi="Times New Roman" w:cs="Times New Roman"/>
          <w:lang w:val="en-US"/>
        </w:rPr>
        <w:t>,</w:t>
      </w:r>
      <w:r w:rsidR="00827B01" w:rsidRPr="004B2D4E">
        <w:rPr>
          <w:rFonts w:ascii="Times New Roman" w:hAnsi="Times New Roman" w:cs="Times New Roman"/>
          <w:i/>
          <w:lang w:val="en-US"/>
        </w:rPr>
        <w:t xml:space="preserve"> </w:t>
      </w:r>
      <w:r w:rsidRPr="004B2D4E">
        <w:rPr>
          <w:rFonts w:ascii="Times New Roman" w:hAnsi="Times New Roman" w:cs="Times New Roman"/>
          <w:lang w:val="en-US"/>
        </w:rPr>
        <w:t>75</w:t>
      </w:r>
      <w:r w:rsidR="00827B01" w:rsidRPr="004B2D4E">
        <w:rPr>
          <w:rFonts w:ascii="Times New Roman" w:hAnsi="Times New Roman" w:cs="Times New Roman"/>
          <w:b/>
          <w:lang w:val="en-US"/>
        </w:rPr>
        <w:t xml:space="preserve">, </w:t>
      </w:r>
      <w:r w:rsidRPr="004B2D4E">
        <w:rPr>
          <w:rFonts w:ascii="Times New Roman" w:hAnsi="Times New Roman" w:cs="Times New Roman"/>
          <w:lang w:val="en-US"/>
        </w:rPr>
        <w:t>1734-1739.</w:t>
      </w:r>
      <w:r w:rsidR="00827B01" w:rsidRPr="004B2D4E">
        <w:rPr>
          <w:rFonts w:ascii="Times New Roman" w:hAnsi="Times New Roman" w:cs="Times New Roman"/>
          <w:lang w:val="en-US"/>
        </w:rPr>
        <w:t xml:space="preserve"> doi: 10.1128/AEM.02000-08.</w:t>
      </w:r>
    </w:p>
    <w:p w14:paraId="2DD52DE3"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Clark-Holke</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D</w:t>
      </w:r>
      <w:r w:rsidR="00D95558" w:rsidRPr="004B2D4E">
        <w:rPr>
          <w:rFonts w:ascii="Times New Roman" w:hAnsi="Times New Roman" w:cs="Times New Roman"/>
          <w:lang w:val="en-US"/>
        </w:rPr>
        <w:t>.</w:t>
      </w:r>
      <w:r w:rsidRPr="004B2D4E">
        <w:rPr>
          <w:rFonts w:ascii="Times New Roman" w:hAnsi="Times New Roman" w:cs="Times New Roman"/>
          <w:lang w:val="en-US"/>
        </w:rPr>
        <w:t>, Drake</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D</w:t>
      </w:r>
      <w:r w:rsidR="00D95558" w:rsidRPr="004B2D4E">
        <w:rPr>
          <w:rFonts w:ascii="Times New Roman" w:hAnsi="Times New Roman" w:cs="Times New Roman"/>
          <w:lang w:val="en-US"/>
        </w:rPr>
        <w:t>.</w:t>
      </w:r>
      <w:r w:rsidRPr="004B2D4E">
        <w:rPr>
          <w:rFonts w:ascii="Times New Roman" w:hAnsi="Times New Roman" w:cs="Times New Roman"/>
          <w:lang w:val="en-US"/>
        </w:rPr>
        <w:t>, Walton</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R</w:t>
      </w:r>
      <w:r w:rsidR="00D95558" w:rsidRPr="004B2D4E">
        <w:rPr>
          <w:rFonts w:ascii="Times New Roman" w:hAnsi="Times New Roman" w:cs="Times New Roman"/>
          <w:lang w:val="en-US"/>
        </w:rPr>
        <w:t>.</w:t>
      </w:r>
      <w:r w:rsidRPr="004B2D4E">
        <w:rPr>
          <w:rFonts w:ascii="Times New Roman" w:hAnsi="Times New Roman" w:cs="Times New Roman"/>
          <w:lang w:val="en-US"/>
        </w:rPr>
        <w:t>, Rivera</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E</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w:t>
      </w:r>
      <w:r w:rsidR="00D95558" w:rsidRPr="004B2D4E">
        <w:rPr>
          <w:rFonts w:ascii="Times New Roman" w:hAnsi="Times New Roman" w:cs="Times New Roman"/>
          <w:lang w:val="en-US"/>
        </w:rPr>
        <w:t xml:space="preserve">&amp; </w:t>
      </w:r>
      <w:r w:rsidRPr="004B2D4E">
        <w:rPr>
          <w:rFonts w:ascii="Times New Roman" w:hAnsi="Times New Roman" w:cs="Times New Roman"/>
          <w:lang w:val="en-US"/>
        </w:rPr>
        <w:t>Guthmiller</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J</w:t>
      </w:r>
      <w:r w:rsidR="00D95558" w:rsidRPr="004B2D4E">
        <w:rPr>
          <w:rFonts w:ascii="Times New Roman" w:hAnsi="Times New Roman" w:cs="Times New Roman"/>
          <w:lang w:val="en-US"/>
        </w:rPr>
        <w:t xml:space="preserve">. </w:t>
      </w:r>
      <w:r w:rsidRPr="004B2D4E">
        <w:rPr>
          <w:rFonts w:ascii="Times New Roman" w:hAnsi="Times New Roman" w:cs="Times New Roman"/>
          <w:lang w:val="en-US"/>
        </w:rPr>
        <w:t>M</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(2003)</w:t>
      </w:r>
      <w:r w:rsidR="00D95558" w:rsidRPr="004B2D4E">
        <w:rPr>
          <w:rFonts w:ascii="Times New Roman" w:hAnsi="Times New Roman" w:cs="Times New Roman"/>
          <w:lang w:val="en-US"/>
        </w:rPr>
        <w:t>.</w:t>
      </w:r>
      <w:r w:rsidRPr="004B2D4E">
        <w:rPr>
          <w:rFonts w:ascii="Times New Roman" w:hAnsi="Times New Roman" w:cs="Times New Roman"/>
          <w:lang w:val="en-US"/>
        </w:rPr>
        <w:t xml:space="preserve"> Bacterial penetration through canals of endodontically treated teeth in the presence or absence of the smear layer. </w:t>
      </w:r>
      <w:r w:rsidR="00BB4AD4" w:rsidRPr="004B2D4E">
        <w:rPr>
          <w:rFonts w:ascii="Times New Roman" w:hAnsi="Times New Roman" w:cs="Times New Roman"/>
          <w:i/>
          <w:lang w:val="en-US"/>
        </w:rPr>
        <w:t xml:space="preserve">Journal of </w:t>
      </w:r>
      <w:r w:rsidR="00080447" w:rsidRPr="004B2D4E">
        <w:rPr>
          <w:rFonts w:ascii="Times New Roman" w:hAnsi="Times New Roman" w:cs="Times New Roman"/>
          <w:bCs/>
          <w:i/>
          <w:lang w:val="en-US"/>
        </w:rPr>
        <w:t>Dentistry</w:t>
      </w:r>
      <w:r w:rsidR="00080447" w:rsidRPr="004B2D4E">
        <w:rPr>
          <w:rFonts w:ascii="Times New Roman" w:hAnsi="Times New Roman" w:cs="Times New Roman"/>
          <w:lang w:val="en-US"/>
        </w:rPr>
        <w:t xml:space="preserve">, </w:t>
      </w:r>
      <w:r w:rsidRPr="004B2D4E">
        <w:rPr>
          <w:rFonts w:ascii="Times New Roman" w:hAnsi="Times New Roman" w:cs="Times New Roman"/>
          <w:lang w:val="en-US"/>
        </w:rPr>
        <w:t>31</w:t>
      </w:r>
      <w:r w:rsidR="00080447" w:rsidRPr="004B2D4E">
        <w:rPr>
          <w:rFonts w:ascii="Times New Roman" w:hAnsi="Times New Roman" w:cs="Times New Roman"/>
          <w:lang w:val="en-US"/>
        </w:rPr>
        <w:t xml:space="preserve">, </w:t>
      </w:r>
      <w:r w:rsidRPr="004B2D4E">
        <w:rPr>
          <w:rFonts w:ascii="Times New Roman" w:hAnsi="Times New Roman" w:cs="Times New Roman"/>
          <w:lang w:val="en-US"/>
        </w:rPr>
        <w:t>275-</w:t>
      </w:r>
      <w:r w:rsidR="003607BA" w:rsidRPr="004B2D4E">
        <w:rPr>
          <w:rFonts w:ascii="Times New Roman" w:hAnsi="Times New Roman" w:cs="Times New Roman"/>
          <w:lang w:val="en-US"/>
        </w:rPr>
        <w:t>2</w:t>
      </w:r>
      <w:r w:rsidRPr="004B2D4E">
        <w:rPr>
          <w:rFonts w:ascii="Times New Roman" w:hAnsi="Times New Roman" w:cs="Times New Roman"/>
          <w:lang w:val="en-US"/>
        </w:rPr>
        <w:t>81.</w:t>
      </w:r>
      <w:r w:rsidR="009C0C2A" w:rsidRPr="004B2D4E">
        <w:rPr>
          <w:rFonts w:ascii="Times New Roman" w:hAnsi="Times New Roman" w:cs="Times New Roman"/>
          <w:lang w:val="en-US"/>
        </w:rPr>
        <w:t xml:space="preserve"> </w:t>
      </w:r>
      <w:r w:rsidR="00BB4AD4" w:rsidRPr="004B2D4E">
        <w:rPr>
          <w:rFonts w:ascii="Times New Roman" w:hAnsi="Times New Roman" w:cs="Times New Roman"/>
          <w:lang w:val="en-US"/>
        </w:rPr>
        <w:t xml:space="preserve">doi: </w:t>
      </w:r>
      <w:r w:rsidR="00BB4AD4" w:rsidRPr="004B2D4E">
        <w:rPr>
          <w:rFonts w:ascii="Times New Roman" w:hAnsi="Times New Roman" w:cs="Times New Roman"/>
          <w:lang w:val="en-GB"/>
        </w:rPr>
        <w:t>doi:10.1016/S0300-5712(03)00032-0.</w:t>
      </w:r>
    </w:p>
    <w:p w14:paraId="664E1A88" w14:textId="77777777" w:rsidR="00123E93" w:rsidRPr="004B2D4E" w:rsidRDefault="00941350" w:rsidP="00123E93">
      <w:pPr>
        <w:spacing w:line="360" w:lineRule="auto"/>
        <w:ind w:firstLine="708"/>
        <w:jc w:val="both"/>
        <w:rPr>
          <w:rFonts w:ascii="Times New Roman" w:hAnsi="Times New Roman" w:cs="Times New Roman"/>
        </w:rPr>
      </w:pPr>
      <w:r w:rsidRPr="004B2D4E">
        <w:rPr>
          <w:rFonts w:ascii="Times New Roman" w:hAnsi="Times New Roman" w:cs="Times New Roman"/>
          <w:lang w:val="en-GB"/>
        </w:rPr>
        <w:t xml:space="preserve">Ferrer-Luque, C. M., Bejarano, I., Ruiz-Linares, M., &amp; Baca, P. (2014). </w:t>
      </w:r>
      <w:r w:rsidR="00123E93" w:rsidRPr="004B2D4E">
        <w:rPr>
          <w:rFonts w:ascii="Times New Roman" w:hAnsi="Times New Roman" w:cs="Times New Roman"/>
          <w:lang w:val="en-US"/>
        </w:rPr>
        <w:t xml:space="preserve">Reduction in </w:t>
      </w:r>
      <w:r w:rsidR="00123E93" w:rsidRPr="004B2D4E">
        <w:rPr>
          <w:rFonts w:ascii="Times New Roman" w:hAnsi="Times New Roman" w:cs="Times New Roman"/>
          <w:i/>
          <w:lang w:val="en-US"/>
        </w:rPr>
        <w:t>Enteroccocus faecalis</w:t>
      </w:r>
      <w:r w:rsidR="00123E93" w:rsidRPr="004B2D4E">
        <w:rPr>
          <w:rFonts w:ascii="Times New Roman" w:hAnsi="Times New Roman" w:cs="Times New Roman"/>
          <w:lang w:val="en-US"/>
        </w:rPr>
        <w:t xml:space="preserve"> counts - a comparison between rotary and reciprocating systems. </w:t>
      </w:r>
      <w:hyperlink r:id="rId11" w:history="1">
        <w:r w:rsidR="00D27AAD" w:rsidRPr="004B2D4E">
          <w:rPr>
            <w:rStyle w:val="Hipervnculo"/>
            <w:rFonts w:ascii="Times New Roman" w:hAnsi="Times New Roman" w:cs="Times New Roman"/>
            <w:i/>
            <w:color w:val="auto"/>
            <w:u w:val="none"/>
          </w:rPr>
          <w:t xml:space="preserve">International Endodontic </w:t>
        </w:r>
        <w:r w:rsidR="00D27AAD" w:rsidRPr="004B2D4E">
          <w:rPr>
            <w:rStyle w:val="Hipervnculo"/>
            <w:rFonts w:ascii="Times New Roman" w:hAnsi="Times New Roman" w:cs="Times New Roman"/>
            <w:color w:val="auto"/>
            <w:u w:val="none"/>
          </w:rPr>
          <w:t>Journal</w:t>
        </w:r>
      </w:hyperlink>
      <w:r w:rsidR="00D27AAD" w:rsidRPr="004B2D4E">
        <w:rPr>
          <w:rFonts w:ascii="Times New Roman" w:hAnsi="Times New Roman" w:cs="Times New Roman"/>
        </w:rPr>
        <w:t xml:space="preserve">, </w:t>
      </w:r>
      <w:r w:rsidR="00123E93" w:rsidRPr="004B2D4E">
        <w:rPr>
          <w:rFonts w:ascii="Times New Roman" w:hAnsi="Times New Roman" w:cs="Times New Roman"/>
        </w:rPr>
        <w:t>47</w:t>
      </w:r>
      <w:r w:rsidR="00D27AAD" w:rsidRPr="004B2D4E">
        <w:rPr>
          <w:rFonts w:ascii="Times New Roman" w:hAnsi="Times New Roman" w:cs="Times New Roman"/>
        </w:rPr>
        <w:t xml:space="preserve">, </w:t>
      </w:r>
      <w:r w:rsidR="00123E93" w:rsidRPr="004B2D4E">
        <w:rPr>
          <w:rFonts w:ascii="Times New Roman" w:hAnsi="Times New Roman" w:cs="Times New Roman"/>
        </w:rPr>
        <w:t>380-386.</w:t>
      </w:r>
      <w:r w:rsidR="00D27AAD" w:rsidRPr="004B2D4E">
        <w:rPr>
          <w:rFonts w:ascii="Times New Roman" w:hAnsi="Times New Roman" w:cs="Times New Roman"/>
        </w:rPr>
        <w:t xml:space="preserve"> doi: 10.1111/iej.12158.</w:t>
      </w:r>
    </w:p>
    <w:p w14:paraId="5D5CAEAB" w14:textId="77777777" w:rsidR="00123E93" w:rsidRPr="004B2D4E" w:rsidRDefault="00123E93" w:rsidP="00123E93">
      <w:pPr>
        <w:spacing w:line="360" w:lineRule="auto"/>
        <w:ind w:firstLine="708"/>
        <w:jc w:val="both"/>
        <w:rPr>
          <w:rFonts w:ascii="Times New Roman" w:hAnsi="Times New Roman" w:cs="Times New Roman"/>
        </w:rPr>
      </w:pPr>
      <w:r w:rsidRPr="004B2D4E">
        <w:rPr>
          <w:rFonts w:ascii="Times New Roman" w:hAnsi="Times New Roman" w:cs="Times New Roman"/>
        </w:rPr>
        <w:t>Guerreiro-Tanomaru</w:t>
      </w:r>
      <w:r w:rsidR="004D1F2A" w:rsidRPr="004B2D4E">
        <w:rPr>
          <w:rFonts w:ascii="Times New Roman" w:hAnsi="Times New Roman" w:cs="Times New Roman"/>
        </w:rPr>
        <w:t>,</w:t>
      </w:r>
      <w:r w:rsidRPr="004B2D4E">
        <w:rPr>
          <w:rFonts w:ascii="Times New Roman" w:hAnsi="Times New Roman" w:cs="Times New Roman"/>
        </w:rPr>
        <w:t xml:space="preserve"> J</w:t>
      </w:r>
      <w:r w:rsidR="004D1F2A" w:rsidRPr="004B2D4E">
        <w:rPr>
          <w:rFonts w:ascii="Times New Roman" w:hAnsi="Times New Roman" w:cs="Times New Roman"/>
        </w:rPr>
        <w:t xml:space="preserve">. </w:t>
      </w:r>
      <w:r w:rsidRPr="004B2D4E">
        <w:rPr>
          <w:rFonts w:ascii="Times New Roman" w:hAnsi="Times New Roman" w:cs="Times New Roman"/>
        </w:rPr>
        <w:t>M</w:t>
      </w:r>
      <w:r w:rsidR="004D1F2A" w:rsidRPr="004B2D4E">
        <w:rPr>
          <w:rFonts w:ascii="Times New Roman" w:hAnsi="Times New Roman" w:cs="Times New Roman"/>
        </w:rPr>
        <w:t>.</w:t>
      </w:r>
      <w:r w:rsidRPr="004B2D4E">
        <w:rPr>
          <w:rFonts w:ascii="Times New Roman" w:hAnsi="Times New Roman" w:cs="Times New Roman"/>
        </w:rPr>
        <w:t>, Nascimento</w:t>
      </w:r>
      <w:r w:rsidR="004D1F2A" w:rsidRPr="004B2D4E">
        <w:rPr>
          <w:rFonts w:ascii="Times New Roman" w:hAnsi="Times New Roman" w:cs="Times New Roman"/>
        </w:rPr>
        <w:t>,</w:t>
      </w:r>
      <w:r w:rsidRPr="004B2D4E">
        <w:rPr>
          <w:rFonts w:ascii="Times New Roman" w:hAnsi="Times New Roman" w:cs="Times New Roman"/>
        </w:rPr>
        <w:t xml:space="preserve"> C</w:t>
      </w:r>
      <w:r w:rsidR="004D1F2A" w:rsidRPr="004B2D4E">
        <w:rPr>
          <w:rFonts w:ascii="Times New Roman" w:hAnsi="Times New Roman" w:cs="Times New Roman"/>
        </w:rPr>
        <w:t xml:space="preserve">. </w:t>
      </w:r>
      <w:r w:rsidRPr="004B2D4E">
        <w:rPr>
          <w:rFonts w:ascii="Times New Roman" w:hAnsi="Times New Roman" w:cs="Times New Roman"/>
        </w:rPr>
        <w:t>A</w:t>
      </w:r>
      <w:r w:rsidR="004D1F2A" w:rsidRPr="004B2D4E">
        <w:rPr>
          <w:rFonts w:ascii="Times New Roman" w:hAnsi="Times New Roman" w:cs="Times New Roman"/>
        </w:rPr>
        <w:t>.</w:t>
      </w:r>
      <w:r w:rsidRPr="004B2D4E">
        <w:rPr>
          <w:rFonts w:ascii="Times New Roman" w:hAnsi="Times New Roman" w:cs="Times New Roman"/>
        </w:rPr>
        <w:t>, Faria-Júnior</w:t>
      </w:r>
      <w:r w:rsidR="004D1F2A" w:rsidRPr="004B2D4E">
        <w:rPr>
          <w:rFonts w:ascii="Times New Roman" w:hAnsi="Times New Roman" w:cs="Times New Roman"/>
        </w:rPr>
        <w:t>,</w:t>
      </w:r>
      <w:r w:rsidRPr="004B2D4E">
        <w:rPr>
          <w:rFonts w:ascii="Times New Roman" w:hAnsi="Times New Roman" w:cs="Times New Roman"/>
        </w:rPr>
        <w:t xml:space="preserve"> N</w:t>
      </w:r>
      <w:r w:rsidR="004D1F2A" w:rsidRPr="004B2D4E">
        <w:rPr>
          <w:rFonts w:ascii="Times New Roman" w:hAnsi="Times New Roman" w:cs="Times New Roman"/>
        </w:rPr>
        <w:t xml:space="preserve">. </w:t>
      </w:r>
      <w:r w:rsidRPr="004B2D4E">
        <w:rPr>
          <w:rFonts w:ascii="Times New Roman" w:hAnsi="Times New Roman" w:cs="Times New Roman"/>
        </w:rPr>
        <w:t>B</w:t>
      </w:r>
      <w:r w:rsidR="004D1F2A" w:rsidRPr="004B2D4E">
        <w:rPr>
          <w:rFonts w:ascii="Times New Roman" w:hAnsi="Times New Roman" w:cs="Times New Roman"/>
        </w:rPr>
        <w:t>.</w:t>
      </w:r>
      <w:r w:rsidRPr="004B2D4E">
        <w:rPr>
          <w:rFonts w:ascii="Times New Roman" w:hAnsi="Times New Roman" w:cs="Times New Roman"/>
        </w:rPr>
        <w:t>, Graeff</w:t>
      </w:r>
      <w:r w:rsidR="004D1F2A" w:rsidRPr="004B2D4E">
        <w:rPr>
          <w:rFonts w:ascii="Times New Roman" w:hAnsi="Times New Roman" w:cs="Times New Roman"/>
        </w:rPr>
        <w:t>,</w:t>
      </w:r>
      <w:r w:rsidRPr="004B2D4E">
        <w:rPr>
          <w:rFonts w:ascii="Times New Roman" w:hAnsi="Times New Roman" w:cs="Times New Roman"/>
        </w:rPr>
        <w:t xml:space="preserve"> M</w:t>
      </w:r>
      <w:r w:rsidR="004D1F2A" w:rsidRPr="004B2D4E">
        <w:rPr>
          <w:rFonts w:ascii="Times New Roman" w:hAnsi="Times New Roman" w:cs="Times New Roman"/>
        </w:rPr>
        <w:t xml:space="preserve">. </w:t>
      </w:r>
      <w:r w:rsidRPr="004B2D4E">
        <w:rPr>
          <w:rFonts w:ascii="Times New Roman" w:hAnsi="Times New Roman" w:cs="Times New Roman"/>
        </w:rPr>
        <w:t>S</w:t>
      </w:r>
      <w:r w:rsidR="004D1F2A" w:rsidRPr="004B2D4E">
        <w:rPr>
          <w:rFonts w:ascii="Times New Roman" w:hAnsi="Times New Roman" w:cs="Times New Roman"/>
        </w:rPr>
        <w:t>.</w:t>
      </w:r>
      <w:r w:rsidRPr="004B2D4E">
        <w:rPr>
          <w:rFonts w:ascii="Times New Roman" w:hAnsi="Times New Roman" w:cs="Times New Roman"/>
        </w:rPr>
        <w:t>, Watanabe</w:t>
      </w:r>
      <w:r w:rsidR="004D1F2A" w:rsidRPr="004B2D4E">
        <w:rPr>
          <w:rFonts w:ascii="Times New Roman" w:hAnsi="Times New Roman" w:cs="Times New Roman"/>
        </w:rPr>
        <w:t>,</w:t>
      </w:r>
      <w:r w:rsidRPr="004B2D4E">
        <w:rPr>
          <w:rFonts w:ascii="Times New Roman" w:hAnsi="Times New Roman" w:cs="Times New Roman"/>
        </w:rPr>
        <w:t xml:space="preserve"> E</w:t>
      </w:r>
      <w:r w:rsidR="004D1F2A" w:rsidRPr="004B2D4E">
        <w:rPr>
          <w:rFonts w:ascii="Times New Roman" w:hAnsi="Times New Roman" w:cs="Times New Roman"/>
        </w:rPr>
        <w:t>.</w:t>
      </w:r>
      <w:r w:rsidRPr="004B2D4E">
        <w:rPr>
          <w:rFonts w:ascii="Times New Roman" w:hAnsi="Times New Roman" w:cs="Times New Roman"/>
        </w:rPr>
        <w:t xml:space="preserve">, </w:t>
      </w:r>
      <w:r w:rsidR="004D1F2A" w:rsidRPr="004B2D4E">
        <w:rPr>
          <w:rFonts w:ascii="Times New Roman" w:hAnsi="Times New Roman" w:cs="Times New Roman"/>
        </w:rPr>
        <w:t xml:space="preserve">&amp; </w:t>
      </w:r>
      <w:r w:rsidRPr="004B2D4E">
        <w:rPr>
          <w:rFonts w:ascii="Times New Roman" w:hAnsi="Times New Roman" w:cs="Times New Roman"/>
        </w:rPr>
        <w:t>Tanomaru-Filho</w:t>
      </w:r>
      <w:r w:rsidR="004D1F2A" w:rsidRPr="004B2D4E">
        <w:rPr>
          <w:rFonts w:ascii="Times New Roman" w:hAnsi="Times New Roman" w:cs="Times New Roman"/>
        </w:rPr>
        <w:t>,</w:t>
      </w:r>
      <w:r w:rsidRPr="004B2D4E">
        <w:rPr>
          <w:rFonts w:ascii="Times New Roman" w:hAnsi="Times New Roman" w:cs="Times New Roman"/>
        </w:rPr>
        <w:t xml:space="preserve"> M</w:t>
      </w:r>
      <w:r w:rsidR="004D1F2A" w:rsidRPr="004B2D4E">
        <w:rPr>
          <w:rFonts w:ascii="Times New Roman" w:hAnsi="Times New Roman" w:cs="Times New Roman"/>
        </w:rPr>
        <w:t>.</w:t>
      </w:r>
      <w:r w:rsidRPr="004B2D4E">
        <w:rPr>
          <w:rFonts w:ascii="Times New Roman" w:hAnsi="Times New Roman" w:cs="Times New Roman"/>
        </w:rPr>
        <w:t xml:space="preserve"> (2014)</w:t>
      </w:r>
      <w:r w:rsidR="004D1F2A"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Antibiofilm activity of irrigating solutions </w:t>
      </w:r>
      <w:r w:rsidRPr="004B2D4E">
        <w:rPr>
          <w:rFonts w:ascii="Times New Roman" w:hAnsi="Times New Roman" w:cs="Times New Roman"/>
          <w:lang w:val="en-US"/>
        </w:rPr>
        <w:lastRenderedPageBreak/>
        <w:t xml:space="preserve">associated with cetrimide. Confocal laser scanning microscopy. </w:t>
      </w:r>
      <w:hyperlink r:id="rId12" w:history="1">
        <w:r w:rsidR="004D1F2A" w:rsidRPr="004B2D4E">
          <w:rPr>
            <w:rStyle w:val="Hipervnculo"/>
            <w:rFonts w:ascii="Times New Roman" w:hAnsi="Times New Roman" w:cs="Times New Roman"/>
            <w:i/>
            <w:color w:val="auto"/>
            <w:u w:val="none"/>
          </w:rPr>
          <w:t xml:space="preserve">International Endodontic </w:t>
        </w:r>
        <w:r w:rsidR="004D1F2A" w:rsidRPr="004B2D4E">
          <w:rPr>
            <w:rStyle w:val="Hipervnculo"/>
            <w:rFonts w:ascii="Times New Roman" w:hAnsi="Times New Roman" w:cs="Times New Roman"/>
            <w:color w:val="auto"/>
            <w:u w:val="none"/>
          </w:rPr>
          <w:t>Journal</w:t>
        </w:r>
      </w:hyperlink>
      <w:r w:rsidR="004D1F2A" w:rsidRPr="004B2D4E">
        <w:rPr>
          <w:rFonts w:ascii="Times New Roman" w:hAnsi="Times New Roman" w:cs="Times New Roman"/>
        </w:rPr>
        <w:t xml:space="preserve">, </w:t>
      </w:r>
      <w:r w:rsidRPr="004B2D4E">
        <w:rPr>
          <w:rFonts w:ascii="Times New Roman" w:hAnsi="Times New Roman" w:cs="Times New Roman"/>
        </w:rPr>
        <w:t>47</w:t>
      </w:r>
      <w:r w:rsidR="004D1F2A" w:rsidRPr="004B2D4E">
        <w:rPr>
          <w:rFonts w:ascii="Times New Roman" w:hAnsi="Times New Roman" w:cs="Times New Roman"/>
        </w:rPr>
        <w:t xml:space="preserve">, </w:t>
      </w:r>
      <w:r w:rsidRPr="004B2D4E">
        <w:rPr>
          <w:rFonts w:ascii="Times New Roman" w:hAnsi="Times New Roman" w:cs="Times New Roman"/>
        </w:rPr>
        <w:t>1058-1063.</w:t>
      </w:r>
      <w:r w:rsidR="004D1F2A" w:rsidRPr="004B2D4E">
        <w:rPr>
          <w:rFonts w:ascii="Times New Roman" w:hAnsi="Times New Roman" w:cs="Times New Roman"/>
        </w:rPr>
        <w:t xml:space="preserve"> doi: 10.1111/iej.12248.</w:t>
      </w:r>
    </w:p>
    <w:p w14:paraId="47A5B91A"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rPr>
        <w:t>Jardine</w:t>
      </w:r>
      <w:r w:rsidR="00B25114" w:rsidRPr="004B2D4E">
        <w:rPr>
          <w:rFonts w:ascii="Times New Roman" w:hAnsi="Times New Roman" w:cs="Times New Roman"/>
        </w:rPr>
        <w:t>,</w:t>
      </w:r>
      <w:r w:rsidRPr="004B2D4E">
        <w:rPr>
          <w:rFonts w:ascii="Times New Roman" w:hAnsi="Times New Roman" w:cs="Times New Roman"/>
        </w:rPr>
        <w:t xml:space="preserve"> A</w:t>
      </w:r>
      <w:r w:rsidR="00B25114" w:rsidRPr="004B2D4E">
        <w:rPr>
          <w:rFonts w:ascii="Times New Roman" w:hAnsi="Times New Roman" w:cs="Times New Roman"/>
        </w:rPr>
        <w:t xml:space="preserve">. </w:t>
      </w:r>
      <w:r w:rsidRPr="004B2D4E">
        <w:rPr>
          <w:rFonts w:ascii="Times New Roman" w:hAnsi="Times New Roman" w:cs="Times New Roman"/>
        </w:rPr>
        <w:t>P</w:t>
      </w:r>
      <w:r w:rsidR="00B25114" w:rsidRPr="004B2D4E">
        <w:rPr>
          <w:rFonts w:ascii="Times New Roman" w:hAnsi="Times New Roman" w:cs="Times New Roman"/>
        </w:rPr>
        <w:t>.</w:t>
      </w:r>
      <w:r w:rsidRPr="004B2D4E">
        <w:rPr>
          <w:rFonts w:ascii="Times New Roman" w:hAnsi="Times New Roman" w:cs="Times New Roman"/>
        </w:rPr>
        <w:t>, Rosa</w:t>
      </w:r>
      <w:r w:rsidR="00B25114" w:rsidRPr="004B2D4E">
        <w:rPr>
          <w:rFonts w:ascii="Times New Roman" w:hAnsi="Times New Roman" w:cs="Times New Roman"/>
        </w:rPr>
        <w:t>,</w:t>
      </w:r>
      <w:r w:rsidRPr="004B2D4E">
        <w:rPr>
          <w:rFonts w:ascii="Times New Roman" w:hAnsi="Times New Roman" w:cs="Times New Roman"/>
        </w:rPr>
        <w:t xml:space="preserve"> R</w:t>
      </w:r>
      <w:r w:rsidR="00B25114" w:rsidRPr="004B2D4E">
        <w:rPr>
          <w:rFonts w:ascii="Times New Roman" w:hAnsi="Times New Roman" w:cs="Times New Roman"/>
        </w:rPr>
        <w:t xml:space="preserve">. </w:t>
      </w:r>
      <w:r w:rsidRPr="004B2D4E">
        <w:rPr>
          <w:rFonts w:ascii="Times New Roman" w:hAnsi="Times New Roman" w:cs="Times New Roman"/>
        </w:rPr>
        <w:t>A</w:t>
      </w:r>
      <w:r w:rsidR="00B25114" w:rsidRPr="004B2D4E">
        <w:rPr>
          <w:rFonts w:ascii="Times New Roman" w:hAnsi="Times New Roman" w:cs="Times New Roman"/>
        </w:rPr>
        <w:t>.</w:t>
      </w:r>
      <w:r w:rsidRPr="004B2D4E">
        <w:rPr>
          <w:rFonts w:ascii="Times New Roman" w:hAnsi="Times New Roman" w:cs="Times New Roman"/>
        </w:rPr>
        <w:t>, Santini</w:t>
      </w:r>
      <w:r w:rsidR="00B25114" w:rsidRPr="004B2D4E">
        <w:rPr>
          <w:rFonts w:ascii="Times New Roman" w:hAnsi="Times New Roman" w:cs="Times New Roman"/>
        </w:rPr>
        <w:t>,</w:t>
      </w:r>
      <w:r w:rsidRPr="004B2D4E">
        <w:rPr>
          <w:rFonts w:ascii="Times New Roman" w:hAnsi="Times New Roman" w:cs="Times New Roman"/>
        </w:rPr>
        <w:t xml:space="preserve"> M</w:t>
      </w:r>
      <w:r w:rsidR="00B25114" w:rsidRPr="004B2D4E">
        <w:rPr>
          <w:rFonts w:ascii="Times New Roman" w:hAnsi="Times New Roman" w:cs="Times New Roman"/>
        </w:rPr>
        <w:t xml:space="preserve">. </w:t>
      </w:r>
      <w:r w:rsidRPr="004B2D4E">
        <w:rPr>
          <w:rFonts w:ascii="Times New Roman" w:hAnsi="Times New Roman" w:cs="Times New Roman"/>
        </w:rPr>
        <w:t>F</w:t>
      </w:r>
      <w:r w:rsidR="00B25114" w:rsidRPr="004B2D4E">
        <w:rPr>
          <w:rFonts w:ascii="Times New Roman" w:hAnsi="Times New Roman" w:cs="Times New Roman"/>
        </w:rPr>
        <w:t>.</w:t>
      </w:r>
      <w:r w:rsidRPr="004B2D4E">
        <w:rPr>
          <w:rFonts w:ascii="Times New Roman" w:hAnsi="Times New Roman" w:cs="Times New Roman"/>
        </w:rPr>
        <w:t>, Wagner</w:t>
      </w:r>
      <w:r w:rsidR="00B25114" w:rsidRPr="004B2D4E">
        <w:rPr>
          <w:rFonts w:ascii="Times New Roman" w:hAnsi="Times New Roman" w:cs="Times New Roman"/>
        </w:rPr>
        <w:t>,</w:t>
      </w:r>
      <w:r w:rsidRPr="004B2D4E">
        <w:rPr>
          <w:rFonts w:ascii="Times New Roman" w:hAnsi="Times New Roman" w:cs="Times New Roman"/>
        </w:rPr>
        <w:t xml:space="preserve"> M</w:t>
      </w:r>
      <w:r w:rsidR="00B25114" w:rsidRPr="004B2D4E">
        <w:rPr>
          <w:rFonts w:ascii="Times New Roman" w:hAnsi="Times New Roman" w:cs="Times New Roman"/>
        </w:rPr>
        <w:t>.</w:t>
      </w:r>
      <w:r w:rsidRPr="004B2D4E">
        <w:rPr>
          <w:rFonts w:ascii="Times New Roman" w:hAnsi="Times New Roman" w:cs="Times New Roman"/>
        </w:rPr>
        <w:t>, Só</w:t>
      </w:r>
      <w:r w:rsidR="00B25114" w:rsidRPr="004B2D4E">
        <w:rPr>
          <w:rFonts w:ascii="Times New Roman" w:hAnsi="Times New Roman" w:cs="Times New Roman"/>
        </w:rPr>
        <w:t>,</w:t>
      </w:r>
      <w:r w:rsidRPr="004B2D4E">
        <w:rPr>
          <w:rFonts w:ascii="Times New Roman" w:hAnsi="Times New Roman" w:cs="Times New Roman"/>
        </w:rPr>
        <w:t xml:space="preserve"> M</w:t>
      </w:r>
      <w:r w:rsidR="00B25114" w:rsidRPr="004B2D4E">
        <w:rPr>
          <w:rFonts w:ascii="Times New Roman" w:hAnsi="Times New Roman" w:cs="Times New Roman"/>
        </w:rPr>
        <w:t xml:space="preserve">. </w:t>
      </w:r>
      <w:r w:rsidRPr="004B2D4E">
        <w:rPr>
          <w:rFonts w:ascii="Times New Roman" w:hAnsi="Times New Roman" w:cs="Times New Roman"/>
        </w:rPr>
        <w:t>V</w:t>
      </w:r>
      <w:r w:rsidR="00B25114" w:rsidRPr="004B2D4E">
        <w:rPr>
          <w:rFonts w:ascii="Times New Roman" w:hAnsi="Times New Roman" w:cs="Times New Roman"/>
        </w:rPr>
        <w:t>.</w:t>
      </w:r>
      <w:r w:rsidRPr="004B2D4E">
        <w:rPr>
          <w:rFonts w:ascii="Times New Roman" w:hAnsi="Times New Roman" w:cs="Times New Roman"/>
        </w:rPr>
        <w:t>, Kuga</w:t>
      </w:r>
      <w:r w:rsidR="00B25114" w:rsidRPr="004B2D4E">
        <w:rPr>
          <w:rFonts w:ascii="Times New Roman" w:hAnsi="Times New Roman" w:cs="Times New Roman"/>
        </w:rPr>
        <w:t>,</w:t>
      </w:r>
      <w:r w:rsidRPr="004B2D4E">
        <w:rPr>
          <w:rFonts w:ascii="Times New Roman" w:hAnsi="Times New Roman" w:cs="Times New Roman"/>
        </w:rPr>
        <w:t xml:space="preserve"> M</w:t>
      </w:r>
      <w:r w:rsidR="00B25114" w:rsidRPr="004B2D4E">
        <w:rPr>
          <w:rFonts w:ascii="Times New Roman" w:hAnsi="Times New Roman" w:cs="Times New Roman"/>
        </w:rPr>
        <w:t xml:space="preserve">. </w:t>
      </w:r>
      <w:r w:rsidRPr="004B2D4E">
        <w:rPr>
          <w:rFonts w:ascii="Times New Roman" w:hAnsi="Times New Roman" w:cs="Times New Roman"/>
        </w:rPr>
        <w:t>C</w:t>
      </w:r>
      <w:r w:rsidR="00B25114" w:rsidRPr="004B2D4E">
        <w:rPr>
          <w:rFonts w:ascii="Times New Roman" w:hAnsi="Times New Roman" w:cs="Times New Roman"/>
        </w:rPr>
        <w:t>.</w:t>
      </w:r>
      <w:r w:rsidRPr="004B2D4E">
        <w:rPr>
          <w:rFonts w:ascii="Times New Roman" w:hAnsi="Times New Roman" w:cs="Times New Roman"/>
        </w:rPr>
        <w:t>, Pereira</w:t>
      </w:r>
      <w:r w:rsidR="00B25114" w:rsidRPr="004B2D4E">
        <w:rPr>
          <w:rFonts w:ascii="Times New Roman" w:hAnsi="Times New Roman" w:cs="Times New Roman"/>
        </w:rPr>
        <w:t>,</w:t>
      </w:r>
      <w:r w:rsidRPr="004B2D4E">
        <w:rPr>
          <w:rFonts w:ascii="Times New Roman" w:hAnsi="Times New Roman" w:cs="Times New Roman"/>
        </w:rPr>
        <w:t xml:space="preserve"> J</w:t>
      </w:r>
      <w:r w:rsidR="00B25114" w:rsidRPr="004B2D4E">
        <w:rPr>
          <w:rFonts w:ascii="Times New Roman" w:hAnsi="Times New Roman" w:cs="Times New Roman"/>
        </w:rPr>
        <w:t xml:space="preserve">. </w:t>
      </w:r>
      <w:r w:rsidRPr="004B2D4E">
        <w:rPr>
          <w:rFonts w:ascii="Times New Roman" w:hAnsi="Times New Roman" w:cs="Times New Roman"/>
        </w:rPr>
        <w:t>R</w:t>
      </w:r>
      <w:r w:rsidR="00B25114" w:rsidRPr="004B2D4E">
        <w:rPr>
          <w:rFonts w:ascii="Times New Roman" w:hAnsi="Times New Roman" w:cs="Times New Roman"/>
        </w:rPr>
        <w:t>.</w:t>
      </w:r>
      <w:r w:rsidRPr="004B2D4E">
        <w:rPr>
          <w:rFonts w:ascii="Times New Roman" w:hAnsi="Times New Roman" w:cs="Times New Roman"/>
        </w:rPr>
        <w:t xml:space="preserve">, </w:t>
      </w:r>
      <w:r w:rsidR="00B25114" w:rsidRPr="004B2D4E">
        <w:rPr>
          <w:rFonts w:ascii="Times New Roman" w:hAnsi="Times New Roman" w:cs="Times New Roman"/>
        </w:rPr>
        <w:t xml:space="preserve">&amp; </w:t>
      </w:r>
      <w:r w:rsidRPr="004B2D4E">
        <w:rPr>
          <w:rFonts w:ascii="Times New Roman" w:hAnsi="Times New Roman" w:cs="Times New Roman"/>
        </w:rPr>
        <w:t>Kopper</w:t>
      </w:r>
      <w:r w:rsidR="00B25114" w:rsidRPr="004B2D4E">
        <w:rPr>
          <w:rFonts w:ascii="Times New Roman" w:hAnsi="Times New Roman" w:cs="Times New Roman"/>
        </w:rPr>
        <w:t>,</w:t>
      </w:r>
      <w:r w:rsidRPr="004B2D4E">
        <w:rPr>
          <w:rFonts w:ascii="Times New Roman" w:hAnsi="Times New Roman" w:cs="Times New Roman"/>
        </w:rPr>
        <w:t xml:space="preserve"> P</w:t>
      </w:r>
      <w:r w:rsidR="00B25114" w:rsidRPr="004B2D4E">
        <w:rPr>
          <w:rFonts w:ascii="Times New Roman" w:hAnsi="Times New Roman" w:cs="Times New Roman"/>
        </w:rPr>
        <w:t xml:space="preserve">. </w:t>
      </w:r>
      <w:r w:rsidRPr="004B2D4E">
        <w:rPr>
          <w:rFonts w:ascii="Times New Roman" w:hAnsi="Times New Roman" w:cs="Times New Roman"/>
        </w:rPr>
        <w:t>M. (2016)</w:t>
      </w:r>
      <w:r w:rsidR="00B25114"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The effect of final irrigation on the penetrability of an epoxy resin-based sealer into dentinal tubules: a confocal microscopy study. </w:t>
      </w:r>
      <w:r w:rsidR="00B25114" w:rsidRPr="004B2D4E">
        <w:rPr>
          <w:rFonts w:ascii="Times New Roman" w:hAnsi="Times New Roman" w:cs="Times New Roman"/>
          <w:bCs/>
          <w:i/>
          <w:lang w:val="en-US"/>
        </w:rPr>
        <w:t>Clinical Oral Investigations</w:t>
      </w:r>
      <w:r w:rsidR="00B25114" w:rsidRPr="004B2D4E">
        <w:rPr>
          <w:rFonts w:ascii="Times New Roman" w:hAnsi="Times New Roman" w:cs="Times New Roman"/>
          <w:lang w:val="en-US"/>
        </w:rPr>
        <w:t xml:space="preserve">, 20, </w:t>
      </w:r>
      <w:r w:rsidRPr="004B2D4E">
        <w:rPr>
          <w:rFonts w:ascii="Times New Roman" w:hAnsi="Times New Roman" w:cs="Times New Roman"/>
          <w:lang w:val="en-US"/>
        </w:rPr>
        <w:t>117-123.</w:t>
      </w:r>
      <w:r w:rsidR="00B25114" w:rsidRPr="004B2D4E">
        <w:rPr>
          <w:rFonts w:ascii="Times New Roman" w:hAnsi="Times New Roman" w:cs="Times New Roman"/>
          <w:lang w:val="en-US"/>
        </w:rPr>
        <w:t xml:space="preserve"> doi: 10.1007/s00784-015-1474-8.</w:t>
      </w:r>
    </w:p>
    <w:p w14:paraId="3BBAF243" w14:textId="77777777" w:rsidR="00123E93" w:rsidRPr="004B2D4E" w:rsidRDefault="00123E93" w:rsidP="00B25114">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Lottanti</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S</w:t>
      </w:r>
      <w:r w:rsidR="00B25114" w:rsidRPr="004B2D4E">
        <w:rPr>
          <w:rFonts w:ascii="Times New Roman" w:hAnsi="Times New Roman" w:cs="Times New Roman"/>
          <w:lang w:val="en-US"/>
        </w:rPr>
        <w:t>.</w:t>
      </w:r>
      <w:r w:rsidRPr="004B2D4E">
        <w:rPr>
          <w:rFonts w:ascii="Times New Roman" w:hAnsi="Times New Roman" w:cs="Times New Roman"/>
          <w:lang w:val="en-US"/>
        </w:rPr>
        <w:t>, Gautschi</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H</w:t>
      </w:r>
      <w:r w:rsidR="00B25114" w:rsidRPr="004B2D4E">
        <w:rPr>
          <w:rFonts w:ascii="Times New Roman" w:hAnsi="Times New Roman" w:cs="Times New Roman"/>
          <w:lang w:val="en-US"/>
        </w:rPr>
        <w:t>.</w:t>
      </w:r>
      <w:r w:rsidRPr="004B2D4E">
        <w:rPr>
          <w:rFonts w:ascii="Times New Roman" w:hAnsi="Times New Roman" w:cs="Times New Roman"/>
          <w:lang w:val="en-US"/>
        </w:rPr>
        <w:t>, Sener</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B</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w:t>
      </w:r>
      <w:r w:rsidR="00B25114" w:rsidRPr="004B2D4E">
        <w:rPr>
          <w:rFonts w:ascii="Times New Roman" w:hAnsi="Times New Roman" w:cs="Times New Roman"/>
          <w:lang w:val="en-US"/>
        </w:rPr>
        <w:t xml:space="preserve">&amp; </w:t>
      </w:r>
      <w:r w:rsidRPr="004B2D4E">
        <w:rPr>
          <w:rFonts w:ascii="Times New Roman" w:hAnsi="Times New Roman" w:cs="Times New Roman"/>
          <w:lang w:val="en-US"/>
        </w:rPr>
        <w:t>Zehnder</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M</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(2009)</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Effects of ethylenediaminetetraacetic, etidronic and peracetic acid irrigation on human root dentine and the smear layer. </w:t>
      </w:r>
      <w:hyperlink r:id="rId13" w:history="1">
        <w:r w:rsidR="00B25114" w:rsidRPr="004B2D4E">
          <w:rPr>
            <w:rStyle w:val="Hipervnculo"/>
            <w:rFonts w:ascii="Times New Roman" w:hAnsi="Times New Roman" w:cs="Times New Roman"/>
            <w:i/>
            <w:color w:val="auto"/>
            <w:u w:val="none"/>
            <w:lang w:val="en-US"/>
          </w:rPr>
          <w:t xml:space="preserve">International Endodontic </w:t>
        </w:r>
        <w:r w:rsidR="00B25114" w:rsidRPr="004B2D4E">
          <w:rPr>
            <w:rStyle w:val="Hipervnculo"/>
            <w:rFonts w:ascii="Times New Roman" w:hAnsi="Times New Roman" w:cs="Times New Roman"/>
            <w:color w:val="auto"/>
            <w:u w:val="none"/>
            <w:lang w:val="en-US"/>
          </w:rPr>
          <w:t>Journal</w:t>
        </w:r>
      </w:hyperlink>
      <w:r w:rsidR="00B25114" w:rsidRPr="004B2D4E">
        <w:rPr>
          <w:rFonts w:ascii="Times New Roman" w:hAnsi="Times New Roman" w:cs="Times New Roman"/>
          <w:lang w:val="en-GB"/>
        </w:rPr>
        <w:t xml:space="preserve">, </w:t>
      </w:r>
      <w:r w:rsidRPr="004B2D4E">
        <w:rPr>
          <w:rFonts w:ascii="Times New Roman" w:hAnsi="Times New Roman" w:cs="Times New Roman"/>
          <w:lang w:val="en-US"/>
        </w:rPr>
        <w:t>42</w:t>
      </w:r>
      <w:r w:rsidR="00B25114" w:rsidRPr="004B2D4E">
        <w:rPr>
          <w:rFonts w:ascii="Times New Roman" w:hAnsi="Times New Roman" w:cs="Times New Roman"/>
          <w:lang w:val="en-US"/>
        </w:rPr>
        <w:t xml:space="preserve">, </w:t>
      </w:r>
      <w:r w:rsidRPr="004B2D4E">
        <w:rPr>
          <w:rFonts w:ascii="Times New Roman" w:hAnsi="Times New Roman" w:cs="Times New Roman"/>
          <w:lang w:val="en-US"/>
        </w:rPr>
        <w:t>335-343.</w:t>
      </w:r>
      <w:r w:rsidR="00B25114" w:rsidRPr="004B2D4E">
        <w:rPr>
          <w:rFonts w:ascii="Times New Roman" w:hAnsi="Times New Roman" w:cs="Times New Roman"/>
          <w:lang w:val="en-US"/>
        </w:rPr>
        <w:t xml:space="preserve"> doi: 10.1111/j.1365-2591.2008.01514.x.</w:t>
      </w:r>
    </w:p>
    <w:p w14:paraId="0DECC9B0"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Ma</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J</w:t>
      </w:r>
      <w:r w:rsidR="00B25114" w:rsidRPr="004B2D4E">
        <w:rPr>
          <w:rFonts w:ascii="Times New Roman" w:hAnsi="Times New Roman" w:cs="Times New Roman"/>
          <w:lang w:val="en-US"/>
        </w:rPr>
        <w:t>.</w:t>
      </w:r>
      <w:r w:rsidRPr="004B2D4E">
        <w:rPr>
          <w:rFonts w:ascii="Times New Roman" w:hAnsi="Times New Roman" w:cs="Times New Roman"/>
          <w:lang w:val="en-US"/>
        </w:rPr>
        <w:t>, Wang</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Z</w:t>
      </w:r>
      <w:r w:rsidR="00B25114" w:rsidRPr="004B2D4E">
        <w:rPr>
          <w:rFonts w:ascii="Times New Roman" w:hAnsi="Times New Roman" w:cs="Times New Roman"/>
          <w:lang w:val="en-US"/>
        </w:rPr>
        <w:t>.</w:t>
      </w:r>
      <w:r w:rsidRPr="004B2D4E">
        <w:rPr>
          <w:rFonts w:ascii="Times New Roman" w:hAnsi="Times New Roman" w:cs="Times New Roman"/>
          <w:lang w:val="en-US"/>
        </w:rPr>
        <w:t>, Shen</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Y</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w:t>
      </w:r>
      <w:r w:rsidR="00B25114" w:rsidRPr="004B2D4E">
        <w:rPr>
          <w:rFonts w:ascii="Times New Roman" w:hAnsi="Times New Roman" w:cs="Times New Roman"/>
          <w:lang w:val="en-US"/>
        </w:rPr>
        <w:t xml:space="preserve">&amp; </w:t>
      </w:r>
      <w:r w:rsidRPr="004B2D4E">
        <w:rPr>
          <w:rFonts w:ascii="Times New Roman" w:hAnsi="Times New Roman" w:cs="Times New Roman"/>
          <w:lang w:val="en-US"/>
        </w:rPr>
        <w:t>Haapasalo</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M</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(2011)</w:t>
      </w:r>
      <w:r w:rsidR="00B25114" w:rsidRPr="004B2D4E">
        <w:rPr>
          <w:rFonts w:ascii="Times New Roman" w:hAnsi="Times New Roman" w:cs="Times New Roman"/>
          <w:lang w:val="en-US"/>
        </w:rPr>
        <w:t>.</w:t>
      </w:r>
      <w:r w:rsidRPr="004B2D4E">
        <w:rPr>
          <w:rFonts w:ascii="Times New Roman" w:hAnsi="Times New Roman" w:cs="Times New Roman"/>
          <w:lang w:val="en-US"/>
        </w:rPr>
        <w:t xml:space="preserve"> A new noninvasive model to study the effectiveness of dentin disinfection by using confocal laser scanning microscopy. </w:t>
      </w:r>
      <w:r w:rsidR="00B25114" w:rsidRPr="004B2D4E">
        <w:rPr>
          <w:rFonts w:ascii="Times New Roman" w:hAnsi="Times New Roman" w:cs="Times New Roman"/>
          <w:i/>
          <w:lang w:val="en-US"/>
        </w:rPr>
        <w:t>Journal of </w:t>
      </w:r>
      <w:r w:rsidR="00B25114" w:rsidRPr="004B2D4E">
        <w:rPr>
          <w:rFonts w:ascii="Times New Roman" w:hAnsi="Times New Roman" w:cs="Times New Roman"/>
          <w:bCs/>
          <w:i/>
          <w:lang w:val="en-US"/>
        </w:rPr>
        <w:t>Endodontics</w:t>
      </w:r>
      <w:r w:rsidR="00B25114" w:rsidRPr="004B2D4E">
        <w:rPr>
          <w:rFonts w:ascii="Times New Roman" w:hAnsi="Times New Roman" w:cs="Times New Roman"/>
          <w:bCs/>
          <w:lang w:val="en-US"/>
        </w:rPr>
        <w:t>,</w:t>
      </w:r>
      <w:r w:rsidR="00B25114" w:rsidRPr="004B2D4E">
        <w:rPr>
          <w:rFonts w:ascii="Times New Roman" w:hAnsi="Times New Roman" w:cs="Times New Roman"/>
          <w:lang w:val="en-US"/>
        </w:rPr>
        <w:t xml:space="preserve"> </w:t>
      </w:r>
      <w:r w:rsidRPr="004B2D4E">
        <w:rPr>
          <w:rFonts w:ascii="Times New Roman" w:hAnsi="Times New Roman" w:cs="Times New Roman"/>
          <w:lang w:val="en-US"/>
        </w:rPr>
        <w:t>37</w:t>
      </w:r>
      <w:r w:rsidR="00B25114" w:rsidRPr="004B2D4E">
        <w:rPr>
          <w:rFonts w:ascii="Times New Roman" w:hAnsi="Times New Roman" w:cs="Times New Roman"/>
          <w:lang w:val="en-US"/>
        </w:rPr>
        <w:t xml:space="preserve">, </w:t>
      </w:r>
      <w:r w:rsidRPr="004B2D4E">
        <w:rPr>
          <w:rFonts w:ascii="Times New Roman" w:hAnsi="Times New Roman" w:cs="Times New Roman"/>
          <w:lang w:val="en-US"/>
        </w:rPr>
        <w:t>1380-1385.</w:t>
      </w:r>
      <w:r w:rsidR="00B25114" w:rsidRPr="004B2D4E">
        <w:rPr>
          <w:rFonts w:ascii="Times New Roman" w:hAnsi="Times New Roman" w:cs="Times New Roman"/>
          <w:lang w:val="en-US"/>
        </w:rPr>
        <w:t xml:space="preserve"> doi: 10.1016/j.joen.2011.06.018.</w:t>
      </w:r>
    </w:p>
    <w:p w14:paraId="50021424"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GB"/>
        </w:rPr>
        <w:t>Mancini</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M</w:t>
      </w:r>
      <w:r w:rsidR="000B7672" w:rsidRPr="004B2D4E">
        <w:rPr>
          <w:rFonts w:ascii="Times New Roman" w:hAnsi="Times New Roman" w:cs="Times New Roman"/>
          <w:lang w:val="en-GB"/>
        </w:rPr>
        <w:t>.</w:t>
      </w:r>
      <w:r w:rsidRPr="004B2D4E">
        <w:rPr>
          <w:rFonts w:ascii="Times New Roman" w:hAnsi="Times New Roman" w:cs="Times New Roman"/>
          <w:lang w:val="en-GB"/>
        </w:rPr>
        <w:t>, Cerroni</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L</w:t>
      </w:r>
      <w:r w:rsidR="000B7672" w:rsidRPr="004B2D4E">
        <w:rPr>
          <w:rFonts w:ascii="Times New Roman" w:hAnsi="Times New Roman" w:cs="Times New Roman"/>
          <w:lang w:val="en-GB"/>
        </w:rPr>
        <w:t>.</w:t>
      </w:r>
      <w:r w:rsidRPr="004B2D4E">
        <w:rPr>
          <w:rFonts w:ascii="Times New Roman" w:hAnsi="Times New Roman" w:cs="Times New Roman"/>
          <w:lang w:val="en-GB"/>
        </w:rPr>
        <w:t>, Iorio</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L</w:t>
      </w:r>
      <w:r w:rsidR="000B7672" w:rsidRPr="004B2D4E">
        <w:rPr>
          <w:rFonts w:ascii="Times New Roman" w:hAnsi="Times New Roman" w:cs="Times New Roman"/>
          <w:lang w:val="en-GB"/>
        </w:rPr>
        <w:t>.</w:t>
      </w:r>
      <w:r w:rsidRPr="004B2D4E">
        <w:rPr>
          <w:rFonts w:ascii="Times New Roman" w:hAnsi="Times New Roman" w:cs="Times New Roman"/>
          <w:lang w:val="en-GB"/>
        </w:rPr>
        <w:t>, Dall'Asta</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L</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w:t>
      </w:r>
      <w:r w:rsidR="000B7672" w:rsidRPr="004B2D4E">
        <w:rPr>
          <w:rFonts w:ascii="Times New Roman" w:hAnsi="Times New Roman" w:cs="Times New Roman"/>
          <w:lang w:val="en-GB"/>
        </w:rPr>
        <w:t xml:space="preserve">&amp; </w:t>
      </w:r>
      <w:r w:rsidRPr="004B2D4E">
        <w:rPr>
          <w:rFonts w:ascii="Times New Roman" w:hAnsi="Times New Roman" w:cs="Times New Roman"/>
          <w:lang w:val="en-GB"/>
        </w:rPr>
        <w:t>Cianconi</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L</w:t>
      </w:r>
      <w:r w:rsidR="000B7672" w:rsidRPr="004B2D4E">
        <w:rPr>
          <w:rFonts w:ascii="Times New Roman" w:hAnsi="Times New Roman" w:cs="Times New Roman"/>
          <w:lang w:val="en-GB"/>
        </w:rPr>
        <w:t>.</w:t>
      </w:r>
      <w:r w:rsidRPr="004B2D4E">
        <w:rPr>
          <w:rFonts w:ascii="Times New Roman" w:hAnsi="Times New Roman" w:cs="Times New Roman"/>
          <w:lang w:val="en-GB"/>
        </w:rPr>
        <w:t xml:space="preserve"> (2017). </w:t>
      </w:r>
      <w:r w:rsidRPr="004B2D4E">
        <w:rPr>
          <w:rFonts w:ascii="Times New Roman" w:hAnsi="Times New Roman" w:cs="Times New Roman"/>
          <w:lang w:val="en-US"/>
        </w:rPr>
        <w:t xml:space="preserve">FESEM evaluation of smear layer removal using different irrigant activation methods (EndoActivator, EndoVac, PUI and LAI). An in vitro study. </w:t>
      </w:r>
      <w:r w:rsidR="000B7672" w:rsidRPr="004B2D4E">
        <w:rPr>
          <w:rFonts w:ascii="Times New Roman" w:hAnsi="Times New Roman" w:cs="Times New Roman"/>
          <w:bCs/>
          <w:i/>
          <w:lang w:val="en-US"/>
        </w:rPr>
        <w:t>Clinical Oral Investigations</w:t>
      </w:r>
      <w:r w:rsidR="000B7672" w:rsidRPr="004B2D4E">
        <w:rPr>
          <w:rFonts w:ascii="Times New Roman" w:hAnsi="Times New Roman" w:cs="Times New Roman"/>
          <w:lang w:val="en-US"/>
        </w:rPr>
        <w:t>,</w:t>
      </w:r>
      <w:r w:rsidR="000B7672" w:rsidRPr="004B2D4E">
        <w:rPr>
          <w:lang w:val="en-US"/>
        </w:rPr>
        <w:t xml:space="preserve"> </w:t>
      </w:r>
      <w:r w:rsidR="000B7672" w:rsidRPr="004B2D4E">
        <w:rPr>
          <w:rFonts w:ascii="Times New Roman" w:hAnsi="Times New Roman" w:cs="Times New Roman"/>
          <w:lang w:val="en-US"/>
        </w:rPr>
        <w:t>22, 993-999.</w:t>
      </w:r>
      <w:r w:rsidRPr="004B2D4E">
        <w:rPr>
          <w:rFonts w:ascii="Times New Roman" w:hAnsi="Times New Roman" w:cs="Times New Roman"/>
          <w:lang w:val="en-US"/>
        </w:rPr>
        <w:t xml:space="preserve"> doi: 10.1007/s00784-017-2179-y.</w:t>
      </w:r>
    </w:p>
    <w:p w14:paraId="7ACB938C"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Matsuo</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T</w:t>
      </w:r>
      <w:r w:rsidR="0013603E" w:rsidRPr="004B2D4E">
        <w:rPr>
          <w:rFonts w:ascii="Times New Roman" w:hAnsi="Times New Roman" w:cs="Times New Roman"/>
          <w:lang w:val="en-US"/>
        </w:rPr>
        <w:t>.</w:t>
      </w:r>
      <w:r w:rsidRPr="004B2D4E">
        <w:rPr>
          <w:rFonts w:ascii="Times New Roman" w:hAnsi="Times New Roman" w:cs="Times New Roman"/>
          <w:lang w:val="en-US"/>
        </w:rPr>
        <w:t>, Shirakami</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T</w:t>
      </w:r>
      <w:r w:rsidR="0013603E" w:rsidRPr="004B2D4E">
        <w:rPr>
          <w:rFonts w:ascii="Times New Roman" w:hAnsi="Times New Roman" w:cs="Times New Roman"/>
          <w:lang w:val="en-US"/>
        </w:rPr>
        <w:t>.</w:t>
      </w:r>
      <w:r w:rsidRPr="004B2D4E">
        <w:rPr>
          <w:rFonts w:ascii="Times New Roman" w:hAnsi="Times New Roman" w:cs="Times New Roman"/>
          <w:lang w:val="en-US"/>
        </w:rPr>
        <w:t>, Ozaki</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K</w:t>
      </w:r>
      <w:r w:rsidR="0013603E" w:rsidRPr="004B2D4E">
        <w:rPr>
          <w:rFonts w:ascii="Times New Roman" w:hAnsi="Times New Roman" w:cs="Times New Roman"/>
          <w:lang w:val="en-US"/>
        </w:rPr>
        <w:t>.</w:t>
      </w:r>
      <w:r w:rsidRPr="004B2D4E">
        <w:rPr>
          <w:rFonts w:ascii="Times New Roman" w:hAnsi="Times New Roman" w:cs="Times New Roman"/>
          <w:lang w:val="en-US"/>
        </w:rPr>
        <w:t>, Nakanishi</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T</w:t>
      </w:r>
      <w:r w:rsidR="0013603E" w:rsidRPr="004B2D4E">
        <w:rPr>
          <w:rFonts w:ascii="Times New Roman" w:hAnsi="Times New Roman" w:cs="Times New Roman"/>
          <w:lang w:val="en-US"/>
        </w:rPr>
        <w:t>.</w:t>
      </w:r>
      <w:r w:rsidRPr="004B2D4E">
        <w:rPr>
          <w:rFonts w:ascii="Times New Roman" w:hAnsi="Times New Roman" w:cs="Times New Roman"/>
          <w:lang w:val="en-US"/>
        </w:rPr>
        <w:t>, Yumoto</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H</w:t>
      </w:r>
      <w:r w:rsidR="0013603E" w:rsidRPr="004B2D4E">
        <w:rPr>
          <w:rFonts w:ascii="Times New Roman" w:hAnsi="Times New Roman" w:cs="Times New Roman"/>
          <w:lang w:val="en-US"/>
        </w:rPr>
        <w:t xml:space="preserve">., &amp; Ebisu, </w:t>
      </w:r>
      <w:r w:rsidRPr="004B2D4E">
        <w:rPr>
          <w:rFonts w:ascii="Times New Roman" w:hAnsi="Times New Roman" w:cs="Times New Roman"/>
          <w:lang w:val="en-US"/>
        </w:rPr>
        <w:t>S</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(2003)</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An immunohistological study of the localization of bacteria invading root pulpal walls of teeth with periapical lesions. </w:t>
      </w:r>
      <w:r w:rsidR="00010CF8" w:rsidRPr="004B2D4E">
        <w:rPr>
          <w:rFonts w:ascii="Times New Roman" w:hAnsi="Times New Roman" w:cs="Times New Roman"/>
          <w:i/>
          <w:lang w:val="en-US"/>
        </w:rPr>
        <w:t xml:space="preserve">Journal of </w:t>
      </w:r>
      <w:r w:rsidR="0013603E" w:rsidRPr="004B2D4E">
        <w:rPr>
          <w:rFonts w:ascii="Times New Roman" w:hAnsi="Times New Roman" w:cs="Times New Roman"/>
          <w:bCs/>
          <w:i/>
          <w:lang w:val="en-US"/>
        </w:rPr>
        <w:t>Endodontics</w:t>
      </w:r>
      <w:r w:rsidR="0013603E" w:rsidRPr="004B2D4E">
        <w:rPr>
          <w:rFonts w:ascii="Times New Roman" w:hAnsi="Times New Roman" w:cs="Times New Roman"/>
          <w:bCs/>
          <w:lang w:val="en-US"/>
        </w:rPr>
        <w:t xml:space="preserve">, </w:t>
      </w:r>
      <w:r w:rsidRPr="004B2D4E">
        <w:rPr>
          <w:rFonts w:ascii="Times New Roman" w:hAnsi="Times New Roman" w:cs="Times New Roman"/>
          <w:lang w:val="en-US"/>
        </w:rPr>
        <w:t>29</w:t>
      </w:r>
      <w:r w:rsidR="0013603E" w:rsidRPr="004B2D4E">
        <w:rPr>
          <w:rFonts w:ascii="Times New Roman" w:hAnsi="Times New Roman" w:cs="Times New Roman"/>
          <w:lang w:val="en-US"/>
        </w:rPr>
        <w:t xml:space="preserve">, </w:t>
      </w:r>
      <w:r w:rsidRPr="004B2D4E">
        <w:rPr>
          <w:rFonts w:ascii="Times New Roman" w:hAnsi="Times New Roman" w:cs="Times New Roman"/>
          <w:lang w:val="en-US"/>
        </w:rPr>
        <w:t>194-200.</w:t>
      </w:r>
      <w:r w:rsidR="003607BA" w:rsidRPr="004B2D4E">
        <w:rPr>
          <w:rFonts w:ascii="Times New Roman" w:hAnsi="Times New Roman" w:cs="Times New Roman"/>
          <w:lang w:val="en-US"/>
        </w:rPr>
        <w:t xml:space="preserve"> doi: </w:t>
      </w:r>
      <w:hyperlink r:id="rId14" w:tgtFrame="_blank" w:history="1">
        <w:r w:rsidR="003607BA" w:rsidRPr="004B2D4E">
          <w:rPr>
            <w:rStyle w:val="Hipervnculo"/>
            <w:rFonts w:ascii="Times New Roman" w:hAnsi="Times New Roman" w:cs="Times New Roman"/>
            <w:color w:val="auto"/>
            <w:u w:val="none"/>
            <w:lang w:val="en-US"/>
          </w:rPr>
          <w:t>10.1097/00004770-200303000-00008</w:t>
        </w:r>
      </w:hyperlink>
      <w:r w:rsidR="003607BA" w:rsidRPr="004B2D4E">
        <w:rPr>
          <w:rFonts w:ascii="Times New Roman" w:hAnsi="Times New Roman" w:cs="Times New Roman"/>
          <w:lang w:val="en-US"/>
        </w:rPr>
        <w:t>.</w:t>
      </w:r>
    </w:p>
    <w:p w14:paraId="6EE86654"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Morago</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A</w:t>
      </w:r>
      <w:r w:rsidR="0013603E" w:rsidRPr="004B2D4E">
        <w:rPr>
          <w:rFonts w:ascii="Times New Roman" w:hAnsi="Times New Roman" w:cs="Times New Roman"/>
          <w:lang w:val="en-US"/>
        </w:rPr>
        <w:t>.</w:t>
      </w:r>
      <w:r w:rsidRPr="004B2D4E">
        <w:rPr>
          <w:rFonts w:ascii="Times New Roman" w:hAnsi="Times New Roman" w:cs="Times New Roman"/>
          <w:lang w:val="en-US"/>
        </w:rPr>
        <w:t>, Ordinola-Zapata</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R</w:t>
      </w:r>
      <w:r w:rsidR="0013603E" w:rsidRPr="004B2D4E">
        <w:rPr>
          <w:rFonts w:ascii="Times New Roman" w:hAnsi="Times New Roman" w:cs="Times New Roman"/>
          <w:lang w:val="en-US"/>
        </w:rPr>
        <w:t>.</w:t>
      </w:r>
      <w:r w:rsidRPr="004B2D4E">
        <w:rPr>
          <w:rFonts w:ascii="Times New Roman" w:hAnsi="Times New Roman" w:cs="Times New Roman"/>
          <w:lang w:val="en-US"/>
        </w:rPr>
        <w:t>, Ferrer-Luque</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C</w:t>
      </w:r>
      <w:r w:rsidR="0013603E" w:rsidRPr="004B2D4E">
        <w:rPr>
          <w:rFonts w:ascii="Times New Roman" w:hAnsi="Times New Roman" w:cs="Times New Roman"/>
          <w:lang w:val="en-US"/>
        </w:rPr>
        <w:t xml:space="preserve">. </w:t>
      </w:r>
      <w:r w:rsidRPr="004B2D4E">
        <w:rPr>
          <w:rFonts w:ascii="Times New Roman" w:hAnsi="Times New Roman" w:cs="Times New Roman"/>
          <w:lang w:val="en-US"/>
        </w:rPr>
        <w:t>M</w:t>
      </w:r>
      <w:r w:rsidR="0013603E" w:rsidRPr="004B2D4E">
        <w:rPr>
          <w:rFonts w:ascii="Times New Roman" w:hAnsi="Times New Roman" w:cs="Times New Roman"/>
          <w:lang w:val="en-US"/>
        </w:rPr>
        <w:t>.</w:t>
      </w:r>
      <w:r w:rsidRPr="004B2D4E">
        <w:rPr>
          <w:rFonts w:ascii="Times New Roman" w:hAnsi="Times New Roman" w:cs="Times New Roman"/>
          <w:lang w:val="en-US"/>
        </w:rPr>
        <w:t>, Baca</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P</w:t>
      </w:r>
      <w:r w:rsidR="0013603E" w:rsidRPr="004B2D4E">
        <w:rPr>
          <w:rFonts w:ascii="Times New Roman" w:hAnsi="Times New Roman" w:cs="Times New Roman"/>
          <w:lang w:val="en-US"/>
        </w:rPr>
        <w:t>.</w:t>
      </w:r>
      <w:r w:rsidRPr="004B2D4E">
        <w:rPr>
          <w:rFonts w:ascii="Times New Roman" w:hAnsi="Times New Roman" w:cs="Times New Roman"/>
          <w:lang w:val="en-US"/>
        </w:rPr>
        <w:t>, Ruiz-Linares</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M</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w:t>
      </w:r>
      <w:r w:rsidR="0013603E" w:rsidRPr="004B2D4E">
        <w:rPr>
          <w:rFonts w:ascii="Times New Roman" w:hAnsi="Times New Roman" w:cs="Times New Roman"/>
          <w:lang w:val="en-US"/>
        </w:rPr>
        <w:t xml:space="preserve">&amp; </w:t>
      </w:r>
      <w:r w:rsidRPr="004B2D4E">
        <w:rPr>
          <w:rFonts w:ascii="Times New Roman" w:hAnsi="Times New Roman" w:cs="Times New Roman"/>
          <w:lang w:val="en-US"/>
        </w:rPr>
        <w:t>Arias-Moliz</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M</w:t>
      </w:r>
      <w:r w:rsidR="0013603E" w:rsidRPr="004B2D4E">
        <w:rPr>
          <w:rFonts w:ascii="Times New Roman" w:hAnsi="Times New Roman" w:cs="Times New Roman"/>
          <w:lang w:val="en-US"/>
        </w:rPr>
        <w:t xml:space="preserve">. </w:t>
      </w:r>
      <w:r w:rsidRPr="004B2D4E">
        <w:rPr>
          <w:rFonts w:ascii="Times New Roman" w:hAnsi="Times New Roman" w:cs="Times New Roman"/>
          <w:lang w:val="en-US"/>
        </w:rPr>
        <w:t>T</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(2016)</w:t>
      </w:r>
      <w:r w:rsidR="0013603E" w:rsidRPr="004B2D4E">
        <w:rPr>
          <w:rFonts w:ascii="Times New Roman" w:hAnsi="Times New Roman" w:cs="Times New Roman"/>
          <w:lang w:val="en-US"/>
        </w:rPr>
        <w:t>.</w:t>
      </w:r>
      <w:r w:rsidRPr="004B2D4E">
        <w:rPr>
          <w:rFonts w:ascii="Times New Roman" w:hAnsi="Times New Roman" w:cs="Times New Roman"/>
          <w:lang w:val="en-US"/>
        </w:rPr>
        <w:t xml:space="preserve"> Influence of smear layer on the antimicrobial activity of a sodium hypochlorite/etidronic acid irrigating solution in infected dentin. </w:t>
      </w:r>
      <w:r w:rsidR="00010CF8" w:rsidRPr="004B2D4E">
        <w:rPr>
          <w:rFonts w:ascii="Times New Roman" w:hAnsi="Times New Roman" w:cs="Times New Roman"/>
          <w:i/>
          <w:lang w:val="en-US"/>
        </w:rPr>
        <w:t xml:space="preserve">Journal of </w:t>
      </w:r>
      <w:r w:rsidR="0013603E" w:rsidRPr="004B2D4E">
        <w:rPr>
          <w:rFonts w:ascii="Times New Roman" w:hAnsi="Times New Roman" w:cs="Times New Roman"/>
          <w:bCs/>
          <w:i/>
          <w:lang w:val="en-US"/>
        </w:rPr>
        <w:t>Endodontics</w:t>
      </w:r>
      <w:r w:rsidR="0013603E" w:rsidRPr="004B2D4E">
        <w:rPr>
          <w:rFonts w:ascii="Times New Roman" w:hAnsi="Times New Roman" w:cs="Times New Roman"/>
          <w:bCs/>
          <w:lang w:val="en-US"/>
        </w:rPr>
        <w:t xml:space="preserve">, </w:t>
      </w:r>
      <w:r w:rsidRPr="004B2D4E">
        <w:rPr>
          <w:rFonts w:ascii="Times New Roman" w:hAnsi="Times New Roman" w:cs="Times New Roman"/>
          <w:lang w:val="en-US"/>
        </w:rPr>
        <w:t>42</w:t>
      </w:r>
      <w:r w:rsidR="0013603E" w:rsidRPr="004B2D4E">
        <w:rPr>
          <w:rFonts w:ascii="Times New Roman" w:hAnsi="Times New Roman" w:cs="Times New Roman"/>
          <w:lang w:val="en-US"/>
        </w:rPr>
        <w:t xml:space="preserve">, </w:t>
      </w:r>
      <w:r w:rsidRPr="004B2D4E">
        <w:rPr>
          <w:rFonts w:ascii="Times New Roman" w:hAnsi="Times New Roman" w:cs="Times New Roman"/>
          <w:lang w:val="en-US"/>
        </w:rPr>
        <w:t>1647-1650.</w:t>
      </w:r>
      <w:r w:rsidR="0013603E" w:rsidRPr="004B2D4E">
        <w:rPr>
          <w:rFonts w:ascii="Times New Roman" w:hAnsi="Times New Roman" w:cs="Times New Roman"/>
          <w:lang w:val="en-US"/>
        </w:rPr>
        <w:t xml:space="preserve"> doi: 10.1016/j.joen.2016.07.023.</w:t>
      </w:r>
    </w:p>
    <w:p w14:paraId="64AAAA1C"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Nair</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P</w:t>
      </w:r>
      <w:r w:rsidR="00BF09ED" w:rsidRPr="004B2D4E">
        <w:rPr>
          <w:rFonts w:ascii="Times New Roman" w:hAnsi="Times New Roman" w:cs="Times New Roman"/>
          <w:lang w:val="en-US"/>
        </w:rPr>
        <w:t xml:space="preserve">. </w:t>
      </w:r>
      <w:r w:rsidRPr="004B2D4E">
        <w:rPr>
          <w:rFonts w:ascii="Times New Roman" w:hAnsi="Times New Roman" w:cs="Times New Roman"/>
          <w:lang w:val="en-US"/>
        </w:rPr>
        <w:t>N</w:t>
      </w:r>
      <w:r w:rsidR="00BF09ED" w:rsidRPr="004B2D4E">
        <w:rPr>
          <w:rFonts w:ascii="Times New Roman" w:hAnsi="Times New Roman" w:cs="Times New Roman"/>
          <w:lang w:val="en-US"/>
        </w:rPr>
        <w:t>.</w:t>
      </w:r>
      <w:r w:rsidRPr="004B2D4E">
        <w:rPr>
          <w:rFonts w:ascii="Times New Roman" w:hAnsi="Times New Roman" w:cs="Times New Roman"/>
          <w:lang w:val="en-US"/>
        </w:rPr>
        <w:t>, Henry</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S</w:t>
      </w:r>
      <w:r w:rsidR="00BF09ED" w:rsidRPr="004B2D4E">
        <w:rPr>
          <w:rFonts w:ascii="Times New Roman" w:hAnsi="Times New Roman" w:cs="Times New Roman"/>
          <w:lang w:val="en-US"/>
        </w:rPr>
        <w:t>.</w:t>
      </w:r>
      <w:r w:rsidRPr="004B2D4E">
        <w:rPr>
          <w:rFonts w:ascii="Times New Roman" w:hAnsi="Times New Roman" w:cs="Times New Roman"/>
          <w:lang w:val="en-US"/>
        </w:rPr>
        <w:t>, Cano</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V</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w:t>
      </w:r>
      <w:r w:rsidR="00BF09ED" w:rsidRPr="004B2D4E">
        <w:rPr>
          <w:rFonts w:ascii="Times New Roman" w:hAnsi="Times New Roman" w:cs="Times New Roman"/>
          <w:lang w:val="en-US"/>
        </w:rPr>
        <w:t xml:space="preserve">&amp; </w:t>
      </w:r>
      <w:r w:rsidRPr="004B2D4E">
        <w:rPr>
          <w:rFonts w:ascii="Times New Roman" w:hAnsi="Times New Roman" w:cs="Times New Roman"/>
          <w:lang w:val="en-US"/>
        </w:rPr>
        <w:t>Vera</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J</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(2005)</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Microbial status of apical root canal system of human mandibular first molars with primary apical periodontitis after "one-visit" endodontic treatment. </w:t>
      </w:r>
      <w:r w:rsidR="00BF09ED" w:rsidRPr="004B2D4E">
        <w:rPr>
          <w:rFonts w:ascii="Times New Roman" w:hAnsi="Times New Roman" w:cs="Times New Roman"/>
          <w:bCs/>
          <w:i/>
          <w:lang w:val="en-US"/>
        </w:rPr>
        <w:t>Oral Surgery</w:t>
      </w:r>
      <w:r w:rsidR="00010CF8" w:rsidRPr="004B2D4E">
        <w:rPr>
          <w:rFonts w:ascii="Times New Roman" w:hAnsi="Times New Roman" w:cs="Times New Roman"/>
          <w:i/>
          <w:lang w:val="en-US"/>
        </w:rPr>
        <w:t xml:space="preserve">, </w:t>
      </w:r>
      <w:r w:rsidR="00BF09ED" w:rsidRPr="004B2D4E">
        <w:rPr>
          <w:rFonts w:ascii="Times New Roman" w:hAnsi="Times New Roman" w:cs="Times New Roman"/>
          <w:bCs/>
          <w:i/>
          <w:lang w:val="en-US"/>
        </w:rPr>
        <w:t>Oral Medicine</w:t>
      </w:r>
      <w:r w:rsidR="00010CF8" w:rsidRPr="004B2D4E">
        <w:rPr>
          <w:rFonts w:ascii="Times New Roman" w:hAnsi="Times New Roman" w:cs="Times New Roman"/>
          <w:i/>
          <w:lang w:val="en-US"/>
        </w:rPr>
        <w:t xml:space="preserve">, </w:t>
      </w:r>
      <w:r w:rsidR="00BF09ED" w:rsidRPr="004B2D4E">
        <w:rPr>
          <w:rFonts w:ascii="Times New Roman" w:hAnsi="Times New Roman" w:cs="Times New Roman"/>
          <w:bCs/>
          <w:i/>
          <w:lang w:val="en-US"/>
        </w:rPr>
        <w:t>Oral Pathology</w:t>
      </w:r>
      <w:r w:rsidR="00010CF8" w:rsidRPr="004B2D4E">
        <w:rPr>
          <w:rFonts w:ascii="Times New Roman" w:hAnsi="Times New Roman" w:cs="Times New Roman"/>
          <w:i/>
          <w:lang w:val="en-US"/>
        </w:rPr>
        <w:t xml:space="preserve">, </w:t>
      </w:r>
      <w:r w:rsidR="00BF09ED" w:rsidRPr="004B2D4E">
        <w:rPr>
          <w:rFonts w:ascii="Times New Roman" w:hAnsi="Times New Roman" w:cs="Times New Roman"/>
          <w:bCs/>
          <w:i/>
          <w:lang w:val="en-US"/>
        </w:rPr>
        <w:t>Oral Radiology</w:t>
      </w:r>
      <w:r w:rsidR="00BF09ED" w:rsidRPr="004B2D4E">
        <w:rPr>
          <w:rFonts w:ascii="Times New Roman" w:hAnsi="Times New Roman" w:cs="Times New Roman"/>
          <w:i/>
          <w:lang w:val="en-US"/>
        </w:rPr>
        <w:t>, and Endodontology</w:t>
      </w:r>
      <w:r w:rsidR="00BF09ED" w:rsidRPr="004B2D4E">
        <w:rPr>
          <w:rFonts w:ascii="Times New Roman" w:hAnsi="Times New Roman" w:cs="Times New Roman"/>
          <w:lang w:val="en-US"/>
        </w:rPr>
        <w:t xml:space="preserve">, </w:t>
      </w:r>
      <w:r w:rsidRPr="004B2D4E">
        <w:rPr>
          <w:rFonts w:ascii="Times New Roman" w:hAnsi="Times New Roman" w:cs="Times New Roman"/>
          <w:lang w:val="en-US"/>
        </w:rPr>
        <w:t>99</w:t>
      </w:r>
      <w:r w:rsidR="00BF09ED" w:rsidRPr="004B2D4E">
        <w:rPr>
          <w:rFonts w:ascii="Times New Roman" w:hAnsi="Times New Roman" w:cs="Times New Roman"/>
          <w:lang w:val="en-US"/>
        </w:rPr>
        <w:t xml:space="preserve">, </w:t>
      </w:r>
      <w:r w:rsidRPr="004B2D4E">
        <w:rPr>
          <w:rFonts w:ascii="Times New Roman" w:hAnsi="Times New Roman" w:cs="Times New Roman"/>
          <w:lang w:val="en-US"/>
        </w:rPr>
        <w:t>231-252.</w:t>
      </w:r>
      <w:r w:rsidR="00010CF8" w:rsidRPr="004B2D4E">
        <w:rPr>
          <w:lang w:val="en-GB"/>
        </w:rPr>
        <w:t xml:space="preserve"> </w:t>
      </w:r>
      <w:r w:rsidR="00010CF8" w:rsidRPr="004B2D4E">
        <w:rPr>
          <w:rFonts w:ascii="Times New Roman" w:hAnsi="Times New Roman" w:cs="Times New Roman"/>
          <w:lang w:val="en-US"/>
        </w:rPr>
        <w:t>doi: 10.1016/j.tripleo.2004.10.005.</w:t>
      </w:r>
    </w:p>
    <w:p w14:paraId="024CEF48" w14:textId="77777777" w:rsidR="00123E93" w:rsidRPr="004B2D4E" w:rsidRDefault="00123E93" w:rsidP="00BF09ED">
      <w:pPr>
        <w:spacing w:line="360" w:lineRule="auto"/>
        <w:ind w:firstLine="708"/>
        <w:jc w:val="both"/>
        <w:rPr>
          <w:rFonts w:ascii="Times New Roman" w:hAnsi="Times New Roman" w:cs="Times New Roman"/>
        </w:rPr>
      </w:pPr>
      <w:r w:rsidRPr="004B2D4E">
        <w:rPr>
          <w:rFonts w:ascii="Times New Roman" w:hAnsi="Times New Roman" w:cs="Times New Roman"/>
          <w:lang w:val="en-US"/>
        </w:rPr>
        <w:t>Neelakantan</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P</w:t>
      </w:r>
      <w:r w:rsidR="00BF09ED" w:rsidRPr="004B2D4E">
        <w:rPr>
          <w:rFonts w:ascii="Times New Roman" w:hAnsi="Times New Roman" w:cs="Times New Roman"/>
          <w:lang w:val="en-US"/>
        </w:rPr>
        <w:t>.</w:t>
      </w:r>
      <w:r w:rsidRPr="004B2D4E">
        <w:rPr>
          <w:rFonts w:ascii="Times New Roman" w:hAnsi="Times New Roman" w:cs="Times New Roman"/>
          <w:lang w:val="en-US"/>
        </w:rPr>
        <w:t>, Cheng</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C</w:t>
      </w:r>
      <w:r w:rsidR="00BF09ED" w:rsidRPr="004B2D4E">
        <w:rPr>
          <w:rFonts w:ascii="Times New Roman" w:hAnsi="Times New Roman" w:cs="Times New Roman"/>
          <w:lang w:val="en-US"/>
        </w:rPr>
        <w:t xml:space="preserve">. </w:t>
      </w:r>
      <w:r w:rsidRPr="004B2D4E">
        <w:rPr>
          <w:rFonts w:ascii="Times New Roman" w:hAnsi="Times New Roman" w:cs="Times New Roman"/>
          <w:lang w:val="en-US"/>
        </w:rPr>
        <w:t>Q</w:t>
      </w:r>
      <w:r w:rsidR="00BF09ED" w:rsidRPr="004B2D4E">
        <w:rPr>
          <w:rFonts w:ascii="Times New Roman" w:hAnsi="Times New Roman" w:cs="Times New Roman"/>
          <w:lang w:val="en-US"/>
        </w:rPr>
        <w:t>.</w:t>
      </w:r>
      <w:r w:rsidRPr="004B2D4E">
        <w:rPr>
          <w:rFonts w:ascii="Times New Roman" w:hAnsi="Times New Roman" w:cs="Times New Roman"/>
          <w:lang w:val="en-US"/>
        </w:rPr>
        <w:t>, Mohanraj</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R</w:t>
      </w:r>
      <w:r w:rsidR="00BF09ED" w:rsidRPr="004B2D4E">
        <w:rPr>
          <w:rFonts w:ascii="Times New Roman" w:hAnsi="Times New Roman" w:cs="Times New Roman"/>
          <w:lang w:val="en-US"/>
        </w:rPr>
        <w:t>.</w:t>
      </w:r>
      <w:r w:rsidRPr="004B2D4E">
        <w:rPr>
          <w:rFonts w:ascii="Times New Roman" w:hAnsi="Times New Roman" w:cs="Times New Roman"/>
          <w:lang w:val="en-US"/>
        </w:rPr>
        <w:t>, Sriraman</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P</w:t>
      </w:r>
      <w:r w:rsidR="00BF09ED" w:rsidRPr="004B2D4E">
        <w:rPr>
          <w:rFonts w:ascii="Times New Roman" w:hAnsi="Times New Roman" w:cs="Times New Roman"/>
          <w:lang w:val="en-US"/>
        </w:rPr>
        <w:t>.</w:t>
      </w:r>
      <w:r w:rsidRPr="004B2D4E">
        <w:rPr>
          <w:rFonts w:ascii="Times New Roman" w:hAnsi="Times New Roman" w:cs="Times New Roman"/>
          <w:lang w:val="en-US"/>
        </w:rPr>
        <w:t>, Subbarao</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C</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w:t>
      </w:r>
      <w:r w:rsidR="00BF09ED" w:rsidRPr="004B2D4E">
        <w:rPr>
          <w:rFonts w:ascii="Times New Roman" w:hAnsi="Times New Roman" w:cs="Times New Roman"/>
          <w:lang w:val="en-US"/>
        </w:rPr>
        <w:t xml:space="preserve">&amp; </w:t>
      </w:r>
      <w:r w:rsidRPr="004B2D4E">
        <w:rPr>
          <w:rFonts w:ascii="Times New Roman" w:hAnsi="Times New Roman" w:cs="Times New Roman"/>
          <w:lang w:val="en-US"/>
        </w:rPr>
        <w:t>Sharma</w:t>
      </w:r>
      <w:r w:rsidR="00BF09ED" w:rsidRPr="004B2D4E">
        <w:rPr>
          <w:rFonts w:ascii="Times New Roman" w:hAnsi="Times New Roman" w:cs="Times New Roman"/>
          <w:lang w:val="en-US"/>
        </w:rPr>
        <w:t xml:space="preserve">, S. </w:t>
      </w:r>
      <w:r w:rsidRPr="004B2D4E">
        <w:rPr>
          <w:rFonts w:ascii="Times New Roman" w:hAnsi="Times New Roman" w:cs="Times New Roman"/>
          <w:lang w:val="en-US"/>
        </w:rPr>
        <w:t>(2015)</w:t>
      </w:r>
      <w:r w:rsidR="00BF09ED" w:rsidRPr="004B2D4E">
        <w:rPr>
          <w:rFonts w:ascii="Times New Roman" w:hAnsi="Times New Roman" w:cs="Times New Roman"/>
          <w:lang w:val="en-US"/>
        </w:rPr>
        <w:t>.</w:t>
      </w:r>
      <w:r w:rsidRPr="004B2D4E">
        <w:rPr>
          <w:rFonts w:ascii="Times New Roman" w:hAnsi="Times New Roman" w:cs="Times New Roman"/>
          <w:lang w:val="en-US"/>
        </w:rPr>
        <w:t xml:space="preserve"> Antibiofilm activity of three irrigation protocols activated by ultrasonic, diode laser or Er:YAG laser in vitro. </w:t>
      </w:r>
      <w:hyperlink r:id="rId15" w:history="1">
        <w:r w:rsidR="00BF09ED" w:rsidRPr="004B2D4E">
          <w:rPr>
            <w:rStyle w:val="Hipervnculo"/>
            <w:rFonts w:ascii="Times New Roman" w:hAnsi="Times New Roman" w:cs="Times New Roman"/>
            <w:i/>
            <w:color w:val="auto"/>
            <w:u w:val="none"/>
          </w:rPr>
          <w:t xml:space="preserve">International Endodontic </w:t>
        </w:r>
        <w:r w:rsidR="00BF09ED" w:rsidRPr="004B2D4E">
          <w:rPr>
            <w:rStyle w:val="Hipervnculo"/>
            <w:rFonts w:ascii="Times New Roman" w:hAnsi="Times New Roman" w:cs="Times New Roman"/>
            <w:color w:val="auto"/>
            <w:u w:val="none"/>
          </w:rPr>
          <w:t>Journal</w:t>
        </w:r>
      </w:hyperlink>
      <w:r w:rsidR="00BF09ED" w:rsidRPr="004B2D4E">
        <w:rPr>
          <w:rFonts w:ascii="Times New Roman" w:hAnsi="Times New Roman" w:cs="Times New Roman"/>
        </w:rPr>
        <w:t xml:space="preserve">, </w:t>
      </w:r>
      <w:r w:rsidRPr="004B2D4E">
        <w:rPr>
          <w:rFonts w:ascii="Times New Roman" w:hAnsi="Times New Roman" w:cs="Times New Roman"/>
        </w:rPr>
        <w:t>48</w:t>
      </w:r>
      <w:r w:rsidR="00BF09ED" w:rsidRPr="004B2D4E">
        <w:rPr>
          <w:rFonts w:ascii="Times New Roman" w:hAnsi="Times New Roman" w:cs="Times New Roman"/>
        </w:rPr>
        <w:t xml:space="preserve">, </w:t>
      </w:r>
      <w:r w:rsidRPr="004B2D4E">
        <w:rPr>
          <w:rFonts w:ascii="Times New Roman" w:hAnsi="Times New Roman" w:cs="Times New Roman"/>
        </w:rPr>
        <w:t>602-610.</w:t>
      </w:r>
      <w:r w:rsidR="00BF09ED" w:rsidRPr="004B2D4E">
        <w:rPr>
          <w:rFonts w:ascii="Times New Roman" w:hAnsi="Times New Roman" w:cs="Times New Roman"/>
        </w:rPr>
        <w:t xml:space="preserve"> doi: 10.1111/iej.12354.</w:t>
      </w:r>
    </w:p>
    <w:p w14:paraId="5C846157" w14:textId="77777777" w:rsidR="00123E93" w:rsidRPr="004B2D4E" w:rsidRDefault="00123E93" w:rsidP="00BF09ED">
      <w:pPr>
        <w:spacing w:line="360" w:lineRule="auto"/>
        <w:ind w:firstLine="708"/>
        <w:jc w:val="both"/>
        <w:rPr>
          <w:rFonts w:ascii="Times New Roman" w:hAnsi="Times New Roman" w:cs="Times New Roman"/>
          <w:lang w:val="en-US"/>
        </w:rPr>
      </w:pPr>
      <w:r w:rsidRPr="004B2D4E">
        <w:rPr>
          <w:rFonts w:ascii="Times New Roman" w:hAnsi="Times New Roman" w:cs="Times New Roman"/>
        </w:rPr>
        <w:lastRenderedPageBreak/>
        <w:t>Ordinola-Zapata</w:t>
      </w:r>
      <w:r w:rsidR="00BF09ED" w:rsidRPr="004B2D4E">
        <w:rPr>
          <w:rFonts w:ascii="Times New Roman" w:hAnsi="Times New Roman" w:cs="Times New Roman"/>
        </w:rPr>
        <w:t>,</w:t>
      </w:r>
      <w:r w:rsidRPr="004B2D4E">
        <w:rPr>
          <w:rFonts w:ascii="Times New Roman" w:hAnsi="Times New Roman" w:cs="Times New Roman"/>
        </w:rPr>
        <w:t xml:space="preserve"> R</w:t>
      </w:r>
      <w:r w:rsidR="00BF09ED" w:rsidRPr="004B2D4E">
        <w:rPr>
          <w:rFonts w:ascii="Times New Roman" w:hAnsi="Times New Roman" w:cs="Times New Roman"/>
        </w:rPr>
        <w:t>.</w:t>
      </w:r>
      <w:r w:rsidRPr="004B2D4E">
        <w:rPr>
          <w:rFonts w:ascii="Times New Roman" w:hAnsi="Times New Roman" w:cs="Times New Roman"/>
        </w:rPr>
        <w:t>, Bramante</w:t>
      </w:r>
      <w:r w:rsidR="00BF09ED" w:rsidRPr="004B2D4E">
        <w:rPr>
          <w:rFonts w:ascii="Times New Roman" w:hAnsi="Times New Roman" w:cs="Times New Roman"/>
        </w:rPr>
        <w:t>,</w:t>
      </w:r>
      <w:r w:rsidRPr="004B2D4E">
        <w:rPr>
          <w:rFonts w:ascii="Times New Roman" w:hAnsi="Times New Roman" w:cs="Times New Roman"/>
        </w:rPr>
        <w:t xml:space="preserve"> C</w:t>
      </w:r>
      <w:r w:rsidR="00BF09ED" w:rsidRPr="004B2D4E">
        <w:rPr>
          <w:rFonts w:ascii="Times New Roman" w:hAnsi="Times New Roman" w:cs="Times New Roman"/>
        </w:rPr>
        <w:t xml:space="preserve">. </w:t>
      </w:r>
      <w:r w:rsidRPr="004B2D4E">
        <w:rPr>
          <w:rFonts w:ascii="Times New Roman" w:hAnsi="Times New Roman" w:cs="Times New Roman"/>
        </w:rPr>
        <w:t>M</w:t>
      </w:r>
      <w:r w:rsidR="00BF09ED" w:rsidRPr="004B2D4E">
        <w:rPr>
          <w:rFonts w:ascii="Times New Roman" w:hAnsi="Times New Roman" w:cs="Times New Roman"/>
        </w:rPr>
        <w:t>.</w:t>
      </w:r>
      <w:r w:rsidRPr="004B2D4E">
        <w:rPr>
          <w:rFonts w:ascii="Times New Roman" w:hAnsi="Times New Roman" w:cs="Times New Roman"/>
        </w:rPr>
        <w:t>, Cavenago</w:t>
      </w:r>
      <w:r w:rsidR="00BF09ED" w:rsidRPr="004B2D4E">
        <w:rPr>
          <w:rFonts w:ascii="Times New Roman" w:hAnsi="Times New Roman" w:cs="Times New Roman"/>
        </w:rPr>
        <w:t>,</w:t>
      </w:r>
      <w:r w:rsidRPr="004B2D4E">
        <w:rPr>
          <w:rFonts w:ascii="Times New Roman" w:hAnsi="Times New Roman" w:cs="Times New Roman"/>
        </w:rPr>
        <w:t xml:space="preserve"> B</w:t>
      </w:r>
      <w:r w:rsidR="00BF09ED" w:rsidRPr="004B2D4E">
        <w:rPr>
          <w:rFonts w:ascii="Times New Roman" w:hAnsi="Times New Roman" w:cs="Times New Roman"/>
        </w:rPr>
        <w:t>.</w:t>
      </w:r>
      <w:r w:rsidRPr="004B2D4E">
        <w:rPr>
          <w:rFonts w:ascii="Times New Roman" w:hAnsi="Times New Roman" w:cs="Times New Roman"/>
        </w:rPr>
        <w:t xml:space="preserve">, </w:t>
      </w:r>
      <w:r w:rsidRPr="004B2D4E">
        <w:t xml:space="preserve"> </w:t>
      </w:r>
      <w:r w:rsidRPr="004B2D4E">
        <w:rPr>
          <w:rFonts w:ascii="Times New Roman" w:hAnsi="Times New Roman" w:cs="Times New Roman"/>
        </w:rPr>
        <w:t>Graeff</w:t>
      </w:r>
      <w:r w:rsidR="00BF09ED" w:rsidRPr="004B2D4E">
        <w:rPr>
          <w:rFonts w:ascii="Times New Roman" w:hAnsi="Times New Roman" w:cs="Times New Roman"/>
        </w:rPr>
        <w:t>,</w:t>
      </w:r>
      <w:r w:rsidRPr="004B2D4E">
        <w:rPr>
          <w:rFonts w:ascii="Times New Roman" w:hAnsi="Times New Roman" w:cs="Times New Roman"/>
        </w:rPr>
        <w:t xml:space="preserve"> M</w:t>
      </w:r>
      <w:r w:rsidR="00BF09ED" w:rsidRPr="004B2D4E">
        <w:rPr>
          <w:rFonts w:ascii="Times New Roman" w:hAnsi="Times New Roman" w:cs="Times New Roman"/>
        </w:rPr>
        <w:t xml:space="preserve">. </w:t>
      </w:r>
      <w:r w:rsidRPr="004B2D4E">
        <w:rPr>
          <w:rFonts w:ascii="Times New Roman" w:hAnsi="Times New Roman" w:cs="Times New Roman"/>
        </w:rPr>
        <w:t>S</w:t>
      </w:r>
      <w:r w:rsidR="00BF09ED" w:rsidRPr="004B2D4E">
        <w:rPr>
          <w:rFonts w:ascii="Times New Roman" w:hAnsi="Times New Roman" w:cs="Times New Roman"/>
        </w:rPr>
        <w:t>.</w:t>
      </w:r>
      <w:r w:rsidRPr="004B2D4E">
        <w:rPr>
          <w:rFonts w:ascii="Times New Roman" w:hAnsi="Times New Roman" w:cs="Times New Roman"/>
        </w:rPr>
        <w:t>, Gomes de Moraes</w:t>
      </w:r>
      <w:r w:rsidR="00BF09ED" w:rsidRPr="004B2D4E">
        <w:rPr>
          <w:rFonts w:ascii="Times New Roman" w:hAnsi="Times New Roman" w:cs="Times New Roman"/>
        </w:rPr>
        <w:t>,</w:t>
      </w:r>
      <w:r w:rsidRPr="004B2D4E">
        <w:rPr>
          <w:rFonts w:ascii="Times New Roman" w:hAnsi="Times New Roman" w:cs="Times New Roman"/>
        </w:rPr>
        <w:t xml:space="preserve"> I</w:t>
      </w:r>
      <w:r w:rsidR="00BF09ED" w:rsidRPr="004B2D4E">
        <w:rPr>
          <w:rFonts w:ascii="Times New Roman" w:hAnsi="Times New Roman" w:cs="Times New Roman"/>
        </w:rPr>
        <w:t>.</w:t>
      </w:r>
      <w:r w:rsidRPr="004B2D4E">
        <w:rPr>
          <w:rFonts w:ascii="Times New Roman" w:hAnsi="Times New Roman" w:cs="Times New Roman"/>
        </w:rPr>
        <w:t>, Marciano</w:t>
      </w:r>
      <w:r w:rsidR="00BF09ED" w:rsidRPr="004B2D4E">
        <w:rPr>
          <w:rFonts w:ascii="Times New Roman" w:hAnsi="Times New Roman" w:cs="Times New Roman"/>
        </w:rPr>
        <w:t>,</w:t>
      </w:r>
      <w:r w:rsidRPr="004B2D4E">
        <w:rPr>
          <w:rFonts w:ascii="Times New Roman" w:hAnsi="Times New Roman" w:cs="Times New Roman"/>
        </w:rPr>
        <w:t xml:space="preserve"> M</w:t>
      </w:r>
      <w:r w:rsidR="00BF09ED" w:rsidRPr="004B2D4E">
        <w:rPr>
          <w:rFonts w:ascii="Times New Roman" w:hAnsi="Times New Roman" w:cs="Times New Roman"/>
        </w:rPr>
        <w:t>.</w:t>
      </w:r>
      <w:r w:rsidRPr="004B2D4E">
        <w:rPr>
          <w:rFonts w:ascii="Times New Roman" w:hAnsi="Times New Roman" w:cs="Times New Roman"/>
        </w:rPr>
        <w:t xml:space="preserve">, </w:t>
      </w:r>
      <w:r w:rsidR="00BF09ED" w:rsidRPr="004B2D4E">
        <w:rPr>
          <w:rFonts w:ascii="Times New Roman" w:hAnsi="Times New Roman" w:cs="Times New Roman"/>
        </w:rPr>
        <w:t xml:space="preserve">&amp; </w:t>
      </w:r>
      <w:r w:rsidRPr="004B2D4E">
        <w:rPr>
          <w:rFonts w:ascii="Times New Roman" w:hAnsi="Times New Roman" w:cs="Times New Roman"/>
        </w:rPr>
        <w:t>Duarte</w:t>
      </w:r>
      <w:r w:rsidR="00BF09ED" w:rsidRPr="004B2D4E">
        <w:rPr>
          <w:rFonts w:ascii="Times New Roman" w:hAnsi="Times New Roman" w:cs="Times New Roman"/>
        </w:rPr>
        <w:t>,</w:t>
      </w:r>
      <w:r w:rsidRPr="004B2D4E">
        <w:rPr>
          <w:rFonts w:ascii="Times New Roman" w:hAnsi="Times New Roman" w:cs="Times New Roman"/>
        </w:rPr>
        <w:t xml:space="preserve"> M</w:t>
      </w:r>
      <w:r w:rsidR="00BF09ED" w:rsidRPr="004B2D4E">
        <w:rPr>
          <w:rFonts w:ascii="Times New Roman" w:hAnsi="Times New Roman" w:cs="Times New Roman"/>
        </w:rPr>
        <w:t xml:space="preserve">. </w:t>
      </w:r>
      <w:r w:rsidRPr="004B2D4E">
        <w:rPr>
          <w:rFonts w:ascii="Times New Roman" w:hAnsi="Times New Roman" w:cs="Times New Roman"/>
        </w:rPr>
        <w:t>A</w:t>
      </w:r>
      <w:r w:rsidR="00BF09ED" w:rsidRPr="004B2D4E">
        <w:rPr>
          <w:rFonts w:ascii="Times New Roman" w:hAnsi="Times New Roman" w:cs="Times New Roman"/>
        </w:rPr>
        <w:t>.</w:t>
      </w:r>
      <w:r w:rsidRPr="004B2D4E">
        <w:rPr>
          <w:rFonts w:ascii="Times New Roman" w:hAnsi="Times New Roman" w:cs="Times New Roman"/>
        </w:rPr>
        <w:t xml:space="preserve"> (2012)</w:t>
      </w:r>
      <w:r w:rsidR="00BF09ED"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Antimicrobial effect of endodontic solutions used as final irrigants on a dentine biofilm model. </w:t>
      </w:r>
      <w:hyperlink r:id="rId16" w:history="1">
        <w:r w:rsidR="00BF09ED" w:rsidRPr="004B2D4E">
          <w:rPr>
            <w:rStyle w:val="Hipervnculo"/>
            <w:rFonts w:ascii="Times New Roman" w:hAnsi="Times New Roman" w:cs="Times New Roman"/>
            <w:i/>
            <w:color w:val="auto"/>
            <w:u w:val="none"/>
            <w:lang w:val="en-US"/>
          </w:rPr>
          <w:t xml:space="preserve">International Endodontic </w:t>
        </w:r>
        <w:r w:rsidR="00BF09ED" w:rsidRPr="004B2D4E">
          <w:rPr>
            <w:rStyle w:val="Hipervnculo"/>
            <w:rFonts w:ascii="Times New Roman" w:hAnsi="Times New Roman" w:cs="Times New Roman"/>
            <w:color w:val="auto"/>
            <w:u w:val="none"/>
            <w:lang w:val="en-US"/>
          </w:rPr>
          <w:t>Journal</w:t>
        </w:r>
      </w:hyperlink>
      <w:r w:rsidR="00BF09ED" w:rsidRPr="004B2D4E">
        <w:rPr>
          <w:rFonts w:ascii="Times New Roman" w:hAnsi="Times New Roman" w:cs="Times New Roman"/>
          <w:lang w:val="en-GB"/>
        </w:rPr>
        <w:t xml:space="preserve">, </w:t>
      </w:r>
      <w:r w:rsidRPr="004B2D4E">
        <w:rPr>
          <w:rFonts w:ascii="Times New Roman" w:hAnsi="Times New Roman" w:cs="Times New Roman"/>
          <w:lang w:val="en-US"/>
        </w:rPr>
        <w:t>45</w:t>
      </w:r>
      <w:r w:rsidR="00BF09ED" w:rsidRPr="004B2D4E">
        <w:rPr>
          <w:rFonts w:ascii="Times New Roman" w:hAnsi="Times New Roman" w:cs="Times New Roman"/>
          <w:lang w:val="en-US"/>
        </w:rPr>
        <w:t xml:space="preserve">, </w:t>
      </w:r>
      <w:r w:rsidRPr="004B2D4E">
        <w:rPr>
          <w:rFonts w:ascii="Times New Roman" w:hAnsi="Times New Roman" w:cs="Times New Roman"/>
          <w:lang w:val="en-US"/>
        </w:rPr>
        <w:t>162-168.</w:t>
      </w:r>
      <w:r w:rsidR="00BF09ED" w:rsidRPr="004B2D4E">
        <w:rPr>
          <w:rFonts w:ascii="Times New Roman" w:hAnsi="Times New Roman" w:cs="Times New Roman"/>
          <w:lang w:val="en-US"/>
        </w:rPr>
        <w:t xml:space="preserve"> doi: 10.1111/j.1365-2591.2011.01959.x.</w:t>
      </w:r>
    </w:p>
    <w:p w14:paraId="5D972BAF"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GB"/>
        </w:rPr>
        <w:t>Paqué</w:t>
      </w:r>
      <w:r w:rsidR="00BF09ED" w:rsidRPr="004B2D4E">
        <w:rPr>
          <w:rFonts w:ascii="Times New Roman" w:hAnsi="Times New Roman" w:cs="Times New Roman"/>
          <w:lang w:val="en-GB"/>
        </w:rPr>
        <w:t>,</w:t>
      </w:r>
      <w:r w:rsidRPr="004B2D4E">
        <w:rPr>
          <w:rFonts w:ascii="Times New Roman" w:hAnsi="Times New Roman" w:cs="Times New Roman"/>
          <w:lang w:val="en-GB"/>
        </w:rPr>
        <w:t xml:space="preserve"> F</w:t>
      </w:r>
      <w:r w:rsidR="00BF09ED" w:rsidRPr="004B2D4E">
        <w:rPr>
          <w:rFonts w:ascii="Times New Roman" w:hAnsi="Times New Roman" w:cs="Times New Roman"/>
          <w:lang w:val="en-GB"/>
        </w:rPr>
        <w:t>.</w:t>
      </w:r>
      <w:r w:rsidRPr="004B2D4E">
        <w:rPr>
          <w:rFonts w:ascii="Times New Roman" w:hAnsi="Times New Roman" w:cs="Times New Roman"/>
          <w:lang w:val="en-GB"/>
        </w:rPr>
        <w:t>, Luder</w:t>
      </w:r>
      <w:r w:rsidR="00BF09ED" w:rsidRPr="004B2D4E">
        <w:rPr>
          <w:rFonts w:ascii="Times New Roman" w:hAnsi="Times New Roman" w:cs="Times New Roman"/>
          <w:lang w:val="en-GB"/>
        </w:rPr>
        <w:t>,</w:t>
      </w:r>
      <w:r w:rsidRPr="004B2D4E">
        <w:rPr>
          <w:rFonts w:ascii="Times New Roman" w:hAnsi="Times New Roman" w:cs="Times New Roman"/>
          <w:lang w:val="en-GB"/>
        </w:rPr>
        <w:t xml:space="preserve"> H</w:t>
      </w:r>
      <w:r w:rsidR="00BF09ED" w:rsidRPr="004B2D4E">
        <w:rPr>
          <w:rFonts w:ascii="Times New Roman" w:hAnsi="Times New Roman" w:cs="Times New Roman"/>
          <w:lang w:val="en-GB"/>
        </w:rPr>
        <w:t xml:space="preserve">. </w:t>
      </w:r>
      <w:r w:rsidRPr="004B2D4E">
        <w:rPr>
          <w:rFonts w:ascii="Times New Roman" w:hAnsi="Times New Roman" w:cs="Times New Roman"/>
          <w:lang w:val="en-GB"/>
        </w:rPr>
        <w:t>U</w:t>
      </w:r>
      <w:r w:rsidR="00BF09ED" w:rsidRPr="004B2D4E">
        <w:rPr>
          <w:rFonts w:ascii="Times New Roman" w:hAnsi="Times New Roman" w:cs="Times New Roman"/>
          <w:lang w:val="en-GB"/>
        </w:rPr>
        <w:t>.</w:t>
      </w:r>
      <w:r w:rsidRPr="004B2D4E">
        <w:rPr>
          <w:rFonts w:ascii="Times New Roman" w:hAnsi="Times New Roman" w:cs="Times New Roman"/>
          <w:lang w:val="en-GB"/>
        </w:rPr>
        <w:t>, Sener</w:t>
      </w:r>
      <w:r w:rsidR="00BF09ED" w:rsidRPr="004B2D4E">
        <w:rPr>
          <w:rFonts w:ascii="Times New Roman" w:hAnsi="Times New Roman" w:cs="Times New Roman"/>
          <w:lang w:val="en-GB"/>
        </w:rPr>
        <w:t>,</w:t>
      </w:r>
      <w:r w:rsidRPr="004B2D4E">
        <w:rPr>
          <w:rFonts w:ascii="Times New Roman" w:hAnsi="Times New Roman" w:cs="Times New Roman"/>
          <w:lang w:val="en-GB"/>
        </w:rPr>
        <w:t xml:space="preserve"> B</w:t>
      </w:r>
      <w:r w:rsidR="00BF09ED" w:rsidRPr="004B2D4E">
        <w:rPr>
          <w:rFonts w:ascii="Times New Roman" w:hAnsi="Times New Roman" w:cs="Times New Roman"/>
          <w:lang w:val="en-GB"/>
        </w:rPr>
        <w:t xml:space="preserve">., &amp; Zehnder, </w:t>
      </w:r>
      <w:r w:rsidRPr="004B2D4E">
        <w:rPr>
          <w:rFonts w:ascii="Times New Roman" w:hAnsi="Times New Roman" w:cs="Times New Roman"/>
          <w:lang w:val="en-GB"/>
        </w:rPr>
        <w:t>M</w:t>
      </w:r>
      <w:r w:rsidR="00BF09ED" w:rsidRPr="004B2D4E">
        <w:rPr>
          <w:rFonts w:ascii="Times New Roman" w:hAnsi="Times New Roman" w:cs="Times New Roman"/>
          <w:lang w:val="en-GB"/>
        </w:rPr>
        <w:t>.</w:t>
      </w:r>
      <w:r w:rsidRPr="004B2D4E">
        <w:rPr>
          <w:rFonts w:ascii="Times New Roman" w:hAnsi="Times New Roman" w:cs="Times New Roman"/>
          <w:lang w:val="en-GB"/>
        </w:rPr>
        <w:t xml:space="preserve"> (2006)</w:t>
      </w:r>
      <w:r w:rsidR="00BF09ED" w:rsidRPr="004B2D4E">
        <w:rPr>
          <w:rFonts w:ascii="Times New Roman" w:hAnsi="Times New Roman" w:cs="Times New Roman"/>
          <w:lang w:val="en-GB"/>
        </w:rPr>
        <w:t>.</w:t>
      </w:r>
      <w:r w:rsidRPr="004B2D4E">
        <w:rPr>
          <w:rFonts w:ascii="Times New Roman" w:hAnsi="Times New Roman" w:cs="Times New Roman"/>
          <w:lang w:val="en-GB"/>
        </w:rPr>
        <w:t xml:space="preserve"> </w:t>
      </w:r>
      <w:r w:rsidRPr="004B2D4E">
        <w:rPr>
          <w:rFonts w:ascii="Times New Roman" w:hAnsi="Times New Roman" w:cs="Times New Roman"/>
          <w:lang w:val="en-US"/>
        </w:rPr>
        <w:t xml:space="preserve">Tubular sclerosis rather than the smear layer impedes dye penetration into the dentine of endodontically instrumented root canals. </w:t>
      </w:r>
      <w:hyperlink r:id="rId17" w:history="1">
        <w:r w:rsidR="00BF09ED" w:rsidRPr="004B2D4E">
          <w:rPr>
            <w:rStyle w:val="Hipervnculo"/>
            <w:rFonts w:ascii="Times New Roman" w:hAnsi="Times New Roman" w:cs="Times New Roman"/>
            <w:i/>
            <w:color w:val="auto"/>
            <w:u w:val="none"/>
            <w:lang w:val="en-US"/>
          </w:rPr>
          <w:t>International Endodontic Journal</w:t>
        </w:r>
      </w:hyperlink>
      <w:r w:rsidR="00BF09ED" w:rsidRPr="004B2D4E">
        <w:rPr>
          <w:rFonts w:ascii="Times New Roman" w:hAnsi="Times New Roman" w:cs="Times New Roman"/>
          <w:lang w:val="en-GB"/>
        </w:rPr>
        <w:t xml:space="preserve">, </w:t>
      </w:r>
      <w:r w:rsidRPr="004B2D4E">
        <w:rPr>
          <w:rFonts w:ascii="Times New Roman" w:hAnsi="Times New Roman" w:cs="Times New Roman"/>
          <w:lang w:val="en-US"/>
        </w:rPr>
        <w:t>39</w:t>
      </w:r>
      <w:r w:rsidR="00BF09ED" w:rsidRPr="004B2D4E">
        <w:rPr>
          <w:rFonts w:ascii="Times New Roman" w:hAnsi="Times New Roman" w:cs="Times New Roman"/>
          <w:lang w:val="en-US"/>
        </w:rPr>
        <w:t xml:space="preserve">, </w:t>
      </w:r>
      <w:r w:rsidRPr="004B2D4E">
        <w:rPr>
          <w:rFonts w:ascii="Times New Roman" w:hAnsi="Times New Roman" w:cs="Times New Roman"/>
          <w:lang w:val="en-US"/>
        </w:rPr>
        <w:t>18-25.</w:t>
      </w:r>
      <w:r w:rsidR="003607BA" w:rsidRPr="004B2D4E">
        <w:rPr>
          <w:rFonts w:ascii="Times New Roman" w:hAnsi="Times New Roman" w:cs="Times New Roman"/>
          <w:lang w:val="en-US"/>
        </w:rPr>
        <w:t xml:space="preserve"> doi:</w:t>
      </w:r>
      <w:r w:rsidR="003607BA" w:rsidRPr="004B2D4E">
        <w:rPr>
          <w:lang w:val="en-US"/>
        </w:rPr>
        <w:t xml:space="preserve"> </w:t>
      </w:r>
      <w:hyperlink r:id="rId18" w:tgtFrame="_blank" w:history="1">
        <w:r w:rsidR="003607BA" w:rsidRPr="004B2D4E">
          <w:rPr>
            <w:rStyle w:val="Hipervnculo"/>
            <w:rFonts w:ascii="Times New Roman" w:hAnsi="Times New Roman" w:cs="Times New Roman"/>
            <w:color w:val="auto"/>
            <w:u w:val="none"/>
            <w:lang w:val="en-US"/>
          </w:rPr>
          <w:t>10.1111/j.1365-2591.2005.01042.x</w:t>
        </w:r>
      </w:hyperlink>
      <w:r w:rsidR="003607BA" w:rsidRPr="004B2D4E">
        <w:rPr>
          <w:rFonts w:ascii="Times New Roman" w:hAnsi="Times New Roman" w:cs="Times New Roman"/>
          <w:lang w:val="en-US"/>
        </w:rPr>
        <w:t>.</w:t>
      </w:r>
    </w:p>
    <w:p w14:paraId="0B73CAB2" w14:textId="77777777" w:rsidR="00123E93" w:rsidRPr="004B2D4E" w:rsidRDefault="00123E93" w:rsidP="00F61B0A">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Paque</w:t>
      </w:r>
      <w:r w:rsidR="00F61B0A" w:rsidRPr="004B2D4E">
        <w:rPr>
          <w:rFonts w:ascii="Times New Roman" w:hAnsi="Times New Roman" w:cs="Times New Roman"/>
          <w:lang w:val="en-US"/>
        </w:rPr>
        <w:t>,</w:t>
      </w:r>
      <w:r w:rsidRPr="004B2D4E">
        <w:rPr>
          <w:rFonts w:ascii="Times New Roman" w:hAnsi="Times New Roman" w:cs="Times New Roman"/>
          <w:lang w:val="en-US"/>
        </w:rPr>
        <w:t xml:space="preserve"> F</w:t>
      </w:r>
      <w:r w:rsidR="00F61B0A" w:rsidRPr="004B2D4E">
        <w:rPr>
          <w:rFonts w:ascii="Times New Roman" w:hAnsi="Times New Roman" w:cs="Times New Roman"/>
          <w:lang w:val="en-US"/>
        </w:rPr>
        <w:t>.</w:t>
      </w:r>
      <w:r w:rsidRPr="004B2D4E">
        <w:rPr>
          <w:rFonts w:ascii="Times New Roman" w:hAnsi="Times New Roman" w:cs="Times New Roman"/>
          <w:lang w:val="en-US"/>
        </w:rPr>
        <w:t>, Rechenberg</w:t>
      </w:r>
      <w:r w:rsidR="00F61B0A" w:rsidRPr="004B2D4E">
        <w:rPr>
          <w:rFonts w:ascii="Times New Roman" w:hAnsi="Times New Roman" w:cs="Times New Roman"/>
          <w:lang w:val="en-US"/>
        </w:rPr>
        <w:t>,</w:t>
      </w:r>
      <w:r w:rsidRPr="004B2D4E">
        <w:rPr>
          <w:rFonts w:ascii="Times New Roman" w:hAnsi="Times New Roman" w:cs="Times New Roman"/>
          <w:lang w:val="en-US"/>
        </w:rPr>
        <w:t xml:space="preserve"> D</w:t>
      </w:r>
      <w:r w:rsidR="00F61B0A" w:rsidRPr="004B2D4E">
        <w:rPr>
          <w:rFonts w:ascii="Times New Roman" w:hAnsi="Times New Roman" w:cs="Times New Roman"/>
          <w:lang w:val="en-US"/>
        </w:rPr>
        <w:t xml:space="preserve">. </w:t>
      </w:r>
      <w:r w:rsidRPr="004B2D4E">
        <w:rPr>
          <w:rFonts w:ascii="Times New Roman" w:hAnsi="Times New Roman" w:cs="Times New Roman"/>
          <w:lang w:val="en-US"/>
        </w:rPr>
        <w:t>K</w:t>
      </w:r>
      <w:r w:rsidR="00F61B0A" w:rsidRPr="004B2D4E">
        <w:rPr>
          <w:rFonts w:ascii="Times New Roman" w:hAnsi="Times New Roman" w:cs="Times New Roman"/>
          <w:lang w:val="en-US"/>
        </w:rPr>
        <w:t>.</w:t>
      </w:r>
      <w:r w:rsidRPr="004B2D4E">
        <w:rPr>
          <w:rFonts w:ascii="Times New Roman" w:hAnsi="Times New Roman" w:cs="Times New Roman"/>
          <w:lang w:val="en-US"/>
        </w:rPr>
        <w:t xml:space="preserve">, </w:t>
      </w:r>
      <w:r w:rsidR="00F61B0A" w:rsidRPr="004B2D4E">
        <w:rPr>
          <w:rFonts w:ascii="Times New Roman" w:hAnsi="Times New Roman" w:cs="Times New Roman"/>
          <w:lang w:val="en-US"/>
        </w:rPr>
        <w:t xml:space="preserve">&amp; </w:t>
      </w:r>
      <w:r w:rsidRPr="004B2D4E">
        <w:rPr>
          <w:rFonts w:ascii="Times New Roman" w:hAnsi="Times New Roman" w:cs="Times New Roman"/>
          <w:lang w:val="en-US"/>
        </w:rPr>
        <w:t>Zehnder</w:t>
      </w:r>
      <w:r w:rsidR="00F61B0A" w:rsidRPr="004B2D4E">
        <w:rPr>
          <w:rFonts w:ascii="Times New Roman" w:hAnsi="Times New Roman" w:cs="Times New Roman"/>
          <w:lang w:val="en-US"/>
        </w:rPr>
        <w:t>,</w:t>
      </w:r>
      <w:r w:rsidRPr="004B2D4E">
        <w:rPr>
          <w:rFonts w:ascii="Times New Roman" w:hAnsi="Times New Roman" w:cs="Times New Roman"/>
          <w:lang w:val="en-US"/>
        </w:rPr>
        <w:t xml:space="preserve"> M</w:t>
      </w:r>
      <w:r w:rsidR="00F61B0A" w:rsidRPr="004B2D4E">
        <w:rPr>
          <w:rFonts w:ascii="Times New Roman" w:hAnsi="Times New Roman" w:cs="Times New Roman"/>
          <w:lang w:val="en-US"/>
        </w:rPr>
        <w:t>.</w:t>
      </w:r>
      <w:r w:rsidRPr="004B2D4E">
        <w:rPr>
          <w:rFonts w:ascii="Times New Roman" w:hAnsi="Times New Roman" w:cs="Times New Roman"/>
          <w:lang w:val="en-US"/>
        </w:rPr>
        <w:t xml:space="preserve"> (2012)</w:t>
      </w:r>
      <w:r w:rsidR="00F61B0A" w:rsidRPr="004B2D4E">
        <w:rPr>
          <w:rFonts w:ascii="Times New Roman" w:hAnsi="Times New Roman" w:cs="Times New Roman"/>
          <w:lang w:val="en-US"/>
        </w:rPr>
        <w:t>.</w:t>
      </w:r>
      <w:r w:rsidRPr="004B2D4E">
        <w:rPr>
          <w:rFonts w:ascii="Times New Roman" w:hAnsi="Times New Roman" w:cs="Times New Roman"/>
          <w:lang w:val="en-US"/>
        </w:rPr>
        <w:t xml:space="preserve"> Reduction of hard-tissue debris accumulation during rotary root canal instrumentation by etidronic acid in a sodium hypochlorite irrigant. </w:t>
      </w:r>
      <w:r w:rsidR="00564E6C" w:rsidRPr="004B2D4E">
        <w:rPr>
          <w:rFonts w:ascii="Times New Roman" w:hAnsi="Times New Roman" w:cs="Times New Roman"/>
          <w:i/>
          <w:lang w:val="en-US"/>
        </w:rPr>
        <w:t xml:space="preserve">Journal of </w:t>
      </w:r>
      <w:r w:rsidR="00F61B0A" w:rsidRPr="004B2D4E">
        <w:rPr>
          <w:rFonts w:ascii="Times New Roman" w:hAnsi="Times New Roman" w:cs="Times New Roman"/>
          <w:bCs/>
          <w:i/>
          <w:lang w:val="en-US"/>
        </w:rPr>
        <w:t>Endodontics</w:t>
      </w:r>
      <w:r w:rsidR="00F61B0A" w:rsidRPr="004B2D4E">
        <w:rPr>
          <w:rFonts w:ascii="Times New Roman" w:hAnsi="Times New Roman" w:cs="Times New Roman"/>
          <w:bCs/>
          <w:lang w:val="en-US"/>
        </w:rPr>
        <w:t xml:space="preserve">, </w:t>
      </w:r>
      <w:r w:rsidRPr="004B2D4E">
        <w:rPr>
          <w:rFonts w:ascii="Times New Roman" w:hAnsi="Times New Roman" w:cs="Times New Roman"/>
          <w:lang w:val="en-US"/>
        </w:rPr>
        <w:t>38</w:t>
      </w:r>
      <w:r w:rsidR="00F61B0A" w:rsidRPr="004B2D4E">
        <w:rPr>
          <w:rFonts w:ascii="Times New Roman" w:hAnsi="Times New Roman" w:cs="Times New Roman"/>
          <w:lang w:val="en-US"/>
        </w:rPr>
        <w:t xml:space="preserve">, </w:t>
      </w:r>
      <w:r w:rsidRPr="004B2D4E">
        <w:rPr>
          <w:rFonts w:ascii="Times New Roman" w:hAnsi="Times New Roman" w:cs="Times New Roman"/>
          <w:lang w:val="en-US"/>
        </w:rPr>
        <w:t>692-695.</w:t>
      </w:r>
      <w:r w:rsidR="00F61B0A" w:rsidRPr="004B2D4E">
        <w:rPr>
          <w:rFonts w:ascii="Times New Roman" w:hAnsi="Times New Roman" w:cs="Times New Roman"/>
          <w:lang w:val="en-US"/>
        </w:rPr>
        <w:t xml:space="preserve"> doi: 10.1016/j.joen.2011.12.019.</w:t>
      </w:r>
    </w:p>
    <w:p w14:paraId="7433B446" w14:textId="77777777" w:rsidR="00123E93" w:rsidRPr="004B2D4E" w:rsidRDefault="00123E93" w:rsidP="00123E93">
      <w:pPr>
        <w:spacing w:line="360" w:lineRule="auto"/>
        <w:ind w:firstLine="708"/>
        <w:jc w:val="both"/>
        <w:rPr>
          <w:rFonts w:ascii="Times New Roman" w:hAnsi="Times New Roman" w:cs="Times New Roman"/>
          <w:iCs/>
        </w:rPr>
      </w:pPr>
      <w:r w:rsidRPr="004B2D4E">
        <w:rPr>
          <w:rFonts w:ascii="Times New Roman" w:hAnsi="Times New Roman" w:cs="Times New Roman"/>
          <w:iCs/>
          <w:lang w:val="en-GB"/>
        </w:rPr>
        <w:t>Robert</w:t>
      </w:r>
      <w:r w:rsidR="00F61B0A" w:rsidRPr="004B2D4E">
        <w:rPr>
          <w:rFonts w:ascii="Times New Roman" w:hAnsi="Times New Roman" w:cs="Times New Roman"/>
          <w:iCs/>
          <w:lang w:val="en-GB"/>
        </w:rPr>
        <w:t>,</w:t>
      </w:r>
      <w:r w:rsidRPr="004B2D4E">
        <w:rPr>
          <w:rFonts w:ascii="Times New Roman" w:hAnsi="Times New Roman" w:cs="Times New Roman"/>
          <w:iCs/>
          <w:lang w:val="en-GB"/>
        </w:rPr>
        <w:t xml:space="preserve"> OK</w:t>
      </w:r>
      <w:r w:rsidR="00F61B0A" w:rsidRPr="004B2D4E">
        <w:rPr>
          <w:rFonts w:ascii="Times New Roman" w:hAnsi="Times New Roman" w:cs="Times New Roman"/>
          <w:iCs/>
          <w:lang w:val="en-GB"/>
        </w:rPr>
        <w:t>.</w:t>
      </w:r>
      <w:r w:rsidRPr="004B2D4E">
        <w:rPr>
          <w:rFonts w:ascii="Times New Roman" w:hAnsi="Times New Roman" w:cs="Times New Roman"/>
          <w:iCs/>
          <w:lang w:val="en-GB"/>
        </w:rPr>
        <w:t xml:space="preserve"> (2000)</w:t>
      </w:r>
      <w:r w:rsidR="00F61B0A" w:rsidRPr="004B2D4E">
        <w:rPr>
          <w:rFonts w:ascii="Times New Roman" w:hAnsi="Times New Roman" w:cs="Times New Roman"/>
          <w:iCs/>
          <w:lang w:val="en-GB"/>
        </w:rPr>
        <w:t>.</w:t>
      </w:r>
      <w:r w:rsidRPr="004B2D4E">
        <w:rPr>
          <w:rFonts w:ascii="Times New Roman" w:hAnsi="Times New Roman" w:cs="Times New Roman"/>
          <w:iCs/>
          <w:lang w:val="en-GB"/>
        </w:rPr>
        <w:t xml:space="preserve"> </w:t>
      </w:r>
      <w:r w:rsidRPr="004B2D4E">
        <w:rPr>
          <w:rFonts w:ascii="Times New Roman" w:hAnsi="Times New Roman" w:cs="Times New Roman"/>
          <w:i/>
          <w:iCs/>
          <w:lang w:val="en-GB"/>
        </w:rPr>
        <w:t xml:space="preserve">Design of Experiments: Statistical Principles of Research Design and Analysis. </w:t>
      </w:r>
      <w:r w:rsidR="00F61B0A" w:rsidRPr="004B2D4E">
        <w:rPr>
          <w:rFonts w:ascii="Times New Roman" w:hAnsi="Times New Roman" w:cs="Times New Roman"/>
          <w:iCs/>
        </w:rPr>
        <w:t>Pacific Grove, CA, Duxbury</w:t>
      </w:r>
      <w:r w:rsidR="00BB4AD4" w:rsidRPr="004B2D4E">
        <w:rPr>
          <w:rFonts w:ascii="Times New Roman" w:hAnsi="Times New Roman" w:cs="Times New Roman"/>
          <w:iCs/>
        </w:rPr>
        <w:t>.</w:t>
      </w:r>
    </w:p>
    <w:p w14:paraId="7E97E8AC"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rPr>
        <w:t>Ròças</w:t>
      </w:r>
      <w:r w:rsidR="00BF1EA5" w:rsidRPr="004B2D4E">
        <w:rPr>
          <w:rFonts w:ascii="Times New Roman" w:hAnsi="Times New Roman" w:cs="Times New Roman"/>
        </w:rPr>
        <w:t>,</w:t>
      </w:r>
      <w:r w:rsidRPr="004B2D4E">
        <w:rPr>
          <w:rFonts w:ascii="Times New Roman" w:hAnsi="Times New Roman" w:cs="Times New Roman"/>
        </w:rPr>
        <w:t xml:space="preserve"> I</w:t>
      </w:r>
      <w:r w:rsidR="00BF1EA5" w:rsidRPr="004B2D4E">
        <w:rPr>
          <w:rFonts w:ascii="Times New Roman" w:hAnsi="Times New Roman" w:cs="Times New Roman"/>
        </w:rPr>
        <w:t xml:space="preserve">. </w:t>
      </w:r>
      <w:r w:rsidRPr="004B2D4E">
        <w:rPr>
          <w:rFonts w:ascii="Times New Roman" w:hAnsi="Times New Roman" w:cs="Times New Roman"/>
        </w:rPr>
        <w:t>N</w:t>
      </w:r>
      <w:r w:rsidR="00BF1EA5" w:rsidRPr="004B2D4E">
        <w:rPr>
          <w:rFonts w:ascii="Times New Roman" w:hAnsi="Times New Roman" w:cs="Times New Roman"/>
        </w:rPr>
        <w:t>.</w:t>
      </w:r>
      <w:r w:rsidRPr="004B2D4E">
        <w:rPr>
          <w:rFonts w:ascii="Times New Roman" w:hAnsi="Times New Roman" w:cs="Times New Roman"/>
        </w:rPr>
        <w:t>, Siqueira</w:t>
      </w:r>
      <w:r w:rsidR="00BF1EA5" w:rsidRPr="004B2D4E">
        <w:rPr>
          <w:rFonts w:ascii="Times New Roman" w:hAnsi="Times New Roman" w:cs="Times New Roman"/>
        </w:rPr>
        <w:t>,</w:t>
      </w:r>
      <w:r w:rsidRPr="004B2D4E">
        <w:rPr>
          <w:rFonts w:ascii="Times New Roman" w:hAnsi="Times New Roman" w:cs="Times New Roman"/>
        </w:rPr>
        <w:t xml:space="preserve"> J</w:t>
      </w:r>
      <w:r w:rsidR="00BF1EA5" w:rsidRPr="004B2D4E">
        <w:rPr>
          <w:rFonts w:ascii="Times New Roman" w:hAnsi="Times New Roman" w:cs="Times New Roman"/>
        </w:rPr>
        <w:t xml:space="preserve">. </w:t>
      </w:r>
      <w:r w:rsidRPr="004B2D4E">
        <w:rPr>
          <w:rFonts w:ascii="Times New Roman" w:hAnsi="Times New Roman" w:cs="Times New Roman"/>
        </w:rPr>
        <w:t>F</w:t>
      </w:r>
      <w:r w:rsidR="00BF1EA5" w:rsidRPr="004B2D4E">
        <w:rPr>
          <w:rFonts w:ascii="Times New Roman" w:hAnsi="Times New Roman" w:cs="Times New Roman"/>
        </w:rPr>
        <w:t>.</w:t>
      </w:r>
      <w:r w:rsidRPr="004B2D4E">
        <w:rPr>
          <w:rFonts w:ascii="Times New Roman" w:hAnsi="Times New Roman" w:cs="Times New Roman"/>
        </w:rPr>
        <w:t xml:space="preserve"> Jr</w:t>
      </w:r>
      <w:r w:rsidR="00BF1EA5" w:rsidRPr="004B2D4E">
        <w:rPr>
          <w:rFonts w:ascii="Times New Roman" w:hAnsi="Times New Roman" w:cs="Times New Roman"/>
        </w:rPr>
        <w:t>.</w:t>
      </w:r>
      <w:r w:rsidRPr="004B2D4E">
        <w:rPr>
          <w:rFonts w:ascii="Times New Roman" w:hAnsi="Times New Roman" w:cs="Times New Roman"/>
        </w:rPr>
        <w:t xml:space="preserve">, </w:t>
      </w:r>
      <w:r w:rsidR="00BF1EA5" w:rsidRPr="004B2D4E">
        <w:rPr>
          <w:rFonts w:ascii="Times New Roman" w:hAnsi="Times New Roman" w:cs="Times New Roman"/>
        </w:rPr>
        <w:t xml:space="preserve">&amp; </w:t>
      </w:r>
      <w:r w:rsidRPr="004B2D4E">
        <w:rPr>
          <w:rFonts w:ascii="Times New Roman" w:hAnsi="Times New Roman" w:cs="Times New Roman"/>
        </w:rPr>
        <w:t>Santos</w:t>
      </w:r>
      <w:r w:rsidR="00BF1EA5" w:rsidRPr="004B2D4E">
        <w:rPr>
          <w:rFonts w:ascii="Times New Roman" w:hAnsi="Times New Roman" w:cs="Times New Roman"/>
        </w:rPr>
        <w:t>,</w:t>
      </w:r>
      <w:r w:rsidRPr="004B2D4E">
        <w:rPr>
          <w:rFonts w:ascii="Times New Roman" w:hAnsi="Times New Roman" w:cs="Times New Roman"/>
        </w:rPr>
        <w:t xml:space="preserve"> K</w:t>
      </w:r>
      <w:r w:rsidR="00BF1EA5" w:rsidRPr="004B2D4E">
        <w:rPr>
          <w:rFonts w:ascii="Times New Roman" w:hAnsi="Times New Roman" w:cs="Times New Roman"/>
        </w:rPr>
        <w:t xml:space="preserve">. </w:t>
      </w:r>
      <w:r w:rsidRPr="004B2D4E">
        <w:rPr>
          <w:rFonts w:ascii="Times New Roman" w:hAnsi="Times New Roman" w:cs="Times New Roman"/>
        </w:rPr>
        <w:t>R</w:t>
      </w:r>
      <w:r w:rsidR="00BF1EA5" w:rsidRPr="004B2D4E">
        <w:rPr>
          <w:rFonts w:ascii="Times New Roman" w:hAnsi="Times New Roman" w:cs="Times New Roman"/>
        </w:rPr>
        <w:t>.</w:t>
      </w:r>
      <w:r w:rsidRPr="004B2D4E">
        <w:rPr>
          <w:rFonts w:ascii="Times New Roman" w:hAnsi="Times New Roman" w:cs="Times New Roman"/>
        </w:rPr>
        <w:t xml:space="preserve"> (2004)</w:t>
      </w:r>
      <w:r w:rsidR="00BF1EA5"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GB"/>
        </w:rPr>
        <w:t xml:space="preserve">Association of </w:t>
      </w:r>
      <w:r w:rsidRPr="004B2D4E">
        <w:rPr>
          <w:rFonts w:ascii="Times New Roman" w:hAnsi="Times New Roman" w:cs="Times New Roman"/>
          <w:i/>
          <w:lang w:val="en-GB"/>
        </w:rPr>
        <w:t>Enterococcus faecalis</w:t>
      </w:r>
      <w:r w:rsidRPr="004B2D4E">
        <w:rPr>
          <w:rFonts w:ascii="Times New Roman" w:hAnsi="Times New Roman" w:cs="Times New Roman"/>
          <w:lang w:val="en-GB"/>
        </w:rPr>
        <w:t xml:space="preserve"> with different forms of periradicular diseases. </w:t>
      </w:r>
      <w:r w:rsidR="00564E6C" w:rsidRPr="004B2D4E">
        <w:rPr>
          <w:rFonts w:ascii="Times New Roman" w:hAnsi="Times New Roman" w:cs="Times New Roman"/>
          <w:i/>
          <w:lang w:val="en-US"/>
        </w:rPr>
        <w:t xml:space="preserve">Journal of </w:t>
      </w:r>
      <w:r w:rsidR="00BF1EA5" w:rsidRPr="004B2D4E">
        <w:rPr>
          <w:rFonts w:ascii="Times New Roman" w:hAnsi="Times New Roman" w:cs="Times New Roman"/>
          <w:bCs/>
          <w:i/>
          <w:lang w:val="en-US"/>
        </w:rPr>
        <w:t>Endodontics</w:t>
      </w:r>
      <w:r w:rsidR="00BF1EA5" w:rsidRPr="004B2D4E">
        <w:rPr>
          <w:rFonts w:ascii="Times New Roman" w:hAnsi="Times New Roman" w:cs="Times New Roman"/>
          <w:bCs/>
          <w:lang w:val="en-US"/>
        </w:rPr>
        <w:t xml:space="preserve">, </w:t>
      </w:r>
      <w:r w:rsidRPr="004B2D4E">
        <w:rPr>
          <w:rFonts w:ascii="Times New Roman" w:hAnsi="Times New Roman" w:cs="Times New Roman"/>
          <w:lang w:val="en-US"/>
        </w:rPr>
        <w:t>30</w:t>
      </w:r>
      <w:r w:rsidR="00BF1EA5" w:rsidRPr="004B2D4E">
        <w:rPr>
          <w:rFonts w:ascii="Times New Roman" w:hAnsi="Times New Roman" w:cs="Times New Roman"/>
          <w:lang w:val="en-US"/>
        </w:rPr>
        <w:t xml:space="preserve">, </w:t>
      </w:r>
      <w:r w:rsidRPr="004B2D4E">
        <w:rPr>
          <w:rFonts w:ascii="Times New Roman" w:hAnsi="Times New Roman" w:cs="Times New Roman"/>
          <w:lang w:val="en-US"/>
        </w:rPr>
        <w:t>315-320.</w:t>
      </w:r>
      <w:r w:rsidR="003607BA" w:rsidRPr="004B2D4E">
        <w:rPr>
          <w:rFonts w:ascii="Times New Roman" w:hAnsi="Times New Roman" w:cs="Times New Roman"/>
          <w:lang w:val="en-US"/>
        </w:rPr>
        <w:t xml:space="preserve"> doi: </w:t>
      </w:r>
      <w:hyperlink r:id="rId19" w:tgtFrame="_blank" w:history="1">
        <w:r w:rsidR="003607BA" w:rsidRPr="004B2D4E">
          <w:rPr>
            <w:rStyle w:val="Hipervnculo"/>
            <w:rFonts w:ascii="Times New Roman" w:hAnsi="Times New Roman" w:cs="Times New Roman"/>
            <w:color w:val="auto"/>
            <w:u w:val="none"/>
            <w:lang w:val="en-US"/>
          </w:rPr>
          <w:t>10.1097/00004770-200405000-00004</w:t>
        </w:r>
      </w:hyperlink>
      <w:r w:rsidR="003607BA" w:rsidRPr="004B2D4E">
        <w:rPr>
          <w:rFonts w:ascii="Times New Roman" w:hAnsi="Times New Roman" w:cs="Times New Roman"/>
          <w:lang w:val="en-US"/>
        </w:rPr>
        <w:t>.</w:t>
      </w:r>
    </w:p>
    <w:p w14:paraId="24C60972"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Siqueira</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J</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F</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Jr</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w:t>
      </w:r>
      <w:r w:rsidR="00AC36A3" w:rsidRPr="004B2D4E">
        <w:rPr>
          <w:rFonts w:ascii="Times New Roman" w:hAnsi="Times New Roman" w:cs="Times New Roman"/>
          <w:lang w:val="en-US"/>
        </w:rPr>
        <w:t xml:space="preserve">&amp; </w:t>
      </w:r>
      <w:r w:rsidRPr="004B2D4E">
        <w:rPr>
          <w:rFonts w:ascii="Times New Roman" w:hAnsi="Times New Roman" w:cs="Times New Roman"/>
          <w:lang w:val="en-US"/>
        </w:rPr>
        <w:t>Rôças</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I</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N</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(2008)</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Clinical implications and microbiology of bacterial persistence after treatment procedures. </w:t>
      </w:r>
      <w:r w:rsidR="00564E6C" w:rsidRPr="004B2D4E">
        <w:rPr>
          <w:rFonts w:ascii="Times New Roman" w:hAnsi="Times New Roman" w:cs="Times New Roman"/>
          <w:i/>
          <w:lang w:val="en-US"/>
        </w:rPr>
        <w:t xml:space="preserve">Journal of </w:t>
      </w:r>
      <w:r w:rsidR="00AC36A3" w:rsidRPr="004B2D4E">
        <w:rPr>
          <w:rFonts w:ascii="Times New Roman" w:hAnsi="Times New Roman" w:cs="Times New Roman"/>
          <w:bCs/>
          <w:i/>
          <w:lang w:val="en-US"/>
        </w:rPr>
        <w:t>Endodontics</w:t>
      </w:r>
      <w:r w:rsidR="00AC36A3" w:rsidRPr="004B2D4E">
        <w:rPr>
          <w:rFonts w:ascii="Times New Roman" w:hAnsi="Times New Roman" w:cs="Times New Roman"/>
          <w:bCs/>
          <w:lang w:val="en-US"/>
        </w:rPr>
        <w:t xml:space="preserve">, </w:t>
      </w:r>
      <w:r w:rsidRPr="004B2D4E">
        <w:rPr>
          <w:rFonts w:ascii="Times New Roman" w:hAnsi="Times New Roman" w:cs="Times New Roman"/>
          <w:lang w:val="en-US"/>
        </w:rPr>
        <w:t>34</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1291-1301.</w:t>
      </w:r>
      <w:r w:rsidR="00AC36A3" w:rsidRPr="004B2D4E">
        <w:rPr>
          <w:rFonts w:ascii="Times New Roman" w:hAnsi="Times New Roman" w:cs="Times New Roman"/>
          <w:lang w:val="en-US"/>
        </w:rPr>
        <w:t xml:space="preserve"> doi: 10.1016/j.joen.2008.07.028.</w:t>
      </w:r>
    </w:p>
    <w:p w14:paraId="5C6510BC"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Siqueira</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J</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F</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Jr</w:t>
      </w:r>
      <w:r w:rsidR="00AC36A3" w:rsidRPr="004B2D4E">
        <w:rPr>
          <w:rFonts w:ascii="Times New Roman" w:hAnsi="Times New Roman" w:cs="Times New Roman"/>
          <w:lang w:val="en-US"/>
        </w:rPr>
        <w:t>.</w:t>
      </w:r>
      <w:r w:rsidRPr="004B2D4E">
        <w:rPr>
          <w:rFonts w:ascii="Times New Roman" w:hAnsi="Times New Roman" w:cs="Times New Roman"/>
          <w:lang w:val="en-US"/>
        </w:rPr>
        <w:t>, Rôças</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I</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N</w:t>
      </w:r>
      <w:r w:rsidR="00AC36A3" w:rsidRPr="004B2D4E">
        <w:rPr>
          <w:rFonts w:ascii="Times New Roman" w:hAnsi="Times New Roman" w:cs="Times New Roman"/>
          <w:lang w:val="en-US"/>
        </w:rPr>
        <w:t>.</w:t>
      </w:r>
      <w:r w:rsidRPr="004B2D4E">
        <w:rPr>
          <w:rFonts w:ascii="Times New Roman" w:hAnsi="Times New Roman" w:cs="Times New Roman"/>
          <w:lang w:val="en-US"/>
        </w:rPr>
        <w:t>, Santos</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S</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R</w:t>
      </w:r>
      <w:r w:rsidR="00AC36A3" w:rsidRPr="004B2D4E">
        <w:rPr>
          <w:rFonts w:ascii="Times New Roman" w:hAnsi="Times New Roman" w:cs="Times New Roman"/>
          <w:lang w:val="en-US"/>
        </w:rPr>
        <w:t>.</w:t>
      </w:r>
      <w:r w:rsidRPr="004B2D4E">
        <w:rPr>
          <w:rFonts w:ascii="Times New Roman" w:hAnsi="Times New Roman" w:cs="Times New Roman"/>
          <w:lang w:val="en-US"/>
        </w:rPr>
        <w:t>, Lima</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K</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C</w:t>
      </w:r>
      <w:r w:rsidR="00AC36A3" w:rsidRPr="004B2D4E">
        <w:rPr>
          <w:rFonts w:ascii="Times New Roman" w:hAnsi="Times New Roman" w:cs="Times New Roman"/>
          <w:lang w:val="en-US"/>
        </w:rPr>
        <w:t>.</w:t>
      </w:r>
      <w:r w:rsidRPr="004B2D4E">
        <w:rPr>
          <w:rFonts w:ascii="Times New Roman" w:hAnsi="Times New Roman" w:cs="Times New Roman"/>
          <w:lang w:val="en-US"/>
        </w:rPr>
        <w:t>, Magalhães</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F</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A</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w:t>
      </w:r>
      <w:r w:rsidR="00AC36A3" w:rsidRPr="004B2D4E">
        <w:rPr>
          <w:rFonts w:ascii="Times New Roman" w:hAnsi="Times New Roman" w:cs="Times New Roman"/>
          <w:lang w:val="en-US"/>
        </w:rPr>
        <w:t xml:space="preserve">&amp; </w:t>
      </w:r>
      <w:r w:rsidRPr="004B2D4E">
        <w:rPr>
          <w:rFonts w:ascii="Times New Roman" w:hAnsi="Times New Roman" w:cs="Times New Roman"/>
          <w:lang w:val="en-US"/>
        </w:rPr>
        <w:t>de Uzeda</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M</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(2002)</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Efficacy of instrumentation techniques and irrigation regimens in reducing the bacterial population within root canals</w:t>
      </w:r>
      <w:r w:rsidR="00AC36A3" w:rsidRPr="004B2D4E">
        <w:rPr>
          <w:rFonts w:ascii="Times New Roman" w:hAnsi="Times New Roman" w:cs="Times New Roman"/>
          <w:lang w:val="en-US"/>
        </w:rPr>
        <w:t>.</w:t>
      </w:r>
      <w:r w:rsidR="00AC36A3" w:rsidRPr="004B2D4E">
        <w:rPr>
          <w:rFonts w:ascii="Times New Roman" w:hAnsi="Times New Roman" w:cs="Times New Roman"/>
          <w:i/>
          <w:lang w:val="en-US"/>
        </w:rPr>
        <w:t xml:space="preserve"> </w:t>
      </w:r>
      <w:r w:rsidR="00564E6C" w:rsidRPr="004B2D4E">
        <w:rPr>
          <w:rFonts w:ascii="Times New Roman" w:hAnsi="Times New Roman" w:cs="Times New Roman"/>
          <w:i/>
          <w:lang w:val="en-US"/>
        </w:rPr>
        <w:t xml:space="preserve">Journal of </w:t>
      </w:r>
      <w:r w:rsidR="00AC36A3" w:rsidRPr="004B2D4E">
        <w:rPr>
          <w:rFonts w:ascii="Times New Roman" w:hAnsi="Times New Roman" w:cs="Times New Roman"/>
          <w:bCs/>
          <w:i/>
          <w:lang w:val="en-US"/>
        </w:rPr>
        <w:t>Endodontics</w:t>
      </w:r>
      <w:r w:rsidR="00AC36A3" w:rsidRPr="004B2D4E">
        <w:rPr>
          <w:rFonts w:ascii="Times New Roman" w:hAnsi="Times New Roman" w:cs="Times New Roman"/>
          <w:bCs/>
          <w:lang w:val="en-US"/>
        </w:rPr>
        <w:t xml:space="preserve">, </w:t>
      </w:r>
      <w:r w:rsidRPr="004B2D4E">
        <w:rPr>
          <w:rFonts w:ascii="Times New Roman" w:hAnsi="Times New Roman" w:cs="Times New Roman"/>
          <w:lang w:val="en-US"/>
        </w:rPr>
        <w:t>28</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181-184.</w:t>
      </w:r>
      <w:r w:rsidR="00AC36A3" w:rsidRPr="004B2D4E">
        <w:rPr>
          <w:rFonts w:ascii="Times New Roman" w:hAnsi="Times New Roman" w:cs="Times New Roman"/>
          <w:lang w:val="en-US"/>
        </w:rPr>
        <w:t xml:space="preserve"> </w:t>
      </w:r>
      <w:r w:rsidR="003607BA" w:rsidRPr="004B2D4E">
        <w:rPr>
          <w:rFonts w:ascii="Times New Roman" w:hAnsi="Times New Roman" w:cs="Times New Roman"/>
          <w:lang w:val="en-US"/>
        </w:rPr>
        <w:t xml:space="preserve">doi: </w:t>
      </w:r>
      <w:hyperlink r:id="rId20" w:tgtFrame="_blank" w:history="1">
        <w:r w:rsidR="003607BA" w:rsidRPr="004B2D4E">
          <w:rPr>
            <w:rStyle w:val="Hipervnculo"/>
            <w:rFonts w:ascii="Times New Roman" w:hAnsi="Times New Roman" w:cs="Times New Roman"/>
            <w:color w:val="auto"/>
            <w:u w:val="none"/>
            <w:lang w:val="en-US"/>
          </w:rPr>
          <w:t>10.1097/00004770-200203000-00009</w:t>
        </w:r>
      </w:hyperlink>
      <w:r w:rsidR="003607BA" w:rsidRPr="004B2D4E">
        <w:rPr>
          <w:rFonts w:ascii="Times New Roman" w:hAnsi="Times New Roman" w:cs="Times New Roman"/>
          <w:lang w:val="en-US"/>
        </w:rPr>
        <w:t>.</w:t>
      </w:r>
    </w:p>
    <w:p w14:paraId="2C3FF096" w14:textId="77777777" w:rsidR="00123E93" w:rsidRPr="004B2D4E" w:rsidRDefault="00123E93" w:rsidP="00123E93">
      <w:pPr>
        <w:spacing w:line="360" w:lineRule="auto"/>
        <w:ind w:firstLine="708"/>
        <w:jc w:val="both"/>
        <w:rPr>
          <w:rFonts w:ascii="Times New Roman" w:hAnsi="Times New Roman" w:cs="Times New Roman"/>
        </w:rPr>
      </w:pPr>
      <w:r w:rsidRPr="004B2D4E">
        <w:rPr>
          <w:rFonts w:ascii="Times New Roman" w:hAnsi="Times New Roman" w:cs="Times New Roman"/>
          <w:lang w:val="en-US"/>
        </w:rPr>
        <w:t>Tartari</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T</w:t>
      </w:r>
      <w:r w:rsidR="00AC36A3" w:rsidRPr="004B2D4E">
        <w:rPr>
          <w:rFonts w:ascii="Times New Roman" w:hAnsi="Times New Roman" w:cs="Times New Roman"/>
          <w:lang w:val="en-US"/>
        </w:rPr>
        <w:t>.</w:t>
      </w:r>
      <w:r w:rsidRPr="004B2D4E">
        <w:rPr>
          <w:rFonts w:ascii="Times New Roman" w:hAnsi="Times New Roman" w:cs="Times New Roman"/>
          <w:lang w:val="en-US"/>
        </w:rPr>
        <w:t>, Bachmann</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L</w:t>
      </w:r>
      <w:r w:rsidR="00AC36A3" w:rsidRPr="004B2D4E">
        <w:rPr>
          <w:rFonts w:ascii="Times New Roman" w:hAnsi="Times New Roman" w:cs="Times New Roman"/>
          <w:lang w:val="en-US"/>
        </w:rPr>
        <w:t>.</w:t>
      </w:r>
      <w:r w:rsidRPr="004B2D4E">
        <w:rPr>
          <w:rFonts w:ascii="Times New Roman" w:hAnsi="Times New Roman" w:cs="Times New Roman"/>
          <w:lang w:val="en-US"/>
        </w:rPr>
        <w:t>, Zancan</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R</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F</w:t>
      </w:r>
      <w:r w:rsidR="00AC36A3" w:rsidRPr="004B2D4E">
        <w:rPr>
          <w:rFonts w:ascii="Times New Roman" w:hAnsi="Times New Roman" w:cs="Times New Roman"/>
          <w:lang w:val="en-US"/>
        </w:rPr>
        <w:t>.</w:t>
      </w:r>
      <w:r w:rsidRPr="004B2D4E">
        <w:rPr>
          <w:rFonts w:ascii="Times New Roman" w:hAnsi="Times New Roman" w:cs="Times New Roman"/>
          <w:lang w:val="en-US"/>
        </w:rPr>
        <w:t>, Vivan</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R</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R</w:t>
      </w:r>
      <w:r w:rsidR="00AC36A3" w:rsidRPr="004B2D4E">
        <w:rPr>
          <w:rFonts w:ascii="Times New Roman" w:hAnsi="Times New Roman" w:cs="Times New Roman"/>
          <w:lang w:val="en-US"/>
        </w:rPr>
        <w:t>.</w:t>
      </w:r>
      <w:r w:rsidRPr="004B2D4E">
        <w:rPr>
          <w:rFonts w:ascii="Times New Roman" w:hAnsi="Times New Roman" w:cs="Times New Roman"/>
          <w:lang w:val="en-US"/>
        </w:rPr>
        <w:t>, Duarte</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M</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A</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w:t>
      </w:r>
      <w:r w:rsidR="00AC36A3" w:rsidRPr="004B2D4E">
        <w:rPr>
          <w:rFonts w:ascii="Times New Roman" w:hAnsi="Times New Roman" w:cs="Times New Roman"/>
          <w:lang w:val="en-US"/>
        </w:rPr>
        <w:t xml:space="preserve">&amp; </w:t>
      </w:r>
      <w:r w:rsidRPr="004B2D4E">
        <w:rPr>
          <w:rFonts w:ascii="Times New Roman" w:hAnsi="Times New Roman" w:cs="Times New Roman"/>
          <w:lang w:val="en-US"/>
        </w:rPr>
        <w:t>Bramante</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C</w:t>
      </w:r>
      <w:r w:rsidR="00AC36A3" w:rsidRPr="004B2D4E">
        <w:rPr>
          <w:rFonts w:ascii="Times New Roman" w:hAnsi="Times New Roman" w:cs="Times New Roman"/>
          <w:lang w:val="en-US"/>
        </w:rPr>
        <w:t xml:space="preserve">. </w:t>
      </w:r>
      <w:r w:rsidRPr="004B2D4E">
        <w:rPr>
          <w:rFonts w:ascii="Times New Roman" w:hAnsi="Times New Roman" w:cs="Times New Roman"/>
          <w:lang w:val="en-US"/>
        </w:rPr>
        <w:t>M</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(2017)</w:t>
      </w:r>
      <w:r w:rsidR="00AC36A3" w:rsidRPr="004B2D4E">
        <w:rPr>
          <w:rFonts w:ascii="Times New Roman" w:hAnsi="Times New Roman" w:cs="Times New Roman"/>
          <w:lang w:val="en-US"/>
        </w:rPr>
        <w:t>.</w:t>
      </w:r>
      <w:r w:rsidRPr="004B2D4E">
        <w:rPr>
          <w:rFonts w:ascii="Times New Roman" w:hAnsi="Times New Roman" w:cs="Times New Roman"/>
          <w:lang w:val="en-US"/>
        </w:rPr>
        <w:t xml:space="preserve"> Analysis of the effects of several decalcifying agents alone and in combination with sodium hypochlorite on the chemical composition of dentine. </w:t>
      </w:r>
      <w:hyperlink r:id="rId21" w:history="1">
        <w:r w:rsidR="00AC36A3" w:rsidRPr="004B2D4E">
          <w:rPr>
            <w:rStyle w:val="Hipervnculo"/>
            <w:rFonts w:ascii="Times New Roman" w:hAnsi="Times New Roman" w:cs="Times New Roman"/>
            <w:i/>
            <w:color w:val="auto"/>
            <w:u w:val="none"/>
          </w:rPr>
          <w:t xml:space="preserve">International Endodontic </w:t>
        </w:r>
        <w:r w:rsidR="00AC36A3" w:rsidRPr="004B2D4E">
          <w:rPr>
            <w:rStyle w:val="Hipervnculo"/>
            <w:rFonts w:ascii="Times New Roman" w:hAnsi="Times New Roman" w:cs="Times New Roman"/>
            <w:color w:val="auto"/>
            <w:u w:val="none"/>
          </w:rPr>
          <w:t>Journal</w:t>
        </w:r>
      </w:hyperlink>
      <w:r w:rsidR="00AC36A3" w:rsidRPr="004B2D4E">
        <w:rPr>
          <w:rFonts w:ascii="Times New Roman" w:hAnsi="Times New Roman" w:cs="Times New Roman"/>
        </w:rPr>
        <w:t xml:space="preserve">, 51, </w:t>
      </w:r>
      <w:r w:rsidRPr="004B2D4E">
        <w:rPr>
          <w:rFonts w:ascii="Times New Roman" w:hAnsi="Times New Roman" w:cs="Times New Roman"/>
        </w:rPr>
        <w:t>e42-e54.</w:t>
      </w:r>
      <w:r w:rsidR="00AC36A3" w:rsidRPr="004B2D4E">
        <w:rPr>
          <w:rFonts w:ascii="Times New Roman" w:hAnsi="Times New Roman" w:cs="Times New Roman"/>
        </w:rPr>
        <w:t xml:space="preserve"> doi: 10.1111/iej.12764.</w:t>
      </w:r>
    </w:p>
    <w:p w14:paraId="2BFD80BC" w14:textId="77777777" w:rsidR="00123E93" w:rsidRPr="004B2D4E" w:rsidRDefault="00123E93" w:rsidP="00257B4C">
      <w:pPr>
        <w:spacing w:line="360" w:lineRule="auto"/>
        <w:ind w:firstLine="708"/>
        <w:jc w:val="both"/>
        <w:rPr>
          <w:rFonts w:ascii="Times New Roman" w:hAnsi="Times New Roman" w:cs="Times New Roman"/>
        </w:rPr>
      </w:pPr>
      <w:r w:rsidRPr="004B2D4E">
        <w:rPr>
          <w:rFonts w:ascii="Times New Roman" w:hAnsi="Times New Roman" w:cs="Times New Roman"/>
        </w:rPr>
        <w:t>Tartari</w:t>
      </w:r>
      <w:r w:rsidR="00257B4C" w:rsidRPr="004B2D4E">
        <w:rPr>
          <w:rFonts w:ascii="Times New Roman" w:hAnsi="Times New Roman" w:cs="Times New Roman"/>
        </w:rPr>
        <w:t>,</w:t>
      </w:r>
      <w:r w:rsidRPr="004B2D4E">
        <w:rPr>
          <w:rFonts w:ascii="Times New Roman" w:hAnsi="Times New Roman" w:cs="Times New Roman"/>
        </w:rPr>
        <w:t xml:space="preserve"> T</w:t>
      </w:r>
      <w:r w:rsidR="00257B4C" w:rsidRPr="004B2D4E">
        <w:rPr>
          <w:rFonts w:ascii="Times New Roman" w:hAnsi="Times New Roman" w:cs="Times New Roman"/>
        </w:rPr>
        <w:t>.</w:t>
      </w:r>
      <w:r w:rsidRPr="004B2D4E">
        <w:rPr>
          <w:rFonts w:ascii="Times New Roman" w:hAnsi="Times New Roman" w:cs="Times New Roman"/>
        </w:rPr>
        <w:t>, Guimarães</w:t>
      </w:r>
      <w:r w:rsidR="00257B4C" w:rsidRPr="004B2D4E">
        <w:rPr>
          <w:rFonts w:ascii="Times New Roman" w:hAnsi="Times New Roman" w:cs="Times New Roman"/>
        </w:rPr>
        <w:t>,</w:t>
      </w:r>
      <w:r w:rsidRPr="004B2D4E">
        <w:rPr>
          <w:rFonts w:ascii="Times New Roman" w:hAnsi="Times New Roman" w:cs="Times New Roman"/>
        </w:rPr>
        <w:t xml:space="preserve"> B</w:t>
      </w:r>
      <w:r w:rsidR="00257B4C" w:rsidRPr="004B2D4E">
        <w:rPr>
          <w:rFonts w:ascii="Times New Roman" w:hAnsi="Times New Roman" w:cs="Times New Roman"/>
        </w:rPr>
        <w:t xml:space="preserve">. </w:t>
      </w:r>
      <w:r w:rsidRPr="004B2D4E">
        <w:rPr>
          <w:rFonts w:ascii="Times New Roman" w:hAnsi="Times New Roman" w:cs="Times New Roman"/>
        </w:rPr>
        <w:t>M</w:t>
      </w:r>
      <w:r w:rsidR="00257B4C" w:rsidRPr="004B2D4E">
        <w:rPr>
          <w:rFonts w:ascii="Times New Roman" w:hAnsi="Times New Roman" w:cs="Times New Roman"/>
        </w:rPr>
        <w:t>.</w:t>
      </w:r>
      <w:r w:rsidRPr="004B2D4E">
        <w:rPr>
          <w:rFonts w:ascii="Times New Roman" w:hAnsi="Times New Roman" w:cs="Times New Roman"/>
        </w:rPr>
        <w:t>, Amoras</w:t>
      </w:r>
      <w:r w:rsidR="00257B4C" w:rsidRPr="004B2D4E">
        <w:rPr>
          <w:rFonts w:ascii="Times New Roman" w:hAnsi="Times New Roman" w:cs="Times New Roman"/>
        </w:rPr>
        <w:t>,</w:t>
      </w:r>
      <w:r w:rsidRPr="004B2D4E">
        <w:rPr>
          <w:rFonts w:ascii="Times New Roman" w:hAnsi="Times New Roman" w:cs="Times New Roman"/>
        </w:rPr>
        <w:t xml:space="preserve"> L</w:t>
      </w:r>
      <w:r w:rsidR="00257B4C" w:rsidRPr="004B2D4E">
        <w:rPr>
          <w:rFonts w:ascii="Times New Roman" w:hAnsi="Times New Roman" w:cs="Times New Roman"/>
        </w:rPr>
        <w:t xml:space="preserve">. </w:t>
      </w:r>
      <w:r w:rsidRPr="004B2D4E">
        <w:rPr>
          <w:rFonts w:ascii="Times New Roman" w:hAnsi="Times New Roman" w:cs="Times New Roman"/>
        </w:rPr>
        <w:t>S</w:t>
      </w:r>
      <w:r w:rsidR="00257B4C" w:rsidRPr="004B2D4E">
        <w:rPr>
          <w:rFonts w:ascii="Times New Roman" w:hAnsi="Times New Roman" w:cs="Times New Roman"/>
        </w:rPr>
        <w:t>.</w:t>
      </w:r>
      <w:r w:rsidRPr="004B2D4E">
        <w:rPr>
          <w:rFonts w:ascii="Times New Roman" w:hAnsi="Times New Roman" w:cs="Times New Roman"/>
        </w:rPr>
        <w:t>, Duarte</w:t>
      </w:r>
      <w:r w:rsidR="00257B4C" w:rsidRPr="004B2D4E">
        <w:rPr>
          <w:rFonts w:ascii="Times New Roman" w:hAnsi="Times New Roman" w:cs="Times New Roman"/>
        </w:rPr>
        <w:t>,</w:t>
      </w:r>
      <w:r w:rsidRPr="004B2D4E">
        <w:rPr>
          <w:rFonts w:ascii="Times New Roman" w:hAnsi="Times New Roman" w:cs="Times New Roman"/>
        </w:rPr>
        <w:t xml:space="preserve"> M</w:t>
      </w:r>
      <w:r w:rsidR="00257B4C" w:rsidRPr="004B2D4E">
        <w:rPr>
          <w:rFonts w:ascii="Times New Roman" w:hAnsi="Times New Roman" w:cs="Times New Roman"/>
        </w:rPr>
        <w:t xml:space="preserve">. </w:t>
      </w:r>
      <w:r w:rsidRPr="004B2D4E">
        <w:rPr>
          <w:rFonts w:ascii="Times New Roman" w:hAnsi="Times New Roman" w:cs="Times New Roman"/>
        </w:rPr>
        <w:t>A</w:t>
      </w:r>
      <w:r w:rsidR="00257B4C" w:rsidRPr="004B2D4E">
        <w:rPr>
          <w:rFonts w:ascii="Times New Roman" w:hAnsi="Times New Roman" w:cs="Times New Roman"/>
        </w:rPr>
        <w:t>.</w:t>
      </w:r>
      <w:r w:rsidRPr="004B2D4E">
        <w:rPr>
          <w:rFonts w:ascii="Times New Roman" w:hAnsi="Times New Roman" w:cs="Times New Roman"/>
        </w:rPr>
        <w:t>, Silva e Souza</w:t>
      </w:r>
      <w:r w:rsidR="00257B4C" w:rsidRPr="004B2D4E">
        <w:rPr>
          <w:rFonts w:ascii="Times New Roman" w:hAnsi="Times New Roman" w:cs="Times New Roman"/>
        </w:rPr>
        <w:t>,</w:t>
      </w:r>
      <w:r w:rsidRPr="004B2D4E">
        <w:rPr>
          <w:rFonts w:ascii="Times New Roman" w:hAnsi="Times New Roman" w:cs="Times New Roman"/>
        </w:rPr>
        <w:t xml:space="preserve"> P</w:t>
      </w:r>
      <w:r w:rsidR="00257B4C" w:rsidRPr="004B2D4E">
        <w:rPr>
          <w:rFonts w:ascii="Times New Roman" w:hAnsi="Times New Roman" w:cs="Times New Roman"/>
        </w:rPr>
        <w:t xml:space="preserve">. </w:t>
      </w:r>
      <w:r w:rsidRPr="004B2D4E">
        <w:rPr>
          <w:rFonts w:ascii="Times New Roman" w:hAnsi="Times New Roman" w:cs="Times New Roman"/>
        </w:rPr>
        <w:t>A</w:t>
      </w:r>
      <w:r w:rsidR="00257B4C" w:rsidRPr="004B2D4E">
        <w:rPr>
          <w:rFonts w:ascii="Times New Roman" w:hAnsi="Times New Roman" w:cs="Times New Roman"/>
        </w:rPr>
        <w:t>.</w:t>
      </w:r>
      <w:r w:rsidRPr="004B2D4E">
        <w:rPr>
          <w:rFonts w:ascii="Times New Roman" w:hAnsi="Times New Roman" w:cs="Times New Roman"/>
        </w:rPr>
        <w:t xml:space="preserve">, </w:t>
      </w:r>
      <w:r w:rsidR="00257B4C" w:rsidRPr="004B2D4E">
        <w:rPr>
          <w:rFonts w:ascii="Times New Roman" w:hAnsi="Times New Roman" w:cs="Times New Roman"/>
        </w:rPr>
        <w:t xml:space="preserve">&amp; </w:t>
      </w:r>
      <w:r w:rsidRPr="004B2D4E">
        <w:rPr>
          <w:rFonts w:ascii="Times New Roman" w:hAnsi="Times New Roman" w:cs="Times New Roman"/>
        </w:rPr>
        <w:t>Bramante</w:t>
      </w:r>
      <w:r w:rsidR="00257B4C" w:rsidRPr="004B2D4E">
        <w:rPr>
          <w:rFonts w:ascii="Times New Roman" w:hAnsi="Times New Roman" w:cs="Times New Roman"/>
        </w:rPr>
        <w:t>,</w:t>
      </w:r>
      <w:r w:rsidRPr="004B2D4E">
        <w:rPr>
          <w:rFonts w:ascii="Times New Roman" w:hAnsi="Times New Roman" w:cs="Times New Roman"/>
        </w:rPr>
        <w:t xml:space="preserve"> C</w:t>
      </w:r>
      <w:r w:rsidR="00257B4C" w:rsidRPr="004B2D4E">
        <w:rPr>
          <w:rFonts w:ascii="Times New Roman" w:hAnsi="Times New Roman" w:cs="Times New Roman"/>
        </w:rPr>
        <w:t xml:space="preserve">. </w:t>
      </w:r>
      <w:r w:rsidRPr="004B2D4E">
        <w:rPr>
          <w:rFonts w:ascii="Times New Roman" w:hAnsi="Times New Roman" w:cs="Times New Roman"/>
        </w:rPr>
        <w:t>M</w:t>
      </w:r>
      <w:r w:rsidR="00257B4C" w:rsidRPr="004B2D4E">
        <w:rPr>
          <w:rFonts w:ascii="Times New Roman" w:hAnsi="Times New Roman" w:cs="Times New Roman"/>
        </w:rPr>
        <w:t>.</w:t>
      </w:r>
      <w:r w:rsidRPr="004B2D4E">
        <w:rPr>
          <w:rFonts w:ascii="Times New Roman" w:hAnsi="Times New Roman" w:cs="Times New Roman"/>
        </w:rPr>
        <w:t xml:space="preserve"> (2015)</w:t>
      </w:r>
      <w:r w:rsidR="00257B4C"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Etidronate causes minimal changes in the ability of sodium hypochlorite to dissolve organic matter. </w:t>
      </w:r>
      <w:hyperlink r:id="rId22" w:history="1">
        <w:r w:rsidR="00257B4C" w:rsidRPr="004B2D4E">
          <w:rPr>
            <w:rStyle w:val="Hipervnculo"/>
            <w:rFonts w:ascii="Times New Roman" w:hAnsi="Times New Roman" w:cs="Times New Roman"/>
            <w:i/>
            <w:color w:val="auto"/>
            <w:u w:val="none"/>
          </w:rPr>
          <w:t xml:space="preserve">International Endodontic </w:t>
        </w:r>
        <w:r w:rsidR="00257B4C" w:rsidRPr="004B2D4E">
          <w:rPr>
            <w:rStyle w:val="Hipervnculo"/>
            <w:rFonts w:ascii="Times New Roman" w:hAnsi="Times New Roman" w:cs="Times New Roman"/>
            <w:color w:val="auto"/>
            <w:u w:val="none"/>
          </w:rPr>
          <w:t>Journal</w:t>
        </w:r>
      </w:hyperlink>
      <w:r w:rsidR="00257B4C" w:rsidRPr="004B2D4E">
        <w:rPr>
          <w:rFonts w:ascii="Times New Roman" w:hAnsi="Times New Roman" w:cs="Times New Roman"/>
        </w:rPr>
        <w:t xml:space="preserve">, </w:t>
      </w:r>
      <w:r w:rsidRPr="004B2D4E">
        <w:rPr>
          <w:rFonts w:ascii="Times New Roman" w:hAnsi="Times New Roman" w:cs="Times New Roman"/>
        </w:rPr>
        <w:t>48</w:t>
      </w:r>
      <w:r w:rsidR="00257B4C" w:rsidRPr="004B2D4E">
        <w:rPr>
          <w:rFonts w:ascii="Times New Roman" w:hAnsi="Times New Roman" w:cs="Times New Roman"/>
        </w:rPr>
        <w:t xml:space="preserve">, </w:t>
      </w:r>
      <w:r w:rsidRPr="004B2D4E">
        <w:rPr>
          <w:rFonts w:ascii="Times New Roman" w:hAnsi="Times New Roman" w:cs="Times New Roman"/>
        </w:rPr>
        <w:t>399-404.</w:t>
      </w:r>
      <w:r w:rsidR="00257B4C" w:rsidRPr="004B2D4E">
        <w:rPr>
          <w:rFonts w:ascii="Times New Roman" w:hAnsi="Times New Roman" w:cs="Times New Roman"/>
        </w:rPr>
        <w:t xml:space="preserve"> doi: 10.1111/iej.12329.</w:t>
      </w:r>
    </w:p>
    <w:p w14:paraId="374088C2" w14:textId="77777777" w:rsidR="001F1C08" w:rsidRPr="004B2D4E" w:rsidRDefault="00123E93" w:rsidP="001F1C08">
      <w:pPr>
        <w:spacing w:line="360" w:lineRule="auto"/>
        <w:ind w:firstLine="708"/>
        <w:jc w:val="both"/>
        <w:rPr>
          <w:rFonts w:ascii="Times New Roman" w:hAnsi="Times New Roman" w:cs="Times New Roman"/>
          <w:lang w:val="en-US"/>
        </w:rPr>
      </w:pPr>
      <w:r w:rsidRPr="004B2D4E">
        <w:rPr>
          <w:rFonts w:ascii="Times New Roman" w:hAnsi="Times New Roman" w:cs="Times New Roman"/>
        </w:rPr>
        <w:t>Tzanetakis</w:t>
      </w:r>
      <w:r w:rsidR="00257B4C" w:rsidRPr="004B2D4E">
        <w:rPr>
          <w:rFonts w:ascii="Times New Roman" w:hAnsi="Times New Roman" w:cs="Times New Roman"/>
        </w:rPr>
        <w:t>,</w:t>
      </w:r>
      <w:r w:rsidRPr="004B2D4E">
        <w:rPr>
          <w:rFonts w:ascii="Times New Roman" w:hAnsi="Times New Roman" w:cs="Times New Roman"/>
        </w:rPr>
        <w:t xml:space="preserve"> G</w:t>
      </w:r>
      <w:r w:rsidR="00257B4C" w:rsidRPr="004B2D4E">
        <w:rPr>
          <w:rFonts w:ascii="Times New Roman" w:hAnsi="Times New Roman" w:cs="Times New Roman"/>
        </w:rPr>
        <w:t xml:space="preserve">. </w:t>
      </w:r>
      <w:r w:rsidRPr="004B2D4E">
        <w:rPr>
          <w:rFonts w:ascii="Times New Roman" w:hAnsi="Times New Roman" w:cs="Times New Roman"/>
        </w:rPr>
        <w:t>N</w:t>
      </w:r>
      <w:r w:rsidR="00257B4C" w:rsidRPr="004B2D4E">
        <w:rPr>
          <w:rFonts w:ascii="Times New Roman" w:hAnsi="Times New Roman" w:cs="Times New Roman"/>
        </w:rPr>
        <w:t>.</w:t>
      </w:r>
      <w:r w:rsidRPr="004B2D4E">
        <w:rPr>
          <w:rFonts w:ascii="Times New Roman" w:hAnsi="Times New Roman" w:cs="Times New Roman"/>
        </w:rPr>
        <w:t>, Azcarate-Peril</w:t>
      </w:r>
      <w:r w:rsidR="00257B4C" w:rsidRPr="004B2D4E">
        <w:rPr>
          <w:rFonts w:ascii="Times New Roman" w:hAnsi="Times New Roman" w:cs="Times New Roman"/>
        </w:rPr>
        <w:t>,</w:t>
      </w:r>
      <w:r w:rsidRPr="004B2D4E">
        <w:rPr>
          <w:rFonts w:ascii="Times New Roman" w:hAnsi="Times New Roman" w:cs="Times New Roman"/>
        </w:rPr>
        <w:t xml:space="preserve"> M</w:t>
      </w:r>
      <w:r w:rsidR="00257B4C" w:rsidRPr="004B2D4E">
        <w:rPr>
          <w:rFonts w:ascii="Times New Roman" w:hAnsi="Times New Roman" w:cs="Times New Roman"/>
        </w:rPr>
        <w:t xml:space="preserve">. </w:t>
      </w:r>
      <w:r w:rsidRPr="004B2D4E">
        <w:rPr>
          <w:rFonts w:ascii="Times New Roman" w:hAnsi="Times New Roman" w:cs="Times New Roman"/>
        </w:rPr>
        <w:t>A</w:t>
      </w:r>
      <w:r w:rsidR="00257B4C" w:rsidRPr="004B2D4E">
        <w:rPr>
          <w:rFonts w:ascii="Times New Roman" w:hAnsi="Times New Roman" w:cs="Times New Roman"/>
        </w:rPr>
        <w:t>.</w:t>
      </w:r>
      <w:r w:rsidRPr="004B2D4E">
        <w:rPr>
          <w:rFonts w:ascii="Times New Roman" w:hAnsi="Times New Roman" w:cs="Times New Roman"/>
        </w:rPr>
        <w:t>, Zachaki</w:t>
      </w:r>
      <w:r w:rsidR="00257B4C" w:rsidRPr="004B2D4E">
        <w:rPr>
          <w:rFonts w:ascii="Times New Roman" w:hAnsi="Times New Roman" w:cs="Times New Roman"/>
        </w:rPr>
        <w:t>,</w:t>
      </w:r>
      <w:r w:rsidRPr="004B2D4E">
        <w:rPr>
          <w:rFonts w:ascii="Times New Roman" w:hAnsi="Times New Roman" w:cs="Times New Roman"/>
        </w:rPr>
        <w:t xml:space="preserve"> S</w:t>
      </w:r>
      <w:r w:rsidR="00257B4C" w:rsidRPr="004B2D4E">
        <w:rPr>
          <w:rFonts w:ascii="Times New Roman" w:hAnsi="Times New Roman" w:cs="Times New Roman"/>
        </w:rPr>
        <w:t>.</w:t>
      </w:r>
      <w:r w:rsidRPr="004B2D4E">
        <w:rPr>
          <w:rFonts w:ascii="Times New Roman" w:hAnsi="Times New Roman" w:cs="Times New Roman"/>
        </w:rPr>
        <w:t>, Panopoulos</w:t>
      </w:r>
      <w:r w:rsidR="00257B4C" w:rsidRPr="004B2D4E">
        <w:rPr>
          <w:rFonts w:ascii="Times New Roman" w:hAnsi="Times New Roman" w:cs="Times New Roman"/>
        </w:rPr>
        <w:t>,</w:t>
      </w:r>
      <w:r w:rsidRPr="004B2D4E">
        <w:rPr>
          <w:rFonts w:ascii="Times New Roman" w:hAnsi="Times New Roman" w:cs="Times New Roman"/>
        </w:rPr>
        <w:t xml:space="preserve"> P</w:t>
      </w:r>
      <w:r w:rsidR="00257B4C" w:rsidRPr="004B2D4E">
        <w:rPr>
          <w:rFonts w:ascii="Times New Roman" w:hAnsi="Times New Roman" w:cs="Times New Roman"/>
        </w:rPr>
        <w:t>.</w:t>
      </w:r>
      <w:r w:rsidRPr="004B2D4E">
        <w:rPr>
          <w:rFonts w:ascii="Times New Roman" w:hAnsi="Times New Roman" w:cs="Times New Roman"/>
        </w:rPr>
        <w:t>, Kontakiotis</w:t>
      </w:r>
      <w:r w:rsidR="00257B4C" w:rsidRPr="004B2D4E">
        <w:rPr>
          <w:rFonts w:ascii="Times New Roman" w:hAnsi="Times New Roman" w:cs="Times New Roman"/>
        </w:rPr>
        <w:t>,</w:t>
      </w:r>
      <w:r w:rsidRPr="004B2D4E">
        <w:rPr>
          <w:rFonts w:ascii="Times New Roman" w:hAnsi="Times New Roman" w:cs="Times New Roman"/>
        </w:rPr>
        <w:t xml:space="preserve"> E</w:t>
      </w:r>
      <w:r w:rsidR="00257B4C" w:rsidRPr="004B2D4E">
        <w:rPr>
          <w:rFonts w:ascii="Times New Roman" w:hAnsi="Times New Roman" w:cs="Times New Roman"/>
        </w:rPr>
        <w:t xml:space="preserve">. </w:t>
      </w:r>
      <w:r w:rsidRPr="004B2D4E">
        <w:rPr>
          <w:rFonts w:ascii="Times New Roman" w:hAnsi="Times New Roman" w:cs="Times New Roman"/>
        </w:rPr>
        <w:t>G</w:t>
      </w:r>
      <w:r w:rsidR="00257B4C" w:rsidRPr="004B2D4E">
        <w:rPr>
          <w:rFonts w:ascii="Times New Roman" w:hAnsi="Times New Roman" w:cs="Times New Roman"/>
        </w:rPr>
        <w:t>.</w:t>
      </w:r>
      <w:r w:rsidRPr="004B2D4E">
        <w:rPr>
          <w:rFonts w:ascii="Times New Roman" w:hAnsi="Times New Roman" w:cs="Times New Roman"/>
        </w:rPr>
        <w:t>, Madianos</w:t>
      </w:r>
      <w:r w:rsidR="00257B4C" w:rsidRPr="004B2D4E">
        <w:rPr>
          <w:rFonts w:ascii="Times New Roman" w:hAnsi="Times New Roman" w:cs="Times New Roman"/>
        </w:rPr>
        <w:t>,</w:t>
      </w:r>
      <w:r w:rsidRPr="004B2D4E">
        <w:rPr>
          <w:rFonts w:ascii="Times New Roman" w:hAnsi="Times New Roman" w:cs="Times New Roman"/>
        </w:rPr>
        <w:t xml:space="preserve"> P</w:t>
      </w:r>
      <w:r w:rsidR="00257B4C" w:rsidRPr="004B2D4E">
        <w:rPr>
          <w:rFonts w:ascii="Times New Roman" w:hAnsi="Times New Roman" w:cs="Times New Roman"/>
        </w:rPr>
        <w:t xml:space="preserve">. </w:t>
      </w:r>
      <w:r w:rsidRPr="004B2D4E">
        <w:rPr>
          <w:rFonts w:ascii="Times New Roman" w:hAnsi="Times New Roman" w:cs="Times New Roman"/>
        </w:rPr>
        <w:t>N</w:t>
      </w:r>
      <w:r w:rsidR="00257B4C" w:rsidRPr="004B2D4E">
        <w:rPr>
          <w:rFonts w:ascii="Times New Roman" w:hAnsi="Times New Roman" w:cs="Times New Roman"/>
        </w:rPr>
        <w:t>.</w:t>
      </w:r>
      <w:r w:rsidRPr="004B2D4E">
        <w:rPr>
          <w:rFonts w:ascii="Times New Roman" w:hAnsi="Times New Roman" w:cs="Times New Roman"/>
        </w:rPr>
        <w:t xml:space="preserve">, </w:t>
      </w:r>
      <w:r w:rsidR="00257B4C" w:rsidRPr="004B2D4E">
        <w:rPr>
          <w:rFonts w:ascii="Times New Roman" w:hAnsi="Times New Roman" w:cs="Times New Roman"/>
        </w:rPr>
        <w:t xml:space="preserve">&amp; </w:t>
      </w:r>
      <w:r w:rsidRPr="004B2D4E">
        <w:rPr>
          <w:rFonts w:ascii="Times New Roman" w:hAnsi="Times New Roman" w:cs="Times New Roman"/>
        </w:rPr>
        <w:t>Divaris</w:t>
      </w:r>
      <w:r w:rsidR="00257B4C" w:rsidRPr="004B2D4E">
        <w:rPr>
          <w:rFonts w:ascii="Times New Roman" w:hAnsi="Times New Roman" w:cs="Times New Roman"/>
        </w:rPr>
        <w:t>,</w:t>
      </w:r>
      <w:r w:rsidRPr="004B2D4E">
        <w:rPr>
          <w:rFonts w:ascii="Times New Roman" w:hAnsi="Times New Roman" w:cs="Times New Roman"/>
        </w:rPr>
        <w:t xml:space="preserve"> K</w:t>
      </w:r>
      <w:r w:rsidRPr="004B2D4E">
        <w:rPr>
          <w:rFonts w:ascii="Times New Roman" w:hAnsi="Times New Roman" w:cs="Times New Roman"/>
          <w:i/>
        </w:rPr>
        <w:t xml:space="preserve">. </w:t>
      </w:r>
      <w:r w:rsidRPr="004B2D4E">
        <w:rPr>
          <w:rFonts w:ascii="Times New Roman" w:hAnsi="Times New Roman" w:cs="Times New Roman"/>
        </w:rPr>
        <w:t>(2015)</w:t>
      </w:r>
      <w:r w:rsidR="00257B4C"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Comparison of bacterial community composition of </w:t>
      </w:r>
      <w:r w:rsidRPr="004B2D4E">
        <w:rPr>
          <w:rFonts w:ascii="Times New Roman" w:hAnsi="Times New Roman" w:cs="Times New Roman"/>
          <w:lang w:val="en-US"/>
        </w:rPr>
        <w:lastRenderedPageBreak/>
        <w:t xml:space="preserve">primary and persistent endodontic infections using pyrosequencing. </w:t>
      </w:r>
      <w:r w:rsidR="00564E6C" w:rsidRPr="004B2D4E">
        <w:rPr>
          <w:rFonts w:ascii="Times New Roman" w:hAnsi="Times New Roman" w:cs="Times New Roman"/>
          <w:i/>
          <w:lang w:val="en-US"/>
        </w:rPr>
        <w:t xml:space="preserve">Journal of </w:t>
      </w:r>
      <w:r w:rsidR="00257B4C" w:rsidRPr="004B2D4E">
        <w:rPr>
          <w:rFonts w:ascii="Times New Roman" w:hAnsi="Times New Roman" w:cs="Times New Roman"/>
          <w:bCs/>
          <w:i/>
          <w:lang w:val="en-US"/>
        </w:rPr>
        <w:t>Endodontics</w:t>
      </w:r>
      <w:r w:rsidR="00257B4C" w:rsidRPr="004B2D4E">
        <w:rPr>
          <w:rFonts w:ascii="Times New Roman" w:hAnsi="Times New Roman" w:cs="Times New Roman"/>
          <w:bCs/>
          <w:lang w:val="en-US"/>
        </w:rPr>
        <w:t xml:space="preserve">, </w:t>
      </w:r>
      <w:r w:rsidRPr="004B2D4E">
        <w:rPr>
          <w:rFonts w:ascii="Times New Roman" w:hAnsi="Times New Roman" w:cs="Times New Roman"/>
          <w:lang w:val="en-US"/>
        </w:rPr>
        <w:t>4</w:t>
      </w:r>
      <w:r w:rsidR="00257B4C" w:rsidRPr="004B2D4E">
        <w:rPr>
          <w:rFonts w:ascii="Times New Roman" w:hAnsi="Times New Roman" w:cs="Times New Roman"/>
          <w:lang w:val="en-US"/>
        </w:rPr>
        <w:t xml:space="preserve">1, </w:t>
      </w:r>
      <w:r w:rsidRPr="004B2D4E">
        <w:rPr>
          <w:rFonts w:ascii="Times New Roman" w:hAnsi="Times New Roman" w:cs="Times New Roman"/>
          <w:lang w:val="en-US"/>
        </w:rPr>
        <w:t>1226-1233.</w:t>
      </w:r>
      <w:r w:rsidR="00257B4C" w:rsidRPr="004B2D4E">
        <w:rPr>
          <w:rFonts w:ascii="Times New Roman" w:hAnsi="Times New Roman" w:cs="Times New Roman"/>
          <w:lang w:val="en-US"/>
        </w:rPr>
        <w:t xml:space="preserve"> doi: 10.1016/j.joen.2015.03.010.</w:t>
      </w:r>
    </w:p>
    <w:p w14:paraId="41CB59DC" w14:textId="77777777" w:rsidR="001F1C08" w:rsidRPr="004B2D4E" w:rsidRDefault="001F1C08" w:rsidP="001F1C08">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 xml:space="preserve">Ulusoy, Ö. İ., Zeyrek, S., &amp; Çelik, B. (2017). Evaluation of smear layer removal and marginal adaptation of root canal sealer after final irrigation using ethylenediaminetetraacetic, peracetic, and etidronic acids with different concentrations. </w:t>
      </w:r>
      <w:r w:rsidRPr="004B2D4E">
        <w:rPr>
          <w:rFonts w:ascii="Times New Roman" w:hAnsi="Times New Roman" w:cs="Times New Roman"/>
          <w:i/>
          <w:lang w:val="en-US"/>
        </w:rPr>
        <w:t>Microscopy Research and Technique</w:t>
      </w:r>
      <w:r w:rsidRPr="004B2D4E">
        <w:rPr>
          <w:rFonts w:ascii="Times New Roman" w:hAnsi="Times New Roman" w:cs="Times New Roman"/>
          <w:lang w:val="en-US"/>
        </w:rPr>
        <w:t>, 80, 687-692. doi: 10.1002/jemt.22851.</w:t>
      </w:r>
    </w:p>
    <w:p w14:paraId="31432F87" w14:textId="77777777" w:rsidR="00123E93" w:rsidRPr="004B2D4E" w:rsidRDefault="00123E93" w:rsidP="00123E93">
      <w:pPr>
        <w:spacing w:line="360" w:lineRule="auto"/>
        <w:ind w:firstLine="708"/>
        <w:jc w:val="both"/>
        <w:rPr>
          <w:rFonts w:ascii="Times New Roman" w:hAnsi="Times New Roman" w:cs="Times New Roman"/>
          <w:iCs/>
          <w:lang w:val="en-US"/>
        </w:rPr>
      </w:pPr>
      <w:r w:rsidRPr="004B2D4E">
        <w:rPr>
          <w:rFonts w:ascii="Times New Roman" w:hAnsi="Times New Roman" w:cs="Times New Roman"/>
          <w:iCs/>
          <w:lang w:val="en-US"/>
        </w:rPr>
        <w:t>Vasiliadis</w:t>
      </w:r>
      <w:r w:rsidR="00257B4C" w:rsidRPr="004B2D4E">
        <w:rPr>
          <w:rFonts w:ascii="Times New Roman" w:hAnsi="Times New Roman" w:cs="Times New Roman"/>
          <w:iCs/>
          <w:lang w:val="en-US"/>
        </w:rPr>
        <w:t>,</w:t>
      </w:r>
      <w:r w:rsidRPr="004B2D4E">
        <w:rPr>
          <w:rFonts w:ascii="Times New Roman" w:hAnsi="Times New Roman" w:cs="Times New Roman"/>
          <w:iCs/>
          <w:lang w:val="en-US"/>
        </w:rPr>
        <w:t xml:space="preserve"> L</w:t>
      </w:r>
      <w:r w:rsidR="00257B4C" w:rsidRPr="004B2D4E">
        <w:rPr>
          <w:rFonts w:ascii="Times New Roman" w:hAnsi="Times New Roman" w:cs="Times New Roman"/>
          <w:iCs/>
          <w:lang w:val="en-US"/>
        </w:rPr>
        <w:t>.</w:t>
      </w:r>
      <w:r w:rsidRPr="004B2D4E">
        <w:rPr>
          <w:rFonts w:ascii="Times New Roman" w:hAnsi="Times New Roman" w:cs="Times New Roman"/>
          <w:iCs/>
          <w:lang w:val="en-US"/>
        </w:rPr>
        <w:t>, Darling</w:t>
      </w:r>
      <w:r w:rsidR="00257B4C" w:rsidRPr="004B2D4E">
        <w:rPr>
          <w:rFonts w:ascii="Times New Roman" w:hAnsi="Times New Roman" w:cs="Times New Roman"/>
          <w:iCs/>
          <w:lang w:val="en-US"/>
        </w:rPr>
        <w:t>,</w:t>
      </w:r>
      <w:r w:rsidRPr="004B2D4E">
        <w:rPr>
          <w:rFonts w:ascii="Times New Roman" w:hAnsi="Times New Roman" w:cs="Times New Roman"/>
          <w:iCs/>
          <w:lang w:val="en-US"/>
        </w:rPr>
        <w:t xml:space="preserve"> A</w:t>
      </w:r>
      <w:r w:rsidR="00257B4C" w:rsidRPr="004B2D4E">
        <w:rPr>
          <w:rFonts w:ascii="Times New Roman" w:hAnsi="Times New Roman" w:cs="Times New Roman"/>
          <w:iCs/>
          <w:lang w:val="en-US"/>
        </w:rPr>
        <w:t xml:space="preserve">. </w:t>
      </w:r>
      <w:r w:rsidRPr="004B2D4E">
        <w:rPr>
          <w:rFonts w:ascii="Times New Roman" w:hAnsi="Times New Roman" w:cs="Times New Roman"/>
          <w:iCs/>
          <w:lang w:val="en-US"/>
        </w:rPr>
        <w:t>I</w:t>
      </w:r>
      <w:r w:rsidR="00257B4C" w:rsidRPr="004B2D4E">
        <w:rPr>
          <w:rFonts w:ascii="Times New Roman" w:hAnsi="Times New Roman" w:cs="Times New Roman"/>
          <w:iCs/>
          <w:lang w:val="en-US"/>
        </w:rPr>
        <w:t>.</w:t>
      </w:r>
      <w:r w:rsidRPr="004B2D4E">
        <w:rPr>
          <w:rFonts w:ascii="Times New Roman" w:hAnsi="Times New Roman" w:cs="Times New Roman"/>
          <w:iCs/>
          <w:lang w:val="en-US"/>
        </w:rPr>
        <w:t xml:space="preserve">, </w:t>
      </w:r>
      <w:r w:rsidR="00257B4C" w:rsidRPr="004B2D4E">
        <w:rPr>
          <w:rFonts w:ascii="Times New Roman" w:hAnsi="Times New Roman" w:cs="Times New Roman"/>
          <w:iCs/>
          <w:lang w:val="en-US"/>
        </w:rPr>
        <w:t xml:space="preserve">&amp; </w:t>
      </w:r>
      <w:r w:rsidRPr="004B2D4E">
        <w:rPr>
          <w:rFonts w:ascii="Times New Roman" w:hAnsi="Times New Roman" w:cs="Times New Roman"/>
          <w:iCs/>
          <w:lang w:val="en-US"/>
        </w:rPr>
        <w:t>Levers</w:t>
      </w:r>
      <w:r w:rsidR="00257B4C" w:rsidRPr="004B2D4E">
        <w:rPr>
          <w:rFonts w:ascii="Times New Roman" w:hAnsi="Times New Roman" w:cs="Times New Roman"/>
          <w:iCs/>
          <w:lang w:val="en-US"/>
        </w:rPr>
        <w:t>,</w:t>
      </w:r>
      <w:r w:rsidRPr="004B2D4E">
        <w:rPr>
          <w:rFonts w:ascii="Times New Roman" w:hAnsi="Times New Roman" w:cs="Times New Roman"/>
          <w:iCs/>
          <w:lang w:val="en-US"/>
        </w:rPr>
        <w:t xml:space="preserve"> B</w:t>
      </w:r>
      <w:r w:rsidR="00257B4C" w:rsidRPr="004B2D4E">
        <w:rPr>
          <w:rFonts w:ascii="Times New Roman" w:hAnsi="Times New Roman" w:cs="Times New Roman"/>
          <w:iCs/>
          <w:lang w:val="en-US"/>
        </w:rPr>
        <w:t xml:space="preserve">. </w:t>
      </w:r>
      <w:r w:rsidRPr="004B2D4E">
        <w:rPr>
          <w:rFonts w:ascii="Times New Roman" w:hAnsi="Times New Roman" w:cs="Times New Roman"/>
          <w:iCs/>
          <w:lang w:val="en-US"/>
        </w:rPr>
        <w:t>G</w:t>
      </w:r>
      <w:r w:rsidR="00257B4C" w:rsidRPr="004B2D4E">
        <w:rPr>
          <w:rFonts w:ascii="Times New Roman" w:hAnsi="Times New Roman" w:cs="Times New Roman"/>
          <w:iCs/>
          <w:lang w:val="en-US"/>
        </w:rPr>
        <w:t>.</w:t>
      </w:r>
      <w:r w:rsidRPr="004B2D4E">
        <w:rPr>
          <w:rFonts w:ascii="Times New Roman" w:hAnsi="Times New Roman" w:cs="Times New Roman"/>
          <w:iCs/>
          <w:lang w:val="en-US"/>
        </w:rPr>
        <w:t xml:space="preserve"> (1983)</w:t>
      </w:r>
      <w:r w:rsidR="00257B4C" w:rsidRPr="004B2D4E">
        <w:rPr>
          <w:rFonts w:ascii="Times New Roman" w:hAnsi="Times New Roman" w:cs="Times New Roman"/>
          <w:iCs/>
          <w:lang w:val="en-US"/>
        </w:rPr>
        <w:t>.</w:t>
      </w:r>
      <w:r w:rsidRPr="004B2D4E">
        <w:rPr>
          <w:rFonts w:ascii="Times New Roman" w:hAnsi="Times New Roman" w:cs="Times New Roman"/>
          <w:iCs/>
          <w:lang w:val="en-US"/>
        </w:rPr>
        <w:t xml:space="preserve"> The histology of sclerotic human root dentine. </w:t>
      </w:r>
      <w:r w:rsidR="00564E6C" w:rsidRPr="004B2D4E">
        <w:rPr>
          <w:rFonts w:ascii="Times New Roman" w:hAnsi="Times New Roman" w:cs="Times New Roman"/>
          <w:i/>
          <w:iCs/>
          <w:lang w:val="en-US"/>
        </w:rPr>
        <w:t xml:space="preserve">Archives of </w:t>
      </w:r>
      <w:r w:rsidR="00257B4C" w:rsidRPr="004B2D4E">
        <w:rPr>
          <w:rFonts w:ascii="Times New Roman" w:hAnsi="Times New Roman" w:cs="Times New Roman"/>
          <w:bCs/>
          <w:i/>
          <w:iCs/>
          <w:lang w:val="en-US"/>
        </w:rPr>
        <w:t>Oral Biology</w:t>
      </w:r>
      <w:r w:rsidR="00257B4C" w:rsidRPr="004B2D4E">
        <w:rPr>
          <w:rFonts w:ascii="Times New Roman" w:hAnsi="Times New Roman" w:cs="Times New Roman"/>
          <w:bCs/>
          <w:iCs/>
          <w:lang w:val="en-US"/>
        </w:rPr>
        <w:t>,</w:t>
      </w:r>
      <w:r w:rsidR="00257B4C" w:rsidRPr="004B2D4E">
        <w:rPr>
          <w:rFonts w:ascii="Times New Roman" w:hAnsi="Times New Roman" w:cs="Times New Roman"/>
          <w:iCs/>
          <w:lang w:val="en-US"/>
        </w:rPr>
        <w:t xml:space="preserve"> </w:t>
      </w:r>
      <w:r w:rsidRPr="004B2D4E">
        <w:rPr>
          <w:rFonts w:ascii="Times New Roman" w:hAnsi="Times New Roman" w:cs="Times New Roman"/>
          <w:iCs/>
          <w:lang w:val="en-US"/>
        </w:rPr>
        <w:t>28</w:t>
      </w:r>
      <w:r w:rsidR="00257B4C" w:rsidRPr="004B2D4E">
        <w:rPr>
          <w:rFonts w:ascii="Times New Roman" w:hAnsi="Times New Roman" w:cs="Times New Roman"/>
          <w:iCs/>
          <w:lang w:val="en-US"/>
        </w:rPr>
        <w:t xml:space="preserve">, </w:t>
      </w:r>
      <w:r w:rsidRPr="004B2D4E">
        <w:rPr>
          <w:rFonts w:ascii="Times New Roman" w:hAnsi="Times New Roman" w:cs="Times New Roman"/>
          <w:iCs/>
          <w:lang w:val="en-US"/>
        </w:rPr>
        <w:t>693-700.</w:t>
      </w:r>
      <w:r w:rsidR="003607BA" w:rsidRPr="004B2D4E">
        <w:rPr>
          <w:rFonts w:ascii="Times New Roman" w:hAnsi="Times New Roman" w:cs="Times New Roman"/>
          <w:iCs/>
          <w:lang w:val="en-US"/>
        </w:rPr>
        <w:t xml:space="preserve"> </w:t>
      </w:r>
      <w:r w:rsidR="00BB4AD4" w:rsidRPr="004B2D4E">
        <w:rPr>
          <w:rFonts w:ascii="Times New Roman" w:hAnsi="Times New Roman" w:cs="Times New Roman"/>
          <w:iCs/>
          <w:lang w:val="en-US"/>
        </w:rPr>
        <w:t xml:space="preserve">doi: </w:t>
      </w:r>
      <w:r w:rsidR="00BB4AD4" w:rsidRPr="004B2D4E">
        <w:rPr>
          <w:rFonts w:ascii="Times New Roman" w:hAnsi="Times New Roman" w:cs="Times New Roman"/>
          <w:iCs/>
          <w:lang w:val="en-GB"/>
        </w:rPr>
        <w:t>10.1016/0003-9969(83)90103-6.</w:t>
      </w:r>
    </w:p>
    <w:p w14:paraId="79832961" w14:textId="77777777" w:rsidR="00123E93" w:rsidRPr="004B2D4E" w:rsidRDefault="00941350"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GB"/>
        </w:rPr>
        <w:t xml:space="preserve">Vieira, A. R., Siqueira, J. F. Jr., Ricucci, D., &amp; Lopes, W. S. (2012). </w:t>
      </w:r>
      <w:r w:rsidR="00123E93" w:rsidRPr="004B2D4E">
        <w:rPr>
          <w:rFonts w:ascii="Times New Roman" w:hAnsi="Times New Roman" w:cs="Times New Roman"/>
          <w:lang w:val="en-US"/>
        </w:rPr>
        <w:t>Dentinal tubule infection as the cause of recurrent disease and late endodontic treatment failure: a case report</w:t>
      </w:r>
      <w:r w:rsidR="00F52FAE" w:rsidRPr="004B2D4E">
        <w:rPr>
          <w:rFonts w:ascii="Times New Roman" w:hAnsi="Times New Roman" w:cs="Times New Roman"/>
          <w:i/>
          <w:lang w:val="en-US"/>
        </w:rPr>
        <w:t xml:space="preserve"> </w:t>
      </w:r>
      <w:r w:rsidR="00564E6C" w:rsidRPr="004B2D4E">
        <w:rPr>
          <w:rFonts w:ascii="Times New Roman" w:hAnsi="Times New Roman" w:cs="Times New Roman"/>
          <w:i/>
          <w:lang w:val="en-US"/>
        </w:rPr>
        <w:t xml:space="preserve">Journal of </w:t>
      </w:r>
      <w:r w:rsidR="00F52FAE" w:rsidRPr="004B2D4E">
        <w:rPr>
          <w:rFonts w:ascii="Times New Roman" w:hAnsi="Times New Roman" w:cs="Times New Roman"/>
          <w:bCs/>
          <w:i/>
          <w:lang w:val="en-US"/>
        </w:rPr>
        <w:t>Endodontics</w:t>
      </w:r>
      <w:r w:rsidR="00F52FAE" w:rsidRPr="004B2D4E">
        <w:rPr>
          <w:rFonts w:ascii="Times New Roman" w:hAnsi="Times New Roman" w:cs="Times New Roman"/>
          <w:bCs/>
          <w:lang w:val="en-US"/>
        </w:rPr>
        <w:t>,</w:t>
      </w:r>
      <w:r w:rsidR="00F52FAE" w:rsidRPr="004B2D4E">
        <w:rPr>
          <w:rFonts w:ascii="Times New Roman" w:hAnsi="Times New Roman" w:cs="Times New Roman"/>
          <w:lang w:val="en-US"/>
        </w:rPr>
        <w:t xml:space="preserve"> 38, </w:t>
      </w:r>
      <w:r w:rsidR="00123E93" w:rsidRPr="004B2D4E">
        <w:rPr>
          <w:rFonts w:ascii="Times New Roman" w:hAnsi="Times New Roman" w:cs="Times New Roman"/>
          <w:lang w:val="en-US"/>
        </w:rPr>
        <w:t>250-254.</w:t>
      </w:r>
      <w:r w:rsidR="00F52FAE" w:rsidRPr="004B2D4E">
        <w:rPr>
          <w:rFonts w:ascii="Times New Roman" w:hAnsi="Times New Roman" w:cs="Times New Roman"/>
          <w:lang w:val="en-US"/>
        </w:rPr>
        <w:t xml:space="preserve"> doi: 10.1016/j.joen.2011.10.019.</w:t>
      </w:r>
    </w:p>
    <w:p w14:paraId="37D75830"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rPr>
        <w:t>Wang</w:t>
      </w:r>
      <w:r w:rsidR="00F52FAE" w:rsidRPr="004B2D4E">
        <w:rPr>
          <w:rFonts w:ascii="Times New Roman" w:hAnsi="Times New Roman" w:cs="Times New Roman"/>
        </w:rPr>
        <w:t>,</w:t>
      </w:r>
      <w:r w:rsidRPr="004B2D4E">
        <w:rPr>
          <w:rFonts w:ascii="Times New Roman" w:hAnsi="Times New Roman" w:cs="Times New Roman"/>
        </w:rPr>
        <w:t xml:space="preserve"> Z</w:t>
      </w:r>
      <w:r w:rsidR="00F52FAE" w:rsidRPr="004B2D4E">
        <w:rPr>
          <w:rFonts w:ascii="Times New Roman" w:hAnsi="Times New Roman" w:cs="Times New Roman"/>
        </w:rPr>
        <w:t>.</w:t>
      </w:r>
      <w:r w:rsidRPr="004B2D4E">
        <w:rPr>
          <w:rFonts w:ascii="Times New Roman" w:hAnsi="Times New Roman" w:cs="Times New Roman"/>
        </w:rPr>
        <w:t>, Shen</w:t>
      </w:r>
      <w:r w:rsidR="00F52FAE" w:rsidRPr="004B2D4E">
        <w:rPr>
          <w:rFonts w:ascii="Times New Roman" w:hAnsi="Times New Roman" w:cs="Times New Roman"/>
        </w:rPr>
        <w:t>,</w:t>
      </w:r>
      <w:r w:rsidRPr="004B2D4E">
        <w:rPr>
          <w:rFonts w:ascii="Times New Roman" w:hAnsi="Times New Roman" w:cs="Times New Roman"/>
        </w:rPr>
        <w:t xml:space="preserve"> Y</w:t>
      </w:r>
      <w:r w:rsidR="00F52FAE" w:rsidRPr="004B2D4E">
        <w:rPr>
          <w:rFonts w:ascii="Times New Roman" w:hAnsi="Times New Roman" w:cs="Times New Roman"/>
        </w:rPr>
        <w:t>.</w:t>
      </w:r>
      <w:r w:rsidRPr="004B2D4E">
        <w:rPr>
          <w:rFonts w:ascii="Times New Roman" w:hAnsi="Times New Roman" w:cs="Times New Roman"/>
        </w:rPr>
        <w:t xml:space="preserve">, </w:t>
      </w:r>
      <w:r w:rsidR="00F52FAE" w:rsidRPr="004B2D4E">
        <w:rPr>
          <w:rFonts w:ascii="Times New Roman" w:hAnsi="Times New Roman" w:cs="Times New Roman"/>
        </w:rPr>
        <w:t xml:space="preserve">&amp; </w:t>
      </w:r>
      <w:r w:rsidRPr="004B2D4E">
        <w:rPr>
          <w:rFonts w:ascii="Times New Roman" w:hAnsi="Times New Roman" w:cs="Times New Roman"/>
        </w:rPr>
        <w:t>Haapasalo</w:t>
      </w:r>
      <w:r w:rsidR="00F52FAE" w:rsidRPr="004B2D4E">
        <w:rPr>
          <w:rFonts w:ascii="Times New Roman" w:hAnsi="Times New Roman" w:cs="Times New Roman"/>
        </w:rPr>
        <w:t>,</w:t>
      </w:r>
      <w:r w:rsidRPr="004B2D4E">
        <w:rPr>
          <w:rFonts w:ascii="Times New Roman" w:hAnsi="Times New Roman" w:cs="Times New Roman"/>
        </w:rPr>
        <w:t xml:space="preserve"> M</w:t>
      </w:r>
      <w:r w:rsidR="00F52FAE" w:rsidRPr="004B2D4E">
        <w:rPr>
          <w:rFonts w:ascii="Times New Roman" w:hAnsi="Times New Roman" w:cs="Times New Roman"/>
        </w:rPr>
        <w:t>.</w:t>
      </w:r>
      <w:r w:rsidRPr="004B2D4E">
        <w:rPr>
          <w:rFonts w:ascii="Times New Roman" w:hAnsi="Times New Roman" w:cs="Times New Roman"/>
        </w:rPr>
        <w:t xml:space="preserve"> (2013)</w:t>
      </w:r>
      <w:r w:rsidR="00F52FAE" w:rsidRPr="004B2D4E">
        <w:rPr>
          <w:rFonts w:ascii="Times New Roman" w:hAnsi="Times New Roman" w:cs="Times New Roman"/>
        </w:rPr>
        <w:t>.</w:t>
      </w:r>
      <w:r w:rsidRPr="004B2D4E">
        <w:rPr>
          <w:rFonts w:ascii="Times New Roman" w:hAnsi="Times New Roman" w:cs="Times New Roman"/>
        </w:rPr>
        <w:t xml:space="preserve"> </w:t>
      </w:r>
      <w:r w:rsidRPr="004B2D4E">
        <w:rPr>
          <w:rFonts w:ascii="Times New Roman" w:hAnsi="Times New Roman" w:cs="Times New Roman"/>
          <w:lang w:val="en-US"/>
        </w:rPr>
        <w:t xml:space="preserve">Effect of smear layer against disinfection protocols on </w:t>
      </w:r>
      <w:r w:rsidRPr="004B2D4E">
        <w:rPr>
          <w:rFonts w:ascii="Times New Roman" w:hAnsi="Times New Roman" w:cs="Times New Roman"/>
          <w:i/>
          <w:lang w:val="en-US"/>
        </w:rPr>
        <w:t>Enterococcus faecalis</w:t>
      </w:r>
      <w:r w:rsidRPr="004B2D4E">
        <w:rPr>
          <w:rFonts w:ascii="Times New Roman" w:hAnsi="Times New Roman" w:cs="Times New Roman"/>
          <w:lang w:val="en-US"/>
        </w:rPr>
        <w:t xml:space="preserve">-infected dentin. </w:t>
      </w:r>
      <w:r w:rsidR="00564E6C" w:rsidRPr="004B2D4E">
        <w:rPr>
          <w:rFonts w:ascii="Times New Roman" w:hAnsi="Times New Roman" w:cs="Times New Roman"/>
          <w:i/>
          <w:lang w:val="en-US"/>
        </w:rPr>
        <w:t xml:space="preserve">Journal of </w:t>
      </w:r>
      <w:r w:rsidR="00F52FAE" w:rsidRPr="004B2D4E">
        <w:rPr>
          <w:rFonts w:ascii="Times New Roman" w:hAnsi="Times New Roman" w:cs="Times New Roman"/>
          <w:bCs/>
          <w:i/>
          <w:lang w:val="en-US"/>
        </w:rPr>
        <w:t>Endodontics</w:t>
      </w:r>
      <w:r w:rsidR="00F52FAE" w:rsidRPr="004B2D4E">
        <w:rPr>
          <w:rFonts w:ascii="Times New Roman" w:hAnsi="Times New Roman" w:cs="Times New Roman"/>
          <w:bCs/>
          <w:lang w:val="en-US"/>
        </w:rPr>
        <w:t>,</w:t>
      </w:r>
      <w:r w:rsidR="00F52FAE" w:rsidRPr="004B2D4E">
        <w:rPr>
          <w:rFonts w:ascii="Times New Roman" w:hAnsi="Times New Roman" w:cs="Times New Roman"/>
          <w:lang w:val="en-US"/>
        </w:rPr>
        <w:t xml:space="preserve"> 39, </w:t>
      </w:r>
      <w:r w:rsidRPr="004B2D4E">
        <w:rPr>
          <w:rFonts w:ascii="Times New Roman" w:hAnsi="Times New Roman" w:cs="Times New Roman"/>
          <w:lang w:val="en-US"/>
        </w:rPr>
        <w:t>1395-1400.</w:t>
      </w:r>
      <w:r w:rsidR="00F52FAE" w:rsidRPr="004B2D4E">
        <w:rPr>
          <w:rFonts w:ascii="Times New Roman" w:hAnsi="Times New Roman" w:cs="Times New Roman"/>
          <w:lang w:val="en-US"/>
        </w:rPr>
        <w:t xml:space="preserve"> doi: 10.1016/j.joen.2013.05.007.</w:t>
      </w:r>
    </w:p>
    <w:p w14:paraId="5B5EFD48" w14:textId="77777777" w:rsidR="00123E93" w:rsidRPr="004B2D4E" w:rsidRDefault="00123E93" w:rsidP="00F52FAE">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Wong</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D</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T</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w:t>
      </w:r>
      <w:r w:rsidR="00F52FAE" w:rsidRPr="004B2D4E">
        <w:rPr>
          <w:rFonts w:ascii="Times New Roman" w:hAnsi="Times New Roman" w:cs="Times New Roman"/>
          <w:lang w:val="en-US"/>
        </w:rPr>
        <w:t xml:space="preserve">&amp; </w:t>
      </w:r>
      <w:r w:rsidRPr="004B2D4E">
        <w:rPr>
          <w:rFonts w:ascii="Times New Roman" w:hAnsi="Times New Roman" w:cs="Times New Roman"/>
          <w:lang w:val="en-US"/>
        </w:rPr>
        <w:t>Cheung</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G</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S</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(2014)</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Extension of bactericidal effect of sodium hypochlorite into dentinal tubules. </w:t>
      </w:r>
      <w:r w:rsidR="00F52FAE" w:rsidRPr="004B2D4E">
        <w:rPr>
          <w:rFonts w:ascii="Times New Roman" w:hAnsi="Times New Roman" w:cs="Times New Roman"/>
          <w:i/>
          <w:lang w:val="en-US"/>
        </w:rPr>
        <w:t>Journal of</w:t>
      </w:r>
      <w:r w:rsidR="00564E6C" w:rsidRPr="004B2D4E">
        <w:rPr>
          <w:rFonts w:ascii="Times New Roman" w:hAnsi="Times New Roman" w:cs="Times New Roman"/>
          <w:i/>
          <w:lang w:val="en-US"/>
        </w:rPr>
        <w:t xml:space="preserve"> </w:t>
      </w:r>
      <w:r w:rsidR="00F52FAE" w:rsidRPr="004B2D4E">
        <w:rPr>
          <w:rFonts w:ascii="Times New Roman" w:hAnsi="Times New Roman" w:cs="Times New Roman"/>
          <w:bCs/>
          <w:i/>
          <w:lang w:val="en-US"/>
        </w:rPr>
        <w:t>Endodontics</w:t>
      </w:r>
      <w:r w:rsidR="00F52FAE" w:rsidRPr="004B2D4E">
        <w:rPr>
          <w:rFonts w:ascii="Times New Roman" w:hAnsi="Times New Roman" w:cs="Times New Roman"/>
          <w:bCs/>
          <w:lang w:val="en-US"/>
        </w:rPr>
        <w:t>,</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40</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825-829.</w:t>
      </w:r>
      <w:r w:rsidR="00F52FAE" w:rsidRPr="004B2D4E">
        <w:rPr>
          <w:rFonts w:ascii="Times New Roman" w:hAnsi="Times New Roman" w:cs="Times New Roman"/>
          <w:lang w:val="en-US"/>
        </w:rPr>
        <w:t xml:space="preserve"> doi: 10.1016/j.joen.2013.09.045</w:t>
      </w:r>
      <w:r w:rsidR="00BB4AD4" w:rsidRPr="004B2D4E">
        <w:rPr>
          <w:rFonts w:ascii="Times New Roman" w:hAnsi="Times New Roman" w:cs="Times New Roman"/>
          <w:lang w:val="en-US"/>
        </w:rPr>
        <w:t>.</w:t>
      </w:r>
    </w:p>
    <w:p w14:paraId="662796CF"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Zehnder</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M</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(2006)</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Root canal irrigants. </w:t>
      </w:r>
      <w:r w:rsidR="00BB4AD4" w:rsidRPr="004B2D4E">
        <w:rPr>
          <w:rFonts w:ascii="Times New Roman" w:hAnsi="Times New Roman" w:cs="Times New Roman"/>
          <w:i/>
          <w:lang w:val="en-US"/>
        </w:rPr>
        <w:t xml:space="preserve">Journal of </w:t>
      </w:r>
      <w:r w:rsidR="00F52FAE" w:rsidRPr="004B2D4E">
        <w:rPr>
          <w:rFonts w:ascii="Times New Roman" w:hAnsi="Times New Roman" w:cs="Times New Roman"/>
          <w:bCs/>
          <w:i/>
          <w:lang w:val="en-US"/>
        </w:rPr>
        <w:t>Endodontics</w:t>
      </w:r>
      <w:r w:rsidR="00F52FAE" w:rsidRPr="004B2D4E">
        <w:rPr>
          <w:rFonts w:ascii="Times New Roman" w:hAnsi="Times New Roman" w:cs="Times New Roman"/>
          <w:bCs/>
          <w:lang w:val="en-US"/>
        </w:rPr>
        <w:t>,</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32</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389-98.</w:t>
      </w:r>
      <w:r w:rsidR="003607BA" w:rsidRPr="004B2D4E">
        <w:rPr>
          <w:rFonts w:ascii="Times New Roman" w:hAnsi="Times New Roman" w:cs="Times New Roman"/>
          <w:lang w:val="en-US"/>
        </w:rPr>
        <w:t xml:space="preserve"> doi: </w:t>
      </w:r>
      <w:r w:rsidR="00BB4AD4" w:rsidRPr="004B2D4E">
        <w:rPr>
          <w:rFonts w:ascii="Times New Roman" w:hAnsi="Times New Roman" w:cs="Times New Roman"/>
          <w:lang w:val="en-US"/>
        </w:rPr>
        <w:t>10.1016/j.joen.2005.09.014</w:t>
      </w:r>
      <w:r w:rsidR="003607BA" w:rsidRPr="004B2D4E">
        <w:rPr>
          <w:rFonts w:ascii="Times New Roman" w:hAnsi="Times New Roman" w:cs="Times New Roman"/>
          <w:lang w:val="en-US"/>
        </w:rPr>
        <w:t>.</w:t>
      </w:r>
    </w:p>
    <w:p w14:paraId="17D1735F" w14:textId="77777777" w:rsidR="00123E93" w:rsidRPr="004B2D4E" w:rsidRDefault="00123E93" w:rsidP="00123E93">
      <w:pPr>
        <w:spacing w:line="360" w:lineRule="auto"/>
        <w:ind w:firstLine="708"/>
        <w:jc w:val="both"/>
        <w:rPr>
          <w:rFonts w:ascii="Times New Roman" w:hAnsi="Times New Roman" w:cs="Times New Roman"/>
          <w:lang w:val="en-US"/>
        </w:rPr>
      </w:pPr>
      <w:r w:rsidRPr="004B2D4E">
        <w:rPr>
          <w:rFonts w:ascii="Times New Roman" w:hAnsi="Times New Roman" w:cs="Times New Roman"/>
          <w:lang w:val="en-US"/>
        </w:rPr>
        <w:t>Zehnder</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M</w:t>
      </w:r>
      <w:r w:rsidR="00F52FAE" w:rsidRPr="004B2D4E">
        <w:rPr>
          <w:rFonts w:ascii="Times New Roman" w:hAnsi="Times New Roman" w:cs="Times New Roman"/>
          <w:lang w:val="en-US"/>
        </w:rPr>
        <w:t>.</w:t>
      </w:r>
      <w:r w:rsidRPr="004B2D4E">
        <w:rPr>
          <w:rFonts w:ascii="Times New Roman" w:hAnsi="Times New Roman" w:cs="Times New Roman"/>
          <w:lang w:val="en-US"/>
        </w:rPr>
        <w:t>, Schmidlin</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P</w:t>
      </w:r>
      <w:r w:rsidR="00F52FAE" w:rsidRPr="004B2D4E">
        <w:rPr>
          <w:rFonts w:ascii="Times New Roman" w:hAnsi="Times New Roman" w:cs="Times New Roman"/>
          <w:lang w:val="en-US"/>
        </w:rPr>
        <w:t>.</w:t>
      </w:r>
      <w:r w:rsidRPr="004B2D4E">
        <w:rPr>
          <w:rFonts w:ascii="Times New Roman" w:hAnsi="Times New Roman" w:cs="Times New Roman"/>
          <w:lang w:val="en-US"/>
        </w:rPr>
        <w:t>, Sener</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B</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w:t>
      </w:r>
      <w:r w:rsidR="00F52FAE" w:rsidRPr="004B2D4E">
        <w:rPr>
          <w:rFonts w:ascii="Times New Roman" w:hAnsi="Times New Roman" w:cs="Times New Roman"/>
          <w:lang w:val="en-US"/>
        </w:rPr>
        <w:t xml:space="preserve">&amp; </w:t>
      </w:r>
      <w:r w:rsidRPr="004B2D4E">
        <w:rPr>
          <w:rFonts w:ascii="Times New Roman" w:hAnsi="Times New Roman" w:cs="Times New Roman"/>
          <w:lang w:val="en-US"/>
        </w:rPr>
        <w:t>Waltimo</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T</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(2005)</w:t>
      </w:r>
      <w:r w:rsidR="00F52FAE" w:rsidRPr="004B2D4E">
        <w:rPr>
          <w:rFonts w:ascii="Times New Roman" w:hAnsi="Times New Roman" w:cs="Times New Roman"/>
          <w:lang w:val="en-US"/>
        </w:rPr>
        <w:t>.</w:t>
      </w:r>
      <w:r w:rsidRPr="004B2D4E">
        <w:rPr>
          <w:rFonts w:ascii="Times New Roman" w:hAnsi="Times New Roman" w:cs="Times New Roman"/>
          <w:lang w:val="en-US"/>
        </w:rPr>
        <w:t xml:space="preserve"> Chelation in root canal therapy reconsidered. </w:t>
      </w:r>
      <w:r w:rsidR="00564E6C" w:rsidRPr="004B2D4E">
        <w:rPr>
          <w:rFonts w:ascii="Times New Roman" w:hAnsi="Times New Roman" w:cs="Times New Roman"/>
          <w:i/>
          <w:lang w:val="en-US"/>
        </w:rPr>
        <w:t xml:space="preserve">Journal of </w:t>
      </w:r>
      <w:r w:rsidR="00F52FAE" w:rsidRPr="004B2D4E">
        <w:rPr>
          <w:rFonts w:ascii="Times New Roman" w:hAnsi="Times New Roman" w:cs="Times New Roman"/>
          <w:bCs/>
          <w:i/>
          <w:lang w:val="en-US"/>
        </w:rPr>
        <w:t>Endodontics</w:t>
      </w:r>
      <w:r w:rsidR="00F52FAE" w:rsidRPr="004B2D4E">
        <w:rPr>
          <w:rFonts w:ascii="Times New Roman" w:hAnsi="Times New Roman" w:cs="Times New Roman"/>
          <w:bCs/>
          <w:lang w:val="en-US"/>
        </w:rPr>
        <w:t>,</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31</w:t>
      </w:r>
      <w:r w:rsidR="00F52FAE" w:rsidRPr="004B2D4E">
        <w:rPr>
          <w:rFonts w:ascii="Times New Roman" w:hAnsi="Times New Roman" w:cs="Times New Roman"/>
          <w:lang w:val="en-US"/>
        </w:rPr>
        <w:t xml:space="preserve">, </w:t>
      </w:r>
      <w:r w:rsidRPr="004B2D4E">
        <w:rPr>
          <w:rFonts w:ascii="Times New Roman" w:hAnsi="Times New Roman" w:cs="Times New Roman"/>
          <w:lang w:val="en-US"/>
        </w:rPr>
        <w:t>817-820.</w:t>
      </w:r>
      <w:r w:rsidR="003607BA" w:rsidRPr="004B2D4E">
        <w:rPr>
          <w:rFonts w:ascii="Times New Roman" w:hAnsi="Times New Roman" w:cs="Times New Roman"/>
          <w:lang w:val="en-US"/>
        </w:rPr>
        <w:t xml:space="preserve"> </w:t>
      </w:r>
      <w:r w:rsidR="00BB4AD4" w:rsidRPr="004B2D4E">
        <w:rPr>
          <w:rFonts w:ascii="Times New Roman" w:hAnsi="Times New Roman" w:cs="Times New Roman"/>
          <w:lang w:val="en-GB"/>
        </w:rPr>
        <w:t>doi: 10.1097/01.don.0000158233.59316.</w:t>
      </w:r>
    </w:p>
    <w:p w14:paraId="5943B3C4" w14:textId="77777777" w:rsidR="00123E93" w:rsidRPr="004B2D4E" w:rsidRDefault="00123E93" w:rsidP="001D2BEF">
      <w:pPr>
        <w:spacing w:line="360" w:lineRule="auto"/>
        <w:jc w:val="both"/>
        <w:rPr>
          <w:rFonts w:ascii="Times New Roman" w:hAnsi="Times New Roman" w:cs="Times New Roman"/>
          <w:b/>
          <w:lang w:val="en-US"/>
        </w:rPr>
      </w:pPr>
    </w:p>
    <w:p w14:paraId="15543F25" w14:textId="77777777" w:rsidR="00123E93" w:rsidRPr="004B2D4E" w:rsidRDefault="00123E93" w:rsidP="001D2BEF">
      <w:pPr>
        <w:spacing w:line="360" w:lineRule="auto"/>
        <w:jc w:val="both"/>
        <w:rPr>
          <w:rFonts w:ascii="Times New Roman" w:hAnsi="Times New Roman" w:cs="Times New Roman"/>
          <w:b/>
          <w:lang w:val="en-US"/>
        </w:rPr>
      </w:pPr>
    </w:p>
    <w:p w14:paraId="5C073938" w14:textId="77777777" w:rsidR="00123E93" w:rsidRPr="004B2D4E" w:rsidRDefault="00123E93" w:rsidP="001D2BEF">
      <w:pPr>
        <w:spacing w:line="360" w:lineRule="auto"/>
        <w:jc w:val="both"/>
        <w:rPr>
          <w:rFonts w:ascii="Times New Roman" w:hAnsi="Times New Roman" w:cs="Times New Roman"/>
          <w:b/>
          <w:lang w:val="en-US"/>
        </w:rPr>
      </w:pPr>
    </w:p>
    <w:p w14:paraId="1C2AFDD3" w14:textId="77777777" w:rsidR="00123E93" w:rsidRPr="004B2D4E" w:rsidRDefault="00123E93" w:rsidP="001D2BEF">
      <w:pPr>
        <w:spacing w:line="360" w:lineRule="auto"/>
        <w:jc w:val="both"/>
        <w:rPr>
          <w:rFonts w:ascii="Times New Roman" w:hAnsi="Times New Roman" w:cs="Times New Roman"/>
          <w:b/>
          <w:lang w:val="en-US"/>
        </w:rPr>
      </w:pPr>
    </w:p>
    <w:p w14:paraId="38585162" w14:textId="77777777" w:rsidR="00123E93" w:rsidRPr="004B2D4E" w:rsidRDefault="00123E93" w:rsidP="001D2BEF">
      <w:pPr>
        <w:spacing w:line="360" w:lineRule="auto"/>
        <w:jc w:val="both"/>
        <w:rPr>
          <w:rFonts w:ascii="Times New Roman" w:hAnsi="Times New Roman" w:cs="Times New Roman"/>
          <w:b/>
          <w:lang w:val="en-US"/>
        </w:rPr>
      </w:pPr>
    </w:p>
    <w:p w14:paraId="2F36EC40" w14:textId="77777777" w:rsidR="00123E93" w:rsidRPr="004B2D4E" w:rsidRDefault="00123E93" w:rsidP="001D2BEF">
      <w:pPr>
        <w:spacing w:line="360" w:lineRule="auto"/>
        <w:jc w:val="both"/>
        <w:rPr>
          <w:rFonts w:ascii="Times New Roman" w:hAnsi="Times New Roman" w:cs="Times New Roman"/>
          <w:b/>
          <w:lang w:val="en-US"/>
        </w:rPr>
      </w:pPr>
    </w:p>
    <w:p w14:paraId="6912304F" w14:textId="77777777" w:rsidR="00123E93" w:rsidRPr="004B2D4E" w:rsidRDefault="00123E93" w:rsidP="001D2BEF">
      <w:pPr>
        <w:spacing w:line="360" w:lineRule="auto"/>
        <w:jc w:val="both"/>
        <w:rPr>
          <w:rFonts w:ascii="Times New Roman" w:hAnsi="Times New Roman" w:cs="Times New Roman"/>
          <w:b/>
          <w:lang w:val="en-US"/>
        </w:rPr>
      </w:pPr>
    </w:p>
    <w:tbl>
      <w:tblPr>
        <w:tblStyle w:val="Tablaconcuadrcula"/>
        <w:tblpPr w:leftFromText="141" w:rightFromText="141" w:vertAnchor="text" w:horzAnchor="margin" w:tblpY="414"/>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410"/>
        <w:gridCol w:w="3402"/>
      </w:tblGrid>
      <w:tr w:rsidR="001F4526" w:rsidRPr="007E440B" w14:paraId="03450BA6" w14:textId="77777777" w:rsidTr="00E45E59">
        <w:tc>
          <w:tcPr>
            <w:tcW w:w="8472" w:type="dxa"/>
            <w:gridSpan w:val="3"/>
            <w:tcBorders>
              <w:bottom w:val="single" w:sz="4" w:space="0" w:color="auto"/>
            </w:tcBorders>
          </w:tcPr>
          <w:p w14:paraId="7C206EBC" w14:textId="77777777" w:rsidR="001F4526" w:rsidRPr="00895039" w:rsidRDefault="001F4526" w:rsidP="00E45E59">
            <w:pPr>
              <w:spacing w:line="360" w:lineRule="auto"/>
              <w:ind w:firstLine="0"/>
              <w:rPr>
                <w:rFonts w:ascii="Times New Roman" w:hAnsi="Times New Roman" w:cs="Times New Roman"/>
                <w:lang w:val="en-US"/>
              </w:rPr>
            </w:pPr>
            <w:r w:rsidRPr="00895039">
              <w:rPr>
                <w:rFonts w:ascii="Times New Roman" w:hAnsi="Times New Roman" w:cs="Times New Roman"/>
                <w:b/>
                <w:lang w:val="en-US"/>
              </w:rPr>
              <w:lastRenderedPageBreak/>
              <w:t>Table 1</w:t>
            </w:r>
            <w:r>
              <w:rPr>
                <w:rFonts w:ascii="Times New Roman" w:hAnsi="Times New Roman" w:cs="Times New Roman"/>
                <w:b/>
                <w:lang w:val="en-US"/>
              </w:rPr>
              <w:t>.</w:t>
            </w:r>
            <w:r w:rsidRPr="00895039">
              <w:rPr>
                <w:rFonts w:ascii="Times New Roman" w:hAnsi="Times New Roman" w:cs="Times New Roman"/>
                <w:lang w:val="en-US"/>
              </w:rPr>
              <w:t xml:space="preserve"> Mean ± standard deviation of the percentage of dead cells and the total biovolume of bacteria inside dentine tubules after irrigation with water, 2.5% NaOCl, 2.5% NaOCl mixed with 9% HEBP and 2.5% NaOCl followed by 17% EDTA.  </w:t>
            </w:r>
          </w:p>
        </w:tc>
      </w:tr>
      <w:tr w:rsidR="001F4526" w:rsidRPr="00895039" w14:paraId="51111E58" w14:textId="77777777" w:rsidTr="00E45E59">
        <w:tc>
          <w:tcPr>
            <w:tcW w:w="2660" w:type="dxa"/>
            <w:tcBorders>
              <w:top w:val="single" w:sz="4" w:space="0" w:color="auto"/>
            </w:tcBorders>
          </w:tcPr>
          <w:p w14:paraId="0ADCA1C5" w14:textId="77777777" w:rsidR="001F4526" w:rsidRPr="00895039" w:rsidRDefault="001F4526" w:rsidP="00E45E59">
            <w:pPr>
              <w:spacing w:line="360" w:lineRule="auto"/>
              <w:ind w:firstLine="0"/>
              <w:rPr>
                <w:rFonts w:ascii="Times New Roman" w:hAnsi="Times New Roman" w:cs="Times New Roman"/>
                <w:lang w:val="en-US"/>
              </w:rPr>
            </w:pPr>
          </w:p>
        </w:tc>
        <w:tc>
          <w:tcPr>
            <w:tcW w:w="2410" w:type="dxa"/>
            <w:tcBorders>
              <w:top w:val="single" w:sz="4" w:space="0" w:color="auto"/>
              <w:bottom w:val="single" w:sz="4" w:space="0" w:color="auto"/>
            </w:tcBorders>
          </w:tcPr>
          <w:p w14:paraId="4D36BA77" w14:textId="77777777" w:rsidR="001F4526" w:rsidRPr="00895039" w:rsidRDefault="001F4526" w:rsidP="00E45E59">
            <w:pPr>
              <w:spacing w:line="360" w:lineRule="auto"/>
              <w:ind w:firstLine="0"/>
              <w:jc w:val="center"/>
              <w:rPr>
                <w:rFonts w:ascii="Times New Roman" w:hAnsi="Times New Roman" w:cs="Times New Roman"/>
                <w:b/>
                <w:lang w:val="en-US"/>
              </w:rPr>
            </w:pPr>
            <w:r w:rsidRPr="00895039">
              <w:rPr>
                <w:rFonts w:ascii="Times New Roman" w:hAnsi="Times New Roman" w:cs="Times New Roman"/>
                <w:b/>
                <w:lang w:val="en-US"/>
              </w:rPr>
              <w:t>Death percentage (%)*</w:t>
            </w:r>
          </w:p>
        </w:tc>
        <w:tc>
          <w:tcPr>
            <w:tcW w:w="3402" w:type="dxa"/>
            <w:tcBorders>
              <w:top w:val="single" w:sz="4" w:space="0" w:color="auto"/>
              <w:bottom w:val="single" w:sz="4" w:space="0" w:color="auto"/>
            </w:tcBorders>
          </w:tcPr>
          <w:p w14:paraId="479C4508" w14:textId="77777777" w:rsidR="001F4526" w:rsidRPr="00895039" w:rsidRDefault="001F4526" w:rsidP="00E45E59">
            <w:pPr>
              <w:spacing w:line="360" w:lineRule="auto"/>
              <w:ind w:firstLine="0"/>
              <w:jc w:val="center"/>
              <w:rPr>
                <w:rFonts w:ascii="Times New Roman" w:hAnsi="Times New Roman" w:cs="Times New Roman"/>
                <w:b/>
                <w:lang w:val="en-US"/>
              </w:rPr>
            </w:pPr>
            <w:r w:rsidRPr="00895039">
              <w:rPr>
                <w:rFonts w:ascii="Times New Roman" w:hAnsi="Times New Roman" w:cs="Times New Roman"/>
                <w:b/>
                <w:lang w:val="en-US"/>
              </w:rPr>
              <w:t>Total biovolume (µm</w:t>
            </w:r>
            <w:r w:rsidRPr="00895039">
              <w:rPr>
                <w:rFonts w:ascii="Times New Roman" w:hAnsi="Times New Roman" w:cs="Times New Roman"/>
                <w:b/>
                <w:vertAlign w:val="superscript"/>
                <w:lang w:val="en-US"/>
              </w:rPr>
              <w:t>3</w:t>
            </w:r>
            <w:r w:rsidRPr="00895039">
              <w:rPr>
                <w:rFonts w:ascii="Times New Roman" w:hAnsi="Times New Roman" w:cs="Times New Roman"/>
                <w:b/>
                <w:lang w:val="en-US"/>
              </w:rPr>
              <w:t xml:space="preserve">)** </w:t>
            </w:r>
          </w:p>
        </w:tc>
      </w:tr>
      <w:tr w:rsidR="001F4526" w:rsidRPr="00895039" w14:paraId="66AC2B95" w14:textId="77777777" w:rsidTr="00E45E59">
        <w:tc>
          <w:tcPr>
            <w:tcW w:w="2660" w:type="dxa"/>
          </w:tcPr>
          <w:p w14:paraId="18C5F907" w14:textId="77777777" w:rsidR="001F4526" w:rsidRPr="00895039" w:rsidRDefault="001F4526" w:rsidP="00E45E59">
            <w:pPr>
              <w:spacing w:line="360" w:lineRule="auto"/>
              <w:ind w:firstLine="0"/>
              <w:rPr>
                <w:rFonts w:ascii="Times New Roman" w:hAnsi="Times New Roman" w:cs="Times New Roman"/>
                <w:lang w:val="en-US"/>
              </w:rPr>
            </w:pPr>
            <w:r w:rsidRPr="00895039">
              <w:rPr>
                <w:rFonts w:ascii="Times New Roman" w:hAnsi="Times New Roman" w:cs="Times New Roman"/>
                <w:lang w:val="en-US"/>
              </w:rPr>
              <w:t xml:space="preserve">Positive control </w:t>
            </w:r>
          </w:p>
        </w:tc>
        <w:tc>
          <w:tcPr>
            <w:tcW w:w="2410" w:type="dxa"/>
          </w:tcPr>
          <w:p w14:paraId="7DEF39F6" w14:textId="77777777" w:rsidR="001F4526" w:rsidRPr="00895039" w:rsidRDefault="001F4526" w:rsidP="00E45E59">
            <w:pPr>
              <w:spacing w:line="360" w:lineRule="auto"/>
              <w:ind w:firstLine="0"/>
              <w:jc w:val="center"/>
              <w:rPr>
                <w:rFonts w:ascii="Times New Roman" w:hAnsi="Times New Roman" w:cs="Times New Roman"/>
                <w:vertAlign w:val="superscript"/>
                <w:lang w:val="en-US"/>
              </w:rPr>
            </w:pPr>
            <w:r w:rsidRPr="00895039">
              <w:rPr>
                <w:rFonts w:ascii="Times New Roman" w:hAnsi="Times New Roman" w:cs="Times New Roman"/>
                <w:lang w:val="en-US"/>
              </w:rPr>
              <w:t>20.75 ± 13.85</w:t>
            </w:r>
            <w:r w:rsidRPr="00895039">
              <w:rPr>
                <w:rFonts w:ascii="Times New Roman" w:hAnsi="Times New Roman" w:cs="Times New Roman"/>
                <w:vertAlign w:val="superscript"/>
                <w:lang w:val="en-US"/>
              </w:rPr>
              <w:t>a</w:t>
            </w:r>
          </w:p>
        </w:tc>
        <w:tc>
          <w:tcPr>
            <w:tcW w:w="3402" w:type="dxa"/>
          </w:tcPr>
          <w:p w14:paraId="5D8F89F4" w14:textId="77777777" w:rsidR="001F4526" w:rsidRPr="00895039" w:rsidRDefault="001F4526" w:rsidP="00E45E59">
            <w:pPr>
              <w:spacing w:line="360" w:lineRule="auto"/>
              <w:ind w:firstLine="0"/>
              <w:jc w:val="center"/>
              <w:rPr>
                <w:rFonts w:ascii="Times New Roman" w:hAnsi="Times New Roman" w:cs="Times New Roman"/>
                <w:lang w:val="en-US"/>
              </w:rPr>
            </w:pPr>
            <w:r w:rsidRPr="00895039">
              <w:rPr>
                <w:rFonts w:ascii="Times New Roman" w:hAnsi="Times New Roman" w:cs="Times New Roman"/>
                <w:lang w:val="en-US"/>
              </w:rPr>
              <w:t>3606.18 ± 3234.95</w:t>
            </w:r>
            <w:r w:rsidRPr="00895039">
              <w:rPr>
                <w:rFonts w:ascii="Times New Roman" w:hAnsi="Times New Roman" w:cs="Times New Roman"/>
                <w:vertAlign w:val="superscript"/>
                <w:lang w:val="en-US"/>
              </w:rPr>
              <w:t>a</w:t>
            </w:r>
          </w:p>
        </w:tc>
      </w:tr>
      <w:tr w:rsidR="001F4526" w:rsidRPr="00895039" w14:paraId="1638AFE0" w14:textId="77777777" w:rsidTr="00E45E59">
        <w:tc>
          <w:tcPr>
            <w:tcW w:w="2660" w:type="dxa"/>
          </w:tcPr>
          <w:p w14:paraId="7610DA14" w14:textId="77777777" w:rsidR="001F4526" w:rsidRPr="00895039" w:rsidRDefault="001F4526" w:rsidP="00E45E59">
            <w:pPr>
              <w:spacing w:line="360" w:lineRule="auto"/>
              <w:ind w:firstLine="0"/>
              <w:rPr>
                <w:rFonts w:ascii="Times New Roman" w:hAnsi="Times New Roman" w:cs="Times New Roman"/>
                <w:lang w:val="en-US"/>
              </w:rPr>
            </w:pPr>
            <w:r w:rsidRPr="00895039">
              <w:rPr>
                <w:rFonts w:ascii="Times New Roman" w:hAnsi="Times New Roman" w:cs="Times New Roman"/>
                <w:lang w:val="en-US"/>
              </w:rPr>
              <w:t>Water</w:t>
            </w:r>
          </w:p>
        </w:tc>
        <w:tc>
          <w:tcPr>
            <w:tcW w:w="2410" w:type="dxa"/>
          </w:tcPr>
          <w:p w14:paraId="7F8B2121" w14:textId="77777777" w:rsidR="001F4526" w:rsidRPr="00895039" w:rsidRDefault="001F4526" w:rsidP="00E45E59">
            <w:pPr>
              <w:spacing w:line="360" w:lineRule="auto"/>
              <w:ind w:firstLine="0"/>
              <w:jc w:val="center"/>
              <w:rPr>
                <w:rFonts w:ascii="Times New Roman" w:hAnsi="Times New Roman" w:cs="Times New Roman"/>
                <w:vertAlign w:val="superscript"/>
                <w:lang w:val="en-US"/>
              </w:rPr>
            </w:pPr>
            <w:r w:rsidRPr="00895039">
              <w:rPr>
                <w:rFonts w:ascii="Times New Roman" w:hAnsi="Times New Roman" w:cs="Times New Roman"/>
                <w:lang w:val="en-US"/>
              </w:rPr>
              <w:t>31.96 ± 18.07</w:t>
            </w:r>
            <w:r w:rsidRPr="00895039">
              <w:rPr>
                <w:rFonts w:ascii="Times New Roman" w:hAnsi="Times New Roman" w:cs="Times New Roman"/>
                <w:vertAlign w:val="superscript"/>
                <w:lang w:val="en-US"/>
              </w:rPr>
              <w:t>b</w:t>
            </w:r>
          </w:p>
        </w:tc>
        <w:tc>
          <w:tcPr>
            <w:tcW w:w="3402" w:type="dxa"/>
          </w:tcPr>
          <w:p w14:paraId="1782F689" w14:textId="77777777" w:rsidR="001F4526" w:rsidRPr="00895039" w:rsidRDefault="001F4526" w:rsidP="00E45E59">
            <w:pPr>
              <w:spacing w:line="360" w:lineRule="auto"/>
              <w:ind w:firstLine="0"/>
              <w:jc w:val="center"/>
              <w:rPr>
                <w:rFonts w:ascii="Times New Roman" w:hAnsi="Times New Roman" w:cs="Times New Roman"/>
                <w:lang w:val="en-US"/>
              </w:rPr>
            </w:pPr>
            <w:r w:rsidRPr="00895039">
              <w:rPr>
                <w:rFonts w:ascii="Times New Roman" w:hAnsi="Times New Roman" w:cs="Times New Roman"/>
                <w:lang w:val="en-US"/>
              </w:rPr>
              <w:t>1517.73 ± 981.80</w:t>
            </w:r>
            <w:r w:rsidRPr="00895039">
              <w:rPr>
                <w:rFonts w:ascii="Times New Roman" w:hAnsi="Times New Roman" w:cs="Times New Roman"/>
                <w:vertAlign w:val="superscript"/>
                <w:lang w:val="en-US"/>
              </w:rPr>
              <w:t>b</w:t>
            </w:r>
          </w:p>
        </w:tc>
      </w:tr>
      <w:tr w:rsidR="001F4526" w:rsidRPr="00895039" w14:paraId="0B4FD592" w14:textId="77777777" w:rsidTr="00E45E59">
        <w:tc>
          <w:tcPr>
            <w:tcW w:w="2660" w:type="dxa"/>
          </w:tcPr>
          <w:p w14:paraId="17BFF081" w14:textId="77777777" w:rsidR="001F4526" w:rsidRPr="00895039" w:rsidRDefault="001F4526" w:rsidP="00E45E59">
            <w:pPr>
              <w:spacing w:line="360" w:lineRule="auto"/>
              <w:ind w:firstLine="0"/>
              <w:rPr>
                <w:rFonts w:ascii="Times New Roman" w:hAnsi="Times New Roman" w:cs="Times New Roman"/>
                <w:lang w:val="en-US"/>
              </w:rPr>
            </w:pPr>
            <w:r w:rsidRPr="00895039">
              <w:rPr>
                <w:rFonts w:ascii="Times New Roman" w:hAnsi="Times New Roman" w:cs="Times New Roman"/>
                <w:lang w:val="en-US"/>
              </w:rPr>
              <w:t>2.5% NaOCl</w:t>
            </w:r>
          </w:p>
        </w:tc>
        <w:tc>
          <w:tcPr>
            <w:tcW w:w="2410" w:type="dxa"/>
          </w:tcPr>
          <w:p w14:paraId="397A4D52" w14:textId="77777777" w:rsidR="001F4526" w:rsidRPr="00895039" w:rsidRDefault="001F4526" w:rsidP="00E45E59">
            <w:pPr>
              <w:spacing w:line="360" w:lineRule="auto"/>
              <w:ind w:firstLine="0"/>
              <w:jc w:val="center"/>
              <w:rPr>
                <w:rFonts w:ascii="Times New Roman" w:hAnsi="Times New Roman" w:cs="Times New Roman"/>
                <w:vertAlign w:val="superscript"/>
                <w:lang w:val="en-US"/>
              </w:rPr>
            </w:pPr>
            <w:r w:rsidRPr="00895039">
              <w:rPr>
                <w:rFonts w:ascii="Times New Roman" w:hAnsi="Times New Roman" w:cs="Times New Roman"/>
                <w:lang w:val="en-US"/>
              </w:rPr>
              <w:t>72.52 ± 16.99</w:t>
            </w:r>
            <w:r w:rsidRPr="00895039">
              <w:rPr>
                <w:rFonts w:ascii="Times New Roman" w:hAnsi="Times New Roman" w:cs="Times New Roman"/>
                <w:vertAlign w:val="superscript"/>
                <w:lang w:val="en-US"/>
              </w:rPr>
              <w:t>c</w:t>
            </w:r>
          </w:p>
        </w:tc>
        <w:tc>
          <w:tcPr>
            <w:tcW w:w="3402" w:type="dxa"/>
          </w:tcPr>
          <w:p w14:paraId="23F50F11" w14:textId="77777777" w:rsidR="001F4526" w:rsidRPr="00895039" w:rsidRDefault="001F4526" w:rsidP="00E45E59">
            <w:pPr>
              <w:spacing w:line="360" w:lineRule="auto"/>
              <w:ind w:firstLine="0"/>
              <w:jc w:val="center"/>
              <w:rPr>
                <w:rFonts w:ascii="Times New Roman" w:hAnsi="Times New Roman" w:cs="Times New Roman"/>
                <w:lang w:val="en-US"/>
              </w:rPr>
            </w:pPr>
            <w:r w:rsidRPr="00895039">
              <w:rPr>
                <w:rFonts w:ascii="Times New Roman" w:hAnsi="Times New Roman" w:cs="Times New Roman"/>
                <w:lang w:val="en-US"/>
              </w:rPr>
              <w:t>1461.40 ± 1593.89</w:t>
            </w:r>
            <w:r w:rsidRPr="00895039">
              <w:rPr>
                <w:rFonts w:ascii="Times New Roman" w:hAnsi="Times New Roman" w:cs="Times New Roman"/>
                <w:vertAlign w:val="superscript"/>
                <w:lang w:val="en-US"/>
              </w:rPr>
              <w:t>b</w:t>
            </w:r>
          </w:p>
        </w:tc>
      </w:tr>
      <w:tr w:rsidR="001F4526" w:rsidRPr="00895039" w14:paraId="4E6E63FD" w14:textId="77777777" w:rsidTr="00E45E59">
        <w:tc>
          <w:tcPr>
            <w:tcW w:w="2660" w:type="dxa"/>
          </w:tcPr>
          <w:p w14:paraId="10C10614" w14:textId="77777777" w:rsidR="001F4526" w:rsidRPr="00895039" w:rsidRDefault="001F4526" w:rsidP="00E45E59">
            <w:pPr>
              <w:spacing w:line="360" w:lineRule="auto"/>
              <w:ind w:firstLine="0"/>
              <w:rPr>
                <w:rFonts w:ascii="Times New Roman" w:hAnsi="Times New Roman" w:cs="Times New Roman"/>
                <w:lang w:val="en-US"/>
              </w:rPr>
            </w:pPr>
            <w:r w:rsidRPr="00895039">
              <w:rPr>
                <w:rFonts w:ascii="Times New Roman" w:hAnsi="Times New Roman" w:cs="Times New Roman"/>
                <w:lang w:val="en-US"/>
              </w:rPr>
              <w:t>2.5% NaOCl/9% HEBP</w:t>
            </w:r>
          </w:p>
        </w:tc>
        <w:tc>
          <w:tcPr>
            <w:tcW w:w="2410" w:type="dxa"/>
          </w:tcPr>
          <w:p w14:paraId="5812DE0B" w14:textId="77777777" w:rsidR="001F4526" w:rsidRPr="00895039" w:rsidRDefault="001F4526" w:rsidP="00E45E59">
            <w:pPr>
              <w:spacing w:line="360" w:lineRule="auto"/>
              <w:ind w:firstLine="0"/>
              <w:jc w:val="center"/>
              <w:rPr>
                <w:rFonts w:ascii="Times New Roman" w:hAnsi="Times New Roman" w:cs="Times New Roman"/>
                <w:vertAlign w:val="superscript"/>
                <w:lang w:val="en-US"/>
              </w:rPr>
            </w:pPr>
            <w:r w:rsidRPr="00895039">
              <w:rPr>
                <w:rFonts w:ascii="Times New Roman" w:hAnsi="Times New Roman" w:cs="Times New Roman"/>
                <w:lang w:val="en-US"/>
              </w:rPr>
              <w:t>70.69 ± 17.13</w:t>
            </w:r>
            <w:r w:rsidRPr="00895039">
              <w:rPr>
                <w:rFonts w:ascii="Times New Roman" w:hAnsi="Times New Roman" w:cs="Times New Roman"/>
                <w:vertAlign w:val="superscript"/>
                <w:lang w:val="en-US"/>
              </w:rPr>
              <w:t>c</w:t>
            </w:r>
          </w:p>
        </w:tc>
        <w:tc>
          <w:tcPr>
            <w:tcW w:w="3402" w:type="dxa"/>
          </w:tcPr>
          <w:p w14:paraId="66DD2F59" w14:textId="77777777" w:rsidR="001F4526" w:rsidRPr="00895039" w:rsidRDefault="001F4526" w:rsidP="00E45E59">
            <w:pPr>
              <w:spacing w:line="360" w:lineRule="auto"/>
              <w:ind w:firstLine="0"/>
              <w:jc w:val="center"/>
              <w:rPr>
                <w:rFonts w:ascii="Times New Roman" w:hAnsi="Times New Roman" w:cs="Times New Roman"/>
                <w:lang w:val="en-US"/>
              </w:rPr>
            </w:pPr>
            <w:r w:rsidRPr="00895039">
              <w:rPr>
                <w:rFonts w:ascii="Times New Roman" w:hAnsi="Times New Roman" w:cs="Times New Roman"/>
                <w:lang w:val="en-US"/>
              </w:rPr>
              <w:t>1344.68 ± 1615.09</w:t>
            </w:r>
            <w:r w:rsidRPr="00895039">
              <w:rPr>
                <w:rFonts w:ascii="Times New Roman" w:hAnsi="Times New Roman" w:cs="Times New Roman"/>
                <w:vertAlign w:val="superscript"/>
                <w:lang w:val="en-US"/>
              </w:rPr>
              <w:t>b</w:t>
            </w:r>
          </w:p>
        </w:tc>
      </w:tr>
      <w:tr w:rsidR="001F4526" w:rsidRPr="00895039" w14:paraId="7813352F" w14:textId="77777777" w:rsidTr="00E45E59">
        <w:tc>
          <w:tcPr>
            <w:tcW w:w="2660" w:type="dxa"/>
            <w:tcBorders>
              <w:bottom w:val="single" w:sz="4" w:space="0" w:color="auto"/>
            </w:tcBorders>
          </w:tcPr>
          <w:p w14:paraId="7BFEC802" w14:textId="77777777" w:rsidR="001F4526" w:rsidRPr="00895039" w:rsidRDefault="001F4526" w:rsidP="00E45E59">
            <w:pPr>
              <w:spacing w:line="360" w:lineRule="auto"/>
              <w:ind w:firstLine="0"/>
              <w:rPr>
                <w:rFonts w:ascii="Times New Roman" w:hAnsi="Times New Roman" w:cs="Times New Roman"/>
                <w:lang w:val="en-US"/>
              </w:rPr>
            </w:pPr>
            <w:r w:rsidRPr="00895039">
              <w:rPr>
                <w:rFonts w:ascii="Times New Roman" w:hAnsi="Times New Roman" w:cs="Times New Roman"/>
                <w:lang w:val="en-US"/>
              </w:rPr>
              <w:t>2.5% NaOCl + 17% EDTA</w:t>
            </w:r>
          </w:p>
        </w:tc>
        <w:tc>
          <w:tcPr>
            <w:tcW w:w="2410" w:type="dxa"/>
            <w:tcBorders>
              <w:bottom w:val="single" w:sz="4" w:space="0" w:color="auto"/>
            </w:tcBorders>
          </w:tcPr>
          <w:p w14:paraId="784BF287" w14:textId="77777777" w:rsidR="001F4526" w:rsidRPr="00895039" w:rsidRDefault="001F4526" w:rsidP="00E45E59">
            <w:pPr>
              <w:spacing w:line="360" w:lineRule="auto"/>
              <w:ind w:firstLine="0"/>
              <w:jc w:val="center"/>
              <w:rPr>
                <w:rFonts w:ascii="Times New Roman" w:hAnsi="Times New Roman" w:cs="Times New Roman"/>
                <w:vertAlign w:val="superscript"/>
                <w:lang w:val="en-US"/>
              </w:rPr>
            </w:pPr>
            <w:r w:rsidRPr="00895039">
              <w:rPr>
                <w:rFonts w:ascii="Times New Roman" w:hAnsi="Times New Roman" w:cs="Times New Roman"/>
                <w:lang w:val="en-US"/>
              </w:rPr>
              <w:t>79.86 ± 14.62</w:t>
            </w:r>
            <w:r w:rsidRPr="00895039">
              <w:rPr>
                <w:rFonts w:ascii="Times New Roman" w:hAnsi="Times New Roman" w:cs="Times New Roman"/>
                <w:vertAlign w:val="superscript"/>
                <w:lang w:val="en-US"/>
              </w:rPr>
              <w:t>c</w:t>
            </w:r>
          </w:p>
        </w:tc>
        <w:tc>
          <w:tcPr>
            <w:tcW w:w="3402" w:type="dxa"/>
            <w:tcBorders>
              <w:bottom w:val="single" w:sz="4" w:space="0" w:color="auto"/>
            </w:tcBorders>
          </w:tcPr>
          <w:p w14:paraId="14A42459" w14:textId="77777777" w:rsidR="001F4526" w:rsidRPr="00895039" w:rsidRDefault="001F4526" w:rsidP="00E45E59">
            <w:pPr>
              <w:spacing w:line="360" w:lineRule="auto"/>
              <w:ind w:firstLine="0"/>
              <w:jc w:val="center"/>
              <w:rPr>
                <w:rFonts w:ascii="Times New Roman" w:hAnsi="Times New Roman" w:cs="Times New Roman"/>
                <w:lang w:val="en-US"/>
              </w:rPr>
            </w:pPr>
            <w:r w:rsidRPr="00895039">
              <w:rPr>
                <w:rFonts w:ascii="Times New Roman" w:hAnsi="Times New Roman" w:cs="Times New Roman"/>
                <w:lang w:val="en-US"/>
              </w:rPr>
              <w:t>940.30 ± 943.84</w:t>
            </w:r>
            <w:r w:rsidRPr="00895039">
              <w:rPr>
                <w:rFonts w:ascii="Times New Roman" w:hAnsi="Times New Roman" w:cs="Times New Roman"/>
                <w:vertAlign w:val="superscript"/>
                <w:lang w:val="en-US"/>
              </w:rPr>
              <w:t>b</w:t>
            </w:r>
          </w:p>
        </w:tc>
      </w:tr>
      <w:tr w:rsidR="001F4526" w:rsidRPr="007E440B" w14:paraId="687B07A5" w14:textId="77777777" w:rsidTr="00E45E59">
        <w:tc>
          <w:tcPr>
            <w:tcW w:w="8472" w:type="dxa"/>
            <w:gridSpan w:val="3"/>
            <w:tcBorders>
              <w:top w:val="single" w:sz="4" w:space="0" w:color="auto"/>
            </w:tcBorders>
            <w:shd w:val="clear" w:color="auto" w:fill="auto"/>
          </w:tcPr>
          <w:p w14:paraId="13EC3786" w14:textId="77777777" w:rsidR="001F4526" w:rsidRPr="00895039" w:rsidRDefault="001F4526" w:rsidP="00E45E59">
            <w:pPr>
              <w:spacing w:line="360" w:lineRule="auto"/>
              <w:ind w:firstLine="0"/>
              <w:jc w:val="both"/>
              <w:rPr>
                <w:rFonts w:ascii="Times New Roman" w:hAnsi="Times New Roman" w:cs="Times New Roman"/>
                <w:lang w:val="en-US"/>
              </w:rPr>
            </w:pPr>
            <w:r w:rsidRPr="00895039">
              <w:rPr>
                <w:rFonts w:ascii="Times New Roman" w:hAnsi="Times New Roman" w:cs="Times New Roman"/>
                <w:lang w:val="en-US"/>
              </w:rPr>
              <w:t xml:space="preserve">Positive control: uninstrumented and unirrigated. </w:t>
            </w:r>
          </w:p>
          <w:p w14:paraId="636F48AE" w14:textId="77777777" w:rsidR="001F4526" w:rsidRDefault="001F4526" w:rsidP="00E45E59">
            <w:pPr>
              <w:spacing w:line="360" w:lineRule="auto"/>
              <w:ind w:firstLine="0"/>
              <w:jc w:val="both"/>
              <w:rPr>
                <w:rFonts w:ascii="Times New Roman" w:hAnsi="Times New Roman" w:cs="Times New Roman"/>
                <w:lang w:val="en-US"/>
              </w:rPr>
            </w:pPr>
            <w:r w:rsidRPr="00895039">
              <w:rPr>
                <w:rFonts w:ascii="Times New Roman" w:hAnsi="Times New Roman" w:cs="Times New Roman"/>
                <w:lang w:val="en-US"/>
              </w:rPr>
              <w:t>Read vertically, the same letters show differences that are not statistically significant by Tukey test, previously subjecting data to Anscombe (arcsin√p)* and Poisson** (√x+3/8) transformations.</w:t>
            </w:r>
          </w:p>
          <w:p w14:paraId="681AD570" w14:textId="77777777" w:rsidR="00045418" w:rsidRPr="00895039" w:rsidRDefault="00045418" w:rsidP="00E45E59">
            <w:pPr>
              <w:spacing w:line="360" w:lineRule="auto"/>
              <w:ind w:firstLine="0"/>
              <w:jc w:val="both"/>
              <w:rPr>
                <w:rFonts w:ascii="Times New Roman" w:hAnsi="Times New Roman" w:cs="Times New Roman"/>
                <w:lang w:val="en-US"/>
              </w:rPr>
            </w:pPr>
          </w:p>
        </w:tc>
      </w:tr>
    </w:tbl>
    <w:tbl>
      <w:tblPr>
        <w:tblStyle w:val="Tablaconcuadrcula"/>
        <w:tblW w:w="0" w:type="auto"/>
        <w:tblLook w:val="04A0" w:firstRow="1" w:lastRow="0" w:firstColumn="1" w:lastColumn="0" w:noHBand="0" w:noVBand="1"/>
      </w:tblPr>
      <w:tblGrid>
        <w:gridCol w:w="8720"/>
      </w:tblGrid>
      <w:tr w:rsidR="00045418" w14:paraId="086856A8" w14:textId="77777777" w:rsidTr="00045418">
        <w:tc>
          <w:tcPr>
            <w:tcW w:w="8720" w:type="dxa"/>
            <w:tcBorders>
              <w:top w:val="nil"/>
              <w:left w:val="nil"/>
              <w:bottom w:val="nil"/>
              <w:right w:val="nil"/>
            </w:tcBorders>
          </w:tcPr>
          <w:p w14:paraId="18EAF291" w14:textId="68E0D75B" w:rsidR="00045418" w:rsidRDefault="00045418" w:rsidP="001D2BEF">
            <w:pPr>
              <w:spacing w:line="360" w:lineRule="auto"/>
              <w:jc w:val="both"/>
              <w:rPr>
                <w:rFonts w:ascii="Times New Roman" w:hAnsi="Times New Roman" w:cs="Times New Roman"/>
                <w:b/>
                <w:lang w:val="en-US"/>
              </w:rPr>
            </w:pPr>
            <w:r>
              <w:rPr>
                <w:noProof/>
              </w:rPr>
              <w:drawing>
                <wp:inline distT="0" distB="0" distL="0" distR="0" wp14:anchorId="09A3F2DB" wp14:editId="0D6E15A4">
                  <wp:extent cx="5400040" cy="1086485"/>
                  <wp:effectExtent l="0" t="0" r="0" b="0"/>
                  <wp:docPr id="2134059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1086485"/>
                          </a:xfrm>
                          <a:prstGeom prst="rect">
                            <a:avLst/>
                          </a:prstGeom>
                          <a:noFill/>
                          <a:ln>
                            <a:noFill/>
                          </a:ln>
                        </pic:spPr>
                      </pic:pic>
                    </a:graphicData>
                  </a:graphic>
                </wp:inline>
              </w:drawing>
            </w:r>
          </w:p>
        </w:tc>
      </w:tr>
      <w:tr w:rsidR="00045418" w14:paraId="19A64EC1" w14:textId="77777777" w:rsidTr="00045418">
        <w:tc>
          <w:tcPr>
            <w:tcW w:w="8720" w:type="dxa"/>
            <w:tcBorders>
              <w:top w:val="nil"/>
              <w:left w:val="nil"/>
              <w:bottom w:val="nil"/>
              <w:right w:val="nil"/>
            </w:tcBorders>
          </w:tcPr>
          <w:p w14:paraId="742DBC86" w14:textId="22F8D91B" w:rsidR="00045418" w:rsidRPr="004B2D4E" w:rsidRDefault="00045418" w:rsidP="00045418">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Figure 1. Representative CLSM images of the positive control (A) and the groups irrigated with distilled water (B), 2.5% NaOCl (C), 2.5% NaOCl/9% HEBP (D) and 2.5% NaOCl + 17% EDTA (E). </w:t>
            </w:r>
          </w:p>
        </w:tc>
      </w:tr>
    </w:tbl>
    <w:p w14:paraId="18F4B78F" w14:textId="77777777" w:rsidR="001F4526" w:rsidRDefault="001F4526" w:rsidP="001D2BEF">
      <w:pPr>
        <w:spacing w:line="360" w:lineRule="auto"/>
        <w:jc w:val="both"/>
        <w:rPr>
          <w:rFonts w:ascii="Times New Roman" w:hAnsi="Times New Roman" w:cs="Times New Roman"/>
          <w:b/>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045418" w14:paraId="0E6A2D6B" w14:textId="77777777" w:rsidTr="00045418">
        <w:tc>
          <w:tcPr>
            <w:tcW w:w="8644" w:type="dxa"/>
          </w:tcPr>
          <w:p w14:paraId="5E12B302" w14:textId="7473E0B6" w:rsidR="00045418" w:rsidRDefault="00045418" w:rsidP="001D2BEF">
            <w:pPr>
              <w:spacing w:line="360" w:lineRule="auto"/>
              <w:jc w:val="both"/>
              <w:rPr>
                <w:rFonts w:ascii="Times New Roman" w:hAnsi="Times New Roman" w:cs="Times New Roman"/>
                <w:b/>
                <w:lang w:val="en-US"/>
              </w:rPr>
            </w:pPr>
            <w:r>
              <w:rPr>
                <w:noProof/>
              </w:rPr>
              <w:drawing>
                <wp:inline distT="0" distB="0" distL="0" distR="0" wp14:anchorId="109DA05A" wp14:editId="1C809F5B">
                  <wp:extent cx="5400040" cy="1017905"/>
                  <wp:effectExtent l="0" t="0" r="0" b="0"/>
                  <wp:docPr id="18246109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40" cy="1017905"/>
                          </a:xfrm>
                          <a:prstGeom prst="rect">
                            <a:avLst/>
                          </a:prstGeom>
                          <a:noFill/>
                          <a:ln>
                            <a:noFill/>
                          </a:ln>
                        </pic:spPr>
                      </pic:pic>
                    </a:graphicData>
                  </a:graphic>
                </wp:inline>
              </w:drawing>
            </w:r>
          </w:p>
        </w:tc>
      </w:tr>
      <w:tr w:rsidR="00045418" w14:paraId="02788CF2" w14:textId="77777777" w:rsidTr="00045418">
        <w:tc>
          <w:tcPr>
            <w:tcW w:w="8644" w:type="dxa"/>
          </w:tcPr>
          <w:p w14:paraId="738308FA" w14:textId="77777777" w:rsidR="00045418" w:rsidRPr="004B2D4E" w:rsidRDefault="00045418" w:rsidP="00045418">
            <w:pPr>
              <w:spacing w:line="360" w:lineRule="auto"/>
              <w:jc w:val="both"/>
              <w:rPr>
                <w:rFonts w:ascii="Times New Roman" w:hAnsi="Times New Roman" w:cs="Times New Roman"/>
                <w:lang w:val="en-US"/>
              </w:rPr>
            </w:pPr>
            <w:r w:rsidRPr="004B2D4E">
              <w:rPr>
                <w:rFonts w:ascii="Times New Roman" w:hAnsi="Times New Roman" w:cs="Times New Roman"/>
                <w:lang w:val="en-US"/>
              </w:rPr>
              <w:t xml:space="preserve">Figure 2. Representative SEM photomicrographs at × 1500 after treatment with distilled water (A), 2.5% NaOCl (B), 2.5% NaOCl/9% HEBP (C) and 2.5% NaOCl + 17% EDTA (D). </w:t>
            </w:r>
          </w:p>
          <w:p w14:paraId="1A5D259C" w14:textId="77777777" w:rsidR="00045418" w:rsidRDefault="00045418" w:rsidP="001D2BEF">
            <w:pPr>
              <w:spacing w:line="360" w:lineRule="auto"/>
              <w:jc w:val="both"/>
              <w:rPr>
                <w:rFonts w:ascii="Times New Roman" w:hAnsi="Times New Roman" w:cs="Times New Roman"/>
                <w:b/>
                <w:lang w:val="en-US"/>
              </w:rPr>
            </w:pPr>
          </w:p>
        </w:tc>
      </w:tr>
    </w:tbl>
    <w:p w14:paraId="2E3776B1" w14:textId="77777777" w:rsidR="00045418" w:rsidRDefault="00045418" w:rsidP="001D2BEF">
      <w:pPr>
        <w:spacing w:line="360" w:lineRule="auto"/>
        <w:jc w:val="both"/>
        <w:rPr>
          <w:rFonts w:ascii="Times New Roman" w:hAnsi="Times New Roman" w:cs="Times New Roman"/>
          <w:b/>
          <w:lang w:val="en-US"/>
        </w:rPr>
      </w:pPr>
    </w:p>
    <w:p w14:paraId="25E3FCEA" w14:textId="77777777" w:rsidR="00045418" w:rsidRDefault="00045418" w:rsidP="001D2BEF">
      <w:pPr>
        <w:spacing w:line="360" w:lineRule="auto"/>
        <w:jc w:val="both"/>
        <w:rPr>
          <w:rFonts w:ascii="Times New Roman" w:hAnsi="Times New Roman" w:cs="Times New Roman"/>
          <w:b/>
          <w:lang w:val="en-US"/>
        </w:rPr>
      </w:pPr>
    </w:p>
    <w:p w14:paraId="67E0316E" w14:textId="77777777" w:rsidR="00045418" w:rsidRPr="004B2D4E" w:rsidRDefault="00045418">
      <w:pPr>
        <w:spacing w:line="360" w:lineRule="auto"/>
        <w:jc w:val="both"/>
        <w:rPr>
          <w:rFonts w:ascii="Times New Roman" w:hAnsi="Times New Roman" w:cs="Times New Roman"/>
          <w:lang w:val="en-US"/>
        </w:rPr>
      </w:pPr>
    </w:p>
    <w:sectPr w:rsidR="00045418" w:rsidRPr="004B2D4E" w:rsidSect="005E3A8A">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5943" w14:textId="77777777" w:rsidR="005E3A8A" w:rsidRDefault="005E3A8A" w:rsidP="00307834">
      <w:pPr>
        <w:spacing w:after="0" w:line="240" w:lineRule="auto"/>
      </w:pPr>
      <w:r>
        <w:separator/>
      </w:r>
    </w:p>
  </w:endnote>
  <w:endnote w:type="continuationSeparator" w:id="0">
    <w:p w14:paraId="598496E4" w14:textId="77777777" w:rsidR="005E3A8A" w:rsidRDefault="005E3A8A" w:rsidP="0030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5316"/>
      <w:docPartObj>
        <w:docPartGallery w:val="Page Numbers (Bottom of Page)"/>
        <w:docPartUnique/>
      </w:docPartObj>
    </w:sdtPr>
    <w:sdtContent>
      <w:p w14:paraId="51A40C1C" w14:textId="77777777" w:rsidR="00F61B0A" w:rsidRDefault="0011646D">
        <w:pPr>
          <w:pStyle w:val="Piedepgina"/>
          <w:jc w:val="right"/>
        </w:pPr>
        <w:r>
          <w:fldChar w:fldCharType="begin"/>
        </w:r>
        <w:r w:rsidR="00BB20CB">
          <w:instrText xml:space="preserve"> PAGE   \* MERGEFORMAT </w:instrText>
        </w:r>
        <w:r>
          <w:fldChar w:fldCharType="separate"/>
        </w:r>
        <w:r w:rsidR="009C48B3">
          <w:rPr>
            <w:noProof/>
          </w:rPr>
          <w:t>7</w:t>
        </w:r>
        <w:r>
          <w:rPr>
            <w:noProof/>
          </w:rPr>
          <w:fldChar w:fldCharType="end"/>
        </w:r>
      </w:p>
    </w:sdtContent>
  </w:sdt>
  <w:p w14:paraId="1D717174" w14:textId="77777777" w:rsidR="00F61B0A" w:rsidRDefault="00F61B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F305" w14:textId="77777777" w:rsidR="005E3A8A" w:rsidRDefault="005E3A8A" w:rsidP="00307834">
      <w:pPr>
        <w:spacing w:after="0" w:line="240" w:lineRule="auto"/>
      </w:pPr>
      <w:r>
        <w:separator/>
      </w:r>
    </w:p>
  </w:footnote>
  <w:footnote w:type="continuationSeparator" w:id="0">
    <w:p w14:paraId="7E407568" w14:textId="77777777" w:rsidR="005E3A8A" w:rsidRDefault="005E3A8A" w:rsidP="00307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DB"/>
    <w:rsid w:val="00003715"/>
    <w:rsid w:val="00006F35"/>
    <w:rsid w:val="0001066F"/>
    <w:rsid w:val="00010CF8"/>
    <w:rsid w:val="00016A41"/>
    <w:rsid w:val="00016CFD"/>
    <w:rsid w:val="00030E3D"/>
    <w:rsid w:val="000320AE"/>
    <w:rsid w:val="00034A24"/>
    <w:rsid w:val="00035322"/>
    <w:rsid w:val="000355F5"/>
    <w:rsid w:val="00040893"/>
    <w:rsid w:val="00041CA8"/>
    <w:rsid w:val="00045418"/>
    <w:rsid w:val="00054CFB"/>
    <w:rsid w:val="00056A69"/>
    <w:rsid w:val="00056E22"/>
    <w:rsid w:val="00057FCD"/>
    <w:rsid w:val="000604DF"/>
    <w:rsid w:val="00061750"/>
    <w:rsid w:val="00066842"/>
    <w:rsid w:val="00070540"/>
    <w:rsid w:val="00070C6C"/>
    <w:rsid w:val="00070F4A"/>
    <w:rsid w:val="00075577"/>
    <w:rsid w:val="000761D2"/>
    <w:rsid w:val="00080447"/>
    <w:rsid w:val="00081482"/>
    <w:rsid w:val="00082B58"/>
    <w:rsid w:val="00087FAF"/>
    <w:rsid w:val="000903CF"/>
    <w:rsid w:val="00091E3A"/>
    <w:rsid w:val="00093B50"/>
    <w:rsid w:val="000A15ED"/>
    <w:rsid w:val="000A2525"/>
    <w:rsid w:val="000A35EA"/>
    <w:rsid w:val="000B0FDC"/>
    <w:rsid w:val="000B17C6"/>
    <w:rsid w:val="000B220B"/>
    <w:rsid w:val="000B4E04"/>
    <w:rsid w:val="000B5EE5"/>
    <w:rsid w:val="000B5FB7"/>
    <w:rsid w:val="000B7672"/>
    <w:rsid w:val="000B7BDB"/>
    <w:rsid w:val="000C0343"/>
    <w:rsid w:val="000C4316"/>
    <w:rsid w:val="000C5F13"/>
    <w:rsid w:val="000C7AFB"/>
    <w:rsid w:val="000D528B"/>
    <w:rsid w:val="000D57DC"/>
    <w:rsid w:val="000E0521"/>
    <w:rsid w:val="000F0CC4"/>
    <w:rsid w:val="000F5B71"/>
    <w:rsid w:val="000F6700"/>
    <w:rsid w:val="00100E76"/>
    <w:rsid w:val="0010619D"/>
    <w:rsid w:val="00110EB1"/>
    <w:rsid w:val="00114D5B"/>
    <w:rsid w:val="00115F8F"/>
    <w:rsid w:val="0011646D"/>
    <w:rsid w:val="00116DB8"/>
    <w:rsid w:val="00123E93"/>
    <w:rsid w:val="001242B1"/>
    <w:rsid w:val="00124E8F"/>
    <w:rsid w:val="001258DE"/>
    <w:rsid w:val="00132F5B"/>
    <w:rsid w:val="0013603E"/>
    <w:rsid w:val="001409D4"/>
    <w:rsid w:val="001452AD"/>
    <w:rsid w:val="00151A45"/>
    <w:rsid w:val="00157647"/>
    <w:rsid w:val="00160539"/>
    <w:rsid w:val="00161814"/>
    <w:rsid w:val="001633D3"/>
    <w:rsid w:val="00166661"/>
    <w:rsid w:val="00166C8D"/>
    <w:rsid w:val="00167C24"/>
    <w:rsid w:val="00170A40"/>
    <w:rsid w:val="0017258E"/>
    <w:rsid w:val="00174281"/>
    <w:rsid w:val="00175A82"/>
    <w:rsid w:val="001760F7"/>
    <w:rsid w:val="00176956"/>
    <w:rsid w:val="00180095"/>
    <w:rsid w:val="001817FF"/>
    <w:rsid w:val="00185018"/>
    <w:rsid w:val="00186DA1"/>
    <w:rsid w:val="00187D62"/>
    <w:rsid w:val="00193319"/>
    <w:rsid w:val="00193514"/>
    <w:rsid w:val="0019561E"/>
    <w:rsid w:val="001A1670"/>
    <w:rsid w:val="001A248C"/>
    <w:rsid w:val="001A3935"/>
    <w:rsid w:val="001A3DBB"/>
    <w:rsid w:val="001A539E"/>
    <w:rsid w:val="001B1AAF"/>
    <w:rsid w:val="001C6B99"/>
    <w:rsid w:val="001D2251"/>
    <w:rsid w:val="001D2BEF"/>
    <w:rsid w:val="001D6AC7"/>
    <w:rsid w:val="001E1C69"/>
    <w:rsid w:val="001E4998"/>
    <w:rsid w:val="001F1C08"/>
    <w:rsid w:val="001F3B50"/>
    <w:rsid w:val="001F4526"/>
    <w:rsid w:val="00201F41"/>
    <w:rsid w:val="00211175"/>
    <w:rsid w:val="00211E22"/>
    <w:rsid w:val="00213F7C"/>
    <w:rsid w:val="002161B0"/>
    <w:rsid w:val="00221698"/>
    <w:rsid w:val="00230A59"/>
    <w:rsid w:val="002340C2"/>
    <w:rsid w:val="002343AE"/>
    <w:rsid w:val="0023521A"/>
    <w:rsid w:val="00235919"/>
    <w:rsid w:val="00237730"/>
    <w:rsid w:val="002500DD"/>
    <w:rsid w:val="00252002"/>
    <w:rsid w:val="00255184"/>
    <w:rsid w:val="00257B4C"/>
    <w:rsid w:val="00261F80"/>
    <w:rsid w:val="0026474A"/>
    <w:rsid w:val="0026525E"/>
    <w:rsid w:val="002668E5"/>
    <w:rsid w:val="002672AC"/>
    <w:rsid w:val="002901AD"/>
    <w:rsid w:val="00294835"/>
    <w:rsid w:val="002948E9"/>
    <w:rsid w:val="002A1DB6"/>
    <w:rsid w:val="002A244F"/>
    <w:rsid w:val="002B2248"/>
    <w:rsid w:val="002B2B1B"/>
    <w:rsid w:val="002C0B5A"/>
    <w:rsid w:val="002D259E"/>
    <w:rsid w:val="002D2BAC"/>
    <w:rsid w:val="002D35E0"/>
    <w:rsid w:val="002D75F7"/>
    <w:rsid w:val="002D76A0"/>
    <w:rsid w:val="002E21B1"/>
    <w:rsid w:val="002E6BEC"/>
    <w:rsid w:val="002F5618"/>
    <w:rsid w:val="00307834"/>
    <w:rsid w:val="00311243"/>
    <w:rsid w:val="00312785"/>
    <w:rsid w:val="0032082C"/>
    <w:rsid w:val="00324E94"/>
    <w:rsid w:val="00325433"/>
    <w:rsid w:val="00325BCF"/>
    <w:rsid w:val="00332C6B"/>
    <w:rsid w:val="003379E0"/>
    <w:rsid w:val="00340208"/>
    <w:rsid w:val="0034501B"/>
    <w:rsid w:val="00345495"/>
    <w:rsid w:val="00345A10"/>
    <w:rsid w:val="0034603E"/>
    <w:rsid w:val="0034686A"/>
    <w:rsid w:val="00347CE8"/>
    <w:rsid w:val="00350F07"/>
    <w:rsid w:val="0035226B"/>
    <w:rsid w:val="0035373C"/>
    <w:rsid w:val="003571C4"/>
    <w:rsid w:val="00357367"/>
    <w:rsid w:val="003607BA"/>
    <w:rsid w:val="00361265"/>
    <w:rsid w:val="00372836"/>
    <w:rsid w:val="00375A44"/>
    <w:rsid w:val="00381F34"/>
    <w:rsid w:val="003837A6"/>
    <w:rsid w:val="00383E39"/>
    <w:rsid w:val="003928CA"/>
    <w:rsid w:val="003934BA"/>
    <w:rsid w:val="0039756C"/>
    <w:rsid w:val="003A4E66"/>
    <w:rsid w:val="003A5709"/>
    <w:rsid w:val="003A7C02"/>
    <w:rsid w:val="003B6788"/>
    <w:rsid w:val="003C7559"/>
    <w:rsid w:val="003D1D7C"/>
    <w:rsid w:val="003D1F98"/>
    <w:rsid w:val="003D501A"/>
    <w:rsid w:val="003D56B5"/>
    <w:rsid w:val="003E106A"/>
    <w:rsid w:val="003E1EBC"/>
    <w:rsid w:val="003E41BA"/>
    <w:rsid w:val="003E6DDB"/>
    <w:rsid w:val="003E7446"/>
    <w:rsid w:val="003F72EE"/>
    <w:rsid w:val="00402816"/>
    <w:rsid w:val="00404620"/>
    <w:rsid w:val="004058AB"/>
    <w:rsid w:val="00411E4F"/>
    <w:rsid w:val="00422984"/>
    <w:rsid w:val="004238FF"/>
    <w:rsid w:val="00425979"/>
    <w:rsid w:val="00433DCB"/>
    <w:rsid w:val="004349F1"/>
    <w:rsid w:val="004455B1"/>
    <w:rsid w:val="00446518"/>
    <w:rsid w:val="0045014D"/>
    <w:rsid w:val="00454E02"/>
    <w:rsid w:val="0045528E"/>
    <w:rsid w:val="00455E4A"/>
    <w:rsid w:val="00464C74"/>
    <w:rsid w:val="004753C4"/>
    <w:rsid w:val="00477024"/>
    <w:rsid w:val="004803B7"/>
    <w:rsid w:val="00483D23"/>
    <w:rsid w:val="00490FC8"/>
    <w:rsid w:val="00492384"/>
    <w:rsid w:val="004926AF"/>
    <w:rsid w:val="004934D4"/>
    <w:rsid w:val="00495D9C"/>
    <w:rsid w:val="004A2C36"/>
    <w:rsid w:val="004A3B2F"/>
    <w:rsid w:val="004A3FE3"/>
    <w:rsid w:val="004A6494"/>
    <w:rsid w:val="004A6AC7"/>
    <w:rsid w:val="004B2D4E"/>
    <w:rsid w:val="004B5DD3"/>
    <w:rsid w:val="004C126D"/>
    <w:rsid w:val="004C5530"/>
    <w:rsid w:val="004C5DA9"/>
    <w:rsid w:val="004D1F2A"/>
    <w:rsid w:val="004D50DD"/>
    <w:rsid w:val="004D5EB6"/>
    <w:rsid w:val="004D79E9"/>
    <w:rsid w:val="004E2582"/>
    <w:rsid w:val="004E413A"/>
    <w:rsid w:val="004E4FD3"/>
    <w:rsid w:val="004F421E"/>
    <w:rsid w:val="00501AB3"/>
    <w:rsid w:val="00504D2E"/>
    <w:rsid w:val="00505C1C"/>
    <w:rsid w:val="00511EBC"/>
    <w:rsid w:val="005140FA"/>
    <w:rsid w:val="0052007A"/>
    <w:rsid w:val="0052224C"/>
    <w:rsid w:val="00522E42"/>
    <w:rsid w:val="005231EE"/>
    <w:rsid w:val="005249DA"/>
    <w:rsid w:val="00543B1F"/>
    <w:rsid w:val="0055116F"/>
    <w:rsid w:val="00557C71"/>
    <w:rsid w:val="00560BDB"/>
    <w:rsid w:val="0056171A"/>
    <w:rsid w:val="0056396A"/>
    <w:rsid w:val="00564E6C"/>
    <w:rsid w:val="00565694"/>
    <w:rsid w:val="00567128"/>
    <w:rsid w:val="0057102E"/>
    <w:rsid w:val="00571BE0"/>
    <w:rsid w:val="00573A74"/>
    <w:rsid w:val="0057770D"/>
    <w:rsid w:val="005817A7"/>
    <w:rsid w:val="005824C9"/>
    <w:rsid w:val="005865CB"/>
    <w:rsid w:val="005914D0"/>
    <w:rsid w:val="00592FB9"/>
    <w:rsid w:val="00595021"/>
    <w:rsid w:val="005967B5"/>
    <w:rsid w:val="00597C0D"/>
    <w:rsid w:val="005A071E"/>
    <w:rsid w:val="005A114C"/>
    <w:rsid w:val="005A3487"/>
    <w:rsid w:val="005A5A10"/>
    <w:rsid w:val="005A5E84"/>
    <w:rsid w:val="005B0A17"/>
    <w:rsid w:val="005B3C78"/>
    <w:rsid w:val="005C3AC8"/>
    <w:rsid w:val="005D2E4B"/>
    <w:rsid w:val="005D5588"/>
    <w:rsid w:val="005E0C61"/>
    <w:rsid w:val="005E198D"/>
    <w:rsid w:val="005E2592"/>
    <w:rsid w:val="005E3A8A"/>
    <w:rsid w:val="005E6626"/>
    <w:rsid w:val="005F462C"/>
    <w:rsid w:val="005F72D0"/>
    <w:rsid w:val="00600DB4"/>
    <w:rsid w:val="00602D6B"/>
    <w:rsid w:val="00615024"/>
    <w:rsid w:val="00621AC6"/>
    <w:rsid w:val="006414C6"/>
    <w:rsid w:val="00641BBC"/>
    <w:rsid w:val="006420DF"/>
    <w:rsid w:val="00642D82"/>
    <w:rsid w:val="006451A1"/>
    <w:rsid w:val="00651F5E"/>
    <w:rsid w:val="006553BD"/>
    <w:rsid w:val="006919D9"/>
    <w:rsid w:val="00692DC1"/>
    <w:rsid w:val="00695FF8"/>
    <w:rsid w:val="006A099C"/>
    <w:rsid w:val="006A1F4B"/>
    <w:rsid w:val="006A5239"/>
    <w:rsid w:val="006A627A"/>
    <w:rsid w:val="006B11CD"/>
    <w:rsid w:val="006B19A2"/>
    <w:rsid w:val="006B5DC3"/>
    <w:rsid w:val="006C16A9"/>
    <w:rsid w:val="006C3885"/>
    <w:rsid w:val="006C747B"/>
    <w:rsid w:val="006D07E1"/>
    <w:rsid w:val="006D27DE"/>
    <w:rsid w:val="006E557A"/>
    <w:rsid w:val="006E65CA"/>
    <w:rsid w:val="006F3998"/>
    <w:rsid w:val="006F653E"/>
    <w:rsid w:val="00700CB4"/>
    <w:rsid w:val="0070511A"/>
    <w:rsid w:val="00705B37"/>
    <w:rsid w:val="007071DC"/>
    <w:rsid w:val="00711321"/>
    <w:rsid w:val="0071604E"/>
    <w:rsid w:val="00721748"/>
    <w:rsid w:val="00721E3B"/>
    <w:rsid w:val="00724137"/>
    <w:rsid w:val="00724B2B"/>
    <w:rsid w:val="00725736"/>
    <w:rsid w:val="00731456"/>
    <w:rsid w:val="007354DF"/>
    <w:rsid w:val="0074015F"/>
    <w:rsid w:val="00742158"/>
    <w:rsid w:val="007455CD"/>
    <w:rsid w:val="00745E45"/>
    <w:rsid w:val="00746E43"/>
    <w:rsid w:val="007602F1"/>
    <w:rsid w:val="00763AAF"/>
    <w:rsid w:val="0076444A"/>
    <w:rsid w:val="00765AAD"/>
    <w:rsid w:val="0077102A"/>
    <w:rsid w:val="0077111B"/>
    <w:rsid w:val="00772202"/>
    <w:rsid w:val="00773529"/>
    <w:rsid w:val="007735DE"/>
    <w:rsid w:val="00776646"/>
    <w:rsid w:val="007767A9"/>
    <w:rsid w:val="00790739"/>
    <w:rsid w:val="0079182D"/>
    <w:rsid w:val="007A30D5"/>
    <w:rsid w:val="007A685A"/>
    <w:rsid w:val="007B55F1"/>
    <w:rsid w:val="007C454F"/>
    <w:rsid w:val="007D2B8C"/>
    <w:rsid w:val="007E17EA"/>
    <w:rsid w:val="007E4E64"/>
    <w:rsid w:val="007F037F"/>
    <w:rsid w:val="007F156A"/>
    <w:rsid w:val="007F4F9D"/>
    <w:rsid w:val="007F64F1"/>
    <w:rsid w:val="00802EEE"/>
    <w:rsid w:val="0081070A"/>
    <w:rsid w:val="008116B1"/>
    <w:rsid w:val="0081625B"/>
    <w:rsid w:val="008259E7"/>
    <w:rsid w:val="0082722B"/>
    <w:rsid w:val="00827B01"/>
    <w:rsid w:val="00827D8C"/>
    <w:rsid w:val="00832C28"/>
    <w:rsid w:val="008354B8"/>
    <w:rsid w:val="00837900"/>
    <w:rsid w:val="008438B0"/>
    <w:rsid w:val="00846BA1"/>
    <w:rsid w:val="00857D4B"/>
    <w:rsid w:val="00861B96"/>
    <w:rsid w:val="00865395"/>
    <w:rsid w:val="008766FE"/>
    <w:rsid w:val="008774DA"/>
    <w:rsid w:val="008839E9"/>
    <w:rsid w:val="008858A8"/>
    <w:rsid w:val="00886272"/>
    <w:rsid w:val="00886A6C"/>
    <w:rsid w:val="008912BA"/>
    <w:rsid w:val="00897D94"/>
    <w:rsid w:val="008A038B"/>
    <w:rsid w:val="008A18DA"/>
    <w:rsid w:val="008A667F"/>
    <w:rsid w:val="008B7572"/>
    <w:rsid w:val="008C0746"/>
    <w:rsid w:val="008C0C5D"/>
    <w:rsid w:val="008C4E26"/>
    <w:rsid w:val="008D3051"/>
    <w:rsid w:val="008D5690"/>
    <w:rsid w:val="008F1ECF"/>
    <w:rsid w:val="008F3646"/>
    <w:rsid w:val="008F43DF"/>
    <w:rsid w:val="00901890"/>
    <w:rsid w:val="0090467C"/>
    <w:rsid w:val="00905058"/>
    <w:rsid w:val="00907E5A"/>
    <w:rsid w:val="00914348"/>
    <w:rsid w:val="00916573"/>
    <w:rsid w:val="00924598"/>
    <w:rsid w:val="00925026"/>
    <w:rsid w:val="0092631E"/>
    <w:rsid w:val="00931982"/>
    <w:rsid w:val="0093333F"/>
    <w:rsid w:val="00934143"/>
    <w:rsid w:val="009346F7"/>
    <w:rsid w:val="009355E5"/>
    <w:rsid w:val="00935D96"/>
    <w:rsid w:val="009360C7"/>
    <w:rsid w:val="009402F4"/>
    <w:rsid w:val="00941350"/>
    <w:rsid w:val="0094310D"/>
    <w:rsid w:val="00950579"/>
    <w:rsid w:val="009532C8"/>
    <w:rsid w:val="00954124"/>
    <w:rsid w:val="0095663A"/>
    <w:rsid w:val="009569B2"/>
    <w:rsid w:val="009618E6"/>
    <w:rsid w:val="009644E3"/>
    <w:rsid w:val="0096574D"/>
    <w:rsid w:val="0097065C"/>
    <w:rsid w:val="00973951"/>
    <w:rsid w:val="009756B6"/>
    <w:rsid w:val="00980B3F"/>
    <w:rsid w:val="00982293"/>
    <w:rsid w:val="009850A7"/>
    <w:rsid w:val="009872B4"/>
    <w:rsid w:val="00987BCF"/>
    <w:rsid w:val="00990EB1"/>
    <w:rsid w:val="00992800"/>
    <w:rsid w:val="00993331"/>
    <w:rsid w:val="0099516E"/>
    <w:rsid w:val="009A5C5E"/>
    <w:rsid w:val="009A6AE9"/>
    <w:rsid w:val="009B1378"/>
    <w:rsid w:val="009B1984"/>
    <w:rsid w:val="009B3CD5"/>
    <w:rsid w:val="009C0C2A"/>
    <w:rsid w:val="009C3700"/>
    <w:rsid w:val="009C48B3"/>
    <w:rsid w:val="009C6E6F"/>
    <w:rsid w:val="009C7575"/>
    <w:rsid w:val="009D5284"/>
    <w:rsid w:val="009D6546"/>
    <w:rsid w:val="009E0361"/>
    <w:rsid w:val="009E4DD9"/>
    <w:rsid w:val="009E75D8"/>
    <w:rsid w:val="009F0BFC"/>
    <w:rsid w:val="009F1122"/>
    <w:rsid w:val="00A11779"/>
    <w:rsid w:val="00A135A6"/>
    <w:rsid w:val="00A1668E"/>
    <w:rsid w:val="00A1690D"/>
    <w:rsid w:val="00A220F9"/>
    <w:rsid w:val="00A26D85"/>
    <w:rsid w:val="00A31DE9"/>
    <w:rsid w:val="00A3569D"/>
    <w:rsid w:val="00A46F90"/>
    <w:rsid w:val="00A475A6"/>
    <w:rsid w:val="00A51295"/>
    <w:rsid w:val="00A550FC"/>
    <w:rsid w:val="00A62BDC"/>
    <w:rsid w:val="00A65A19"/>
    <w:rsid w:val="00A76EBB"/>
    <w:rsid w:val="00A80822"/>
    <w:rsid w:val="00A860A0"/>
    <w:rsid w:val="00A9204D"/>
    <w:rsid w:val="00AA7A32"/>
    <w:rsid w:val="00AB2EDA"/>
    <w:rsid w:val="00AB3F37"/>
    <w:rsid w:val="00AB6589"/>
    <w:rsid w:val="00AB6D2F"/>
    <w:rsid w:val="00AC0317"/>
    <w:rsid w:val="00AC36A3"/>
    <w:rsid w:val="00AD6D63"/>
    <w:rsid w:val="00AD7DCD"/>
    <w:rsid w:val="00AE01D6"/>
    <w:rsid w:val="00AE3736"/>
    <w:rsid w:val="00AE41BE"/>
    <w:rsid w:val="00AE42FF"/>
    <w:rsid w:val="00B009D0"/>
    <w:rsid w:val="00B00E0B"/>
    <w:rsid w:val="00B03B9E"/>
    <w:rsid w:val="00B120F2"/>
    <w:rsid w:val="00B13A9D"/>
    <w:rsid w:val="00B13AE0"/>
    <w:rsid w:val="00B16D00"/>
    <w:rsid w:val="00B17934"/>
    <w:rsid w:val="00B25114"/>
    <w:rsid w:val="00B25F50"/>
    <w:rsid w:val="00B3124E"/>
    <w:rsid w:val="00B32339"/>
    <w:rsid w:val="00B4002B"/>
    <w:rsid w:val="00B4298A"/>
    <w:rsid w:val="00B434BF"/>
    <w:rsid w:val="00B54C68"/>
    <w:rsid w:val="00B562F5"/>
    <w:rsid w:val="00B63632"/>
    <w:rsid w:val="00B73F9D"/>
    <w:rsid w:val="00B7674F"/>
    <w:rsid w:val="00B77E5F"/>
    <w:rsid w:val="00B83847"/>
    <w:rsid w:val="00B92210"/>
    <w:rsid w:val="00B95101"/>
    <w:rsid w:val="00B97156"/>
    <w:rsid w:val="00BA0438"/>
    <w:rsid w:val="00BB1758"/>
    <w:rsid w:val="00BB180B"/>
    <w:rsid w:val="00BB20CB"/>
    <w:rsid w:val="00BB4AD4"/>
    <w:rsid w:val="00BB616B"/>
    <w:rsid w:val="00BC17B8"/>
    <w:rsid w:val="00BD5790"/>
    <w:rsid w:val="00BD6B27"/>
    <w:rsid w:val="00BE17EF"/>
    <w:rsid w:val="00BE365B"/>
    <w:rsid w:val="00BE3A47"/>
    <w:rsid w:val="00BE721E"/>
    <w:rsid w:val="00BF09ED"/>
    <w:rsid w:val="00BF11B9"/>
    <w:rsid w:val="00BF1EA5"/>
    <w:rsid w:val="00C00115"/>
    <w:rsid w:val="00C06809"/>
    <w:rsid w:val="00C17F7C"/>
    <w:rsid w:val="00C2754E"/>
    <w:rsid w:val="00C306C7"/>
    <w:rsid w:val="00C32ADC"/>
    <w:rsid w:val="00C34D5F"/>
    <w:rsid w:val="00C37685"/>
    <w:rsid w:val="00C43EBA"/>
    <w:rsid w:val="00C470DA"/>
    <w:rsid w:val="00C511E6"/>
    <w:rsid w:val="00C51838"/>
    <w:rsid w:val="00C51F20"/>
    <w:rsid w:val="00C52433"/>
    <w:rsid w:val="00C61DB0"/>
    <w:rsid w:val="00C63692"/>
    <w:rsid w:val="00C64944"/>
    <w:rsid w:val="00C655D9"/>
    <w:rsid w:val="00C72CB3"/>
    <w:rsid w:val="00C7692C"/>
    <w:rsid w:val="00C816FF"/>
    <w:rsid w:val="00C90E5C"/>
    <w:rsid w:val="00CA194F"/>
    <w:rsid w:val="00CA40DC"/>
    <w:rsid w:val="00CA68A1"/>
    <w:rsid w:val="00CA6D1E"/>
    <w:rsid w:val="00CB1C20"/>
    <w:rsid w:val="00CB3B3A"/>
    <w:rsid w:val="00CC0885"/>
    <w:rsid w:val="00CC437A"/>
    <w:rsid w:val="00CD4607"/>
    <w:rsid w:val="00CD5A01"/>
    <w:rsid w:val="00CD6418"/>
    <w:rsid w:val="00CE1FC0"/>
    <w:rsid w:val="00CE374B"/>
    <w:rsid w:val="00CE695D"/>
    <w:rsid w:val="00CE6CBA"/>
    <w:rsid w:val="00CF23FA"/>
    <w:rsid w:val="00CF2DF0"/>
    <w:rsid w:val="00D00302"/>
    <w:rsid w:val="00D0191E"/>
    <w:rsid w:val="00D15212"/>
    <w:rsid w:val="00D21056"/>
    <w:rsid w:val="00D2526B"/>
    <w:rsid w:val="00D258D5"/>
    <w:rsid w:val="00D27AAD"/>
    <w:rsid w:val="00D27FA1"/>
    <w:rsid w:val="00D31D0E"/>
    <w:rsid w:val="00D35DDF"/>
    <w:rsid w:val="00D3756D"/>
    <w:rsid w:val="00D44881"/>
    <w:rsid w:val="00D51057"/>
    <w:rsid w:val="00D52A6B"/>
    <w:rsid w:val="00D5591B"/>
    <w:rsid w:val="00D56FEE"/>
    <w:rsid w:val="00D651B5"/>
    <w:rsid w:val="00D652BF"/>
    <w:rsid w:val="00D65640"/>
    <w:rsid w:val="00D738B2"/>
    <w:rsid w:val="00D73A9C"/>
    <w:rsid w:val="00D81952"/>
    <w:rsid w:val="00D83492"/>
    <w:rsid w:val="00D85950"/>
    <w:rsid w:val="00D86446"/>
    <w:rsid w:val="00D924E8"/>
    <w:rsid w:val="00D95558"/>
    <w:rsid w:val="00D95C3B"/>
    <w:rsid w:val="00D95E24"/>
    <w:rsid w:val="00DA0B6E"/>
    <w:rsid w:val="00DA6E1F"/>
    <w:rsid w:val="00DB190C"/>
    <w:rsid w:val="00DB68FB"/>
    <w:rsid w:val="00DB6A8C"/>
    <w:rsid w:val="00DB79C4"/>
    <w:rsid w:val="00DC0056"/>
    <w:rsid w:val="00DC1B71"/>
    <w:rsid w:val="00DC341F"/>
    <w:rsid w:val="00DE1DC8"/>
    <w:rsid w:val="00DE3760"/>
    <w:rsid w:val="00DE435D"/>
    <w:rsid w:val="00DF6F41"/>
    <w:rsid w:val="00E035D1"/>
    <w:rsid w:val="00E13CB7"/>
    <w:rsid w:val="00E13DF5"/>
    <w:rsid w:val="00E22338"/>
    <w:rsid w:val="00E22621"/>
    <w:rsid w:val="00E24962"/>
    <w:rsid w:val="00E253A8"/>
    <w:rsid w:val="00E33940"/>
    <w:rsid w:val="00E418AA"/>
    <w:rsid w:val="00E47130"/>
    <w:rsid w:val="00E4734B"/>
    <w:rsid w:val="00E47498"/>
    <w:rsid w:val="00E47645"/>
    <w:rsid w:val="00E5075F"/>
    <w:rsid w:val="00E50CE7"/>
    <w:rsid w:val="00E52116"/>
    <w:rsid w:val="00E52741"/>
    <w:rsid w:val="00E53EE8"/>
    <w:rsid w:val="00E54965"/>
    <w:rsid w:val="00E56B5C"/>
    <w:rsid w:val="00E60ECE"/>
    <w:rsid w:val="00E60F65"/>
    <w:rsid w:val="00E642E9"/>
    <w:rsid w:val="00E67CD9"/>
    <w:rsid w:val="00E702C3"/>
    <w:rsid w:val="00E70710"/>
    <w:rsid w:val="00E71247"/>
    <w:rsid w:val="00E7466D"/>
    <w:rsid w:val="00E75B12"/>
    <w:rsid w:val="00E914DD"/>
    <w:rsid w:val="00E95A42"/>
    <w:rsid w:val="00E9663C"/>
    <w:rsid w:val="00E96723"/>
    <w:rsid w:val="00E978A3"/>
    <w:rsid w:val="00EA2AD1"/>
    <w:rsid w:val="00EA522E"/>
    <w:rsid w:val="00EA7839"/>
    <w:rsid w:val="00EA7E84"/>
    <w:rsid w:val="00EB20A7"/>
    <w:rsid w:val="00EB3179"/>
    <w:rsid w:val="00EB732D"/>
    <w:rsid w:val="00EB7386"/>
    <w:rsid w:val="00EC3525"/>
    <w:rsid w:val="00EC5E30"/>
    <w:rsid w:val="00EC5F81"/>
    <w:rsid w:val="00EE1E9C"/>
    <w:rsid w:val="00EE2876"/>
    <w:rsid w:val="00EF16D5"/>
    <w:rsid w:val="00EF2143"/>
    <w:rsid w:val="00F04D1E"/>
    <w:rsid w:val="00F103A2"/>
    <w:rsid w:val="00F11885"/>
    <w:rsid w:val="00F22C88"/>
    <w:rsid w:val="00F2347D"/>
    <w:rsid w:val="00F331EE"/>
    <w:rsid w:val="00F432AD"/>
    <w:rsid w:val="00F46AC5"/>
    <w:rsid w:val="00F46B94"/>
    <w:rsid w:val="00F52FAE"/>
    <w:rsid w:val="00F54029"/>
    <w:rsid w:val="00F55884"/>
    <w:rsid w:val="00F568ED"/>
    <w:rsid w:val="00F61B0A"/>
    <w:rsid w:val="00F61DED"/>
    <w:rsid w:val="00F64AF5"/>
    <w:rsid w:val="00F7444E"/>
    <w:rsid w:val="00F74DA8"/>
    <w:rsid w:val="00F80C1E"/>
    <w:rsid w:val="00F839D3"/>
    <w:rsid w:val="00F90733"/>
    <w:rsid w:val="00F92355"/>
    <w:rsid w:val="00FA02E5"/>
    <w:rsid w:val="00FA2D8C"/>
    <w:rsid w:val="00FA2F53"/>
    <w:rsid w:val="00FA6F9F"/>
    <w:rsid w:val="00FB0874"/>
    <w:rsid w:val="00FB4684"/>
    <w:rsid w:val="00FC1D37"/>
    <w:rsid w:val="00FC460C"/>
    <w:rsid w:val="00FD147C"/>
    <w:rsid w:val="00FD19AF"/>
    <w:rsid w:val="00FD1DC1"/>
    <w:rsid w:val="00FD3BA7"/>
    <w:rsid w:val="00FD413A"/>
    <w:rsid w:val="00FD41CA"/>
    <w:rsid w:val="00FD5DD9"/>
    <w:rsid w:val="00FE08F1"/>
    <w:rsid w:val="00FE2334"/>
    <w:rsid w:val="00FE5C13"/>
    <w:rsid w:val="00FF0A68"/>
    <w:rsid w:val="00FF24B0"/>
    <w:rsid w:val="00FF30F0"/>
    <w:rsid w:val="00FF3381"/>
    <w:rsid w:val="00FF4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D6EA4"/>
  <w15:docId w15:val="{28B67398-1739-494B-B2E2-FF9BBF76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EA"/>
  </w:style>
  <w:style w:type="paragraph" w:styleId="Ttulo3">
    <w:name w:val="heading 3"/>
    <w:basedOn w:val="Normal"/>
    <w:next w:val="Normal"/>
    <w:link w:val="Ttulo3Car"/>
    <w:uiPriority w:val="9"/>
    <w:semiHidden/>
    <w:unhideWhenUsed/>
    <w:qFormat/>
    <w:rsid w:val="003728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07834"/>
    <w:pPr>
      <w:spacing w:after="0" w:line="240" w:lineRule="auto"/>
    </w:pPr>
    <w:rPr>
      <w:sz w:val="20"/>
      <w:szCs w:val="20"/>
    </w:rPr>
  </w:style>
  <w:style w:type="character" w:customStyle="1" w:styleId="TextonotapieCar">
    <w:name w:val="Texto nota pie Car"/>
    <w:basedOn w:val="Fuentedeprrafopredeter"/>
    <w:link w:val="Textonotapie"/>
    <w:uiPriority w:val="99"/>
    <w:rsid w:val="00307834"/>
    <w:rPr>
      <w:sz w:val="20"/>
      <w:szCs w:val="20"/>
    </w:rPr>
  </w:style>
  <w:style w:type="character" w:styleId="Refdenotaalpie">
    <w:name w:val="footnote reference"/>
    <w:basedOn w:val="Fuentedeprrafopredeter"/>
    <w:uiPriority w:val="99"/>
    <w:semiHidden/>
    <w:unhideWhenUsed/>
    <w:rsid w:val="00307834"/>
    <w:rPr>
      <w:vertAlign w:val="superscript"/>
    </w:rPr>
  </w:style>
  <w:style w:type="character" w:styleId="Hipervnculo">
    <w:name w:val="Hyperlink"/>
    <w:basedOn w:val="Fuentedeprrafopredeter"/>
    <w:uiPriority w:val="99"/>
    <w:unhideWhenUsed/>
    <w:rsid w:val="00E71247"/>
    <w:rPr>
      <w:color w:val="0000FF" w:themeColor="hyperlink"/>
      <w:u w:val="single"/>
    </w:rPr>
  </w:style>
  <w:style w:type="paragraph" w:styleId="Textonotaalfinal">
    <w:name w:val="endnote text"/>
    <w:basedOn w:val="Normal"/>
    <w:link w:val="TextonotaalfinalCar"/>
    <w:uiPriority w:val="99"/>
    <w:semiHidden/>
    <w:unhideWhenUsed/>
    <w:rsid w:val="002A1DB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A1DB6"/>
    <w:rPr>
      <w:sz w:val="20"/>
      <w:szCs w:val="20"/>
    </w:rPr>
  </w:style>
  <w:style w:type="character" w:styleId="Refdenotaalfinal">
    <w:name w:val="endnote reference"/>
    <w:basedOn w:val="Fuentedeprrafopredeter"/>
    <w:uiPriority w:val="99"/>
    <w:semiHidden/>
    <w:unhideWhenUsed/>
    <w:rsid w:val="002A1DB6"/>
    <w:rPr>
      <w:vertAlign w:val="superscript"/>
    </w:rPr>
  </w:style>
  <w:style w:type="character" w:customStyle="1" w:styleId="current-selection">
    <w:name w:val="current-selection"/>
    <w:basedOn w:val="Fuentedeprrafopredeter"/>
    <w:rsid w:val="00A76EBB"/>
  </w:style>
  <w:style w:type="character" w:customStyle="1" w:styleId="a">
    <w:name w:val="_"/>
    <w:basedOn w:val="Fuentedeprrafopredeter"/>
    <w:rsid w:val="00A76EBB"/>
  </w:style>
  <w:style w:type="character" w:customStyle="1" w:styleId="enhanced-reference">
    <w:name w:val="enhanced-reference"/>
    <w:basedOn w:val="Fuentedeprrafopredeter"/>
    <w:rsid w:val="00A76EBB"/>
  </w:style>
  <w:style w:type="character" w:styleId="Refdecomentario">
    <w:name w:val="annotation reference"/>
    <w:basedOn w:val="Fuentedeprrafopredeter"/>
    <w:uiPriority w:val="99"/>
    <w:semiHidden/>
    <w:unhideWhenUsed/>
    <w:rsid w:val="007071DC"/>
    <w:rPr>
      <w:sz w:val="16"/>
      <w:szCs w:val="16"/>
    </w:rPr>
  </w:style>
  <w:style w:type="paragraph" w:styleId="Textocomentario">
    <w:name w:val="annotation text"/>
    <w:basedOn w:val="Normal"/>
    <w:link w:val="TextocomentarioCar"/>
    <w:uiPriority w:val="99"/>
    <w:semiHidden/>
    <w:unhideWhenUsed/>
    <w:rsid w:val="007071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71DC"/>
    <w:rPr>
      <w:sz w:val="20"/>
      <w:szCs w:val="20"/>
    </w:rPr>
  </w:style>
  <w:style w:type="paragraph" w:styleId="Asuntodelcomentario">
    <w:name w:val="annotation subject"/>
    <w:basedOn w:val="Textocomentario"/>
    <w:next w:val="Textocomentario"/>
    <w:link w:val="AsuntodelcomentarioCar"/>
    <w:uiPriority w:val="99"/>
    <w:semiHidden/>
    <w:unhideWhenUsed/>
    <w:rsid w:val="007071DC"/>
    <w:rPr>
      <w:b/>
      <w:bCs/>
    </w:rPr>
  </w:style>
  <w:style w:type="character" w:customStyle="1" w:styleId="AsuntodelcomentarioCar">
    <w:name w:val="Asunto del comentario Car"/>
    <w:basedOn w:val="TextocomentarioCar"/>
    <w:link w:val="Asuntodelcomentario"/>
    <w:uiPriority w:val="99"/>
    <w:semiHidden/>
    <w:rsid w:val="007071DC"/>
    <w:rPr>
      <w:b/>
      <w:bCs/>
      <w:sz w:val="20"/>
      <w:szCs w:val="20"/>
    </w:rPr>
  </w:style>
  <w:style w:type="paragraph" w:styleId="Textodeglobo">
    <w:name w:val="Balloon Text"/>
    <w:basedOn w:val="Normal"/>
    <w:link w:val="TextodegloboCar"/>
    <w:uiPriority w:val="99"/>
    <w:semiHidden/>
    <w:unhideWhenUsed/>
    <w:rsid w:val="00707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71DC"/>
    <w:rPr>
      <w:rFonts w:ascii="Tahoma" w:hAnsi="Tahoma" w:cs="Tahoma"/>
      <w:sz w:val="16"/>
      <w:szCs w:val="16"/>
    </w:rPr>
  </w:style>
  <w:style w:type="character" w:styleId="Textodelmarcadordeposicin">
    <w:name w:val="Placeholder Text"/>
    <w:basedOn w:val="Fuentedeprrafopredeter"/>
    <w:uiPriority w:val="99"/>
    <w:semiHidden/>
    <w:rsid w:val="00157647"/>
    <w:rPr>
      <w:color w:val="808080"/>
    </w:rPr>
  </w:style>
  <w:style w:type="paragraph" w:styleId="Encabezado">
    <w:name w:val="header"/>
    <w:basedOn w:val="Normal"/>
    <w:link w:val="EncabezadoCar"/>
    <w:uiPriority w:val="99"/>
    <w:semiHidden/>
    <w:unhideWhenUsed/>
    <w:rsid w:val="009355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355E5"/>
  </w:style>
  <w:style w:type="paragraph" w:styleId="Piedepgina">
    <w:name w:val="footer"/>
    <w:basedOn w:val="Normal"/>
    <w:link w:val="PiedepginaCar"/>
    <w:uiPriority w:val="99"/>
    <w:unhideWhenUsed/>
    <w:rsid w:val="009355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55E5"/>
  </w:style>
  <w:style w:type="paragraph" w:customStyle="1" w:styleId="Formatolibre">
    <w:name w:val="Formato libre"/>
    <w:rsid w:val="00711321"/>
    <w:pPr>
      <w:spacing w:after="0" w:line="240" w:lineRule="auto"/>
    </w:pPr>
    <w:rPr>
      <w:rFonts w:ascii="Calibri" w:eastAsia="ヒラギノ角ゴ Pro W3" w:hAnsi="Calibri" w:cs="Times New Roman"/>
      <w:color w:val="000000"/>
      <w:sz w:val="20"/>
      <w:szCs w:val="20"/>
      <w:lang w:eastAsia="en-US"/>
    </w:rPr>
  </w:style>
  <w:style w:type="paragraph" w:styleId="Textoindependiente2">
    <w:name w:val="Body Text 2"/>
    <w:basedOn w:val="Normal"/>
    <w:link w:val="Textoindependiente2Car"/>
    <w:rsid w:val="00711321"/>
    <w:pPr>
      <w:spacing w:after="0" w:line="240" w:lineRule="auto"/>
      <w:jc w:val="both"/>
    </w:pPr>
    <w:rPr>
      <w:rFonts w:ascii="Times New Roman" w:eastAsia="Times New Roman" w:hAnsi="Times New Roman" w:cs="Times New Roman"/>
      <w:sz w:val="20"/>
      <w:szCs w:val="20"/>
    </w:rPr>
  </w:style>
  <w:style w:type="character" w:customStyle="1" w:styleId="Textoindependiente2Car">
    <w:name w:val="Texto independiente 2 Car"/>
    <w:basedOn w:val="Fuentedeprrafopredeter"/>
    <w:link w:val="Textoindependiente2"/>
    <w:rsid w:val="00711321"/>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semiHidden/>
    <w:rsid w:val="00372836"/>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1F4526"/>
    <w:pPr>
      <w:spacing w:after="0" w:line="240" w:lineRule="auto"/>
      <w:ind w:firstLine="709"/>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7905">
      <w:bodyDiv w:val="1"/>
      <w:marLeft w:val="0"/>
      <w:marRight w:val="0"/>
      <w:marTop w:val="0"/>
      <w:marBottom w:val="0"/>
      <w:divBdr>
        <w:top w:val="none" w:sz="0" w:space="0" w:color="auto"/>
        <w:left w:val="none" w:sz="0" w:space="0" w:color="auto"/>
        <w:bottom w:val="none" w:sz="0" w:space="0" w:color="auto"/>
        <w:right w:val="none" w:sz="0" w:space="0" w:color="auto"/>
      </w:divBdr>
      <w:divsChild>
        <w:div w:id="156701325">
          <w:marLeft w:val="0"/>
          <w:marRight w:val="0"/>
          <w:marTop w:val="0"/>
          <w:marBottom w:val="0"/>
          <w:divBdr>
            <w:top w:val="none" w:sz="0" w:space="0" w:color="auto"/>
            <w:left w:val="none" w:sz="0" w:space="0" w:color="auto"/>
            <w:bottom w:val="none" w:sz="0" w:space="0" w:color="auto"/>
            <w:right w:val="none" w:sz="0" w:space="0" w:color="auto"/>
          </w:divBdr>
        </w:div>
        <w:div w:id="466969610">
          <w:marLeft w:val="0"/>
          <w:marRight w:val="0"/>
          <w:marTop w:val="0"/>
          <w:marBottom w:val="0"/>
          <w:divBdr>
            <w:top w:val="none" w:sz="0" w:space="0" w:color="auto"/>
            <w:left w:val="none" w:sz="0" w:space="0" w:color="auto"/>
            <w:bottom w:val="none" w:sz="0" w:space="0" w:color="auto"/>
            <w:right w:val="none" w:sz="0" w:space="0" w:color="auto"/>
          </w:divBdr>
        </w:div>
        <w:div w:id="909341024">
          <w:marLeft w:val="0"/>
          <w:marRight w:val="0"/>
          <w:marTop w:val="0"/>
          <w:marBottom w:val="0"/>
          <w:divBdr>
            <w:top w:val="none" w:sz="0" w:space="0" w:color="auto"/>
            <w:left w:val="none" w:sz="0" w:space="0" w:color="auto"/>
            <w:bottom w:val="none" w:sz="0" w:space="0" w:color="auto"/>
            <w:right w:val="none" w:sz="0" w:space="0" w:color="auto"/>
          </w:divBdr>
        </w:div>
      </w:divsChild>
    </w:div>
    <w:div w:id="413286723">
      <w:bodyDiv w:val="1"/>
      <w:marLeft w:val="0"/>
      <w:marRight w:val="0"/>
      <w:marTop w:val="0"/>
      <w:marBottom w:val="0"/>
      <w:divBdr>
        <w:top w:val="none" w:sz="0" w:space="0" w:color="auto"/>
        <w:left w:val="none" w:sz="0" w:space="0" w:color="auto"/>
        <w:bottom w:val="none" w:sz="0" w:space="0" w:color="auto"/>
        <w:right w:val="none" w:sz="0" w:space="0" w:color="auto"/>
      </w:divBdr>
    </w:div>
    <w:div w:id="486629776">
      <w:bodyDiv w:val="1"/>
      <w:marLeft w:val="0"/>
      <w:marRight w:val="0"/>
      <w:marTop w:val="0"/>
      <w:marBottom w:val="0"/>
      <w:divBdr>
        <w:top w:val="none" w:sz="0" w:space="0" w:color="auto"/>
        <w:left w:val="none" w:sz="0" w:space="0" w:color="auto"/>
        <w:bottom w:val="none" w:sz="0" w:space="0" w:color="auto"/>
        <w:right w:val="none" w:sz="0" w:space="0" w:color="auto"/>
      </w:divBdr>
    </w:div>
    <w:div w:id="571696286">
      <w:bodyDiv w:val="1"/>
      <w:marLeft w:val="0"/>
      <w:marRight w:val="0"/>
      <w:marTop w:val="0"/>
      <w:marBottom w:val="0"/>
      <w:divBdr>
        <w:top w:val="none" w:sz="0" w:space="0" w:color="auto"/>
        <w:left w:val="none" w:sz="0" w:space="0" w:color="auto"/>
        <w:bottom w:val="none" w:sz="0" w:space="0" w:color="auto"/>
        <w:right w:val="none" w:sz="0" w:space="0" w:color="auto"/>
      </w:divBdr>
      <w:divsChild>
        <w:div w:id="1931695423">
          <w:marLeft w:val="0"/>
          <w:marRight w:val="0"/>
          <w:marTop w:val="0"/>
          <w:marBottom w:val="0"/>
          <w:divBdr>
            <w:top w:val="none" w:sz="0" w:space="0" w:color="auto"/>
            <w:left w:val="none" w:sz="0" w:space="0" w:color="auto"/>
            <w:bottom w:val="none" w:sz="0" w:space="0" w:color="auto"/>
            <w:right w:val="none" w:sz="0" w:space="0" w:color="auto"/>
          </w:divBdr>
        </w:div>
        <w:div w:id="1961108630">
          <w:marLeft w:val="0"/>
          <w:marRight w:val="0"/>
          <w:marTop w:val="0"/>
          <w:marBottom w:val="0"/>
          <w:divBdr>
            <w:top w:val="none" w:sz="0" w:space="0" w:color="auto"/>
            <w:left w:val="none" w:sz="0" w:space="0" w:color="auto"/>
            <w:bottom w:val="none" w:sz="0" w:space="0" w:color="auto"/>
            <w:right w:val="none" w:sz="0" w:space="0" w:color="auto"/>
          </w:divBdr>
        </w:div>
        <w:div w:id="1980376823">
          <w:marLeft w:val="0"/>
          <w:marRight w:val="0"/>
          <w:marTop w:val="0"/>
          <w:marBottom w:val="0"/>
          <w:divBdr>
            <w:top w:val="none" w:sz="0" w:space="0" w:color="auto"/>
            <w:left w:val="none" w:sz="0" w:space="0" w:color="auto"/>
            <w:bottom w:val="none" w:sz="0" w:space="0" w:color="auto"/>
            <w:right w:val="none" w:sz="0" w:space="0" w:color="auto"/>
          </w:divBdr>
        </w:div>
      </w:divsChild>
    </w:div>
    <w:div w:id="692538638">
      <w:bodyDiv w:val="1"/>
      <w:marLeft w:val="0"/>
      <w:marRight w:val="0"/>
      <w:marTop w:val="0"/>
      <w:marBottom w:val="0"/>
      <w:divBdr>
        <w:top w:val="none" w:sz="0" w:space="0" w:color="auto"/>
        <w:left w:val="none" w:sz="0" w:space="0" w:color="auto"/>
        <w:bottom w:val="none" w:sz="0" w:space="0" w:color="auto"/>
        <w:right w:val="none" w:sz="0" w:space="0" w:color="auto"/>
      </w:divBdr>
      <w:divsChild>
        <w:div w:id="72514701">
          <w:marLeft w:val="0"/>
          <w:marRight w:val="0"/>
          <w:marTop w:val="0"/>
          <w:marBottom w:val="0"/>
          <w:divBdr>
            <w:top w:val="none" w:sz="0" w:space="0" w:color="auto"/>
            <w:left w:val="none" w:sz="0" w:space="0" w:color="auto"/>
            <w:bottom w:val="none" w:sz="0" w:space="0" w:color="auto"/>
            <w:right w:val="none" w:sz="0" w:space="0" w:color="auto"/>
          </w:divBdr>
        </w:div>
        <w:div w:id="388578255">
          <w:marLeft w:val="0"/>
          <w:marRight w:val="0"/>
          <w:marTop w:val="0"/>
          <w:marBottom w:val="0"/>
          <w:divBdr>
            <w:top w:val="none" w:sz="0" w:space="0" w:color="auto"/>
            <w:left w:val="none" w:sz="0" w:space="0" w:color="auto"/>
            <w:bottom w:val="none" w:sz="0" w:space="0" w:color="auto"/>
            <w:right w:val="none" w:sz="0" w:space="0" w:color="auto"/>
          </w:divBdr>
        </w:div>
        <w:div w:id="1271158588">
          <w:marLeft w:val="0"/>
          <w:marRight w:val="0"/>
          <w:marTop w:val="0"/>
          <w:marBottom w:val="0"/>
          <w:divBdr>
            <w:top w:val="none" w:sz="0" w:space="0" w:color="auto"/>
            <w:left w:val="none" w:sz="0" w:space="0" w:color="auto"/>
            <w:bottom w:val="none" w:sz="0" w:space="0" w:color="auto"/>
            <w:right w:val="none" w:sz="0" w:space="0" w:color="auto"/>
          </w:divBdr>
        </w:div>
      </w:divsChild>
    </w:div>
    <w:div w:id="785928285">
      <w:bodyDiv w:val="1"/>
      <w:marLeft w:val="0"/>
      <w:marRight w:val="0"/>
      <w:marTop w:val="0"/>
      <w:marBottom w:val="0"/>
      <w:divBdr>
        <w:top w:val="none" w:sz="0" w:space="0" w:color="auto"/>
        <w:left w:val="none" w:sz="0" w:space="0" w:color="auto"/>
        <w:bottom w:val="none" w:sz="0" w:space="0" w:color="auto"/>
        <w:right w:val="none" w:sz="0" w:space="0" w:color="auto"/>
      </w:divBdr>
    </w:div>
    <w:div w:id="854266312">
      <w:bodyDiv w:val="1"/>
      <w:marLeft w:val="0"/>
      <w:marRight w:val="0"/>
      <w:marTop w:val="0"/>
      <w:marBottom w:val="0"/>
      <w:divBdr>
        <w:top w:val="none" w:sz="0" w:space="0" w:color="auto"/>
        <w:left w:val="none" w:sz="0" w:space="0" w:color="auto"/>
        <w:bottom w:val="none" w:sz="0" w:space="0" w:color="auto"/>
        <w:right w:val="none" w:sz="0" w:space="0" w:color="auto"/>
      </w:divBdr>
    </w:div>
    <w:div w:id="873807918">
      <w:bodyDiv w:val="1"/>
      <w:marLeft w:val="0"/>
      <w:marRight w:val="0"/>
      <w:marTop w:val="0"/>
      <w:marBottom w:val="0"/>
      <w:divBdr>
        <w:top w:val="none" w:sz="0" w:space="0" w:color="auto"/>
        <w:left w:val="none" w:sz="0" w:space="0" w:color="auto"/>
        <w:bottom w:val="none" w:sz="0" w:space="0" w:color="auto"/>
        <w:right w:val="none" w:sz="0" w:space="0" w:color="auto"/>
      </w:divBdr>
    </w:div>
    <w:div w:id="970212920">
      <w:bodyDiv w:val="1"/>
      <w:marLeft w:val="0"/>
      <w:marRight w:val="0"/>
      <w:marTop w:val="0"/>
      <w:marBottom w:val="0"/>
      <w:divBdr>
        <w:top w:val="none" w:sz="0" w:space="0" w:color="auto"/>
        <w:left w:val="none" w:sz="0" w:space="0" w:color="auto"/>
        <w:bottom w:val="none" w:sz="0" w:space="0" w:color="auto"/>
        <w:right w:val="none" w:sz="0" w:space="0" w:color="auto"/>
      </w:divBdr>
    </w:div>
    <w:div w:id="1013992961">
      <w:bodyDiv w:val="1"/>
      <w:marLeft w:val="0"/>
      <w:marRight w:val="0"/>
      <w:marTop w:val="0"/>
      <w:marBottom w:val="0"/>
      <w:divBdr>
        <w:top w:val="none" w:sz="0" w:space="0" w:color="auto"/>
        <w:left w:val="none" w:sz="0" w:space="0" w:color="auto"/>
        <w:bottom w:val="none" w:sz="0" w:space="0" w:color="auto"/>
        <w:right w:val="none" w:sz="0" w:space="0" w:color="auto"/>
      </w:divBdr>
      <w:divsChild>
        <w:div w:id="63309160">
          <w:marLeft w:val="0"/>
          <w:marRight w:val="0"/>
          <w:marTop w:val="0"/>
          <w:marBottom w:val="0"/>
          <w:divBdr>
            <w:top w:val="none" w:sz="0" w:space="0" w:color="auto"/>
            <w:left w:val="none" w:sz="0" w:space="0" w:color="auto"/>
            <w:bottom w:val="none" w:sz="0" w:space="0" w:color="auto"/>
            <w:right w:val="none" w:sz="0" w:space="0" w:color="auto"/>
          </w:divBdr>
        </w:div>
        <w:div w:id="566304461">
          <w:marLeft w:val="0"/>
          <w:marRight w:val="0"/>
          <w:marTop w:val="0"/>
          <w:marBottom w:val="0"/>
          <w:divBdr>
            <w:top w:val="none" w:sz="0" w:space="0" w:color="auto"/>
            <w:left w:val="none" w:sz="0" w:space="0" w:color="auto"/>
            <w:bottom w:val="none" w:sz="0" w:space="0" w:color="auto"/>
            <w:right w:val="none" w:sz="0" w:space="0" w:color="auto"/>
          </w:divBdr>
        </w:div>
        <w:div w:id="709573459">
          <w:marLeft w:val="0"/>
          <w:marRight w:val="0"/>
          <w:marTop w:val="0"/>
          <w:marBottom w:val="0"/>
          <w:divBdr>
            <w:top w:val="none" w:sz="0" w:space="0" w:color="auto"/>
            <w:left w:val="none" w:sz="0" w:space="0" w:color="auto"/>
            <w:bottom w:val="none" w:sz="0" w:space="0" w:color="auto"/>
            <w:right w:val="none" w:sz="0" w:space="0" w:color="auto"/>
          </w:divBdr>
        </w:div>
        <w:div w:id="1178468511">
          <w:marLeft w:val="0"/>
          <w:marRight w:val="0"/>
          <w:marTop w:val="0"/>
          <w:marBottom w:val="0"/>
          <w:divBdr>
            <w:top w:val="none" w:sz="0" w:space="0" w:color="auto"/>
            <w:left w:val="none" w:sz="0" w:space="0" w:color="auto"/>
            <w:bottom w:val="none" w:sz="0" w:space="0" w:color="auto"/>
            <w:right w:val="none" w:sz="0" w:space="0" w:color="auto"/>
          </w:divBdr>
        </w:div>
        <w:div w:id="1319263886">
          <w:marLeft w:val="0"/>
          <w:marRight w:val="0"/>
          <w:marTop w:val="0"/>
          <w:marBottom w:val="0"/>
          <w:divBdr>
            <w:top w:val="none" w:sz="0" w:space="0" w:color="auto"/>
            <w:left w:val="none" w:sz="0" w:space="0" w:color="auto"/>
            <w:bottom w:val="none" w:sz="0" w:space="0" w:color="auto"/>
            <w:right w:val="none" w:sz="0" w:space="0" w:color="auto"/>
          </w:divBdr>
        </w:div>
        <w:div w:id="1906724888">
          <w:marLeft w:val="0"/>
          <w:marRight w:val="0"/>
          <w:marTop w:val="0"/>
          <w:marBottom w:val="0"/>
          <w:divBdr>
            <w:top w:val="none" w:sz="0" w:space="0" w:color="auto"/>
            <w:left w:val="none" w:sz="0" w:space="0" w:color="auto"/>
            <w:bottom w:val="none" w:sz="0" w:space="0" w:color="auto"/>
            <w:right w:val="none" w:sz="0" w:space="0" w:color="auto"/>
          </w:divBdr>
        </w:div>
        <w:div w:id="1920020787">
          <w:marLeft w:val="0"/>
          <w:marRight w:val="0"/>
          <w:marTop w:val="0"/>
          <w:marBottom w:val="0"/>
          <w:divBdr>
            <w:top w:val="none" w:sz="0" w:space="0" w:color="auto"/>
            <w:left w:val="none" w:sz="0" w:space="0" w:color="auto"/>
            <w:bottom w:val="none" w:sz="0" w:space="0" w:color="auto"/>
            <w:right w:val="none" w:sz="0" w:space="0" w:color="auto"/>
          </w:divBdr>
        </w:div>
        <w:div w:id="2018342373">
          <w:marLeft w:val="0"/>
          <w:marRight w:val="0"/>
          <w:marTop w:val="0"/>
          <w:marBottom w:val="0"/>
          <w:divBdr>
            <w:top w:val="none" w:sz="0" w:space="0" w:color="auto"/>
            <w:left w:val="none" w:sz="0" w:space="0" w:color="auto"/>
            <w:bottom w:val="none" w:sz="0" w:space="0" w:color="auto"/>
            <w:right w:val="none" w:sz="0" w:space="0" w:color="auto"/>
          </w:divBdr>
        </w:div>
        <w:div w:id="2071222263">
          <w:marLeft w:val="0"/>
          <w:marRight w:val="0"/>
          <w:marTop w:val="0"/>
          <w:marBottom w:val="0"/>
          <w:divBdr>
            <w:top w:val="none" w:sz="0" w:space="0" w:color="auto"/>
            <w:left w:val="none" w:sz="0" w:space="0" w:color="auto"/>
            <w:bottom w:val="none" w:sz="0" w:space="0" w:color="auto"/>
            <w:right w:val="none" w:sz="0" w:space="0" w:color="auto"/>
          </w:divBdr>
        </w:div>
        <w:div w:id="2119639650">
          <w:marLeft w:val="0"/>
          <w:marRight w:val="0"/>
          <w:marTop w:val="0"/>
          <w:marBottom w:val="0"/>
          <w:divBdr>
            <w:top w:val="none" w:sz="0" w:space="0" w:color="auto"/>
            <w:left w:val="none" w:sz="0" w:space="0" w:color="auto"/>
            <w:bottom w:val="none" w:sz="0" w:space="0" w:color="auto"/>
            <w:right w:val="none" w:sz="0" w:space="0" w:color="auto"/>
          </w:divBdr>
        </w:div>
      </w:divsChild>
    </w:div>
    <w:div w:id="1185636802">
      <w:bodyDiv w:val="1"/>
      <w:marLeft w:val="0"/>
      <w:marRight w:val="0"/>
      <w:marTop w:val="0"/>
      <w:marBottom w:val="0"/>
      <w:divBdr>
        <w:top w:val="none" w:sz="0" w:space="0" w:color="auto"/>
        <w:left w:val="none" w:sz="0" w:space="0" w:color="auto"/>
        <w:bottom w:val="none" w:sz="0" w:space="0" w:color="auto"/>
        <w:right w:val="none" w:sz="0" w:space="0" w:color="auto"/>
      </w:divBdr>
      <w:divsChild>
        <w:div w:id="51740048">
          <w:marLeft w:val="0"/>
          <w:marRight w:val="0"/>
          <w:marTop w:val="0"/>
          <w:marBottom w:val="0"/>
          <w:divBdr>
            <w:top w:val="none" w:sz="0" w:space="0" w:color="auto"/>
            <w:left w:val="none" w:sz="0" w:space="0" w:color="auto"/>
            <w:bottom w:val="none" w:sz="0" w:space="0" w:color="auto"/>
            <w:right w:val="none" w:sz="0" w:space="0" w:color="auto"/>
          </w:divBdr>
        </w:div>
        <w:div w:id="92092573">
          <w:marLeft w:val="0"/>
          <w:marRight w:val="0"/>
          <w:marTop w:val="0"/>
          <w:marBottom w:val="0"/>
          <w:divBdr>
            <w:top w:val="none" w:sz="0" w:space="0" w:color="auto"/>
            <w:left w:val="none" w:sz="0" w:space="0" w:color="auto"/>
            <w:bottom w:val="none" w:sz="0" w:space="0" w:color="auto"/>
            <w:right w:val="none" w:sz="0" w:space="0" w:color="auto"/>
          </w:divBdr>
        </w:div>
        <w:div w:id="100534132">
          <w:marLeft w:val="0"/>
          <w:marRight w:val="0"/>
          <w:marTop w:val="0"/>
          <w:marBottom w:val="0"/>
          <w:divBdr>
            <w:top w:val="none" w:sz="0" w:space="0" w:color="auto"/>
            <w:left w:val="none" w:sz="0" w:space="0" w:color="auto"/>
            <w:bottom w:val="none" w:sz="0" w:space="0" w:color="auto"/>
            <w:right w:val="none" w:sz="0" w:space="0" w:color="auto"/>
          </w:divBdr>
        </w:div>
        <w:div w:id="683937768">
          <w:marLeft w:val="0"/>
          <w:marRight w:val="0"/>
          <w:marTop w:val="0"/>
          <w:marBottom w:val="0"/>
          <w:divBdr>
            <w:top w:val="none" w:sz="0" w:space="0" w:color="auto"/>
            <w:left w:val="none" w:sz="0" w:space="0" w:color="auto"/>
            <w:bottom w:val="none" w:sz="0" w:space="0" w:color="auto"/>
            <w:right w:val="none" w:sz="0" w:space="0" w:color="auto"/>
          </w:divBdr>
        </w:div>
        <w:div w:id="783496322">
          <w:marLeft w:val="0"/>
          <w:marRight w:val="0"/>
          <w:marTop w:val="0"/>
          <w:marBottom w:val="0"/>
          <w:divBdr>
            <w:top w:val="none" w:sz="0" w:space="0" w:color="auto"/>
            <w:left w:val="none" w:sz="0" w:space="0" w:color="auto"/>
            <w:bottom w:val="none" w:sz="0" w:space="0" w:color="auto"/>
            <w:right w:val="none" w:sz="0" w:space="0" w:color="auto"/>
          </w:divBdr>
        </w:div>
        <w:div w:id="853540949">
          <w:marLeft w:val="0"/>
          <w:marRight w:val="0"/>
          <w:marTop w:val="0"/>
          <w:marBottom w:val="0"/>
          <w:divBdr>
            <w:top w:val="none" w:sz="0" w:space="0" w:color="auto"/>
            <w:left w:val="none" w:sz="0" w:space="0" w:color="auto"/>
            <w:bottom w:val="none" w:sz="0" w:space="0" w:color="auto"/>
            <w:right w:val="none" w:sz="0" w:space="0" w:color="auto"/>
          </w:divBdr>
        </w:div>
        <w:div w:id="892079972">
          <w:marLeft w:val="0"/>
          <w:marRight w:val="0"/>
          <w:marTop w:val="0"/>
          <w:marBottom w:val="0"/>
          <w:divBdr>
            <w:top w:val="none" w:sz="0" w:space="0" w:color="auto"/>
            <w:left w:val="none" w:sz="0" w:space="0" w:color="auto"/>
            <w:bottom w:val="none" w:sz="0" w:space="0" w:color="auto"/>
            <w:right w:val="none" w:sz="0" w:space="0" w:color="auto"/>
          </w:divBdr>
        </w:div>
        <w:div w:id="1073701649">
          <w:marLeft w:val="0"/>
          <w:marRight w:val="0"/>
          <w:marTop w:val="0"/>
          <w:marBottom w:val="0"/>
          <w:divBdr>
            <w:top w:val="none" w:sz="0" w:space="0" w:color="auto"/>
            <w:left w:val="none" w:sz="0" w:space="0" w:color="auto"/>
            <w:bottom w:val="none" w:sz="0" w:space="0" w:color="auto"/>
            <w:right w:val="none" w:sz="0" w:space="0" w:color="auto"/>
          </w:divBdr>
        </w:div>
        <w:div w:id="1466923822">
          <w:marLeft w:val="0"/>
          <w:marRight w:val="0"/>
          <w:marTop w:val="0"/>
          <w:marBottom w:val="0"/>
          <w:divBdr>
            <w:top w:val="none" w:sz="0" w:space="0" w:color="auto"/>
            <w:left w:val="none" w:sz="0" w:space="0" w:color="auto"/>
            <w:bottom w:val="none" w:sz="0" w:space="0" w:color="auto"/>
            <w:right w:val="none" w:sz="0" w:space="0" w:color="auto"/>
          </w:divBdr>
        </w:div>
        <w:div w:id="1741052832">
          <w:marLeft w:val="0"/>
          <w:marRight w:val="0"/>
          <w:marTop w:val="0"/>
          <w:marBottom w:val="0"/>
          <w:divBdr>
            <w:top w:val="none" w:sz="0" w:space="0" w:color="auto"/>
            <w:left w:val="none" w:sz="0" w:space="0" w:color="auto"/>
            <w:bottom w:val="none" w:sz="0" w:space="0" w:color="auto"/>
            <w:right w:val="none" w:sz="0" w:space="0" w:color="auto"/>
          </w:divBdr>
        </w:div>
      </w:divsChild>
    </w:div>
    <w:div w:id="1409689384">
      <w:bodyDiv w:val="1"/>
      <w:marLeft w:val="0"/>
      <w:marRight w:val="0"/>
      <w:marTop w:val="0"/>
      <w:marBottom w:val="0"/>
      <w:divBdr>
        <w:top w:val="none" w:sz="0" w:space="0" w:color="auto"/>
        <w:left w:val="none" w:sz="0" w:space="0" w:color="auto"/>
        <w:bottom w:val="none" w:sz="0" w:space="0" w:color="auto"/>
        <w:right w:val="none" w:sz="0" w:space="0" w:color="auto"/>
      </w:divBdr>
      <w:divsChild>
        <w:div w:id="535973048">
          <w:marLeft w:val="0"/>
          <w:marRight w:val="0"/>
          <w:marTop w:val="0"/>
          <w:marBottom w:val="0"/>
          <w:divBdr>
            <w:top w:val="none" w:sz="0" w:space="0" w:color="auto"/>
            <w:left w:val="none" w:sz="0" w:space="0" w:color="auto"/>
            <w:bottom w:val="none" w:sz="0" w:space="0" w:color="auto"/>
            <w:right w:val="none" w:sz="0" w:space="0" w:color="auto"/>
          </w:divBdr>
        </w:div>
        <w:div w:id="680475023">
          <w:marLeft w:val="0"/>
          <w:marRight w:val="0"/>
          <w:marTop w:val="0"/>
          <w:marBottom w:val="0"/>
          <w:divBdr>
            <w:top w:val="none" w:sz="0" w:space="0" w:color="auto"/>
            <w:left w:val="none" w:sz="0" w:space="0" w:color="auto"/>
            <w:bottom w:val="none" w:sz="0" w:space="0" w:color="auto"/>
            <w:right w:val="none" w:sz="0" w:space="0" w:color="auto"/>
          </w:divBdr>
        </w:div>
        <w:div w:id="933976831">
          <w:marLeft w:val="0"/>
          <w:marRight w:val="0"/>
          <w:marTop w:val="0"/>
          <w:marBottom w:val="0"/>
          <w:divBdr>
            <w:top w:val="none" w:sz="0" w:space="0" w:color="auto"/>
            <w:left w:val="none" w:sz="0" w:space="0" w:color="auto"/>
            <w:bottom w:val="none" w:sz="0" w:space="0" w:color="auto"/>
            <w:right w:val="none" w:sz="0" w:space="0" w:color="auto"/>
          </w:divBdr>
        </w:div>
        <w:div w:id="973680334">
          <w:marLeft w:val="0"/>
          <w:marRight w:val="0"/>
          <w:marTop w:val="0"/>
          <w:marBottom w:val="0"/>
          <w:divBdr>
            <w:top w:val="none" w:sz="0" w:space="0" w:color="auto"/>
            <w:left w:val="none" w:sz="0" w:space="0" w:color="auto"/>
            <w:bottom w:val="none" w:sz="0" w:space="0" w:color="auto"/>
            <w:right w:val="none" w:sz="0" w:space="0" w:color="auto"/>
          </w:divBdr>
        </w:div>
        <w:div w:id="1101026191">
          <w:marLeft w:val="0"/>
          <w:marRight w:val="0"/>
          <w:marTop w:val="0"/>
          <w:marBottom w:val="0"/>
          <w:divBdr>
            <w:top w:val="none" w:sz="0" w:space="0" w:color="auto"/>
            <w:left w:val="none" w:sz="0" w:space="0" w:color="auto"/>
            <w:bottom w:val="none" w:sz="0" w:space="0" w:color="auto"/>
            <w:right w:val="none" w:sz="0" w:space="0" w:color="auto"/>
          </w:divBdr>
        </w:div>
        <w:div w:id="1130978706">
          <w:marLeft w:val="0"/>
          <w:marRight w:val="0"/>
          <w:marTop w:val="0"/>
          <w:marBottom w:val="0"/>
          <w:divBdr>
            <w:top w:val="none" w:sz="0" w:space="0" w:color="auto"/>
            <w:left w:val="none" w:sz="0" w:space="0" w:color="auto"/>
            <w:bottom w:val="none" w:sz="0" w:space="0" w:color="auto"/>
            <w:right w:val="none" w:sz="0" w:space="0" w:color="auto"/>
          </w:divBdr>
        </w:div>
        <w:div w:id="1144858906">
          <w:marLeft w:val="0"/>
          <w:marRight w:val="0"/>
          <w:marTop w:val="0"/>
          <w:marBottom w:val="0"/>
          <w:divBdr>
            <w:top w:val="none" w:sz="0" w:space="0" w:color="auto"/>
            <w:left w:val="none" w:sz="0" w:space="0" w:color="auto"/>
            <w:bottom w:val="none" w:sz="0" w:space="0" w:color="auto"/>
            <w:right w:val="none" w:sz="0" w:space="0" w:color="auto"/>
          </w:divBdr>
        </w:div>
        <w:div w:id="1304849624">
          <w:marLeft w:val="0"/>
          <w:marRight w:val="0"/>
          <w:marTop w:val="0"/>
          <w:marBottom w:val="0"/>
          <w:divBdr>
            <w:top w:val="none" w:sz="0" w:space="0" w:color="auto"/>
            <w:left w:val="none" w:sz="0" w:space="0" w:color="auto"/>
            <w:bottom w:val="none" w:sz="0" w:space="0" w:color="auto"/>
            <w:right w:val="none" w:sz="0" w:space="0" w:color="auto"/>
          </w:divBdr>
        </w:div>
        <w:div w:id="1834838266">
          <w:marLeft w:val="0"/>
          <w:marRight w:val="0"/>
          <w:marTop w:val="0"/>
          <w:marBottom w:val="0"/>
          <w:divBdr>
            <w:top w:val="none" w:sz="0" w:space="0" w:color="auto"/>
            <w:left w:val="none" w:sz="0" w:space="0" w:color="auto"/>
            <w:bottom w:val="none" w:sz="0" w:space="0" w:color="auto"/>
            <w:right w:val="none" w:sz="0" w:space="0" w:color="auto"/>
          </w:divBdr>
        </w:div>
        <w:div w:id="2070490523">
          <w:marLeft w:val="0"/>
          <w:marRight w:val="0"/>
          <w:marTop w:val="0"/>
          <w:marBottom w:val="0"/>
          <w:divBdr>
            <w:top w:val="none" w:sz="0" w:space="0" w:color="auto"/>
            <w:left w:val="none" w:sz="0" w:space="0" w:color="auto"/>
            <w:bottom w:val="none" w:sz="0" w:space="0" w:color="auto"/>
            <w:right w:val="none" w:sz="0" w:space="0" w:color="auto"/>
          </w:divBdr>
        </w:div>
      </w:divsChild>
    </w:div>
    <w:div w:id="1510219401">
      <w:bodyDiv w:val="1"/>
      <w:marLeft w:val="0"/>
      <w:marRight w:val="0"/>
      <w:marTop w:val="0"/>
      <w:marBottom w:val="0"/>
      <w:divBdr>
        <w:top w:val="none" w:sz="0" w:space="0" w:color="auto"/>
        <w:left w:val="none" w:sz="0" w:space="0" w:color="auto"/>
        <w:bottom w:val="none" w:sz="0" w:space="0" w:color="auto"/>
        <w:right w:val="none" w:sz="0" w:space="0" w:color="auto"/>
      </w:divBdr>
    </w:div>
    <w:div w:id="1542815083">
      <w:bodyDiv w:val="1"/>
      <w:marLeft w:val="0"/>
      <w:marRight w:val="0"/>
      <w:marTop w:val="0"/>
      <w:marBottom w:val="0"/>
      <w:divBdr>
        <w:top w:val="none" w:sz="0" w:space="0" w:color="auto"/>
        <w:left w:val="none" w:sz="0" w:space="0" w:color="auto"/>
        <w:bottom w:val="none" w:sz="0" w:space="0" w:color="auto"/>
        <w:right w:val="none" w:sz="0" w:space="0" w:color="auto"/>
      </w:divBdr>
      <w:divsChild>
        <w:div w:id="38477160">
          <w:marLeft w:val="0"/>
          <w:marRight w:val="0"/>
          <w:marTop w:val="0"/>
          <w:marBottom w:val="0"/>
          <w:divBdr>
            <w:top w:val="none" w:sz="0" w:space="0" w:color="auto"/>
            <w:left w:val="none" w:sz="0" w:space="0" w:color="auto"/>
            <w:bottom w:val="none" w:sz="0" w:space="0" w:color="auto"/>
            <w:right w:val="none" w:sz="0" w:space="0" w:color="auto"/>
          </w:divBdr>
        </w:div>
        <w:div w:id="49691239">
          <w:marLeft w:val="0"/>
          <w:marRight w:val="0"/>
          <w:marTop w:val="0"/>
          <w:marBottom w:val="0"/>
          <w:divBdr>
            <w:top w:val="none" w:sz="0" w:space="0" w:color="auto"/>
            <w:left w:val="none" w:sz="0" w:space="0" w:color="auto"/>
            <w:bottom w:val="none" w:sz="0" w:space="0" w:color="auto"/>
            <w:right w:val="none" w:sz="0" w:space="0" w:color="auto"/>
          </w:divBdr>
        </w:div>
        <w:div w:id="188028396">
          <w:marLeft w:val="0"/>
          <w:marRight w:val="0"/>
          <w:marTop w:val="0"/>
          <w:marBottom w:val="0"/>
          <w:divBdr>
            <w:top w:val="none" w:sz="0" w:space="0" w:color="auto"/>
            <w:left w:val="none" w:sz="0" w:space="0" w:color="auto"/>
            <w:bottom w:val="none" w:sz="0" w:space="0" w:color="auto"/>
            <w:right w:val="none" w:sz="0" w:space="0" w:color="auto"/>
          </w:divBdr>
        </w:div>
        <w:div w:id="412432677">
          <w:marLeft w:val="0"/>
          <w:marRight w:val="0"/>
          <w:marTop w:val="0"/>
          <w:marBottom w:val="0"/>
          <w:divBdr>
            <w:top w:val="none" w:sz="0" w:space="0" w:color="auto"/>
            <w:left w:val="none" w:sz="0" w:space="0" w:color="auto"/>
            <w:bottom w:val="none" w:sz="0" w:space="0" w:color="auto"/>
            <w:right w:val="none" w:sz="0" w:space="0" w:color="auto"/>
          </w:divBdr>
        </w:div>
        <w:div w:id="486867632">
          <w:marLeft w:val="0"/>
          <w:marRight w:val="0"/>
          <w:marTop w:val="0"/>
          <w:marBottom w:val="0"/>
          <w:divBdr>
            <w:top w:val="none" w:sz="0" w:space="0" w:color="auto"/>
            <w:left w:val="none" w:sz="0" w:space="0" w:color="auto"/>
            <w:bottom w:val="none" w:sz="0" w:space="0" w:color="auto"/>
            <w:right w:val="none" w:sz="0" w:space="0" w:color="auto"/>
          </w:divBdr>
        </w:div>
        <w:div w:id="709767449">
          <w:marLeft w:val="0"/>
          <w:marRight w:val="0"/>
          <w:marTop w:val="0"/>
          <w:marBottom w:val="0"/>
          <w:divBdr>
            <w:top w:val="none" w:sz="0" w:space="0" w:color="auto"/>
            <w:left w:val="none" w:sz="0" w:space="0" w:color="auto"/>
            <w:bottom w:val="none" w:sz="0" w:space="0" w:color="auto"/>
            <w:right w:val="none" w:sz="0" w:space="0" w:color="auto"/>
          </w:divBdr>
        </w:div>
        <w:div w:id="893850343">
          <w:marLeft w:val="0"/>
          <w:marRight w:val="0"/>
          <w:marTop w:val="0"/>
          <w:marBottom w:val="0"/>
          <w:divBdr>
            <w:top w:val="none" w:sz="0" w:space="0" w:color="auto"/>
            <w:left w:val="none" w:sz="0" w:space="0" w:color="auto"/>
            <w:bottom w:val="none" w:sz="0" w:space="0" w:color="auto"/>
            <w:right w:val="none" w:sz="0" w:space="0" w:color="auto"/>
          </w:divBdr>
        </w:div>
        <w:div w:id="902641557">
          <w:marLeft w:val="0"/>
          <w:marRight w:val="0"/>
          <w:marTop w:val="0"/>
          <w:marBottom w:val="0"/>
          <w:divBdr>
            <w:top w:val="none" w:sz="0" w:space="0" w:color="auto"/>
            <w:left w:val="none" w:sz="0" w:space="0" w:color="auto"/>
            <w:bottom w:val="none" w:sz="0" w:space="0" w:color="auto"/>
            <w:right w:val="none" w:sz="0" w:space="0" w:color="auto"/>
          </w:divBdr>
        </w:div>
        <w:div w:id="1450782830">
          <w:marLeft w:val="0"/>
          <w:marRight w:val="0"/>
          <w:marTop w:val="0"/>
          <w:marBottom w:val="0"/>
          <w:divBdr>
            <w:top w:val="none" w:sz="0" w:space="0" w:color="auto"/>
            <w:left w:val="none" w:sz="0" w:space="0" w:color="auto"/>
            <w:bottom w:val="none" w:sz="0" w:space="0" w:color="auto"/>
            <w:right w:val="none" w:sz="0" w:space="0" w:color="auto"/>
          </w:divBdr>
        </w:div>
        <w:div w:id="2016690930">
          <w:marLeft w:val="0"/>
          <w:marRight w:val="0"/>
          <w:marTop w:val="0"/>
          <w:marBottom w:val="0"/>
          <w:divBdr>
            <w:top w:val="none" w:sz="0" w:space="0" w:color="auto"/>
            <w:left w:val="none" w:sz="0" w:space="0" w:color="auto"/>
            <w:bottom w:val="none" w:sz="0" w:space="0" w:color="auto"/>
            <w:right w:val="none" w:sz="0" w:space="0" w:color="auto"/>
          </w:divBdr>
        </w:div>
      </w:divsChild>
    </w:div>
    <w:div w:id="1561600668">
      <w:bodyDiv w:val="1"/>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339894422">
          <w:marLeft w:val="0"/>
          <w:marRight w:val="0"/>
          <w:marTop w:val="0"/>
          <w:marBottom w:val="0"/>
          <w:divBdr>
            <w:top w:val="none" w:sz="0" w:space="0" w:color="auto"/>
            <w:left w:val="none" w:sz="0" w:space="0" w:color="auto"/>
            <w:bottom w:val="none" w:sz="0" w:space="0" w:color="auto"/>
            <w:right w:val="none" w:sz="0" w:space="0" w:color="auto"/>
          </w:divBdr>
        </w:div>
        <w:div w:id="351762640">
          <w:marLeft w:val="0"/>
          <w:marRight w:val="0"/>
          <w:marTop w:val="0"/>
          <w:marBottom w:val="0"/>
          <w:divBdr>
            <w:top w:val="none" w:sz="0" w:space="0" w:color="auto"/>
            <w:left w:val="none" w:sz="0" w:space="0" w:color="auto"/>
            <w:bottom w:val="none" w:sz="0" w:space="0" w:color="auto"/>
            <w:right w:val="none" w:sz="0" w:space="0" w:color="auto"/>
          </w:divBdr>
        </w:div>
        <w:div w:id="1016346566">
          <w:marLeft w:val="0"/>
          <w:marRight w:val="0"/>
          <w:marTop w:val="0"/>
          <w:marBottom w:val="0"/>
          <w:divBdr>
            <w:top w:val="none" w:sz="0" w:space="0" w:color="auto"/>
            <w:left w:val="none" w:sz="0" w:space="0" w:color="auto"/>
            <w:bottom w:val="none" w:sz="0" w:space="0" w:color="auto"/>
            <w:right w:val="none" w:sz="0" w:space="0" w:color="auto"/>
          </w:divBdr>
        </w:div>
        <w:div w:id="1144814347">
          <w:marLeft w:val="0"/>
          <w:marRight w:val="0"/>
          <w:marTop w:val="0"/>
          <w:marBottom w:val="0"/>
          <w:divBdr>
            <w:top w:val="none" w:sz="0" w:space="0" w:color="auto"/>
            <w:left w:val="none" w:sz="0" w:space="0" w:color="auto"/>
            <w:bottom w:val="none" w:sz="0" w:space="0" w:color="auto"/>
            <w:right w:val="none" w:sz="0" w:space="0" w:color="auto"/>
          </w:divBdr>
        </w:div>
        <w:div w:id="1309631113">
          <w:marLeft w:val="0"/>
          <w:marRight w:val="0"/>
          <w:marTop w:val="0"/>
          <w:marBottom w:val="0"/>
          <w:divBdr>
            <w:top w:val="none" w:sz="0" w:space="0" w:color="auto"/>
            <w:left w:val="none" w:sz="0" w:space="0" w:color="auto"/>
            <w:bottom w:val="none" w:sz="0" w:space="0" w:color="auto"/>
            <w:right w:val="none" w:sz="0" w:space="0" w:color="auto"/>
          </w:divBdr>
        </w:div>
        <w:div w:id="1470709358">
          <w:marLeft w:val="0"/>
          <w:marRight w:val="0"/>
          <w:marTop w:val="0"/>
          <w:marBottom w:val="0"/>
          <w:divBdr>
            <w:top w:val="none" w:sz="0" w:space="0" w:color="auto"/>
            <w:left w:val="none" w:sz="0" w:space="0" w:color="auto"/>
            <w:bottom w:val="none" w:sz="0" w:space="0" w:color="auto"/>
            <w:right w:val="none" w:sz="0" w:space="0" w:color="auto"/>
          </w:divBdr>
        </w:div>
        <w:div w:id="2047020308">
          <w:marLeft w:val="0"/>
          <w:marRight w:val="0"/>
          <w:marTop w:val="0"/>
          <w:marBottom w:val="0"/>
          <w:divBdr>
            <w:top w:val="none" w:sz="0" w:space="0" w:color="auto"/>
            <w:left w:val="none" w:sz="0" w:space="0" w:color="auto"/>
            <w:bottom w:val="none" w:sz="0" w:space="0" w:color="auto"/>
            <w:right w:val="none" w:sz="0" w:space="0" w:color="auto"/>
          </w:divBdr>
        </w:div>
        <w:div w:id="2100174200">
          <w:marLeft w:val="0"/>
          <w:marRight w:val="0"/>
          <w:marTop w:val="0"/>
          <w:marBottom w:val="0"/>
          <w:divBdr>
            <w:top w:val="none" w:sz="0" w:space="0" w:color="auto"/>
            <w:left w:val="none" w:sz="0" w:space="0" w:color="auto"/>
            <w:bottom w:val="none" w:sz="0" w:space="0" w:color="auto"/>
            <w:right w:val="none" w:sz="0" w:space="0" w:color="auto"/>
          </w:divBdr>
        </w:div>
        <w:div w:id="2127656010">
          <w:marLeft w:val="0"/>
          <w:marRight w:val="0"/>
          <w:marTop w:val="0"/>
          <w:marBottom w:val="0"/>
          <w:divBdr>
            <w:top w:val="none" w:sz="0" w:space="0" w:color="auto"/>
            <w:left w:val="none" w:sz="0" w:space="0" w:color="auto"/>
            <w:bottom w:val="none" w:sz="0" w:space="0" w:color="auto"/>
            <w:right w:val="none" w:sz="0" w:space="0" w:color="auto"/>
          </w:divBdr>
        </w:div>
      </w:divsChild>
    </w:div>
    <w:div w:id="1688752682">
      <w:bodyDiv w:val="1"/>
      <w:marLeft w:val="0"/>
      <w:marRight w:val="0"/>
      <w:marTop w:val="0"/>
      <w:marBottom w:val="0"/>
      <w:divBdr>
        <w:top w:val="none" w:sz="0" w:space="0" w:color="auto"/>
        <w:left w:val="none" w:sz="0" w:space="0" w:color="auto"/>
        <w:bottom w:val="none" w:sz="0" w:space="0" w:color="auto"/>
        <w:right w:val="none" w:sz="0" w:space="0" w:color="auto"/>
      </w:divBdr>
      <w:divsChild>
        <w:div w:id="44179152">
          <w:marLeft w:val="0"/>
          <w:marRight w:val="0"/>
          <w:marTop w:val="0"/>
          <w:marBottom w:val="0"/>
          <w:divBdr>
            <w:top w:val="none" w:sz="0" w:space="0" w:color="auto"/>
            <w:left w:val="none" w:sz="0" w:space="0" w:color="auto"/>
            <w:bottom w:val="none" w:sz="0" w:space="0" w:color="auto"/>
            <w:right w:val="none" w:sz="0" w:space="0" w:color="auto"/>
          </w:divBdr>
        </w:div>
        <w:div w:id="344284266">
          <w:marLeft w:val="0"/>
          <w:marRight w:val="0"/>
          <w:marTop w:val="0"/>
          <w:marBottom w:val="0"/>
          <w:divBdr>
            <w:top w:val="none" w:sz="0" w:space="0" w:color="auto"/>
            <w:left w:val="none" w:sz="0" w:space="0" w:color="auto"/>
            <w:bottom w:val="none" w:sz="0" w:space="0" w:color="auto"/>
            <w:right w:val="none" w:sz="0" w:space="0" w:color="auto"/>
          </w:divBdr>
        </w:div>
        <w:div w:id="393313615">
          <w:marLeft w:val="0"/>
          <w:marRight w:val="0"/>
          <w:marTop w:val="0"/>
          <w:marBottom w:val="0"/>
          <w:divBdr>
            <w:top w:val="none" w:sz="0" w:space="0" w:color="auto"/>
            <w:left w:val="none" w:sz="0" w:space="0" w:color="auto"/>
            <w:bottom w:val="none" w:sz="0" w:space="0" w:color="auto"/>
            <w:right w:val="none" w:sz="0" w:space="0" w:color="auto"/>
          </w:divBdr>
        </w:div>
        <w:div w:id="470514462">
          <w:marLeft w:val="0"/>
          <w:marRight w:val="0"/>
          <w:marTop w:val="0"/>
          <w:marBottom w:val="0"/>
          <w:divBdr>
            <w:top w:val="none" w:sz="0" w:space="0" w:color="auto"/>
            <w:left w:val="none" w:sz="0" w:space="0" w:color="auto"/>
            <w:bottom w:val="none" w:sz="0" w:space="0" w:color="auto"/>
            <w:right w:val="none" w:sz="0" w:space="0" w:color="auto"/>
          </w:divBdr>
        </w:div>
        <w:div w:id="551578764">
          <w:marLeft w:val="0"/>
          <w:marRight w:val="0"/>
          <w:marTop w:val="0"/>
          <w:marBottom w:val="0"/>
          <w:divBdr>
            <w:top w:val="none" w:sz="0" w:space="0" w:color="auto"/>
            <w:left w:val="none" w:sz="0" w:space="0" w:color="auto"/>
            <w:bottom w:val="none" w:sz="0" w:space="0" w:color="auto"/>
            <w:right w:val="none" w:sz="0" w:space="0" w:color="auto"/>
          </w:divBdr>
        </w:div>
        <w:div w:id="1511915706">
          <w:marLeft w:val="0"/>
          <w:marRight w:val="0"/>
          <w:marTop w:val="0"/>
          <w:marBottom w:val="0"/>
          <w:divBdr>
            <w:top w:val="none" w:sz="0" w:space="0" w:color="auto"/>
            <w:left w:val="none" w:sz="0" w:space="0" w:color="auto"/>
            <w:bottom w:val="none" w:sz="0" w:space="0" w:color="auto"/>
            <w:right w:val="none" w:sz="0" w:space="0" w:color="auto"/>
          </w:divBdr>
        </w:div>
        <w:div w:id="1544828562">
          <w:marLeft w:val="0"/>
          <w:marRight w:val="0"/>
          <w:marTop w:val="0"/>
          <w:marBottom w:val="0"/>
          <w:divBdr>
            <w:top w:val="none" w:sz="0" w:space="0" w:color="auto"/>
            <w:left w:val="none" w:sz="0" w:space="0" w:color="auto"/>
            <w:bottom w:val="none" w:sz="0" w:space="0" w:color="auto"/>
            <w:right w:val="none" w:sz="0" w:space="0" w:color="auto"/>
          </w:divBdr>
        </w:div>
        <w:div w:id="1657685064">
          <w:marLeft w:val="0"/>
          <w:marRight w:val="0"/>
          <w:marTop w:val="0"/>
          <w:marBottom w:val="0"/>
          <w:divBdr>
            <w:top w:val="none" w:sz="0" w:space="0" w:color="auto"/>
            <w:left w:val="none" w:sz="0" w:space="0" w:color="auto"/>
            <w:bottom w:val="none" w:sz="0" w:space="0" w:color="auto"/>
            <w:right w:val="none" w:sz="0" w:space="0" w:color="auto"/>
          </w:divBdr>
        </w:div>
        <w:div w:id="1701204089">
          <w:marLeft w:val="0"/>
          <w:marRight w:val="0"/>
          <w:marTop w:val="0"/>
          <w:marBottom w:val="0"/>
          <w:divBdr>
            <w:top w:val="none" w:sz="0" w:space="0" w:color="auto"/>
            <w:left w:val="none" w:sz="0" w:space="0" w:color="auto"/>
            <w:bottom w:val="none" w:sz="0" w:space="0" w:color="auto"/>
            <w:right w:val="none" w:sz="0" w:space="0" w:color="auto"/>
          </w:divBdr>
        </w:div>
        <w:div w:id="1795097644">
          <w:marLeft w:val="0"/>
          <w:marRight w:val="0"/>
          <w:marTop w:val="0"/>
          <w:marBottom w:val="0"/>
          <w:divBdr>
            <w:top w:val="none" w:sz="0" w:space="0" w:color="auto"/>
            <w:left w:val="none" w:sz="0" w:space="0" w:color="auto"/>
            <w:bottom w:val="none" w:sz="0" w:space="0" w:color="auto"/>
            <w:right w:val="none" w:sz="0" w:space="0" w:color="auto"/>
          </w:divBdr>
        </w:div>
      </w:divsChild>
    </w:div>
    <w:div w:id="1736466474">
      <w:bodyDiv w:val="1"/>
      <w:marLeft w:val="0"/>
      <w:marRight w:val="0"/>
      <w:marTop w:val="0"/>
      <w:marBottom w:val="0"/>
      <w:divBdr>
        <w:top w:val="none" w:sz="0" w:space="0" w:color="auto"/>
        <w:left w:val="none" w:sz="0" w:space="0" w:color="auto"/>
        <w:bottom w:val="none" w:sz="0" w:space="0" w:color="auto"/>
        <w:right w:val="none" w:sz="0" w:space="0" w:color="auto"/>
      </w:divBdr>
    </w:div>
    <w:div w:id="1811051075">
      <w:bodyDiv w:val="1"/>
      <w:marLeft w:val="0"/>
      <w:marRight w:val="0"/>
      <w:marTop w:val="0"/>
      <w:marBottom w:val="0"/>
      <w:divBdr>
        <w:top w:val="none" w:sz="0" w:space="0" w:color="auto"/>
        <w:left w:val="none" w:sz="0" w:space="0" w:color="auto"/>
        <w:bottom w:val="none" w:sz="0" w:space="0" w:color="auto"/>
        <w:right w:val="none" w:sz="0" w:space="0" w:color="auto"/>
      </w:divBdr>
      <w:divsChild>
        <w:div w:id="23992511">
          <w:marLeft w:val="0"/>
          <w:marRight w:val="0"/>
          <w:marTop w:val="0"/>
          <w:marBottom w:val="0"/>
          <w:divBdr>
            <w:top w:val="none" w:sz="0" w:space="0" w:color="auto"/>
            <w:left w:val="none" w:sz="0" w:space="0" w:color="auto"/>
            <w:bottom w:val="none" w:sz="0" w:space="0" w:color="auto"/>
            <w:right w:val="none" w:sz="0" w:space="0" w:color="auto"/>
          </w:divBdr>
        </w:div>
        <w:div w:id="814759529">
          <w:marLeft w:val="0"/>
          <w:marRight w:val="0"/>
          <w:marTop w:val="0"/>
          <w:marBottom w:val="0"/>
          <w:divBdr>
            <w:top w:val="none" w:sz="0" w:space="0" w:color="auto"/>
            <w:left w:val="none" w:sz="0" w:space="0" w:color="auto"/>
            <w:bottom w:val="none" w:sz="0" w:space="0" w:color="auto"/>
            <w:right w:val="none" w:sz="0" w:space="0" w:color="auto"/>
          </w:divBdr>
        </w:div>
        <w:div w:id="1872187726">
          <w:marLeft w:val="0"/>
          <w:marRight w:val="0"/>
          <w:marTop w:val="0"/>
          <w:marBottom w:val="0"/>
          <w:divBdr>
            <w:top w:val="none" w:sz="0" w:space="0" w:color="auto"/>
            <w:left w:val="none" w:sz="0" w:space="0" w:color="auto"/>
            <w:bottom w:val="none" w:sz="0" w:space="0" w:color="auto"/>
            <w:right w:val="none" w:sz="0" w:space="0" w:color="auto"/>
          </w:divBdr>
        </w:div>
      </w:divsChild>
    </w:div>
    <w:div w:id="1855729216">
      <w:bodyDiv w:val="1"/>
      <w:marLeft w:val="0"/>
      <w:marRight w:val="0"/>
      <w:marTop w:val="0"/>
      <w:marBottom w:val="0"/>
      <w:divBdr>
        <w:top w:val="none" w:sz="0" w:space="0" w:color="auto"/>
        <w:left w:val="none" w:sz="0" w:space="0" w:color="auto"/>
        <w:bottom w:val="none" w:sz="0" w:space="0" w:color="auto"/>
        <w:right w:val="none" w:sz="0" w:space="0" w:color="auto"/>
      </w:divBdr>
      <w:divsChild>
        <w:div w:id="113716633">
          <w:marLeft w:val="0"/>
          <w:marRight w:val="0"/>
          <w:marTop w:val="0"/>
          <w:marBottom w:val="0"/>
          <w:divBdr>
            <w:top w:val="none" w:sz="0" w:space="0" w:color="auto"/>
            <w:left w:val="none" w:sz="0" w:space="0" w:color="auto"/>
            <w:bottom w:val="none" w:sz="0" w:space="0" w:color="auto"/>
            <w:right w:val="none" w:sz="0" w:space="0" w:color="auto"/>
          </w:divBdr>
        </w:div>
        <w:div w:id="1083841047">
          <w:marLeft w:val="0"/>
          <w:marRight w:val="0"/>
          <w:marTop w:val="0"/>
          <w:marBottom w:val="0"/>
          <w:divBdr>
            <w:top w:val="none" w:sz="0" w:space="0" w:color="auto"/>
            <w:left w:val="none" w:sz="0" w:space="0" w:color="auto"/>
            <w:bottom w:val="none" w:sz="0" w:space="0" w:color="auto"/>
            <w:right w:val="none" w:sz="0" w:space="0" w:color="auto"/>
          </w:divBdr>
        </w:div>
        <w:div w:id="1372732875">
          <w:marLeft w:val="0"/>
          <w:marRight w:val="0"/>
          <w:marTop w:val="0"/>
          <w:marBottom w:val="0"/>
          <w:divBdr>
            <w:top w:val="none" w:sz="0" w:space="0" w:color="auto"/>
            <w:left w:val="none" w:sz="0" w:space="0" w:color="auto"/>
            <w:bottom w:val="none" w:sz="0" w:space="0" w:color="auto"/>
            <w:right w:val="none" w:sz="0" w:space="0" w:color="auto"/>
          </w:divBdr>
        </w:div>
      </w:divsChild>
    </w:div>
    <w:div w:id="1872912254">
      <w:bodyDiv w:val="1"/>
      <w:marLeft w:val="0"/>
      <w:marRight w:val="0"/>
      <w:marTop w:val="0"/>
      <w:marBottom w:val="0"/>
      <w:divBdr>
        <w:top w:val="none" w:sz="0" w:space="0" w:color="auto"/>
        <w:left w:val="none" w:sz="0" w:space="0" w:color="auto"/>
        <w:bottom w:val="none" w:sz="0" w:space="0" w:color="auto"/>
        <w:right w:val="none" w:sz="0" w:space="0" w:color="auto"/>
      </w:divBdr>
      <w:divsChild>
        <w:div w:id="541746010">
          <w:marLeft w:val="0"/>
          <w:marRight w:val="0"/>
          <w:marTop w:val="0"/>
          <w:marBottom w:val="0"/>
          <w:divBdr>
            <w:top w:val="none" w:sz="0" w:space="0" w:color="auto"/>
            <w:left w:val="none" w:sz="0" w:space="0" w:color="auto"/>
            <w:bottom w:val="none" w:sz="0" w:space="0" w:color="auto"/>
            <w:right w:val="none" w:sz="0" w:space="0" w:color="auto"/>
          </w:divBdr>
        </w:div>
        <w:div w:id="606545498">
          <w:marLeft w:val="0"/>
          <w:marRight w:val="0"/>
          <w:marTop w:val="0"/>
          <w:marBottom w:val="0"/>
          <w:divBdr>
            <w:top w:val="none" w:sz="0" w:space="0" w:color="auto"/>
            <w:left w:val="none" w:sz="0" w:space="0" w:color="auto"/>
            <w:bottom w:val="none" w:sz="0" w:space="0" w:color="auto"/>
            <w:right w:val="none" w:sz="0" w:space="0" w:color="auto"/>
          </w:divBdr>
        </w:div>
        <w:div w:id="1589970381">
          <w:marLeft w:val="0"/>
          <w:marRight w:val="0"/>
          <w:marTop w:val="0"/>
          <w:marBottom w:val="0"/>
          <w:divBdr>
            <w:top w:val="none" w:sz="0" w:space="0" w:color="auto"/>
            <w:left w:val="none" w:sz="0" w:space="0" w:color="auto"/>
            <w:bottom w:val="none" w:sz="0" w:space="0" w:color="auto"/>
            <w:right w:val="none" w:sz="0" w:space="0" w:color="auto"/>
          </w:divBdr>
        </w:div>
      </w:divsChild>
    </w:div>
    <w:div w:id="19638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journal/13652591" TargetMode="External"/><Relationship Id="rId13" Type="http://schemas.openxmlformats.org/officeDocument/2006/relationships/hyperlink" Target="https://onlinelibrary.wiley.com/journal/13652591" TargetMode="External"/><Relationship Id="rId18" Type="http://schemas.openxmlformats.org/officeDocument/2006/relationships/hyperlink" Target="https://doi.org/10.1111/j.1365-2591.2005.01042.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nlinelibrary.wiley.com/journal/13652591" TargetMode="External"/><Relationship Id="rId7" Type="http://schemas.openxmlformats.org/officeDocument/2006/relationships/hyperlink" Target="https://doi.org/10.1016/S0099-2399(89)80156-6" TargetMode="External"/><Relationship Id="rId12" Type="http://schemas.openxmlformats.org/officeDocument/2006/relationships/hyperlink" Target="https://onlinelibrary.wiley.com/journal/13652591" TargetMode="External"/><Relationship Id="rId17" Type="http://schemas.openxmlformats.org/officeDocument/2006/relationships/hyperlink" Target="https://onlinelibrary.wiley.com/journal/1365259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nlinelibrary.wiley.com/journal/13652591" TargetMode="External"/><Relationship Id="rId20" Type="http://schemas.openxmlformats.org/officeDocument/2006/relationships/hyperlink" Target="https://doi.org/10.1097/00004770-200203000-0000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ibrary.wiley.com/journal/13652591"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onlinelibrary.wiley.com/journal/13652591" TargetMode="External"/><Relationship Id="rId23" Type="http://schemas.openxmlformats.org/officeDocument/2006/relationships/image" Target="media/image1.tiff"/><Relationship Id="rId10" Type="http://schemas.openxmlformats.org/officeDocument/2006/relationships/hyperlink" Target="https://doi.org/10.1080/00016350701206626" TargetMode="External"/><Relationship Id="rId19" Type="http://schemas.openxmlformats.org/officeDocument/2006/relationships/hyperlink" Target="https://doi.org/10.1097/00004770-200405000-00004" TargetMode="External"/><Relationship Id="rId4" Type="http://schemas.openxmlformats.org/officeDocument/2006/relationships/webSettings" Target="webSettings.xml"/><Relationship Id="rId9" Type="http://schemas.openxmlformats.org/officeDocument/2006/relationships/hyperlink" Target="https://www.tandfonline.com/loi/iode20" TargetMode="External"/><Relationship Id="rId14" Type="http://schemas.openxmlformats.org/officeDocument/2006/relationships/hyperlink" Target="https://doi.org/10.1097/00004770-200303000-00008" TargetMode="External"/><Relationship Id="rId22" Type="http://schemas.openxmlformats.org/officeDocument/2006/relationships/hyperlink" Target="https://onlinelibrary.wiley.com/journal/13652591"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4120-D63C-46E9-9725-36A956B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5027</Words>
  <Characters>27653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Usuario</cp:lastModifiedBy>
  <cp:revision>5</cp:revision>
  <cp:lastPrinted>2016-12-11T17:13:00Z</cp:lastPrinted>
  <dcterms:created xsi:type="dcterms:W3CDTF">2018-12-06T06:39:00Z</dcterms:created>
  <dcterms:modified xsi:type="dcterms:W3CDTF">2024-01-23T12:49:00Z</dcterms:modified>
</cp:coreProperties>
</file>