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66D0" w:rsidRDefault="00745737" w:rsidP="00745737">
      <w:pPr>
        <w:spacing w:after="0" w:line="480" w:lineRule="auto"/>
        <w:rPr>
          <w:rFonts w:ascii="Times New Roman" w:eastAsia="Times New Roman" w:hAnsi="Times New Roman" w:cs="Times New Roman"/>
          <w:b/>
          <w:sz w:val="24"/>
          <w:szCs w:val="24"/>
        </w:rPr>
      </w:pPr>
      <w:r>
        <w:rPr>
          <w:noProof/>
        </w:rPr>
        <w:drawing>
          <wp:anchor distT="0" distB="0" distL="114300" distR="114300" simplePos="0" relativeHeight="251661312" behindDoc="0" locked="0" layoutInCell="1" allowOverlap="1" wp14:anchorId="38489A0E" wp14:editId="544AE36D">
            <wp:simplePos x="0" y="0"/>
            <wp:positionH relativeFrom="margin">
              <wp:posOffset>-126365</wp:posOffset>
            </wp:positionH>
            <wp:positionV relativeFrom="margin">
              <wp:posOffset>815340</wp:posOffset>
            </wp:positionV>
            <wp:extent cx="2268855" cy="3025140"/>
            <wp:effectExtent l="0" t="0" r="0" b="0"/>
            <wp:wrapSquare wrapText="bothSides"/>
            <wp:docPr id="1" name="Imagen 1" descr="Go to journal home page - International Biodeterioration &amp; Biodegra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 to journal home page - International Biodeterioration &amp; Biodegradatio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68855" cy="3025140"/>
                    </a:xfrm>
                    <a:prstGeom prst="rect">
                      <a:avLst/>
                    </a:prstGeom>
                    <a:noFill/>
                    <a:ln>
                      <a:noFill/>
                    </a:ln>
                  </pic:spPr>
                </pic:pic>
              </a:graphicData>
            </a:graphic>
          </wp:anchor>
        </w:drawing>
      </w:r>
      <w:proofErr w:type="spellStart"/>
      <w:r w:rsidR="00001EF0">
        <w:rPr>
          <w:rFonts w:ascii="Times New Roman" w:eastAsia="Times New Roman" w:hAnsi="Times New Roman" w:cs="Times New Roman"/>
          <w:b/>
          <w:i/>
          <w:sz w:val="24"/>
          <w:szCs w:val="24"/>
        </w:rPr>
        <w:t>Penicillium</w:t>
      </w:r>
      <w:proofErr w:type="spellEnd"/>
      <w:r w:rsidR="00001EF0">
        <w:rPr>
          <w:rFonts w:ascii="Times New Roman" w:eastAsia="Times New Roman" w:hAnsi="Times New Roman" w:cs="Times New Roman"/>
          <w:b/>
          <w:sz w:val="24"/>
          <w:szCs w:val="24"/>
        </w:rPr>
        <w:t xml:space="preserve"> </w:t>
      </w:r>
      <w:proofErr w:type="spellStart"/>
      <w:r w:rsidR="00001EF0">
        <w:rPr>
          <w:rFonts w:ascii="Times New Roman" w:eastAsia="Times New Roman" w:hAnsi="Times New Roman" w:cs="Times New Roman"/>
          <w:b/>
          <w:i/>
          <w:sz w:val="24"/>
          <w:szCs w:val="24"/>
        </w:rPr>
        <w:t>oxalicum</w:t>
      </w:r>
      <w:proofErr w:type="spellEnd"/>
      <w:r w:rsidR="00001EF0">
        <w:rPr>
          <w:rFonts w:ascii="Times New Roman" w:eastAsia="Times New Roman" w:hAnsi="Times New Roman" w:cs="Times New Roman"/>
          <w:b/>
          <w:sz w:val="24"/>
          <w:szCs w:val="24"/>
        </w:rPr>
        <w:t xml:space="preserve"> </w:t>
      </w:r>
      <w:r w:rsidR="00A30594">
        <w:rPr>
          <w:rFonts w:ascii="Times New Roman" w:eastAsia="Times New Roman" w:hAnsi="Times New Roman" w:cs="Times New Roman"/>
          <w:b/>
          <w:sz w:val="24"/>
          <w:szCs w:val="24"/>
        </w:rPr>
        <w:t>XD-</w:t>
      </w:r>
      <w:r w:rsidR="00216002">
        <w:rPr>
          <w:rFonts w:ascii="Times New Roman" w:eastAsia="Times New Roman" w:hAnsi="Times New Roman" w:cs="Times New Roman"/>
          <w:b/>
          <w:sz w:val="24"/>
          <w:szCs w:val="24"/>
        </w:rPr>
        <w:t>3</w:t>
      </w:r>
      <w:r w:rsidR="00A30594">
        <w:rPr>
          <w:rFonts w:ascii="Times New Roman" w:eastAsia="Times New Roman" w:hAnsi="Times New Roman" w:cs="Times New Roman"/>
          <w:b/>
          <w:sz w:val="24"/>
          <w:szCs w:val="24"/>
        </w:rPr>
        <w:t>.1</w:t>
      </w:r>
      <w:r w:rsidR="00216002">
        <w:rPr>
          <w:rFonts w:ascii="Times New Roman" w:eastAsia="Times New Roman" w:hAnsi="Times New Roman" w:cs="Times New Roman"/>
          <w:b/>
          <w:sz w:val="24"/>
          <w:szCs w:val="24"/>
        </w:rPr>
        <w:t xml:space="preserve"> </w:t>
      </w:r>
      <w:r w:rsidR="00001EF0">
        <w:rPr>
          <w:rFonts w:ascii="Times New Roman" w:eastAsia="Times New Roman" w:hAnsi="Times New Roman" w:cs="Times New Roman"/>
          <w:b/>
          <w:sz w:val="24"/>
          <w:szCs w:val="24"/>
        </w:rPr>
        <w:t xml:space="preserve">removes pharmaceutical compounds from hospital wastewater and outcompetes native bacterial and fungal communities in </w:t>
      </w:r>
      <w:proofErr w:type="spellStart"/>
      <w:r w:rsidR="00001EF0">
        <w:rPr>
          <w:rFonts w:ascii="Times New Roman" w:eastAsia="Times New Roman" w:hAnsi="Times New Roman" w:cs="Times New Roman"/>
          <w:b/>
          <w:sz w:val="24"/>
          <w:szCs w:val="24"/>
        </w:rPr>
        <w:t>fluidised</w:t>
      </w:r>
      <w:proofErr w:type="spellEnd"/>
      <w:r w:rsidR="00001EF0">
        <w:rPr>
          <w:rFonts w:ascii="Times New Roman" w:eastAsia="Times New Roman" w:hAnsi="Times New Roman" w:cs="Times New Roman"/>
          <w:b/>
          <w:sz w:val="24"/>
          <w:szCs w:val="24"/>
        </w:rPr>
        <w:t xml:space="preserve"> batch bioreactors </w:t>
      </w:r>
    </w:p>
    <w:p w:rsidR="00745737" w:rsidRPr="00745737" w:rsidRDefault="009159DF" w:rsidP="00745737">
      <w:pPr>
        <w:spacing w:after="0" w:line="240" w:lineRule="auto"/>
        <w:jc w:val="center"/>
        <w:rPr>
          <w:rFonts w:ascii="Times New Roman" w:eastAsia="Times New Roman" w:hAnsi="Times New Roman" w:cs="Times New Roman"/>
          <w:b/>
          <w:sz w:val="24"/>
          <w:szCs w:val="24"/>
          <w:vertAlign w:val="superscript"/>
          <w:lang w:val="es-ES"/>
        </w:rPr>
      </w:pPr>
      <w:proofErr w:type="spellStart"/>
      <w:r w:rsidRPr="00745737">
        <w:rPr>
          <w:rFonts w:ascii="Times New Roman" w:eastAsia="Times New Roman" w:hAnsi="Times New Roman" w:cs="Times New Roman"/>
          <w:b/>
          <w:sz w:val="24"/>
          <w:szCs w:val="24"/>
          <w:lang w:val="es-ES"/>
        </w:rPr>
        <w:t>Dario</w:t>
      </w:r>
      <w:proofErr w:type="spellEnd"/>
      <w:r w:rsidRPr="00745737">
        <w:rPr>
          <w:rFonts w:ascii="Times New Roman" w:eastAsia="Times New Roman" w:hAnsi="Times New Roman" w:cs="Times New Roman"/>
          <w:b/>
          <w:sz w:val="24"/>
          <w:szCs w:val="24"/>
          <w:lang w:val="es-ES"/>
        </w:rPr>
        <w:t xml:space="preserve"> Rafael </w:t>
      </w:r>
      <w:proofErr w:type="spellStart"/>
      <w:r w:rsidRPr="00745737">
        <w:rPr>
          <w:rFonts w:ascii="Times New Roman" w:eastAsia="Times New Roman" w:hAnsi="Times New Roman" w:cs="Times New Roman"/>
          <w:b/>
          <w:sz w:val="24"/>
          <w:szCs w:val="24"/>
          <w:lang w:val="es-ES"/>
        </w:rPr>
        <w:t>Olicón</w:t>
      </w:r>
      <w:proofErr w:type="spellEnd"/>
      <w:r w:rsidRPr="00745737">
        <w:rPr>
          <w:rFonts w:ascii="Times New Roman" w:eastAsia="Times New Roman" w:hAnsi="Times New Roman" w:cs="Times New Roman"/>
          <w:b/>
          <w:sz w:val="24"/>
          <w:szCs w:val="24"/>
          <w:lang w:val="es-ES"/>
        </w:rPr>
        <w:t>-Hernández</w:t>
      </w:r>
    </w:p>
    <w:p w:rsidR="00745737" w:rsidRPr="00745737" w:rsidRDefault="00745737" w:rsidP="00745737">
      <w:pPr>
        <w:spacing w:after="0" w:line="240" w:lineRule="auto"/>
        <w:jc w:val="center"/>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University of Granada </w:t>
      </w:r>
      <w:r w:rsidRPr="00745737">
        <w:rPr>
          <w:rFonts w:ascii="Times New Roman" w:eastAsia="Times New Roman" w:hAnsi="Times New Roman" w:cs="Times New Roman"/>
          <w:color w:val="7F7F7F" w:themeColor="text1" w:themeTint="80"/>
          <w:sz w:val="24"/>
          <w:szCs w:val="24"/>
          <w:lang w:val="es-ES"/>
        </w:rPr>
        <w:t>and</w:t>
      </w:r>
      <w:r w:rsidRPr="00745737">
        <w:rPr>
          <w:rFonts w:ascii="Times New Roman" w:eastAsia="Times New Roman" w:hAnsi="Times New Roman" w:cs="Times New Roman"/>
          <w:color w:val="7F7F7F" w:themeColor="text1" w:themeTint="80"/>
          <w:sz w:val="24"/>
          <w:szCs w:val="24"/>
          <w:lang w:val="es-ES"/>
        </w:rPr>
        <w:t xml:space="preserve"> Universidad Iberoamericana, Ciudad de México</w:t>
      </w:r>
    </w:p>
    <w:p w:rsidR="00745737" w:rsidRPr="00745737" w:rsidRDefault="009159DF" w:rsidP="00745737">
      <w:pPr>
        <w:spacing w:after="0" w:line="240" w:lineRule="auto"/>
        <w:jc w:val="center"/>
        <w:rPr>
          <w:rFonts w:ascii="Times New Roman" w:eastAsia="Times New Roman" w:hAnsi="Times New Roman" w:cs="Times New Roman"/>
          <w:b/>
          <w:sz w:val="24"/>
          <w:szCs w:val="24"/>
          <w:vertAlign w:val="superscript"/>
          <w:lang w:val="es-ES"/>
        </w:rPr>
      </w:pPr>
      <w:r w:rsidRPr="00745737">
        <w:rPr>
          <w:rFonts w:ascii="Times New Roman" w:eastAsia="Times New Roman" w:hAnsi="Times New Roman" w:cs="Times New Roman"/>
          <w:b/>
          <w:sz w:val="24"/>
          <w:szCs w:val="24"/>
          <w:lang w:val="es-ES"/>
        </w:rPr>
        <w:t>Cinta Gómez-</w:t>
      </w:r>
      <w:proofErr w:type="spellStart"/>
      <w:r w:rsidRPr="00745737">
        <w:rPr>
          <w:rFonts w:ascii="Times New Roman" w:eastAsia="Times New Roman" w:hAnsi="Times New Roman" w:cs="Times New Roman"/>
          <w:b/>
          <w:sz w:val="24"/>
          <w:szCs w:val="24"/>
          <w:lang w:val="es-ES"/>
        </w:rPr>
        <w:t>Silván</w:t>
      </w:r>
      <w:proofErr w:type="spellEnd"/>
    </w:p>
    <w:p w:rsidR="00745737" w:rsidRPr="00745737" w:rsidRDefault="00745737" w:rsidP="00745737">
      <w:pPr>
        <w:spacing w:after="0" w:line="240" w:lineRule="auto"/>
        <w:jc w:val="center"/>
        <w:rPr>
          <w:rFonts w:ascii="Times New Roman" w:eastAsia="Times New Roman" w:hAnsi="Times New Roman" w:cs="Times New Roman"/>
          <w:color w:val="7F7F7F" w:themeColor="text1" w:themeTint="80"/>
          <w:sz w:val="24"/>
          <w:szCs w:val="24"/>
        </w:rPr>
      </w:pPr>
      <w:r w:rsidRPr="00745737">
        <w:rPr>
          <w:rFonts w:ascii="Times New Roman" w:eastAsia="Times New Roman" w:hAnsi="Times New Roman" w:cs="Times New Roman"/>
          <w:color w:val="7F7F7F" w:themeColor="text1" w:themeTint="80"/>
          <w:sz w:val="24"/>
          <w:szCs w:val="24"/>
        </w:rPr>
        <w:t>University of California, Berkeley</w:t>
      </w:r>
      <w:r>
        <w:rPr>
          <w:rFonts w:ascii="Times New Roman" w:eastAsia="Times New Roman" w:hAnsi="Times New Roman" w:cs="Times New Roman"/>
          <w:color w:val="7F7F7F" w:themeColor="text1" w:themeTint="80"/>
          <w:sz w:val="24"/>
          <w:szCs w:val="24"/>
        </w:rPr>
        <w:t xml:space="preserve"> and</w:t>
      </w:r>
      <w:r w:rsidRPr="00745737">
        <w:rPr>
          <w:rFonts w:ascii="Times New Roman" w:eastAsia="Times New Roman" w:hAnsi="Times New Roman" w:cs="Times New Roman"/>
          <w:color w:val="7F7F7F" w:themeColor="text1" w:themeTint="80"/>
          <w:sz w:val="24"/>
          <w:szCs w:val="24"/>
        </w:rPr>
        <w:t xml:space="preserve"> Lawrence Berkeley Nati</w:t>
      </w:r>
      <w:r>
        <w:rPr>
          <w:rFonts w:ascii="Times New Roman" w:eastAsia="Times New Roman" w:hAnsi="Times New Roman" w:cs="Times New Roman"/>
          <w:color w:val="7F7F7F" w:themeColor="text1" w:themeTint="80"/>
          <w:sz w:val="24"/>
          <w:szCs w:val="24"/>
        </w:rPr>
        <w:t>onal Laboratory, California</w:t>
      </w:r>
    </w:p>
    <w:p w:rsidR="00745737" w:rsidRPr="00745737" w:rsidRDefault="009159DF" w:rsidP="00745737">
      <w:pPr>
        <w:spacing w:after="0" w:line="240" w:lineRule="auto"/>
        <w:jc w:val="center"/>
        <w:rPr>
          <w:rFonts w:ascii="Times New Roman" w:eastAsia="Times New Roman" w:hAnsi="Times New Roman" w:cs="Times New Roman"/>
          <w:b/>
          <w:sz w:val="24"/>
          <w:szCs w:val="24"/>
          <w:vertAlign w:val="superscript"/>
          <w:lang w:val="es-ES"/>
        </w:rPr>
      </w:pPr>
      <w:r w:rsidRPr="00745737">
        <w:rPr>
          <w:rFonts w:ascii="Times New Roman" w:eastAsia="Times New Roman" w:hAnsi="Times New Roman" w:cs="Times New Roman"/>
          <w:b/>
          <w:sz w:val="24"/>
          <w:szCs w:val="24"/>
          <w:lang w:val="es-ES"/>
        </w:rPr>
        <w:t>Clementina Pozo</w:t>
      </w:r>
    </w:p>
    <w:p w:rsidR="00745737" w:rsidRPr="00745737" w:rsidRDefault="00745737" w:rsidP="00745737">
      <w:pPr>
        <w:spacing w:after="0" w:line="240" w:lineRule="auto"/>
        <w:jc w:val="center"/>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University of Granada</w:t>
      </w:r>
    </w:p>
    <w:p w:rsidR="00745737" w:rsidRPr="00745737" w:rsidRDefault="009159DF" w:rsidP="00745737">
      <w:pPr>
        <w:spacing w:after="0" w:line="240" w:lineRule="auto"/>
        <w:jc w:val="center"/>
        <w:rPr>
          <w:rFonts w:ascii="Times New Roman" w:eastAsia="Times New Roman" w:hAnsi="Times New Roman" w:cs="Times New Roman"/>
          <w:b/>
          <w:sz w:val="24"/>
          <w:szCs w:val="24"/>
          <w:vertAlign w:val="superscript"/>
          <w:lang w:val="es-ES"/>
        </w:rPr>
      </w:pPr>
      <w:r w:rsidRPr="00745737">
        <w:rPr>
          <w:rFonts w:ascii="Times New Roman" w:eastAsia="Times New Roman" w:hAnsi="Times New Roman" w:cs="Times New Roman"/>
          <w:b/>
          <w:sz w:val="24"/>
          <w:szCs w:val="24"/>
          <w:lang w:val="es-ES"/>
        </w:rPr>
        <w:t>Gary L. Andersen</w:t>
      </w:r>
    </w:p>
    <w:p w:rsidR="00745737" w:rsidRPr="00745737" w:rsidRDefault="00745737" w:rsidP="00745737">
      <w:pPr>
        <w:spacing w:after="0" w:line="240" w:lineRule="auto"/>
        <w:jc w:val="center"/>
        <w:rPr>
          <w:rFonts w:ascii="Times New Roman" w:eastAsia="Times New Roman" w:hAnsi="Times New Roman" w:cs="Times New Roman"/>
          <w:color w:val="7F7F7F" w:themeColor="text1" w:themeTint="80"/>
          <w:sz w:val="24"/>
          <w:szCs w:val="24"/>
        </w:rPr>
      </w:pPr>
      <w:r w:rsidRPr="00745737">
        <w:rPr>
          <w:rFonts w:ascii="Times New Roman" w:eastAsia="Times New Roman" w:hAnsi="Times New Roman" w:cs="Times New Roman"/>
          <w:color w:val="7F7F7F" w:themeColor="text1" w:themeTint="80"/>
          <w:sz w:val="24"/>
          <w:szCs w:val="24"/>
        </w:rPr>
        <w:t>University of California, Berkeley</w:t>
      </w:r>
      <w:r>
        <w:rPr>
          <w:rFonts w:ascii="Times New Roman" w:eastAsia="Times New Roman" w:hAnsi="Times New Roman" w:cs="Times New Roman"/>
          <w:color w:val="7F7F7F" w:themeColor="text1" w:themeTint="80"/>
          <w:sz w:val="24"/>
          <w:szCs w:val="24"/>
        </w:rPr>
        <w:t xml:space="preserve"> and</w:t>
      </w:r>
      <w:r w:rsidRPr="00745737">
        <w:rPr>
          <w:rFonts w:ascii="Times New Roman" w:eastAsia="Times New Roman" w:hAnsi="Times New Roman" w:cs="Times New Roman"/>
          <w:color w:val="7F7F7F" w:themeColor="text1" w:themeTint="80"/>
          <w:sz w:val="24"/>
          <w:szCs w:val="24"/>
        </w:rPr>
        <w:t xml:space="preserve"> Lawrence Berkeley Nati</w:t>
      </w:r>
      <w:r>
        <w:rPr>
          <w:rFonts w:ascii="Times New Roman" w:eastAsia="Times New Roman" w:hAnsi="Times New Roman" w:cs="Times New Roman"/>
          <w:color w:val="7F7F7F" w:themeColor="text1" w:themeTint="80"/>
          <w:sz w:val="24"/>
          <w:szCs w:val="24"/>
        </w:rPr>
        <w:t>onal Laboratory, California</w:t>
      </w:r>
    </w:p>
    <w:p w:rsidR="00745737" w:rsidRPr="00745737" w:rsidRDefault="009159DF" w:rsidP="00745737">
      <w:pPr>
        <w:spacing w:after="0" w:line="240" w:lineRule="auto"/>
        <w:jc w:val="center"/>
        <w:rPr>
          <w:rFonts w:ascii="Times New Roman" w:eastAsia="Times New Roman" w:hAnsi="Times New Roman" w:cs="Times New Roman"/>
          <w:b/>
          <w:sz w:val="24"/>
          <w:szCs w:val="24"/>
          <w:lang w:val="es-ES"/>
        </w:rPr>
      </w:pPr>
      <w:r w:rsidRPr="00745737">
        <w:rPr>
          <w:rFonts w:ascii="Times New Roman" w:eastAsia="Times New Roman" w:hAnsi="Times New Roman" w:cs="Times New Roman"/>
          <w:b/>
          <w:sz w:val="24"/>
          <w:szCs w:val="24"/>
          <w:lang w:val="es-ES"/>
        </w:rPr>
        <w:t>Jesús González-</w:t>
      </w:r>
      <w:proofErr w:type="spellStart"/>
      <w:r w:rsidRPr="00745737">
        <w:rPr>
          <w:rFonts w:ascii="Times New Roman" w:eastAsia="Times New Roman" w:hAnsi="Times New Roman" w:cs="Times New Roman"/>
          <w:b/>
          <w:sz w:val="24"/>
          <w:szCs w:val="24"/>
          <w:lang w:val="es-ES"/>
        </w:rPr>
        <w:t>Lopez</w:t>
      </w:r>
      <w:proofErr w:type="spellEnd"/>
    </w:p>
    <w:p w:rsidR="00745737" w:rsidRPr="00745737" w:rsidRDefault="00745737" w:rsidP="00745737">
      <w:pPr>
        <w:spacing w:after="0" w:line="240" w:lineRule="auto"/>
        <w:jc w:val="center"/>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University of Granada</w:t>
      </w:r>
    </w:p>
    <w:p w:rsidR="00745737" w:rsidRPr="00745737" w:rsidRDefault="009159DF" w:rsidP="00745737">
      <w:pPr>
        <w:spacing w:after="0" w:line="240" w:lineRule="auto"/>
        <w:jc w:val="center"/>
        <w:rPr>
          <w:rFonts w:ascii="Times New Roman" w:eastAsia="Times New Roman" w:hAnsi="Times New Roman" w:cs="Times New Roman"/>
          <w:b/>
          <w:sz w:val="24"/>
          <w:szCs w:val="24"/>
          <w:lang w:val="es-ES"/>
        </w:rPr>
      </w:pPr>
      <w:r w:rsidRPr="00745737">
        <w:rPr>
          <w:rFonts w:ascii="Times New Roman" w:eastAsia="Times New Roman" w:hAnsi="Times New Roman" w:cs="Times New Roman"/>
          <w:b/>
          <w:sz w:val="24"/>
          <w:szCs w:val="24"/>
          <w:lang w:val="es-ES"/>
        </w:rPr>
        <w:t>Elisabet Aranda</w:t>
      </w:r>
    </w:p>
    <w:p w:rsidR="00745737" w:rsidRPr="00745737" w:rsidRDefault="00745737" w:rsidP="00745737">
      <w:pPr>
        <w:spacing w:after="0" w:line="240" w:lineRule="auto"/>
        <w:jc w:val="center"/>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University of Granada</w:t>
      </w:r>
    </w:p>
    <w:p w:rsidR="007B66D0" w:rsidRPr="00211059" w:rsidRDefault="007B66D0" w:rsidP="00745737">
      <w:pPr>
        <w:spacing w:after="0" w:line="240" w:lineRule="auto"/>
        <w:jc w:val="center"/>
        <w:rPr>
          <w:rFonts w:ascii="Times New Roman" w:eastAsia="Times New Roman" w:hAnsi="Times New Roman" w:cs="Times New Roman"/>
          <w:sz w:val="24"/>
          <w:szCs w:val="24"/>
          <w:lang w:val="es-ES"/>
        </w:rPr>
      </w:pPr>
    </w:p>
    <w:p w:rsidR="00745737" w:rsidRDefault="00745737">
      <w:pPr>
        <w:pStyle w:val="Ttulo1"/>
      </w:pPr>
    </w:p>
    <w:p w:rsidR="00745737" w:rsidRDefault="00745737">
      <w:pPr>
        <w:pStyle w:val="Ttulo1"/>
      </w:pPr>
      <w:proofErr w:type="spellStart"/>
      <w:r>
        <w:t>Prost</w:t>
      </w:r>
      <w:r w:rsidRPr="00745737">
        <w:t>print</w:t>
      </w:r>
      <w:proofErr w:type="spellEnd"/>
      <w:r w:rsidRPr="00745737">
        <w:t xml:space="preserve"> version. Please cite original version: </w:t>
      </w:r>
    </w:p>
    <w:p w:rsidR="00796449" w:rsidRPr="003D41E2" w:rsidRDefault="00796449" w:rsidP="00796449">
      <w:pPr>
        <w:pStyle w:val="Ttulo1"/>
        <w:shd w:val="clear" w:color="auto" w:fill="DBE5F1" w:themeFill="accent1" w:themeFillTint="33"/>
        <w:spacing w:line="360" w:lineRule="auto"/>
        <w:rPr>
          <w:sz w:val="22"/>
        </w:rPr>
      </w:pPr>
      <w:proofErr w:type="spellStart"/>
      <w:r w:rsidRPr="003D41E2">
        <w:rPr>
          <w:sz w:val="22"/>
        </w:rPr>
        <w:t>Olicón</w:t>
      </w:r>
      <w:proofErr w:type="spellEnd"/>
      <w:r w:rsidRPr="003D41E2">
        <w:rPr>
          <w:sz w:val="22"/>
        </w:rPr>
        <w:t>-Hernández, D. R., Gómez-</w:t>
      </w:r>
      <w:proofErr w:type="spellStart"/>
      <w:r w:rsidRPr="003D41E2">
        <w:rPr>
          <w:sz w:val="22"/>
        </w:rPr>
        <w:t>Silván</w:t>
      </w:r>
      <w:proofErr w:type="spellEnd"/>
      <w:r w:rsidRPr="003D41E2">
        <w:rPr>
          <w:sz w:val="22"/>
        </w:rPr>
        <w:t xml:space="preserve">, C., </w:t>
      </w:r>
      <w:proofErr w:type="spellStart"/>
      <w:r w:rsidRPr="003D41E2">
        <w:rPr>
          <w:sz w:val="22"/>
        </w:rPr>
        <w:t>Pozo</w:t>
      </w:r>
      <w:proofErr w:type="spellEnd"/>
      <w:r w:rsidRPr="003D41E2">
        <w:rPr>
          <w:sz w:val="22"/>
        </w:rPr>
        <w:t xml:space="preserve">, C., Andersen, G. L., González-Lopez, J., &amp; Aranda, E. (2021). </w:t>
      </w:r>
      <w:proofErr w:type="spellStart"/>
      <w:r w:rsidRPr="003D41E2">
        <w:rPr>
          <w:i/>
          <w:sz w:val="22"/>
        </w:rPr>
        <w:t>Penicillium</w:t>
      </w:r>
      <w:proofErr w:type="spellEnd"/>
      <w:r w:rsidRPr="003D41E2">
        <w:rPr>
          <w:i/>
          <w:sz w:val="22"/>
        </w:rPr>
        <w:t xml:space="preserve"> </w:t>
      </w:r>
      <w:proofErr w:type="spellStart"/>
      <w:r w:rsidRPr="003D41E2">
        <w:rPr>
          <w:i/>
          <w:sz w:val="22"/>
        </w:rPr>
        <w:t>oxalicum</w:t>
      </w:r>
      <w:proofErr w:type="spellEnd"/>
      <w:r w:rsidRPr="003D41E2">
        <w:rPr>
          <w:sz w:val="22"/>
        </w:rPr>
        <w:t xml:space="preserve"> XD-3.1 removes pharmaceutical compounds from hospital wastewater and outcompetes native bacterial and fungal communities in </w:t>
      </w:r>
      <w:proofErr w:type="spellStart"/>
      <w:r w:rsidRPr="003D41E2">
        <w:rPr>
          <w:sz w:val="22"/>
        </w:rPr>
        <w:t>fluidised</w:t>
      </w:r>
      <w:proofErr w:type="spellEnd"/>
      <w:r w:rsidRPr="003D41E2">
        <w:rPr>
          <w:sz w:val="22"/>
        </w:rPr>
        <w:t xml:space="preserve"> batch bioreactors. International </w:t>
      </w:r>
      <w:proofErr w:type="spellStart"/>
      <w:r w:rsidRPr="003D41E2">
        <w:rPr>
          <w:sz w:val="22"/>
        </w:rPr>
        <w:t>Biodeterioration</w:t>
      </w:r>
      <w:proofErr w:type="spellEnd"/>
      <w:r w:rsidRPr="003D41E2">
        <w:rPr>
          <w:sz w:val="22"/>
        </w:rPr>
        <w:t xml:space="preserve"> &amp; Biodegradation, 158, 105179. https://doi.org/10.1016/j.ibiod.2021.105179</w:t>
      </w:r>
    </w:p>
    <w:p w:rsidR="00796449" w:rsidRDefault="00796449" w:rsidP="001B714D">
      <w:pPr>
        <w:pStyle w:val="Ttulo1"/>
        <w:spacing w:line="360" w:lineRule="auto"/>
      </w:pPr>
    </w:p>
    <w:p w:rsidR="007B66D0" w:rsidRDefault="00001EF0" w:rsidP="001B714D">
      <w:pPr>
        <w:pStyle w:val="Ttulo1"/>
        <w:spacing w:line="360" w:lineRule="auto"/>
      </w:pPr>
      <w:r>
        <w:t>Abstract</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Pharmaceutical active compounds (PhACs</w:t>
      </w:r>
      <w:bookmarkStart w:id="0" w:name="_GoBack"/>
      <w:bookmarkEnd w:id="0"/>
      <w:r>
        <w:rPr>
          <w:rFonts w:ascii="Times New Roman" w:eastAsia="Times New Roman" w:hAnsi="Times New Roman" w:cs="Times New Roman"/>
          <w:sz w:val="24"/>
          <w:szCs w:val="24"/>
        </w:rPr>
        <w:t xml:space="preserve">) are molecules used for the treatment of physiological disorders that can generate environmental imbalances when discharged into wastewater. In this work, the use of </w:t>
      </w:r>
      <w:proofErr w:type="spellStart"/>
      <w:r>
        <w:rPr>
          <w:rFonts w:ascii="Times New Roman" w:eastAsia="Times New Roman" w:hAnsi="Times New Roman" w:cs="Times New Roman"/>
          <w:i/>
          <w:sz w:val="24"/>
          <w:szCs w:val="24"/>
        </w:rPr>
        <w:t>Penicillium</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oxalicum</w:t>
      </w:r>
      <w:proofErr w:type="spellEnd"/>
      <w:r>
        <w:rPr>
          <w:rFonts w:ascii="Times New Roman" w:eastAsia="Times New Roman" w:hAnsi="Times New Roman" w:cs="Times New Roman"/>
          <w:sz w:val="24"/>
          <w:szCs w:val="24"/>
        </w:rPr>
        <w:t xml:space="preserve"> </w:t>
      </w:r>
      <w:r w:rsidR="00A30594" w:rsidRPr="00A30594">
        <w:rPr>
          <w:rFonts w:ascii="Times New Roman" w:eastAsia="Times New Roman" w:hAnsi="Times New Roman" w:cs="Times New Roman"/>
          <w:sz w:val="24"/>
          <w:szCs w:val="24"/>
        </w:rPr>
        <w:t xml:space="preserve">XD-3.1 </w:t>
      </w:r>
      <w:r>
        <w:rPr>
          <w:rFonts w:ascii="Times New Roman" w:eastAsia="Times New Roman" w:hAnsi="Times New Roman" w:cs="Times New Roman"/>
          <w:sz w:val="24"/>
          <w:szCs w:val="24"/>
        </w:rPr>
        <w:t>as bioremediation tool for the elimination of PhACs in non-sterile real hospital wastewater in batch bench scale bioreactor and its impact on microbial community was evaluated. A quantitative analysis using UHPLC-</w:t>
      </w:r>
      <w:proofErr w:type="spellStart"/>
      <w:r>
        <w:rPr>
          <w:rFonts w:ascii="Times New Roman" w:eastAsia="Times New Roman" w:hAnsi="Times New Roman" w:cs="Times New Roman"/>
          <w:sz w:val="24"/>
          <w:szCs w:val="24"/>
        </w:rPr>
        <w:t>QToF</w:t>
      </w:r>
      <w:proofErr w:type="spellEnd"/>
      <w:r>
        <w:rPr>
          <w:rFonts w:ascii="Times New Roman" w:eastAsia="Times New Roman" w:hAnsi="Times New Roman" w:cs="Times New Roman"/>
          <w:sz w:val="24"/>
          <w:szCs w:val="24"/>
        </w:rPr>
        <w:t xml:space="preserve"> was performed under three different conditions to determine the elimination of the different (PhACs) by this </w:t>
      </w:r>
      <w:proofErr w:type="gramStart"/>
      <w:r>
        <w:rPr>
          <w:rFonts w:ascii="Times New Roman" w:eastAsia="Times New Roman" w:hAnsi="Times New Roman" w:cs="Times New Roman"/>
          <w:sz w:val="24"/>
          <w:szCs w:val="24"/>
        </w:rPr>
        <w:t>ascomycetes</w:t>
      </w:r>
      <w:proofErr w:type="gramEnd"/>
      <w:r>
        <w:rPr>
          <w:rFonts w:ascii="Times New Roman" w:eastAsia="Times New Roman" w:hAnsi="Times New Roman" w:cs="Times New Roman"/>
          <w:sz w:val="24"/>
          <w:szCs w:val="24"/>
        </w:rPr>
        <w:t xml:space="preserve"> fungus. On the other hand, the </w:t>
      </w:r>
      <w:r>
        <w:rPr>
          <w:rFonts w:ascii="Times New Roman" w:eastAsia="Times New Roman" w:hAnsi="Times New Roman" w:cs="Times New Roman"/>
          <w:sz w:val="24"/>
          <w:szCs w:val="24"/>
        </w:rPr>
        <w:lastRenderedPageBreak/>
        <w:t xml:space="preserve">changes on microbial community over time were analyzed using </w:t>
      </w:r>
      <w:proofErr w:type="spellStart"/>
      <w:r>
        <w:rPr>
          <w:rFonts w:ascii="Times New Roman" w:eastAsia="Times New Roman" w:hAnsi="Times New Roman" w:cs="Times New Roman"/>
          <w:sz w:val="24"/>
          <w:szCs w:val="24"/>
        </w:rPr>
        <w:t>Illumina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MiSeq</w:t>
      </w:r>
      <w:proofErr w:type="spellEnd"/>
      <w:r>
        <w:rPr>
          <w:rFonts w:ascii="Times New Roman" w:eastAsia="Times New Roman" w:hAnsi="Times New Roman" w:cs="Times New Roman"/>
          <w:sz w:val="24"/>
          <w:szCs w:val="24"/>
        </w:rPr>
        <w:t xml:space="preserve"> sequencing platform and a phylogenetic microarray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P. </w:t>
      </w:r>
      <w:proofErr w:type="spellStart"/>
      <w:r>
        <w:rPr>
          <w:rFonts w:ascii="Times New Roman" w:eastAsia="Times New Roman" w:hAnsi="Times New Roman" w:cs="Times New Roman"/>
          <w:i/>
          <w:sz w:val="24"/>
          <w:szCs w:val="24"/>
        </w:rPr>
        <w:t>oxalicum</w:t>
      </w:r>
      <w:proofErr w:type="spellEnd"/>
      <w:r>
        <w:rPr>
          <w:rFonts w:ascii="Times New Roman" w:eastAsia="Times New Roman" w:hAnsi="Times New Roman" w:cs="Times New Roman"/>
          <w:sz w:val="24"/>
          <w:szCs w:val="24"/>
        </w:rPr>
        <w:t xml:space="preserve"> </w:t>
      </w:r>
      <w:r w:rsidR="00A30594" w:rsidRPr="00A30594">
        <w:rPr>
          <w:rFonts w:ascii="Times New Roman" w:eastAsia="Times New Roman" w:hAnsi="Times New Roman" w:cs="Times New Roman"/>
          <w:sz w:val="24"/>
          <w:szCs w:val="24"/>
        </w:rPr>
        <w:t xml:space="preserve">XD-3.1 </w:t>
      </w:r>
      <w:r>
        <w:rPr>
          <w:rFonts w:ascii="Times New Roman" w:eastAsia="Times New Roman" w:hAnsi="Times New Roman" w:cs="Times New Roman"/>
          <w:sz w:val="24"/>
          <w:szCs w:val="24"/>
        </w:rPr>
        <w:t xml:space="preserve">was able to reduce the concentration of the majority of the analyzed PhACs in 24 h such as ketoprofen, naproxen and </w:t>
      </w:r>
      <w:proofErr w:type="spellStart"/>
      <w:r>
        <w:rPr>
          <w:rFonts w:ascii="Times New Roman" w:eastAsia="Times New Roman" w:hAnsi="Times New Roman" w:cs="Times New Roman"/>
          <w:sz w:val="24"/>
          <w:szCs w:val="24"/>
        </w:rPr>
        <w:t>paracetamol</w:t>
      </w:r>
      <w:proofErr w:type="spellEnd"/>
      <w:r>
        <w:rPr>
          <w:rFonts w:ascii="Times New Roman" w:eastAsia="Times New Roman" w:hAnsi="Times New Roman" w:cs="Times New Roman"/>
          <w:sz w:val="24"/>
          <w:szCs w:val="24"/>
        </w:rPr>
        <w:t xml:space="preserve">. Moreover, </w:t>
      </w:r>
      <w:r>
        <w:rPr>
          <w:rFonts w:ascii="Times New Roman" w:eastAsia="Times New Roman" w:hAnsi="Times New Roman" w:cs="Times New Roman"/>
          <w:i/>
          <w:sz w:val="24"/>
          <w:szCs w:val="24"/>
        </w:rPr>
        <w:t xml:space="preserve">P. </w:t>
      </w:r>
      <w:proofErr w:type="spellStart"/>
      <w:r>
        <w:rPr>
          <w:rFonts w:ascii="Times New Roman" w:eastAsia="Times New Roman" w:hAnsi="Times New Roman" w:cs="Times New Roman"/>
          <w:i/>
          <w:sz w:val="24"/>
          <w:szCs w:val="24"/>
        </w:rPr>
        <w:t>oxalicum</w:t>
      </w:r>
      <w:proofErr w:type="spellEnd"/>
      <w:r>
        <w:rPr>
          <w:rFonts w:ascii="Times New Roman" w:eastAsia="Times New Roman" w:hAnsi="Times New Roman" w:cs="Times New Roman"/>
          <w:sz w:val="24"/>
          <w:szCs w:val="24"/>
        </w:rPr>
        <w:t xml:space="preserve"> inhibited the native fungal populations present in the wastewater, including opportunistic human pathogens such as </w:t>
      </w:r>
      <w:proofErr w:type="spellStart"/>
      <w:r>
        <w:rPr>
          <w:rFonts w:ascii="Times New Roman" w:eastAsia="Times New Roman" w:hAnsi="Times New Roman" w:cs="Times New Roman"/>
          <w:i/>
          <w:sz w:val="24"/>
          <w:szCs w:val="24"/>
        </w:rPr>
        <w:t>Mycosphaerella</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Drechslera</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as well as some bacterial human pathogens belonging to </w:t>
      </w:r>
      <w:proofErr w:type="spellStart"/>
      <w:r>
        <w:rPr>
          <w:rFonts w:ascii="Times New Roman" w:eastAsia="Times New Roman" w:hAnsi="Times New Roman" w:cs="Times New Roman"/>
          <w:i/>
          <w:sz w:val="24"/>
          <w:szCs w:val="24"/>
        </w:rPr>
        <w:t>Clostridiaceae</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Brucellaceae</w:t>
      </w:r>
      <w:proofErr w:type="spellEnd"/>
      <w:r>
        <w:rPr>
          <w:rFonts w:ascii="Times New Roman" w:eastAsia="Times New Roman" w:hAnsi="Times New Roman" w:cs="Times New Roman"/>
          <w:sz w:val="24"/>
          <w:szCs w:val="24"/>
        </w:rPr>
        <w:t xml:space="preserve"> families. However, important degraders such as </w:t>
      </w:r>
      <w:proofErr w:type="spellStart"/>
      <w:r>
        <w:rPr>
          <w:rFonts w:ascii="Times New Roman" w:eastAsia="Times New Roman" w:hAnsi="Times New Roman" w:cs="Times New Roman"/>
          <w:i/>
          <w:sz w:val="24"/>
          <w:szCs w:val="24"/>
        </w:rPr>
        <w:t>Pseudomonadaceae</w:t>
      </w:r>
      <w:proofErr w:type="spellEnd"/>
      <w:r>
        <w:rPr>
          <w:rFonts w:ascii="Times New Roman" w:eastAsia="Times New Roman" w:hAnsi="Times New Roman" w:cs="Times New Roman"/>
          <w:sz w:val="24"/>
          <w:szCs w:val="24"/>
        </w:rPr>
        <w:t xml:space="preserve"> bacteria groups remained in the system, indicating a possible natural consortium formation between fungi and bacteria. These results indicate the possibility to use this system for the removal of PhACs in real applications.  </w:t>
      </w:r>
    </w:p>
    <w:p w:rsidR="007B66D0" w:rsidRDefault="007B66D0" w:rsidP="001B714D">
      <w:pPr>
        <w:spacing w:after="0" w:line="360" w:lineRule="auto"/>
        <w:jc w:val="both"/>
        <w:rPr>
          <w:rFonts w:ascii="Times New Roman" w:eastAsia="Times New Roman" w:hAnsi="Times New Roman" w:cs="Times New Roman"/>
          <w:sz w:val="24"/>
          <w:szCs w:val="24"/>
        </w:rPr>
      </w:pPr>
    </w:p>
    <w:p w:rsidR="007B66D0" w:rsidRPr="00745737" w:rsidRDefault="00001EF0" w:rsidP="001B714D">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Keywords</w:t>
      </w:r>
      <w:r>
        <w:rPr>
          <w:rFonts w:ascii="Times New Roman" w:eastAsia="Times New Roman" w:hAnsi="Times New Roman" w:cs="Times New Roman"/>
          <w:sz w:val="24"/>
          <w:szCs w:val="24"/>
        </w:rPr>
        <w:t xml:space="preserve">: Bioremediation; </w:t>
      </w:r>
      <w:proofErr w:type="spellStart"/>
      <w:r>
        <w:rPr>
          <w:rFonts w:ascii="Times New Roman" w:eastAsia="Times New Roman" w:hAnsi="Times New Roman" w:cs="Times New Roman"/>
          <w:i/>
          <w:sz w:val="24"/>
          <w:szCs w:val="24"/>
        </w:rPr>
        <w:t>Penicillium</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oxalicum</w:t>
      </w:r>
      <w:proofErr w:type="spellEnd"/>
      <w:r w:rsidR="00A30594" w:rsidRPr="00A30594">
        <w:rPr>
          <w:rFonts w:ascii="Times New Roman" w:eastAsia="Times New Roman" w:hAnsi="Times New Roman" w:cs="Times New Roman"/>
          <w:sz w:val="24"/>
          <w:szCs w:val="24"/>
        </w:rPr>
        <w:t xml:space="preserve"> XD-3.1</w:t>
      </w:r>
      <w:r>
        <w:rPr>
          <w:rFonts w:ascii="Times New Roman" w:eastAsia="Times New Roman" w:hAnsi="Times New Roman" w:cs="Times New Roman"/>
          <w:sz w:val="24"/>
          <w:szCs w:val="24"/>
        </w:rPr>
        <w:t xml:space="preserve">; Pharmaceutical active compounds; hospital wastewater; microbial community;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 xml:space="preserve">  </w:t>
      </w:r>
    </w:p>
    <w:p w:rsidR="007B66D0" w:rsidRDefault="00001EF0" w:rsidP="001B714D">
      <w:pPr>
        <w:pStyle w:val="Ttulo1"/>
        <w:numPr>
          <w:ilvl w:val="0"/>
          <w:numId w:val="1"/>
        </w:numPr>
        <w:spacing w:line="360" w:lineRule="auto"/>
      </w:pPr>
      <w:r>
        <w:t xml:space="preserve">Introduction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Pharmaceutical active compounds (PhACs) are bioactive molecules that produce a physiological effect used for the treatment, diagnosis and prevention of diseases (Al </w:t>
      </w:r>
      <w:proofErr w:type="spellStart"/>
      <w:r>
        <w:rPr>
          <w:rFonts w:ascii="Times New Roman" w:eastAsia="Times New Roman" w:hAnsi="Times New Roman" w:cs="Times New Roman"/>
          <w:sz w:val="24"/>
          <w:szCs w:val="24"/>
        </w:rPr>
        <w:t>Qarni</w:t>
      </w:r>
      <w:proofErr w:type="spellEnd"/>
      <w:r>
        <w:rPr>
          <w:rFonts w:ascii="Times New Roman" w:eastAsia="Times New Roman" w:hAnsi="Times New Roman" w:cs="Times New Roman"/>
          <w:sz w:val="24"/>
          <w:szCs w:val="24"/>
        </w:rPr>
        <w:t xml:space="preserve"> et al., 2016). Antibiotics, analgesics, anti-inflammatories and antidepressants are some examples of the more than 3000 different kinds of PhACs used in the European Union (EU; Al </w:t>
      </w:r>
      <w:proofErr w:type="spellStart"/>
      <w:r>
        <w:rPr>
          <w:rFonts w:ascii="Times New Roman" w:eastAsia="Times New Roman" w:hAnsi="Times New Roman" w:cs="Times New Roman"/>
          <w:sz w:val="24"/>
          <w:szCs w:val="24"/>
        </w:rPr>
        <w:t>Aukidy</w:t>
      </w:r>
      <w:proofErr w:type="spellEnd"/>
      <w:r>
        <w:rPr>
          <w:rFonts w:ascii="Times New Roman" w:eastAsia="Times New Roman" w:hAnsi="Times New Roman" w:cs="Times New Roman"/>
          <w:sz w:val="24"/>
          <w:szCs w:val="24"/>
        </w:rPr>
        <w:t xml:space="preserve"> et al., 2012). The main routes for </w:t>
      </w:r>
      <w:proofErr w:type="spellStart"/>
      <w:r>
        <w:rPr>
          <w:rFonts w:ascii="Times New Roman" w:eastAsia="Times New Roman" w:hAnsi="Times New Roman" w:cs="Times New Roman"/>
          <w:sz w:val="24"/>
          <w:szCs w:val="24"/>
        </w:rPr>
        <w:t>PhAC</w:t>
      </w:r>
      <w:proofErr w:type="spellEnd"/>
      <w:r>
        <w:rPr>
          <w:rFonts w:ascii="Times New Roman" w:eastAsia="Times New Roman" w:hAnsi="Times New Roman" w:cs="Times New Roman"/>
          <w:sz w:val="24"/>
          <w:szCs w:val="24"/>
        </w:rPr>
        <w:t xml:space="preserve"> arrival at wastewater treatment plants are from the pharmaceutical industry, poultry and livestock farms and urban wastewater, including wastewater from hospitals. PhACs encompass a variety of aromatic compounds considered emerging contaminants not regulated by the current legislation. Traces of these compounds are frequently found in water sources, causing long-term effects on aquatic organisms and acquisition of antibiotic bacterial resistances, which have serious implications for public health (</w:t>
      </w:r>
      <w:proofErr w:type="spellStart"/>
      <w:r>
        <w:rPr>
          <w:rFonts w:ascii="Times New Roman" w:eastAsia="Times New Roman" w:hAnsi="Times New Roman" w:cs="Times New Roman"/>
          <w:sz w:val="24"/>
          <w:szCs w:val="24"/>
        </w:rPr>
        <w:t>Kümmerer</w:t>
      </w:r>
      <w:proofErr w:type="spellEnd"/>
      <w:r>
        <w:rPr>
          <w:rFonts w:ascii="Times New Roman" w:eastAsia="Times New Roman" w:hAnsi="Times New Roman" w:cs="Times New Roman"/>
          <w:sz w:val="24"/>
          <w:szCs w:val="24"/>
        </w:rPr>
        <w:t xml:space="preserve">, 2009).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Fungal systems for </w:t>
      </w:r>
      <w:proofErr w:type="spellStart"/>
      <w:r>
        <w:rPr>
          <w:rFonts w:ascii="Times New Roman" w:eastAsia="Times New Roman" w:hAnsi="Times New Roman" w:cs="Times New Roman"/>
          <w:sz w:val="24"/>
          <w:szCs w:val="24"/>
        </w:rPr>
        <w:t>PhAC</w:t>
      </w:r>
      <w:proofErr w:type="spellEnd"/>
      <w:r>
        <w:rPr>
          <w:rFonts w:ascii="Times New Roman" w:eastAsia="Times New Roman" w:hAnsi="Times New Roman" w:cs="Times New Roman"/>
          <w:sz w:val="24"/>
          <w:szCs w:val="24"/>
        </w:rPr>
        <w:t xml:space="preserve"> biodegradation have proven to be effective technologies for reducing drug concentrations under different conditions. White-rot fungi like </w:t>
      </w:r>
      <w:proofErr w:type="spellStart"/>
      <w:r>
        <w:rPr>
          <w:rFonts w:ascii="Times New Roman" w:eastAsia="Times New Roman" w:hAnsi="Times New Roman" w:cs="Times New Roman"/>
          <w:i/>
          <w:sz w:val="24"/>
          <w:szCs w:val="24"/>
        </w:rPr>
        <w:t>Trametes</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versicolor</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Phanerochaete</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chrysosporium</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(Cruz-</w:t>
      </w:r>
      <w:proofErr w:type="spellStart"/>
      <w:r>
        <w:rPr>
          <w:rFonts w:ascii="Times New Roman" w:eastAsia="Times New Roman" w:hAnsi="Times New Roman" w:cs="Times New Roman"/>
          <w:sz w:val="24"/>
          <w:szCs w:val="24"/>
        </w:rPr>
        <w:t>Morató</w:t>
      </w:r>
      <w:proofErr w:type="spellEnd"/>
      <w:r>
        <w:rPr>
          <w:rFonts w:ascii="Times New Roman" w:eastAsia="Times New Roman" w:hAnsi="Times New Roman" w:cs="Times New Roman"/>
          <w:sz w:val="24"/>
          <w:szCs w:val="24"/>
        </w:rPr>
        <w:t xml:space="preserve"> et al., 2013; Marco-</w:t>
      </w:r>
      <w:proofErr w:type="spellStart"/>
      <w:r>
        <w:rPr>
          <w:rFonts w:ascii="Times New Roman" w:eastAsia="Times New Roman" w:hAnsi="Times New Roman" w:cs="Times New Roman"/>
          <w:sz w:val="24"/>
          <w:szCs w:val="24"/>
        </w:rPr>
        <w:t>Urrea</w:t>
      </w:r>
      <w:proofErr w:type="spellEnd"/>
      <w:r>
        <w:rPr>
          <w:rFonts w:ascii="Times New Roman" w:eastAsia="Times New Roman" w:hAnsi="Times New Roman" w:cs="Times New Roman"/>
          <w:sz w:val="24"/>
          <w:szCs w:val="24"/>
        </w:rPr>
        <w:t xml:space="preserve"> et al., 2010; Wen et al., 2010), </w:t>
      </w:r>
      <w:proofErr w:type="spellStart"/>
      <w:r>
        <w:rPr>
          <w:rFonts w:ascii="Times New Roman" w:eastAsia="Times New Roman" w:hAnsi="Times New Roman" w:cs="Times New Roman"/>
          <w:sz w:val="24"/>
          <w:szCs w:val="24"/>
        </w:rPr>
        <w:t>ascomycetous</w:t>
      </w:r>
      <w:proofErr w:type="spellEnd"/>
      <w:r>
        <w:rPr>
          <w:rFonts w:ascii="Times New Roman" w:eastAsia="Times New Roman" w:hAnsi="Times New Roman" w:cs="Times New Roman"/>
          <w:sz w:val="24"/>
          <w:szCs w:val="24"/>
        </w:rPr>
        <w:t xml:space="preserve"> fungi such as </w:t>
      </w:r>
      <w:proofErr w:type="spellStart"/>
      <w:r>
        <w:rPr>
          <w:rFonts w:ascii="Times New Roman" w:eastAsia="Times New Roman" w:hAnsi="Times New Roman" w:cs="Times New Roman"/>
          <w:i/>
          <w:sz w:val="24"/>
          <w:szCs w:val="24"/>
        </w:rPr>
        <w:t>Aspergillus</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niger</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Gibberella</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fujikuroi</w:t>
      </w:r>
      <w:proofErr w:type="spellEnd"/>
      <w:r>
        <w:rPr>
          <w:rFonts w:ascii="Times New Roman" w:eastAsia="Times New Roman" w:hAnsi="Times New Roman" w:cs="Times New Roman"/>
          <w:sz w:val="24"/>
          <w:szCs w:val="24"/>
        </w:rPr>
        <w:t xml:space="preserve"> (Ahmad et al., 2016) or aquatic </w:t>
      </w:r>
      <w:proofErr w:type="spellStart"/>
      <w:r>
        <w:rPr>
          <w:rFonts w:ascii="Times New Roman" w:eastAsia="Times New Roman" w:hAnsi="Times New Roman" w:cs="Times New Roman"/>
          <w:i/>
          <w:sz w:val="24"/>
          <w:szCs w:val="24"/>
        </w:rPr>
        <w:t>Mucorales</w:t>
      </w:r>
      <w:proofErr w:type="spellEnd"/>
      <w:r>
        <w:rPr>
          <w:rFonts w:ascii="Times New Roman" w:eastAsia="Times New Roman" w:hAnsi="Times New Roman" w:cs="Times New Roman"/>
          <w:sz w:val="24"/>
          <w:szCs w:val="24"/>
        </w:rPr>
        <w:t xml:space="preserve"> such </w:t>
      </w:r>
      <w:proofErr w:type="spellStart"/>
      <w:r>
        <w:rPr>
          <w:rFonts w:ascii="Times New Roman" w:eastAsia="Times New Roman" w:hAnsi="Times New Roman" w:cs="Times New Roman"/>
          <w:i/>
          <w:sz w:val="24"/>
          <w:szCs w:val="24"/>
        </w:rPr>
        <w:t>Mucor</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hiemalis</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Esterhuizen-Londt</w:t>
      </w:r>
      <w:proofErr w:type="spellEnd"/>
      <w:r>
        <w:rPr>
          <w:rFonts w:ascii="Times New Roman" w:eastAsia="Times New Roman" w:hAnsi="Times New Roman" w:cs="Times New Roman"/>
          <w:sz w:val="24"/>
          <w:szCs w:val="24"/>
        </w:rPr>
        <w:t xml:space="preserve"> et al., 2016) are some examples of the versatility of these eukaryotic systems for the </w:t>
      </w:r>
      <w:r>
        <w:rPr>
          <w:rFonts w:ascii="Times New Roman" w:eastAsia="Times New Roman" w:hAnsi="Times New Roman" w:cs="Times New Roman"/>
          <w:sz w:val="24"/>
          <w:szCs w:val="24"/>
        </w:rPr>
        <w:lastRenderedPageBreak/>
        <w:t xml:space="preserve">elimination of PhACs. A complex combination of extracellular lignin-modifying enzymes, intracellular hydroxylation by CYP450 enzymes and biophysical processes like </w:t>
      </w:r>
      <w:proofErr w:type="spellStart"/>
      <w:r>
        <w:rPr>
          <w:rFonts w:ascii="Times New Roman" w:eastAsia="Times New Roman" w:hAnsi="Times New Roman" w:cs="Times New Roman"/>
          <w:sz w:val="24"/>
          <w:szCs w:val="24"/>
        </w:rPr>
        <w:t>biosorption</w:t>
      </w:r>
      <w:proofErr w:type="spellEnd"/>
      <w:r>
        <w:rPr>
          <w:rFonts w:ascii="Times New Roman" w:eastAsia="Times New Roman" w:hAnsi="Times New Roman" w:cs="Times New Roman"/>
          <w:sz w:val="24"/>
          <w:szCs w:val="24"/>
        </w:rPr>
        <w:t xml:space="preserve"> and bioaccumulation have been proposed as the main fungal mechanism for the elimination of PhACs (Marco-</w:t>
      </w:r>
      <w:proofErr w:type="spellStart"/>
      <w:r>
        <w:rPr>
          <w:rFonts w:ascii="Times New Roman" w:eastAsia="Times New Roman" w:hAnsi="Times New Roman" w:cs="Times New Roman"/>
          <w:sz w:val="24"/>
          <w:szCs w:val="24"/>
        </w:rPr>
        <w:t>Urrea</w:t>
      </w:r>
      <w:proofErr w:type="spellEnd"/>
      <w:r>
        <w:rPr>
          <w:rFonts w:ascii="Times New Roman" w:eastAsia="Times New Roman" w:hAnsi="Times New Roman" w:cs="Times New Roman"/>
          <w:sz w:val="24"/>
          <w:szCs w:val="24"/>
        </w:rPr>
        <w:t xml:space="preserve"> et al., 2010). </w:t>
      </w:r>
    </w:p>
    <w:p w:rsidR="007B66D0" w:rsidRDefault="00001EF0" w:rsidP="001B714D">
      <w:pPr>
        <w:tabs>
          <w:tab w:val="left" w:pos="6285"/>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there has been progress in the work focused on bioremediation of PhACs using fungi in the last years, there are few reports using non-sterile conditions and real wastewater. Several studies have shown that the phylum </w:t>
      </w:r>
      <w:r>
        <w:rPr>
          <w:rFonts w:ascii="Times New Roman" w:eastAsia="Times New Roman" w:hAnsi="Times New Roman" w:cs="Times New Roman"/>
          <w:i/>
          <w:sz w:val="24"/>
          <w:szCs w:val="24"/>
        </w:rPr>
        <w:t>Ascomycota</w:t>
      </w:r>
      <w:r>
        <w:rPr>
          <w:rFonts w:ascii="Times New Roman" w:eastAsia="Times New Roman" w:hAnsi="Times New Roman" w:cs="Times New Roman"/>
          <w:sz w:val="24"/>
          <w:szCs w:val="24"/>
        </w:rPr>
        <w:t xml:space="preserve">, including </w:t>
      </w:r>
      <w:proofErr w:type="spellStart"/>
      <w:r>
        <w:rPr>
          <w:rFonts w:ascii="Times New Roman" w:eastAsia="Times New Roman" w:hAnsi="Times New Roman" w:cs="Times New Roman"/>
          <w:i/>
          <w:sz w:val="24"/>
          <w:szCs w:val="24"/>
        </w:rPr>
        <w:t>Eurotiales</w:t>
      </w:r>
      <w:proofErr w:type="spellEnd"/>
      <w:r>
        <w:rPr>
          <w:rFonts w:ascii="Times New Roman" w:eastAsia="Times New Roman" w:hAnsi="Times New Roman" w:cs="Times New Roman"/>
          <w:sz w:val="24"/>
          <w:szCs w:val="24"/>
        </w:rPr>
        <w:t xml:space="preserve"> such as </w:t>
      </w:r>
      <w:proofErr w:type="spellStart"/>
      <w:r>
        <w:rPr>
          <w:rFonts w:ascii="Times New Roman" w:eastAsia="Times New Roman" w:hAnsi="Times New Roman" w:cs="Times New Roman"/>
          <w:i/>
          <w:sz w:val="24"/>
          <w:szCs w:val="24"/>
        </w:rPr>
        <w:t>Penicillium</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Aspergillus</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is the dominant phylum in polluted environments since they can resist higher pH and have different mechanisms to transform xenobiotic compounds, playing a pivotal role in bioremediation (Aranda, 2016). White-rot fungi are usually unable to compete with non-ligninolytic fungi in these environments. However, there is a lack of studies </w:t>
      </w:r>
      <w:proofErr w:type="spellStart"/>
      <w:r>
        <w:rPr>
          <w:rFonts w:ascii="Times New Roman" w:eastAsia="Times New Roman" w:hAnsi="Times New Roman" w:cs="Times New Roman"/>
          <w:sz w:val="24"/>
          <w:szCs w:val="24"/>
        </w:rPr>
        <w:t>analysing</w:t>
      </w:r>
      <w:proofErr w:type="spellEnd"/>
      <w:r>
        <w:rPr>
          <w:rFonts w:ascii="Times New Roman" w:eastAsia="Times New Roman" w:hAnsi="Times New Roman" w:cs="Times New Roman"/>
          <w:sz w:val="24"/>
          <w:szCs w:val="24"/>
        </w:rPr>
        <w:t xml:space="preserve"> the potential use of these fungi in the removal of PhACs in real wastewater without supplementation of carbon and vitamins, and evaluating their interactions with the autochthonous populations under real conditions (</w:t>
      </w:r>
      <w:proofErr w:type="spellStart"/>
      <w:r>
        <w:rPr>
          <w:rFonts w:ascii="Times New Roman" w:eastAsia="Times New Roman" w:hAnsi="Times New Roman" w:cs="Times New Roman"/>
          <w:sz w:val="24"/>
          <w:szCs w:val="24"/>
        </w:rPr>
        <w:t>Badia-Fabregat</w:t>
      </w:r>
      <w:proofErr w:type="spellEnd"/>
      <w:r>
        <w:rPr>
          <w:rFonts w:ascii="Times New Roman" w:eastAsia="Times New Roman" w:hAnsi="Times New Roman" w:cs="Times New Roman"/>
          <w:sz w:val="24"/>
          <w:szCs w:val="24"/>
        </w:rPr>
        <w:t xml:space="preserve"> et al., 2015; Mir-</w:t>
      </w:r>
      <w:proofErr w:type="spellStart"/>
      <w:r>
        <w:rPr>
          <w:rFonts w:ascii="Times New Roman" w:eastAsia="Times New Roman" w:hAnsi="Times New Roman" w:cs="Times New Roman"/>
          <w:sz w:val="24"/>
          <w:szCs w:val="24"/>
        </w:rPr>
        <w:t>Tutusaus</w:t>
      </w:r>
      <w:proofErr w:type="spellEnd"/>
      <w:r>
        <w:rPr>
          <w:rFonts w:ascii="Times New Roman" w:eastAsia="Times New Roman" w:hAnsi="Times New Roman" w:cs="Times New Roman"/>
          <w:sz w:val="24"/>
          <w:szCs w:val="24"/>
        </w:rPr>
        <w:t xml:space="preserve"> et al., 2017). In this context, the addition of external selected fungi to wastewater treatment systems to improve the autochthonous microbial catabolism of specific compounds (bioaugmentation) and studying the community interactions can help to improve the efficiency of bioremediation processes under real conditions (</w:t>
      </w:r>
      <w:proofErr w:type="spellStart"/>
      <w:r>
        <w:rPr>
          <w:rFonts w:ascii="Times New Roman" w:eastAsia="Times New Roman" w:hAnsi="Times New Roman" w:cs="Times New Roman"/>
          <w:sz w:val="24"/>
          <w:szCs w:val="24"/>
        </w:rPr>
        <w:t>Herrero</w:t>
      </w:r>
      <w:proofErr w:type="spellEnd"/>
      <w:r>
        <w:rPr>
          <w:rFonts w:ascii="Times New Roman" w:eastAsia="Times New Roman" w:hAnsi="Times New Roman" w:cs="Times New Roman"/>
          <w:sz w:val="24"/>
          <w:szCs w:val="24"/>
        </w:rPr>
        <w:t xml:space="preserve"> and Stuckey, 2015). </w:t>
      </w:r>
    </w:p>
    <w:p w:rsidR="00F57020" w:rsidRDefault="00001EF0" w:rsidP="001B714D">
      <w:pPr>
        <w:tabs>
          <w:tab w:val="left" w:pos="6285"/>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work, we use the ascomycetes </w:t>
      </w:r>
      <w:proofErr w:type="spellStart"/>
      <w:r>
        <w:rPr>
          <w:rFonts w:ascii="Times New Roman" w:eastAsia="Times New Roman" w:hAnsi="Times New Roman" w:cs="Times New Roman"/>
          <w:i/>
          <w:sz w:val="24"/>
          <w:szCs w:val="24"/>
        </w:rPr>
        <w:t>Penicillium</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oxalicum</w:t>
      </w:r>
      <w:proofErr w:type="spellEnd"/>
      <w:r w:rsidR="00EE4E95" w:rsidRPr="00EE4E95">
        <w:rPr>
          <w:rFonts w:ascii="Times New Roman" w:eastAsia="Times New Roman" w:hAnsi="Times New Roman" w:cs="Times New Roman"/>
          <w:sz w:val="24"/>
          <w:szCs w:val="24"/>
        </w:rPr>
        <w:t xml:space="preserve"> </w:t>
      </w:r>
      <w:r w:rsidR="00EE4E95" w:rsidRPr="00A30594">
        <w:rPr>
          <w:rFonts w:ascii="Times New Roman" w:eastAsia="Times New Roman" w:hAnsi="Times New Roman" w:cs="Times New Roman"/>
          <w:sz w:val="24"/>
          <w:szCs w:val="24"/>
        </w:rPr>
        <w:t>XD-3.1</w:t>
      </w:r>
      <w:r>
        <w:rPr>
          <w:rFonts w:ascii="Times New Roman" w:eastAsia="Times New Roman" w:hAnsi="Times New Roman" w:cs="Times New Roman"/>
          <w:sz w:val="24"/>
          <w:szCs w:val="24"/>
        </w:rPr>
        <w:t>, which has proven to be effective in the degradation of non-steroidal anti-inflammatory drugs in flasks and bench scale bioreactors, under controlled environmental conditions and using a well-defined culture media (</w:t>
      </w:r>
      <w:proofErr w:type="spellStart"/>
      <w:r>
        <w:rPr>
          <w:rFonts w:ascii="Times New Roman" w:eastAsia="Times New Roman" w:hAnsi="Times New Roman" w:cs="Times New Roman"/>
          <w:sz w:val="24"/>
          <w:szCs w:val="24"/>
        </w:rPr>
        <w:t>Olicón</w:t>
      </w:r>
      <w:proofErr w:type="spellEnd"/>
      <w:r>
        <w:rPr>
          <w:rFonts w:ascii="Times New Roman" w:eastAsia="Times New Roman" w:hAnsi="Times New Roman" w:cs="Times New Roman"/>
          <w:sz w:val="24"/>
          <w:szCs w:val="24"/>
        </w:rPr>
        <w:t xml:space="preserve">-Hernández et al., 2019; </w:t>
      </w:r>
      <w:proofErr w:type="spellStart"/>
      <w:r>
        <w:rPr>
          <w:rFonts w:ascii="Times New Roman" w:eastAsia="Times New Roman" w:hAnsi="Times New Roman" w:cs="Times New Roman"/>
          <w:sz w:val="24"/>
          <w:szCs w:val="24"/>
        </w:rPr>
        <w:t>Olicón</w:t>
      </w:r>
      <w:proofErr w:type="spellEnd"/>
      <w:r>
        <w:rPr>
          <w:rFonts w:ascii="Times New Roman" w:eastAsia="Times New Roman" w:hAnsi="Times New Roman" w:cs="Times New Roman"/>
          <w:sz w:val="24"/>
          <w:szCs w:val="24"/>
        </w:rPr>
        <w:t xml:space="preserve">-Hernández et al., 2020). The goal of the present study was to evaluate the degradation of some PhACs by </w:t>
      </w:r>
      <w:r>
        <w:rPr>
          <w:rFonts w:ascii="Times New Roman" w:eastAsia="Times New Roman" w:hAnsi="Times New Roman" w:cs="Times New Roman"/>
          <w:i/>
          <w:sz w:val="24"/>
          <w:szCs w:val="24"/>
        </w:rPr>
        <w:t xml:space="preserve">P. </w:t>
      </w:r>
      <w:proofErr w:type="spellStart"/>
      <w:r>
        <w:rPr>
          <w:rFonts w:ascii="Times New Roman" w:eastAsia="Times New Roman" w:hAnsi="Times New Roman" w:cs="Times New Roman"/>
          <w:i/>
          <w:sz w:val="24"/>
          <w:szCs w:val="24"/>
        </w:rPr>
        <w:t>oxalicum</w:t>
      </w:r>
      <w:proofErr w:type="spellEnd"/>
      <w:r>
        <w:rPr>
          <w:rFonts w:ascii="Times New Roman" w:eastAsia="Times New Roman" w:hAnsi="Times New Roman" w:cs="Times New Roman"/>
          <w:sz w:val="24"/>
          <w:szCs w:val="24"/>
        </w:rPr>
        <w:t xml:space="preserve"> </w:t>
      </w:r>
      <w:r w:rsidR="00EE4E95" w:rsidRPr="00A30594">
        <w:rPr>
          <w:rFonts w:ascii="Times New Roman" w:eastAsia="Times New Roman" w:hAnsi="Times New Roman" w:cs="Times New Roman"/>
          <w:sz w:val="24"/>
          <w:szCs w:val="24"/>
        </w:rPr>
        <w:t xml:space="preserve">XD-3.1 </w:t>
      </w:r>
      <w:r>
        <w:rPr>
          <w:rFonts w:ascii="Times New Roman" w:eastAsia="Times New Roman" w:hAnsi="Times New Roman" w:cs="Times New Roman"/>
          <w:sz w:val="24"/>
          <w:szCs w:val="24"/>
        </w:rPr>
        <w:t xml:space="preserve">using real hospital wastewater as contaminant source in a </w:t>
      </w:r>
      <w:proofErr w:type="spellStart"/>
      <w:r>
        <w:rPr>
          <w:rFonts w:ascii="Times New Roman" w:eastAsia="Times New Roman" w:hAnsi="Times New Roman" w:cs="Times New Roman"/>
          <w:sz w:val="24"/>
          <w:szCs w:val="24"/>
        </w:rPr>
        <w:t>benchscale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fluidised</w:t>
      </w:r>
      <w:proofErr w:type="spellEnd"/>
      <w:r>
        <w:rPr>
          <w:rFonts w:ascii="Times New Roman" w:eastAsia="Times New Roman" w:hAnsi="Times New Roman" w:cs="Times New Roman"/>
          <w:sz w:val="24"/>
          <w:szCs w:val="24"/>
        </w:rPr>
        <w:t xml:space="preserve"> batch bioreactor. Furthermore, we investigated the community composition (fungal and bacterial populations) by high-throughput sequencing analyses, using two different platforms: the </w:t>
      </w:r>
      <w:proofErr w:type="spellStart"/>
      <w:r>
        <w:rPr>
          <w:rFonts w:ascii="Times New Roman" w:eastAsia="Times New Roman" w:hAnsi="Times New Roman" w:cs="Times New Roman"/>
          <w:sz w:val="24"/>
          <w:szCs w:val="24"/>
        </w:rPr>
        <w:t>Illumina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MiSeq</w:t>
      </w:r>
      <w:proofErr w:type="spellEnd"/>
      <w:r>
        <w:rPr>
          <w:rFonts w:ascii="Times New Roman" w:eastAsia="Times New Roman" w:hAnsi="Times New Roman" w:cs="Times New Roman"/>
          <w:sz w:val="24"/>
          <w:szCs w:val="24"/>
        </w:rPr>
        <w:t xml:space="preserve"> sequencing platform and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 a phylogenetic microarray that allows better detection of rare populations (</w:t>
      </w:r>
      <w:r w:rsidR="000877B0">
        <w:rPr>
          <w:rFonts w:ascii="Times New Roman" w:eastAsia="Times New Roman" w:hAnsi="Times New Roman" w:cs="Times New Roman"/>
          <w:sz w:val="24"/>
          <w:szCs w:val="24"/>
        </w:rPr>
        <w:t>Zhou et al., 2015</w:t>
      </w:r>
      <w:r>
        <w:rPr>
          <w:rFonts w:ascii="Times New Roman" w:eastAsia="Times New Roman" w:hAnsi="Times New Roman" w:cs="Times New Roman"/>
          <w:sz w:val="24"/>
          <w:szCs w:val="24"/>
        </w:rPr>
        <w:t>), in order to clarify the effect on the native community dynamics due to the inclusion of an external bioremediation agent.</w:t>
      </w:r>
      <w:r w:rsidR="000877B0">
        <w:rPr>
          <w:rFonts w:ascii="Times New Roman" w:eastAsia="Times New Roman" w:hAnsi="Times New Roman" w:cs="Times New Roman"/>
          <w:sz w:val="24"/>
          <w:szCs w:val="24"/>
        </w:rPr>
        <w:t xml:space="preserve"> Among the benefits to use a</w:t>
      </w:r>
      <w:r w:rsidR="000877B0" w:rsidRPr="00773EF7">
        <w:rPr>
          <w:rFonts w:ascii="Times New Roman" w:eastAsia="Times New Roman" w:hAnsi="Times New Roman" w:cs="Times New Roman"/>
          <w:sz w:val="24"/>
          <w:szCs w:val="24"/>
        </w:rPr>
        <w:t>rray-based de</w:t>
      </w:r>
      <w:r w:rsidR="000877B0">
        <w:rPr>
          <w:rFonts w:ascii="Times New Roman" w:eastAsia="Times New Roman" w:hAnsi="Times New Roman" w:cs="Times New Roman"/>
          <w:sz w:val="24"/>
          <w:szCs w:val="24"/>
        </w:rPr>
        <w:t xml:space="preserve">tection </w:t>
      </w:r>
      <w:r w:rsidR="00F57020">
        <w:rPr>
          <w:rFonts w:ascii="Times New Roman" w:eastAsia="Times New Roman" w:hAnsi="Times New Roman" w:cs="Times New Roman"/>
          <w:sz w:val="24"/>
          <w:szCs w:val="24"/>
        </w:rPr>
        <w:t xml:space="preserve">standout the reproducibility of these </w:t>
      </w:r>
      <w:r w:rsidR="00F57020">
        <w:rPr>
          <w:rFonts w:ascii="Times New Roman" w:eastAsia="Times New Roman" w:hAnsi="Times New Roman" w:cs="Times New Roman"/>
          <w:sz w:val="24"/>
          <w:szCs w:val="24"/>
        </w:rPr>
        <w:lastRenderedPageBreak/>
        <w:t>assays, because t</w:t>
      </w:r>
      <w:r w:rsidR="0087141F" w:rsidRPr="0087141F">
        <w:rPr>
          <w:rFonts w:ascii="Times New Roman" w:eastAsia="Times New Roman" w:hAnsi="Times New Roman" w:cs="Times New Roman"/>
          <w:sz w:val="24"/>
          <w:szCs w:val="24"/>
        </w:rPr>
        <w:t>he number of taxa detected is less</w:t>
      </w:r>
      <w:r w:rsidR="00F57020">
        <w:rPr>
          <w:rFonts w:ascii="Times New Roman" w:eastAsia="Times New Roman" w:hAnsi="Times New Roman" w:cs="Times New Roman"/>
          <w:sz w:val="24"/>
          <w:szCs w:val="24"/>
        </w:rPr>
        <w:t xml:space="preserve"> </w:t>
      </w:r>
      <w:r w:rsidR="0087141F" w:rsidRPr="0087141F">
        <w:rPr>
          <w:rFonts w:ascii="Times New Roman" w:eastAsia="Times New Roman" w:hAnsi="Times New Roman" w:cs="Times New Roman"/>
          <w:sz w:val="24"/>
          <w:szCs w:val="24"/>
        </w:rPr>
        <w:t xml:space="preserve">dependent on the level of sampling effort. </w:t>
      </w:r>
      <w:r w:rsidR="00F57020">
        <w:rPr>
          <w:rFonts w:ascii="Times New Roman" w:eastAsia="Times New Roman" w:hAnsi="Times New Roman" w:cs="Times New Roman"/>
          <w:sz w:val="24"/>
          <w:szCs w:val="24"/>
        </w:rPr>
        <w:t xml:space="preserve">Since these probes involve </w:t>
      </w:r>
      <w:proofErr w:type="spellStart"/>
      <w:r w:rsidR="00F57020">
        <w:rPr>
          <w:rFonts w:ascii="Times New Roman" w:eastAsia="Times New Roman" w:hAnsi="Times New Roman" w:cs="Times New Roman"/>
          <w:sz w:val="24"/>
          <w:szCs w:val="24"/>
        </w:rPr>
        <w:t>hybridation</w:t>
      </w:r>
      <w:proofErr w:type="spellEnd"/>
      <w:r w:rsidR="00F57020">
        <w:rPr>
          <w:rFonts w:ascii="Times New Roman" w:eastAsia="Times New Roman" w:hAnsi="Times New Roman" w:cs="Times New Roman"/>
          <w:sz w:val="24"/>
          <w:szCs w:val="24"/>
        </w:rPr>
        <w:t xml:space="preserve"> processes, are</w:t>
      </w:r>
      <w:r w:rsidR="00F57020" w:rsidRPr="00F57020">
        <w:rPr>
          <w:rFonts w:ascii="Times New Roman" w:eastAsia="Times New Roman" w:hAnsi="Times New Roman" w:cs="Times New Roman"/>
          <w:sz w:val="24"/>
          <w:szCs w:val="24"/>
        </w:rPr>
        <w:t xml:space="preserve"> </w:t>
      </w:r>
      <w:r w:rsidR="00F57020">
        <w:rPr>
          <w:rFonts w:ascii="Times New Roman" w:eastAsia="Times New Roman" w:hAnsi="Times New Roman" w:cs="Times New Roman"/>
          <w:sz w:val="24"/>
          <w:szCs w:val="24"/>
        </w:rPr>
        <w:t>less</w:t>
      </w:r>
      <w:r w:rsidR="00F57020" w:rsidRPr="00F57020">
        <w:rPr>
          <w:rFonts w:ascii="Times New Roman" w:eastAsia="Times New Roman" w:hAnsi="Times New Roman" w:cs="Times New Roman"/>
          <w:sz w:val="24"/>
          <w:szCs w:val="24"/>
        </w:rPr>
        <w:t xml:space="preserve"> susceptib</w:t>
      </w:r>
      <w:r w:rsidR="00F57020">
        <w:rPr>
          <w:rFonts w:ascii="Times New Roman" w:eastAsia="Times New Roman" w:hAnsi="Times New Roman" w:cs="Times New Roman"/>
          <w:sz w:val="24"/>
          <w:szCs w:val="24"/>
        </w:rPr>
        <w:t>le</w:t>
      </w:r>
      <w:r w:rsidR="00F57020" w:rsidRPr="00F57020">
        <w:rPr>
          <w:rFonts w:ascii="Times New Roman" w:eastAsia="Times New Roman" w:hAnsi="Times New Roman" w:cs="Times New Roman"/>
          <w:sz w:val="24"/>
          <w:szCs w:val="24"/>
        </w:rPr>
        <w:t xml:space="preserve"> to random sampling artifacts </w:t>
      </w:r>
      <w:r w:rsidR="00F57020">
        <w:rPr>
          <w:rFonts w:ascii="Times New Roman" w:eastAsia="Times New Roman" w:hAnsi="Times New Roman" w:cs="Times New Roman"/>
          <w:sz w:val="24"/>
          <w:szCs w:val="24"/>
        </w:rPr>
        <w:t xml:space="preserve">associated with </w:t>
      </w:r>
      <w:r w:rsidR="00F57020" w:rsidRPr="00F57020">
        <w:rPr>
          <w:rFonts w:ascii="Times New Roman" w:eastAsia="Times New Roman" w:hAnsi="Times New Roman" w:cs="Times New Roman"/>
          <w:sz w:val="24"/>
          <w:szCs w:val="24"/>
        </w:rPr>
        <w:t>closed-format-based de</w:t>
      </w:r>
      <w:r w:rsidR="00F57020">
        <w:rPr>
          <w:rFonts w:ascii="Times New Roman" w:eastAsia="Times New Roman" w:hAnsi="Times New Roman" w:cs="Times New Roman"/>
          <w:sz w:val="24"/>
          <w:szCs w:val="24"/>
        </w:rPr>
        <w:t xml:space="preserve">tection approaches, and are </w:t>
      </w:r>
      <w:r w:rsidR="00F57020" w:rsidRPr="00F57020">
        <w:rPr>
          <w:rFonts w:ascii="Times New Roman" w:eastAsia="Times New Roman" w:hAnsi="Times New Roman" w:cs="Times New Roman"/>
          <w:sz w:val="24"/>
          <w:szCs w:val="24"/>
        </w:rPr>
        <w:t>less affected by domi</w:t>
      </w:r>
      <w:r w:rsidR="00F57020">
        <w:rPr>
          <w:rFonts w:ascii="Times New Roman" w:eastAsia="Times New Roman" w:hAnsi="Times New Roman" w:cs="Times New Roman"/>
          <w:sz w:val="24"/>
          <w:szCs w:val="24"/>
        </w:rPr>
        <w:t xml:space="preserve">nant genes/populations. In addition, as we stated before, </w:t>
      </w:r>
      <w:r w:rsidR="00635F35">
        <w:rPr>
          <w:rFonts w:ascii="Times New Roman" w:eastAsia="Times New Roman" w:hAnsi="Times New Roman" w:cs="Times New Roman"/>
          <w:sz w:val="24"/>
          <w:szCs w:val="24"/>
        </w:rPr>
        <w:t>this approach</w:t>
      </w:r>
      <w:r w:rsidR="00F57020">
        <w:rPr>
          <w:rFonts w:ascii="Times New Roman" w:eastAsia="Times New Roman" w:hAnsi="Times New Roman" w:cs="Times New Roman"/>
          <w:sz w:val="24"/>
          <w:szCs w:val="24"/>
        </w:rPr>
        <w:t xml:space="preserve"> allow</w:t>
      </w:r>
      <w:r w:rsidR="00635F35">
        <w:rPr>
          <w:rFonts w:ascii="Times New Roman" w:eastAsia="Times New Roman" w:hAnsi="Times New Roman" w:cs="Times New Roman"/>
          <w:sz w:val="24"/>
          <w:szCs w:val="24"/>
        </w:rPr>
        <w:t>s</w:t>
      </w:r>
      <w:r w:rsidR="00F57020">
        <w:rPr>
          <w:rFonts w:ascii="Times New Roman" w:eastAsia="Times New Roman" w:hAnsi="Times New Roman" w:cs="Times New Roman"/>
          <w:sz w:val="24"/>
          <w:szCs w:val="24"/>
        </w:rPr>
        <w:t xml:space="preserve"> detection of </w:t>
      </w:r>
      <w:r w:rsidR="00F57020" w:rsidRPr="00F57020">
        <w:rPr>
          <w:rFonts w:ascii="Times New Roman" w:eastAsia="Times New Roman" w:hAnsi="Times New Roman" w:cs="Times New Roman"/>
          <w:sz w:val="24"/>
          <w:szCs w:val="24"/>
        </w:rPr>
        <w:t>low-abundance populatio</w:t>
      </w:r>
      <w:r w:rsidR="00F57020">
        <w:rPr>
          <w:rFonts w:ascii="Times New Roman" w:eastAsia="Times New Roman" w:hAnsi="Times New Roman" w:cs="Times New Roman"/>
          <w:sz w:val="24"/>
          <w:szCs w:val="24"/>
        </w:rPr>
        <w:t>ns present at numbers above the detection limits (Zhou et al., 2015).</w:t>
      </w:r>
    </w:p>
    <w:p w:rsidR="00F57020" w:rsidRDefault="00F57020" w:rsidP="001B714D">
      <w:pPr>
        <w:tabs>
          <w:tab w:val="left" w:pos="6285"/>
        </w:tabs>
        <w:spacing w:after="0" w:line="360" w:lineRule="auto"/>
        <w:jc w:val="both"/>
        <w:rPr>
          <w:rFonts w:ascii="Times New Roman" w:eastAsia="Times New Roman" w:hAnsi="Times New Roman" w:cs="Times New Roman"/>
          <w:sz w:val="24"/>
          <w:szCs w:val="24"/>
        </w:rPr>
      </w:pPr>
    </w:p>
    <w:p w:rsidR="007B66D0" w:rsidRDefault="00001EF0" w:rsidP="001B714D">
      <w:pPr>
        <w:pStyle w:val="Ttulo1"/>
        <w:numPr>
          <w:ilvl w:val="0"/>
          <w:numId w:val="1"/>
        </w:numPr>
        <w:spacing w:line="360" w:lineRule="auto"/>
      </w:pPr>
      <w:r>
        <w:t>Materials and methods</w:t>
      </w:r>
    </w:p>
    <w:p w:rsidR="007B66D0" w:rsidRDefault="00001EF0" w:rsidP="001B714D">
      <w:pPr>
        <w:pStyle w:val="Ttulo2"/>
        <w:numPr>
          <w:ilvl w:val="1"/>
          <w:numId w:val="1"/>
        </w:numPr>
        <w:spacing w:line="360" w:lineRule="auto"/>
        <w:jc w:val="both"/>
      </w:pPr>
      <w:r>
        <w:t xml:space="preserve">Sample collection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Hospital wastewater was obtained from a sewer pipe of a hospital in Andalusia, Spain. The water was collected in previously washed and </w:t>
      </w:r>
      <w:proofErr w:type="spellStart"/>
      <w:r>
        <w:rPr>
          <w:rFonts w:ascii="Times New Roman" w:eastAsia="Times New Roman" w:hAnsi="Times New Roman" w:cs="Times New Roman"/>
          <w:sz w:val="24"/>
          <w:szCs w:val="24"/>
        </w:rPr>
        <w:t>sterilised</w:t>
      </w:r>
      <w:proofErr w:type="spellEnd"/>
      <w:r>
        <w:rPr>
          <w:rFonts w:ascii="Times New Roman" w:eastAsia="Times New Roman" w:hAnsi="Times New Roman" w:cs="Times New Roman"/>
          <w:sz w:val="24"/>
          <w:szCs w:val="24"/>
        </w:rPr>
        <w:t xml:space="preserve"> glass bottles, transported at 4 °C and immediately used for PhACs analyses (see below) and for the bioreactor experiments. The rest of the samples were stored at -80 ºC for DNA extraction. </w:t>
      </w:r>
    </w:p>
    <w:p w:rsidR="007B66D0" w:rsidRDefault="00001EF0" w:rsidP="001B714D">
      <w:pPr>
        <w:pStyle w:val="Ttulo2"/>
        <w:numPr>
          <w:ilvl w:val="1"/>
          <w:numId w:val="1"/>
        </w:numPr>
        <w:spacing w:line="360" w:lineRule="auto"/>
        <w:jc w:val="both"/>
        <w:rPr>
          <w:b w:val="0"/>
        </w:rPr>
      </w:pPr>
      <w:r>
        <w:t>Analysis of hospital wastewater</w:t>
      </w:r>
    </w:p>
    <w:p w:rsidR="007B66D0" w:rsidRDefault="00001EF0" w:rsidP="001B714D">
      <w:pPr>
        <w:pStyle w:val="Ttulo3"/>
        <w:numPr>
          <w:ilvl w:val="2"/>
          <w:numId w:val="1"/>
        </w:numPr>
        <w:spacing w:line="360" w:lineRule="auto"/>
        <w:jc w:val="both"/>
        <w:rPr>
          <w:b w:val="0"/>
        </w:rPr>
      </w:pPr>
      <w:r>
        <w:rPr>
          <w:b w:val="0"/>
        </w:rPr>
        <w:t xml:space="preserve">Physicochemical characteristics </w:t>
      </w:r>
    </w:p>
    <w:p w:rsidR="007B66D0" w:rsidRDefault="00001EF0" w:rsidP="001B714D">
      <w:pPr>
        <w:spacing w:after="0" w:line="360" w:lineRule="auto"/>
        <w:jc w:val="both"/>
      </w:pPr>
      <w:r>
        <w:rPr>
          <w:rFonts w:ascii="Times New Roman" w:eastAsia="Times New Roman" w:hAnsi="Times New Roman" w:cs="Times New Roman"/>
          <w:sz w:val="24"/>
          <w:szCs w:val="24"/>
        </w:rPr>
        <w:t xml:space="preserve">Physicochemical characteristics of the hospital wastewater are given in </w:t>
      </w:r>
      <w:r>
        <w:rPr>
          <w:rFonts w:ascii="Times New Roman" w:eastAsia="Times New Roman" w:hAnsi="Times New Roman" w:cs="Times New Roman"/>
          <w:b/>
          <w:sz w:val="24"/>
          <w:szCs w:val="24"/>
        </w:rPr>
        <w:t>Supplementary table 1</w:t>
      </w:r>
      <w:r>
        <w:rPr>
          <w:rFonts w:ascii="Times New Roman" w:eastAsia="Times New Roman" w:hAnsi="Times New Roman" w:cs="Times New Roman"/>
          <w:sz w:val="24"/>
          <w:szCs w:val="24"/>
        </w:rPr>
        <w:t xml:space="preserve">. Bicarbonates and </w:t>
      </w:r>
      <w:r w:rsidR="00211059">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arbonates were </w:t>
      </w:r>
      <w:proofErr w:type="spellStart"/>
      <w:r>
        <w:rPr>
          <w:rFonts w:ascii="Times New Roman" w:eastAsia="Times New Roman" w:hAnsi="Times New Roman" w:cs="Times New Roman"/>
          <w:sz w:val="24"/>
          <w:szCs w:val="24"/>
        </w:rPr>
        <w:t>analysed</w:t>
      </w:r>
      <w:proofErr w:type="spellEnd"/>
      <w:r>
        <w:rPr>
          <w:rFonts w:ascii="Times New Roman" w:eastAsia="Times New Roman" w:hAnsi="Times New Roman" w:cs="Times New Roman"/>
          <w:sz w:val="24"/>
          <w:szCs w:val="24"/>
        </w:rPr>
        <w:t xml:space="preserve"> by titration according to the UNE-EN-ISO 9963 and 9963-2 method, </w:t>
      </w:r>
      <w:r w:rsidR="00EE3D12">
        <w:rPr>
          <w:rFonts w:ascii="Times New Roman" w:eastAsia="Times New Roman" w:hAnsi="Times New Roman" w:cs="Times New Roman"/>
          <w:sz w:val="24"/>
          <w:szCs w:val="24"/>
        </w:rPr>
        <w:t>b</w:t>
      </w:r>
      <w:r>
        <w:rPr>
          <w:rFonts w:ascii="Times New Roman" w:eastAsia="Times New Roman" w:hAnsi="Times New Roman" w:cs="Times New Roman"/>
          <w:sz w:val="24"/>
          <w:szCs w:val="24"/>
        </w:rPr>
        <w:t>or</w:t>
      </w:r>
      <w:r w:rsidR="00EE3D12">
        <w:rPr>
          <w:rFonts w:ascii="Times New Roman" w:eastAsia="Times New Roman" w:hAnsi="Times New Roman" w:cs="Times New Roman"/>
          <w:sz w:val="24"/>
          <w:szCs w:val="24"/>
        </w:rPr>
        <w:t>on</w:t>
      </w:r>
      <w:r>
        <w:rPr>
          <w:rFonts w:ascii="Times New Roman" w:eastAsia="Times New Roman" w:hAnsi="Times New Roman" w:cs="Times New Roman"/>
          <w:sz w:val="24"/>
          <w:szCs w:val="24"/>
        </w:rPr>
        <w:t xml:space="preserve"> according to O.M DE1-12-81 BOENº17 20-1-82; Conductivity according to OM1/7/87BOE163 9/7/87 AN1 AP6; pH according to OM1/7/87BOE163 9/7/87 AN1 AP4; Bromate, </w:t>
      </w:r>
      <w:r w:rsidR="009B3CCC">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hloride, </w:t>
      </w:r>
      <w:r w:rsidR="009B3CCC">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luoride, </w:t>
      </w:r>
      <w:r w:rsidR="009B3CCC">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hosphates, </w:t>
      </w:r>
      <w:r w:rsidR="009B3CCC">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itrates, </w:t>
      </w:r>
      <w:r w:rsidR="009B3CCC">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itrites, </w:t>
      </w:r>
      <w:r w:rsidR="009B3CCC">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otassium, </w:t>
      </w:r>
      <w:r w:rsidR="00EE3D12">
        <w:rPr>
          <w:rFonts w:ascii="Times New Roman" w:eastAsia="Times New Roman" w:hAnsi="Times New Roman" w:cs="Times New Roman"/>
          <w:sz w:val="24"/>
          <w:szCs w:val="24"/>
        </w:rPr>
        <w:t xml:space="preserve">sulfates </w:t>
      </w:r>
      <w:r>
        <w:rPr>
          <w:rFonts w:ascii="Times New Roman" w:eastAsia="Times New Roman" w:hAnsi="Times New Roman" w:cs="Times New Roman"/>
          <w:sz w:val="24"/>
          <w:szCs w:val="24"/>
        </w:rPr>
        <w:t xml:space="preserve">and </w:t>
      </w:r>
      <w:r w:rsidR="00EE3D12">
        <w:rPr>
          <w:rFonts w:ascii="Times New Roman" w:eastAsia="Times New Roman" w:hAnsi="Times New Roman" w:cs="Times New Roman"/>
          <w:sz w:val="24"/>
          <w:szCs w:val="24"/>
        </w:rPr>
        <w:t>s</w:t>
      </w:r>
      <w:r>
        <w:rPr>
          <w:rFonts w:ascii="Times New Roman" w:eastAsia="Times New Roman" w:hAnsi="Times New Roman" w:cs="Times New Roman"/>
          <w:sz w:val="24"/>
          <w:szCs w:val="24"/>
        </w:rPr>
        <w:t>odium by Ion Chromatography (</w:t>
      </w:r>
      <w:proofErr w:type="spellStart"/>
      <w:r>
        <w:rPr>
          <w:rFonts w:ascii="Times New Roman" w:eastAsia="Times New Roman" w:hAnsi="Times New Roman" w:cs="Times New Roman"/>
          <w:sz w:val="24"/>
          <w:szCs w:val="24"/>
        </w:rPr>
        <w:t>Metrohm</w:t>
      </w:r>
      <w:proofErr w:type="spellEnd"/>
      <w:r>
        <w:rPr>
          <w:rFonts w:ascii="Times New Roman" w:eastAsia="Times New Roman" w:hAnsi="Times New Roman" w:cs="Times New Roman"/>
          <w:sz w:val="24"/>
          <w:szCs w:val="24"/>
        </w:rPr>
        <w:t xml:space="preserve"> 850, AG, Switzerland); </w:t>
      </w:r>
      <w:r w:rsidR="00EE3D12">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otal suspended solids according to UNE-EN 872: 1996; </w:t>
      </w:r>
      <w:r w:rsidR="00EE3D12">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urbidity, according to OM1/7/87BOE163 9/7/87 AN1 AP3; Biological </w:t>
      </w:r>
      <w:r w:rsidR="005E4526">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xygen </w:t>
      </w:r>
      <w:r w:rsidR="005E4526">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emand (BOD) and </w:t>
      </w:r>
      <w:r w:rsidR="005E4526">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hemical </w:t>
      </w:r>
      <w:r w:rsidR="005E4526">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xygen </w:t>
      </w:r>
      <w:r w:rsidR="005E4526">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emand (COD) were determined according to the standard protocol APHA (1985). </w:t>
      </w:r>
    </w:p>
    <w:p w:rsidR="007B66D0" w:rsidRDefault="00001EF0" w:rsidP="001B714D">
      <w:pPr>
        <w:pStyle w:val="Ttulo3"/>
        <w:numPr>
          <w:ilvl w:val="2"/>
          <w:numId w:val="1"/>
        </w:numPr>
        <w:spacing w:line="360" w:lineRule="auto"/>
        <w:jc w:val="both"/>
        <w:rPr>
          <w:b w:val="0"/>
        </w:rPr>
      </w:pPr>
      <w:r>
        <w:t>Qualitative analysis of PhACs</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this analysis, a pre-concentration process was necessary to obtain </w:t>
      </w:r>
      <w:proofErr w:type="spellStart"/>
      <w:r>
        <w:rPr>
          <w:rFonts w:ascii="Times New Roman" w:eastAsia="Times New Roman" w:hAnsi="Times New Roman" w:cs="Times New Roman"/>
          <w:sz w:val="24"/>
          <w:szCs w:val="24"/>
        </w:rPr>
        <w:t>analyte</w:t>
      </w:r>
      <w:proofErr w:type="spellEnd"/>
      <w:r>
        <w:rPr>
          <w:rFonts w:ascii="Times New Roman" w:eastAsia="Times New Roman" w:hAnsi="Times New Roman" w:cs="Times New Roman"/>
          <w:sz w:val="24"/>
          <w:szCs w:val="24"/>
        </w:rPr>
        <w:t xml:space="preserve"> concentrations within the detection limit range of the equipment. Two concentrations were tested, with and without pH adjustment (manufacturer's recommendation). For the first case, 100 mL of the collected wastewater was passed through an extraction column in solid phase (SPE) Oasis HLB cartridge (6 cc, 200 mg, Waters Corp., Milford, MA, USA). The sample with pH adjustment was previously treated with 0.1 N </w:t>
      </w:r>
      <w:proofErr w:type="spellStart"/>
      <w:r>
        <w:rPr>
          <w:rFonts w:ascii="Times New Roman" w:eastAsia="Times New Roman" w:hAnsi="Times New Roman" w:cs="Times New Roman"/>
          <w:sz w:val="24"/>
          <w:szCs w:val="24"/>
        </w:rPr>
        <w:t>HCl</w:t>
      </w:r>
      <w:proofErr w:type="spellEnd"/>
      <w:r>
        <w:rPr>
          <w:rFonts w:ascii="Times New Roman" w:eastAsia="Times New Roman" w:hAnsi="Times New Roman" w:cs="Times New Roman"/>
          <w:sz w:val="24"/>
          <w:szCs w:val="24"/>
        </w:rPr>
        <w:t xml:space="preserve"> until it reached pH 4.5 </w:t>
      </w:r>
      <w:r>
        <w:rPr>
          <w:rFonts w:ascii="Times New Roman" w:eastAsia="Times New Roman" w:hAnsi="Times New Roman" w:cs="Times New Roman"/>
          <w:sz w:val="24"/>
          <w:szCs w:val="24"/>
        </w:rPr>
        <w:lastRenderedPageBreak/>
        <w:t xml:space="preserve">and passed through the same column. In both cases, the columns were pre-conditioned with the elution of 5 mL of methanol and 5 mL of HPLC water, consecutively. The extraction was carried out with a vacuum system and 6 mL of pure methanol and the solvent was evaporated in a rotary evaporator for 5 min. Samples were </w:t>
      </w:r>
      <w:proofErr w:type="spellStart"/>
      <w:r>
        <w:rPr>
          <w:rFonts w:ascii="Times New Roman" w:eastAsia="Times New Roman" w:hAnsi="Times New Roman" w:cs="Times New Roman"/>
          <w:sz w:val="24"/>
          <w:szCs w:val="24"/>
        </w:rPr>
        <w:t>resuspended</w:t>
      </w:r>
      <w:proofErr w:type="spellEnd"/>
      <w:r>
        <w:rPr>
          <w:rFonts w:ascii="Times New Roman" w:eastAsia="Times New Roman" w:hAnsi="Times New Roman" w:cs="Times New Roman"/>
          <w:sz w:val="24"/>
          <w:szCs w:val="24"/>
        </w:rPr>
        <w:t xml:space="preserve"> in 1 mL of methanol-water (10:90 v/v; Gómez-</w:t>
      </w:r>
      <w:proofErr w:type="spellStart"/>
      <w:r>
        <w:rPr>
          <w:rFonts w:ascii="Times New Roman" w:eastAsia="Times New Roman" w:hAnsi="Times New Roman" w:cs="Times New Roman"/>
          <w:sz w:val="24"/>
          <w:szCs w:val="24"/>
        </w:rPr>
        <w:t>Canela</w:t>
      </w:r>
      <w:proofErr w:type="spellEnd"/>
      <w:r>
        <w:rPr>
          <w:rFonts w:ascii="Times New Roman" w:eastAsia="Times New Roman" w:hAnsi="Times New Roman" w:cs="Times New Roman"/>
          <w:sz w:val="24"/>
          <w:szCs w:val="24"/>
        </w:rPr>
        <w:t xml:space="preserve"> et al., 2014; </w:t>
      </w:r>
      <w:proofErr w:type="spellStart"/>
      <w:r>
        <w:rPr>
          <w:rFonts w:ascii="Times New Roman" w:eastAsia="Times New Roman" w:hAnsi="Times New Roman" w:cs="Times New Roman"/>
          <w:sz w:val="24"/>
          <w:szCs w:val="24"/>
        </w:rPr>
        <w:t>Jelic</w:t>
      </w:r>
      <w:proofErr w:type="spellEnd"/>
      <w:r>
        <w:rPr>
          <w:rFonts w:ascii="Times New Roman" w:eastAsia="Times New Roman" w:hAnsi="Times New Roman" w:cs="Times New Roman"/>
          <w:sz w:val="24"/>
          <w:szCs w:val="24"/>
        </w:rPr>
        <w:t xml:space="preserve"> et al., 2011; Mir-</w:t>
      </w:r>
      <w:proofErr w:type="spellStart"/>
      <w:r>
        <w:rPr>
          <w:rFonts w:ascii="Times New Roman" w:eastAsia="Times New Roman" w:hAnsi="Times New Roman" w:cs="Times New Roman"/>
          <w:sz w:val="24"/>
          <w:szCs w:val="24"/>
        </w:rPr>
        <w:t>Tutusaus</w:t>
      </w:r>
      <w:proofErr w:type="spellEnd"/>
      <w:r>
        <w:rPr>
          <w:rFonts w:ascii="Times New Roman" w:eastAsia="Times New Roman" w:hAnsi="Times New Roman" w:cs="Times New Roman"/>
          <w:sz w:val="24"/>
          <w:szCs w:val="24"/>
        </w:rPr>
        <w:t xml:space="preserve"> et al., 2017). The identification of PhACs was carried out in an UHPLC </w:t>
      </w:r>
      <w:proofErr w:type="spellStart"/>
      <w:r>
        <w:rPr>
          <w:rFonts w:ascii="Times New Roman" w:eastAsia="Times New Roman" w:hAnsi="Times New Roman" w:cs="Times New Roman"/>
          <w:sz w:val="24"/>
          <w:szCs w:val="24"/>
        </w:rPr>
        <w:t>Acquity</w:t>
      </w:r>
      <w:proofErr w:type="spellEnd"/>
      <w:r>
        <w:rPr>
          <w:rFonts w:ascii="Times New Roman" w:eastAsia="Times New Roman" w:hAnsi="Times New Roman" w:cs="Times New Roman"/>
          <w:sz w:val="24"/>
          <w:szCs w:val="24"/>
        </w:rPr>
        <w:t xml:space="preserve"> I-Class System (Waters Corp., Milford, MA, USA) using a CORTECS-UHPLC® HILIC® C-18 1.6 µm column (2.1×50mm, Waters Corp., Milford, USA) connected to a </w:t>
      </w:r>
      <w:proofErr w:type="spellStart"/>
      <w:r>
        <w:rPr>
          <w:rFonts w:ascii="Times New Roman" w:eastAsia="Times New Roman" w:hAnsi="Times New Roman" w:cs="Times New Roman"/>
          <w:sz w:val="24"/>
          <w:szCs w:val="24"/>
        </w:rPr>
        <w:t>Synapt</w:t>
      </w:r>
      <w:proofErr w:type="spellEnd"/>
      <w:r>
        <w:rPr>
          <w:rFonts w:ascii="Times New Roman" w:eastAsia="Times New Roman" w:hAnsi="Times New Roman" w:cs="Times New Roman"/>
          <w:sz w:val="24"/>
          <w:szCs w:val="24"/>
        </w:rPr>
        <w:t xml:space="preserve"> G2S </w:t>
      </w:r>
      <w:proofErr w:type="spellStart"/>
      <w:r>
        <w:rPr>
          <w:rFonts w:ascii="Times New Roman" w:eastAsia="Times New Roman" w:hAnsi="Times New Roman" w:cs="Times New Roman"/>
          <w:sz w:val="24"/>
          <w:szCs w:val="24"/>
        </w:rPr>
        <w:t>QToF</w:t>
      </w:r>
      <w:proofErr w:type="spellEnd"/>
      <w:r>
        <w:rPr>
          <w:rFonts w:ascii="Times New Roman" w:eastAsia="Times New Roman" w:hAnsi="Times New Roman" w:cs="Times New Roman"/>
          <w:sz w:val="24"/>
          <w:szCs w:val="24"/>
        </w:rPr>
        <w:t xml:space="preserve"> mass spectrometer (Waters Corp., Milford, MA, USA; </w:t>
      </w:r>
      <w:proofErr w:type="spellStart"/>
      <w:r>
        <w:rPr>
          <w:rFonts w:ascii="Times New Roman" w:eastAsia="Times New Roman" w:hAnsi="Times New Roman" w:cs="Times New Roman"/>
          <w:sz w:val="24"/>
          <w:szCs w:val="24"/>
        </w:rPr>
        <w:t>Mtibaà</w:t>
      </w:r>
      <w:proofErr w:type="spellEnd"/>
      <w:r>
        <w:rPr>
          <w:rFonts w:ascii="Times New Roman" w:eastAsia="Times New Roman" w:hAnsi="Times New Roman" w:cs="Times New Roman"/>
          <w:sz w:val="24"/>
          <w:szCs w:val="24"/>
        </w:rPr>
        <w:t xml:space="preserve"> et al., 2018). The system control and PhACs analysis were done using </w:t>
      </w:r>
      <w:proofErr w:type="spellStart"/>
      <w:r>
        <w:rPr>
          <w:rFonts w:ascii="Times New Roman" w:eastAsia="Times New Roman" w:hAnsi="Times New Roman" w:cs="Times New Roman"/>
          <w:sz w:val="24"/>
          <w:szCs w:val="24"/>
        </w:rPr>
        <w:t>MassLynx</w:t>
      </w:r>
      <w:proofErr w:type="spellEnd"/>
      <w:r>
        <w:rPr>
          <w:rFonts w:ascii="Times New Roman" w:eastAsia="Times New Roman" w:hAnsi="Times New Roman" w:cs="Times New Roman"/>
          <w:sz w:val="24"/>
          <w:szCs w:val="24"/>
        </w:rPr>
        <w:t xml:space="preserve"> software (version 4.1, Waters Corp., Milford, MA, USA) according to the previous protocol of </w:t>
      </w:r>
      <w:proofErr w:type="spellStart"/>
      <w:r>
        <w:rPr>
          <w:rFonts w:ascii="Times New Roman" w:eastAsia="Times New Roman" w:hAnsi="Times New Roman" w:cs="Times New Roman"/>
          <w:sz w:val="24"/>
          <w:szCs w:val="24"/>
        </w:rPr>
        <w:t>Olicón</w:t>
      </w:r>
      <w:proofErr w:type="spellEnd"/>
      <w:r>
        <w:rPr>
          <w:rFonts w:ascii="Times New Roman" w:eastAsia="Times New Roman" w:hAnsi="Times New Roman" w:cs="Times New Roman"/>
          <w:sz w:val="24"/>
          <w:szCs w:val="24"/>
        </w:rPr>
        <w:t xml:space="preserve">-Hernández et al., (2019). The PhACs whose signals were the broadest and best defined peaks signals in the qualitative analysis chromatogram were selected as candidates for quantification. </w:t>
      </w:r>
    </w:p>
    <w:p w:rsidR="007B66D0" w:rsidRDefault="00001EF0" w:rsidP="001B714D">
      <w:pPr>
        <w:pStyle w:val="Ttulo3"/>
        <w:numPr>
          <w:ilvl w:val="2"/>
          <w:numId w:val="1"/>
        </w:numPr>
        <w:spacing w:line="360" w:lineRule="auto"/>
        <w:jc w:val="both"/>
        <w:rPr>
          <w:b w:val="0"/>
        </w:rPr>
      </w:pPr>
      <w:r>
        <w:t xml:space="preserve">PhACs quantification in hospital waste water samples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w:t>
      </w:r>
      <w:proofErr w:type="spellStart"/>
      <w:r>
        <w:rPr>
          <w:rFonts w:ascii="Times New Roman" w:eastAsia="Times New Roman" w:hAnsi="Times New Roman" w:cs="Times New Roman"/>
          <w:sz w:val="24"/>
          <w:szCs w:val="24"/>
        </w:rPr>
        <w:t>Acquity</w:t>
      </w:r>
      <w:proofErr w:type="spellEnd"/>
      <w:r>
        <w:rPr>
          <w:rFonts w:ascii="Times New Roman" w:eastAsia="Times New Roman" w:hAnsi="Times New Roman" w:cs="Times New Roman"/>
          <w:sz w:val="24"/>
          <w:szCs w:val="24"/>
        </w:rPr>
        <w:t xml:space="preserve"> UHPLC System I-Class (Waters Corp., Milford, MA, USA) with an </w:t>
      </w:r>
      <w:proofErr w:type="spellStart"/>
      <w:r>
        <w:rPr>
          <w:rFonts w:ascii="Times New Roman" w:eastAsia="Times New Roman" w:hAnsi="Times New Roman" w:cs="Times New Roman"/>
          <w:sz w:val="24"/>
          <w:szCs w:val="24"/>
        </w:rPr>
        <w:t>Acquity</w:t>
      </w:r>
      <w:proofErr w:type="spellEnd"/>
      <w:r>
        <w:rPr>
          <w:rFonts w:ascii="Times New Roman" w:eastAsia="Times New Roman" w:hAnsi="Times New Roman" w:cs="Times New Roman"/>
          <w:sz w:val="24"/>
          <w:szCs w:val="24"/>
        </w:rPr>
        <w:t xml:space="preserve"> UPLC BEH™ C18 column (2.1×50 mm, 1.7 </w:t>
      </w:r>
      <w:proofErr w:type="spellStart"/>
      <w:r>
        <w:rPr>
          <w:rFonts w:ascii="Times New Roman" w:eastAsia="Times New Roman" w:hAnsi="Times New Roman" w:cs="Times New Roman"/>
          <w:sz w:val="24"/>
          <w:szCs w:val="24"/>
        </w:rPr>
        <w:t>μm</w:t>
      </w:r>
      <w:proofErr w:type="spellEnd"/>
      <w:r>
        <w:rPr>
          <w:rFonts w:ascii="Times New Roman" w:eastAsia="Times New Roman" w:hAnsi="Times New Roman" w:cs="Times New Roman"/>
          <w:sz w:val="24"/>
          <w:szCs w:val="24"/>
        </w:rPr>
        <w:t xml:space="preserve">, Waters Corp., Milford, MA, USA) was used to quantify the target PhACs. The temperature of the column was kept constant at 40 °C. A sample volume of 10 </w:t>
      </w:r>
      <w:proofErr w:type="spellStart"/>
      <w:r>
        <w:rPr>
          <w:rFonts w:ascii="Times New Roman" w:eastAsia="Times New Roman" w:hAnsi="Times New Roman" w:cs="Times New Roman"/>
          <w:sz w:val="24"/>
          <w:szCs w:val="24"/>
        </w:rPr>
        <w:t>μL</w:t>
      </w:r>
      <w:proofErr w:type="spellEnd"/>
      <w:r>
        <w:rPr>
          <w:rFonts w:ascii="Times New Roman" w:eastAsia="Times New Roman" w:hAnsi="Times New Roman" w:cs="Times New Roman"/>
          <w:sz w:val="24"/>
          <w:szCs w:val="24"/>
        </w:rPr>
        <w:t xml:space="preserve"> was injected, eluting with a mobile positive </w:t>
      </w:r>
      <w:proofErr w:type="spellStart"/>
      <w:r>
        <w:rPr>
          <w:rFonts w:ascii="Times New Roman" w:eastAsia="Times New Roman" w:hAnsi="Times New Roman" w:cs="Times New Roman"/>
          <w:sz w:val="24"/>
          <w:szCs w:val="24"/>
        </w:rPr>
        <w:t>ionisation</w:t>
      </w:r>
      <w:proofErr w:type="spellEnd"/>
      <w:r>
        <w:rPr>
          <w:rFonts w:ascii="Times New Roman" w:eastAsia="Times New Roman" w:hAnsi="Times New Roman" w:cs="Times New Roman"/>
          <w:sz w:val="24"/>
          <w:szCs w:val="24"/>
        </w:rPr>
        <w:t xml:space="preserve"> phase composed of the fractions 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O-formic acid 0.1% (A) and acetonitrile (B) and a mobile negative </w:t>
      </w:r>
      <w:proofErr w:type="spellStart"/>
      <w:r>
        <w:rPr>
          <w:rFonts w:ascii="Times New Roman" w:eastAsia="Times New Roman" w:hAnsi="Times New Roman" w:cs="Times New Roman"/>
          <w:sz w:val="24"/>
          <w:szCs w:val="24"/>
        </w:rPr>
        <w:t>ionisation</w:t>
      </w:r>
      <w:proofErr w:type="spellEnd"/>
      <w:r>
        <w:rPr>
          <w:rFonts w:ascii="Times New Roman" w:eastAsia="Times New Roman" w:hAnsi="Times New Roman" w:cs="Times New Roman"/>
          <w:sz w:val="24"/>
          <w:szCs w:val="24"/>
        </w:rPr>
        <w:t xml:space="preserve"> phase composed of the fractions 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O-NH</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0.1% (A) and methanol (B). The gradient sequence was: T 0 min = 20 % B; T 5 min = 70 % B; T 5.1 min = 100 % B, T 6.5 min 20 % B; with a total analysis time of 10 min at a flow rate of 0.35 mL min</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The </w:t>
      </w:r>
      <w:proofErr w:type="spellStart"/>
      <w:r>
        <w:rPr>
          <w:rFonts w:ascii="Times New Roman" w:eastAsia="Times New Roman" w:hAnsi="Times New Roman" w:cs="Times New Roman"/>
          <w:sz w:val="24"/>
          <w:szCs w:val="24"/>
        </w:rPr>
        <w:t>ionisation</w:t>
      </w:r>
      <w:proofErr w:type="spellEnd"/>
      <w:r>
        <w:rPr>
          <w:rFonts w:ascii="Times New Roman" w:eastAsia="Times New Roman" w:hAnsi="Times New Roman" w:cs="Times New Roman"/>
          <w:sz w:val="24"/>
          <w:szCs w:val="24"/>
        </w:rPr>
        <w:t xml:space="preserve"> system was by </w:t>
      </w:r>
      <w:proofErr w:type="spellStart"/>
      <w:r>
        <w:rPr>
          <w:rFonts w:ascii="Times New Roman" w:eastAsia="Times New Roman" w:hAnsi="Times New Roman" w:cs="Times New Roman"/>
          <w:sz w:val="24"/>
          <w:szCs w:val="24"/>
        </w:rPr>
        <w:t>Unispray</w:t>
      </w:r>
      <w:proofErr w:type="spellEnd"/>
      <w:r>
        <w:rPr>
          <w:rFonts w:ascii="Times New Roman" w:eastAsia="Times New Roman" w:hAnsi="Times New Roman" w:cs="Times New Roman"/>
          <w:sz w:val="24"/>
          <w:szCs w:val="24"/>
        </w:rPr>
        <w:t xml:space="preserve"> and the detection system was a Triple Quadruple XEVO-TQ-XS Waters spectrometer (Waters Corp., Milford, MA, USA). The concentration of the candidate PhACs was obtained by interpolation in the corresponding standard curve. Pharmaceutical standards were dissolved in acetonitrile. The range of the standard curves varied from 10 ng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to 1 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depending on each </w:t>
      </w:r>
      <w:proofErr w:type="spellStart"/>
      <w:r>
        <w:rPr>
          <w:rFonts w:ascii="Times New Roman" w:eastAsia="Times New Roman" w:hAnsi="Times New Roman" w:cs="Times New Roman"/>
          <w:sz w:val="24"/>
          <w:szCs w:val="24"/>
        </w:rPr>
        <w:t>PhAC</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analysed</w:t>
      </w:r>
      <w:proofErr w:type="spellEnd"/>
      <w:r>
        <w:rPr>
          <w:rFonts w:ascii="Times New Roman" w:eastAsia="Times New Roman" w:hAnsi="Times New Roman" w:cs="Times New Roman"/>
          <w:sz w:val="24"/>
          <w:szCs w:val="24"/>
        </w:rPr>
        <w:t xml:space="preserve"> since the drugs were in</w:t>
      </w:r>
      <w:r w:rsidR="00745737">
        <w:rPr>
          <w:rFonts w:ascii="Times New Roman" w:eastAsia="Times New Roman" w:hAnsi="Times New Roman" w:cs="Times New Roman"/>
          <w:sz w:val="24"/>
          <w:szCs w:val="24"/>
        </w:rPr>
        <w:t xml:space="preserve"> different concentration range </w:t>
      </w:r>
      <w:r>
        <w:rPr>
          <w:rFonts w:ascii="Times New Roman" w:eastAsia="Times New Roman" w:hAnsi="Times New Roman" w:cs="Times New Roman"/>
          <w:sz w:val="24"/>
          <w:szCs w:val="24"/>
        </w:rPr>
        <w:t>in the matrix of the hospital wastewater (from 2.8 ng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to more than 77,000 ng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The linearity in all cases was 99.99%. Pharmaceutical standards [acetaminophen (APAP, </w:t>
      </w:r>
      <w:proofErr w:type="spellStart"/>
      <w:r>
        <w:rPr>
          <w:rFonts w:ascii="Times New Roman" w:eastAsia="Times New Roman" w:hAnsi="Times New Roman" w:cs="Times New Roman"/>
          <w:sz w:val="24"/>
          <w:szCs w:val="24"/>
        </w:rPr>
        <w:t>Acros</w:t>
      </w:r>
      <w:proofErr w:type="spellEnd"/>
      <w:r>
        <w:rPr>
          <w:rFonts w:ascii="Times New Roman" w:eastAsia="Times New Roman" w:hAnsi="Times New Roman" w:cs="Times New Roman"/>
          <w:sz w:val="24"/>
          <w:szCs w:val="24"/>
        </w:rPr>
        <w:t xml:space="preserve"> organics N.V., </w:t>
      </w:r>
      <w:proofErr w:type="spellStart"/>
      <w:r>
        <w:rPr>
          <w:rFonts w:ascii="Times New Roman" w:eastAsia="Times New Roman" w:hAnsi="Times New Roman" w:cs="Times New Roman"/>
          <w:sz w:val="24"/>
          <w:szCs w:val="24"/>
        </w:rPr>
        <w:t>Geel</w:t>
      </w:r>
      <w:proofErr w:type="spellEnd"/>
      <w:r>
        <w:rPr>
          <w:rFonts w:ascii="Times New Roman" w:eastAsia="Times New Roman" w:hAnsi="Times New Roman" w:cs="Times New Roman"/>
          <w:sz w:val="24"/>
          <w:szCs w:val="24"/>
        </w:rPr>
        <w:t xml:space="preserve">, Belgium), acetylsalicylic acid (ASA, Sigma Aldrich St. Louis, MO, USA), carbamazepine (CBZ, Sigma Aldrich St. Louis, MO, </w:t>
      </w:r>
      <w:r>
        <w:rPr>
          <w:rFonts w:ascii="Times New Roman" w:eastAsia="Times New Roman" w:hAnsi="Times New Roman" w:cs="Times New Roman"/>
          <w:sz w:val="24"/>
          <w:szCs w:val="24"/>
        </w:rPr>
        <w:lastRenderedPageBreak/>
        <w:t xml:space="preserve">USA), trimethoprim (TMP, Sigma Aldrich St. Louis, MO, USA), diclofenac (DFC, Sigma Aldrich St. Louis, MO, USA), ibuprofen (IBU, Alfa </w:t>
      </w:r>
      <w:proofErr w:type="spellStart"/>
      <w:r>
        <w:rPr>
          <w:rFonts w:ascii="Times New Roman" w:eastAsia="Times New Roman" w:hAnsi="Times New Roman" w:cs="Times New Roman"/>
          <w:sz w:val="24"/>
          <w:szCs w:val="24"/>
        </w:rPr>
        <w:t>Aesar</w:t>
      </w:r>
      <w:proofErr w:type="spellEnd"/>
      <w:r>
        <w:rPr>
          <w:rFonts w:ascii="Times New Roman" w:eastAsia="Times New Roman" w:hAnsi="Times New Roman" w:cs="Times New Roman"/>
          <w:sz w:val="24"/>
          <w:szCs w:val="24"/>
        </w:rPr>
        <w:t xml:space="preserve"> Tewksbury, MA, USA), ketoprofen (KET, Alfa </w:t>
      </w:r>
      <w:proofErr w:type="spellStart"/>
      <w:r>
        <w:rPr>
          <w:rFonts w:ascii="Times New Roman" w:eastAsia="Times New Roman" w:hAnsi="Times New Roman" w:cs="Times New Roman"/>
          <w:sz w:val="24"/>
          <w:szCs w:val="24"/>
        </w:rPr>
        <w:t>Aesar</w:t>
      </w:r>
      <w:proofErr w:type="spellEnd"/>
      <w:r>
        <w:rPr>
          <w:rFonts w:ascii="Times New Roman" w:eastAsia="Times New Roman" w:hAnsi="Times New Roman" w:cs="Times New Roman"/>
          <w:sz w:val="24"/>
          <w:szCs w:val="24"/>
        </w:rPr>
        <w:t xml:space="preserve"> Tewksbury, MA, USA), mefenamic acid (MA, Sigma Aldrich St. Louis, MO, USA), and naproxen (NPX, Alfa </w:t>
      </w:r>
      <w:proofErr w:type="spellStart"/>
      <w:r>
        <w:rPr>
          <w:rFonts w:ascii="Times New Roman" w:eastAsia="Times New Roman" w:hAnsi="Times New Roman" w:cs="Times New Roman"/>
          <w:sz w:val="24"/>
          <w:szCs w:val="24"/>
        </w:rPr>
        <w:t>Aesar</w:t>
      </w:r>
      <w:proofErr w:type="spellEnd"/>
      <w:r>
        <w:rPr>
          <w:rFonts w:ascii="Times New Roman" w:eastAsia="Times New Roman" w:hAnsi="Times New Roman" w:cs="Times New Roman"/>
          <w:sz w:val="24"/>
          <w:szCs w:val="24"/>
        </w:rPr>
        <w:t xml:space="preserve"> Tewksbury, MA, USA)] for quantification and identification of the hospital wastewater were HPLC grade with purity higher than 98%. For chromatographic determinations, methanol, acetonitrile, formic acid and ammonia were all from </w:t>
      </w:r>
      <w:proofErr w:type="spellStart"/>
      <w:r>
        <w:rPr>
          <w:rFonts w:ascii="Times New Roman" w:eastAsia="Times New Roman" w:hAnsi="Times New Roman" w:cs="Times New Roman"/>
          <w:sz w:val="24"/>
          <w:szCs w:val="24"/>
        </w:rPr>
        <w:t>Scharlab</w:t>
      </w:r>
      <w:proofErr w:type="spellEnd"/>
      <w:r>
        <w:rPr>
          <w:rFonts w:ascii="Times New Roman" w:eastAsia="Times New Roman" w:hAnsi="Times New Roman" w:cs="Times New Roman"/>
          <w:sz w:val="24"/>
          <w:szCs w:val="24"/>
        </w:rPr>
        <w:t>, S.L. (</w:t>
      </w:r>
      <w:proofErr w:type="spellStart"/>
      <w:r>
        <w:rPr>
          <w:rFonts w:ascii="Times New Roman" w:eastAsia="Times New Roman" w:hAnsi="Times New Roman" w:cs="Times New Roman"/>
          <w:sz w:val="24"/>
          <w:szCs w:val="24"/>
        </w:rPr>
        <w:t>Sentmenat</w:t>
      </w:r>
      <w:proofErr w:type="spellEnd"/>
      <w:r>
        <w:rPr>
          <w:rFonts w:ascii="Times New Roman" w:eastAsia="Times New Roman" w:hAnsi="Times New Roman" w:cs="Times New Roman"/>
          <w:sz w:val="24"/>
          <w:szCs w:val="24"/>
        </w:rPr>
        <w:t xml:space="preserve">, Barcelona, Spain) and were ultrapure UHPLC-MS grade. The water used for these analyses was </w:t>
      </w:r>
      <w:proofErr w:type="spellStart"/>
      <w:r>
        <w:rPr>
          <w:rFonts w:ascii="Times New Roman" w:eastAsia="Times New Roman" w:hAnsi="Times New Roman" w:cs="Times New Roman"/>
          <w:sz w:val="24"/>
          <w:szCs w:val="24"/>
        </w:rPr>
        <w:t>MilliQ</w:t>
      </w:r>
      <w:proofErr w:type="spellEnd"/>
      <w:r>
        <w:rPr>
          <w:rFonts w:ascii="Times New Roman" w:eastAsia="Times New Roman" w:hAnsi="Times New Roman" w:cs="Times New Roman"/>
          <w:sz w:val="24"/>
          <w:szCs w:val="24"/>
        </w:rPr>
        <w:t xml:space="preserve">® grade using a </w:t>
      </w:r>
      <w:proofErr w:type="spellStart"/>
      <w:r>
        <w:rPr>
          <w:rFonts w:ascii="Times New Roman" w:eastAsia="Times New Roman" w:hAnsi="Times New Roman" w:cs="Times New Roman"/>
          <w:sz w:val="24"/>
          <w:szCs w:val="24"/>
        </w:rPr>
        <w:t>Milipore</w:t>
      </w:r>
      <w:proofErr w:type="spellEnd"/>
      <w:r>
        <w:rPr>
          <w:rFonts w:ascii="Times New Roman" w:eastAsia="Times New Roman" w:hAnsi="Times New Roman" w:cs="Times New Roman"/>
          <w:sz w:val="24"/>
          <w:szCs w:val="24"/>
        </w:rPr>
        <w:t xml:space="preserve"> system (Merck, Darmstadt, Germany).</w:t>
      </w:r>
    </w:p>
    <w:p w:rsidR="007B66D0" w:rsidRDefault="00001EF0" w:rsidP="001B714D">
      <w:pPr>
        <w:pStyle w:val="Ttulo2"/>
        <w:numPr>
          <w:ilvl w:val="1"/>
          <w:numId w:val="1"/>
        </w:numPr>
        <w:spacing w:line="360" w:lineRule="auto"/>
        <w:jc w:val="both"/>
      </w:pPr>
      <w:r>
        <w:t>Fungi and pre-</w:t>
      </w:r>
      <w:proofErr w:type="spellStart"/>
      <w:r>
        <w:t>inocula</w:t>
      </w:r>
      <w:proofErr w:type="spellEnd"/>
      <w:r>
        <w:t xml:space="preserve"> for bioreactor</w:t>
      </w:r>
    </w:p>
    <w:p w:rsidR="007B66D0" w:rsidRDefault="00001EF0" w:rsidP="001B714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 xml:space="preserve">P. </w:t>
      </w:r>
      <w:proofErr w:type="spellStart"/>
      <w:r>
        <w:rPr>
          <w:rFonts w:ascii="Times New Roman" w:eastAsia="Times New Roman" w:hAnsi="Times New Roman" w:cs="Times New Roman"/>
          <w:i/>
          <w:color w:val="000000"/>
          <w:sz w:val="24"/>
          <w:szCs w:val="24"/>
        </w:rPr>
        <w:t>oxalicum</w:t>
      </w:r>
      <w:proofErr w:type="spellEnd"/>
      <w:r>
        <w:rPr>
          <w:rFonts w:ascii="Times New Roman" w:eastAsia="Times New Roman" w:hAnsi="Times New Roman" w:cs="Times New Roman"/>
          <w:color w:val="000000"/>
          <w:sz w:val="24"/>
          <w:szCs w:val="24"/>
        </w:rPr>
        <w:t xml:space="preserve"> </w:t>
      </w:r>
      <w:r w:rsidR="00120321">
        <w:rPr>
          <w:rFonts w:ascii="Times New Roman" w:eastAsia="Times New Roman" w:hAnsi="Times New Roman" w:cs="Times New Roman"/>
          <w:color w:val="000000"/>
          <w:sz w:val="24"/>
          <w:szCs w:val="24"/>
        </w:rPr>
        <w:t xml:space="preserve">XD-3 </w:t>
      </w:r>
      <w:r>
        <w:rPr>
          <w:rFonts w:ascii="Times New Roman" w:eastAsia="Times New Roman" w:hAnsi="Times New Roman" w:cs="Times New Roman"/>
          <w:color w:val="000000"/>
          <w:sz w:val="24"/>
          <w:szCs w:val="24"/>
        </w:rPr>
        <w:t xml:space="preserve">was isolated in </w:t>
      </w:r>
      <w:proofErr w:type="spellStart"/>
      <w:r>
        <w:rPr>
          <w:rFonts w:ascii="Times New Roman" w:eastAsia="Times New Roman" w:hAnsi="Times New Roman" w:cs="Times New Roman"/>
          <w:color w:val="000000"/>
          <w:sz w:val="24"/>
          <w:szCs w:val="24"/>
        </w:rPr>
        <w:t>Motril</w:t>
      </w:r>
      <w:proofErr w:type="spellEnd"/>
      <w:r>
        <w:rPr>
          <w:rFonts w:ascii="Times New Roman" w:eastAsia="Times New Roman" w:hAnsi="Times New Roman" w:cs="Times New Roman"/>
          <w:color w:val="000000"/>
          <w:sz w:val="24"/>
          <w:szCs w:val="24"/>
        </w:rPr>
        <w:t xml:space="preserve">, Granada, from a small lake that had discharges of water contaminated with hydrocarbons (Aranda et al., 2017; Accession number: MN412707.1). Malt extract agar (MEA) was used to maintain the culture medium and for spore collection. </w:t>
      </w:r>
    </w:p>
    <w:p w:rsidR="007B66D0" w:rsidRDefault="00001EF0" w:rsidP="001B714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Inocula</w:t>
      </w:r>
      <w:proofErr w:type="spellEnd"/>
      <w:r>
        <w:rPr>
          <w:rFonts w:ascii="Times New Roman" w:eastAsia="Times New Roman" w:hAnsi="Times New Roman" w:cs="Times New Roman"/>
          <w:color w:val="000000"/>
          <w:sz w:val="24"/>
          <w:szCs w:val="24"/>
        </w:rPr>
        <w:t xml:space="preserve"> of</w:t>
      </w:r>
      <w:r>
        <w:rPr>
          <w:rFonts w:ascii="Times New Roman" w:eastAsia="Times New Roman" w:hAnsi="Times New Roman" w:cs="Times New Roman"/>
          <w:i/>
          <w:color w:val="000000"/>
          <w:sz w:val="24"/>
          <w:szCs w:val="24"/>
        </w:rPr>
        <w:t xml:space="preserve"> P. </w:t>
      </w:r>
      <w:proofErr w:type="spellStart"/>
      <w:r>
        <w:rPr>
          <w:rFonts w:ascii="Times New Roman" w:eastAsia="Times New Roman" w:hAnsi="Times New Roman" w:cs="Times New Roman"/>
          <w:i/>
          <w:color w:val="000000"/>
          <w:sz w:val="24"/>
          <w:szCs w:val="24"/>
        </w:rPr>
        <w:t>oxalicum</w:t>
      </w:r>
      <w:proofErr w:type="spellEnd"/>
      <w:r>
        <w:rPr>
          <w:rFonts w:ascii="Times New Roman" w:eastAsia="Times New Roman" w:hAnsi="Times New Roman" w:cs="Times New Roman"/>
          <w:color w:val="000000"/>
          <w:sz w:val="24"/>
          <w:szCs w:val="24"/>
        </w:rPr>
        <w:t xml:space="preserve"> </w:t>
      </w:r>
      <w:r w:rsidR="00EE4E95" w:rsidRPr="00A30594">
        <w:rPr>
          <w:rFonts w:ascii="Times New Roman" w:eastAsia="Times New Roman" w:hAnsi="Times New Roman" w:cs="Times New Roman"/>
          <w:sz w:val="24"/>
          <w:szCs w:val="24"/>
        </w:rPr>
        <w:t xml:space="preserve">XD-3.1 </w:t>
      </w:r>
      <w:r>
        <w:rPr>
          <w:rFonts w:ascii="Times New Roman" w:eastAsia="Times New Roman" w:hAnsi="Times New Roman" w:cs="Times New Roman"/>
          <w:color w:val="000000"/>
          <w:sz w:val="24"/>
          <w:szCs w:val="24"/>
        </w:rPr>
        <w:t xml:space="preserve">were obtained by culturing in a shaker at 28 °C/120 rpm for 48 h for pellet formation, as previously described in </w:t>
      </w:r>
      <w:proofErr w:type="spellStart"/>
      <w:r>
        <w:rPr>
          <w:rFonts w:ascii="Times New Roman" w:eastAsia="Times New Roman" w:hAnsi="Times New Roman" w:cs="Times New Roman"/>
          <w:color w:val="000000"/>
          <w:sz w:val="24"/>
          <w:szCs w:val="24"/>
        </w:rPr>
        <w:t>Olicón</w:t>
      </w:r>
      <w:proofErr w:type="spellEnd"/>
      <w:r>
        <w:rPr>
          <w:rFonts w:ascii="Times New Roman" w:eastAsia="Times New Roman" w:hAnsi="Times New Roman" w:cs="Times New Roman"/>
          <w:color w:val="000000"/>
          <w:sz w:val="24"/>
          <w:szCs w:val="24"/>
        </w:rPr>
        <w:t xml:space="preserve">-Hernández et al. (2019). Spores of </w:t>
      </w:r>
      <w:r>
        <w:rPr>
          <w:rFonts w:ascii="Times New Roman" w:eastAsia="Times New Roman" w:hAnsi="Times New Roman" w:cs="Times New Roman"/>
          <w:i/>
          <w:color w:val="000000"/>
          <w:sz w:val="24"/>
          <w:szCs w:val="24"/>
        </w:rPr>
        <w:t xml:space="preserve">P. </w:t>
      </w:r>
      <w:proofErr w:type="spellStart"/>
      <w:r>
        <w:rPr>
          <w:rFonts w:ascii="Times New Roman" w:eastAsia="Times New Roman" w:hAnsi="Times New Roman" w:cs="Times New Roman"/>
          <w:i/>
          <w:color w:val="000000"/>
          <w:sz w:val="24"/>
          <w:szCs w:val="24"/>
        </w:rPr>
        <w:t>oxalicum</w:t>
      </w:r>
      <w:proofErr w:type="spellEnd"/>
      <w:r>
        <w:rPr>
          <w:rFonts w:ascii="Times New Roman" w:eastAsia="Times New Roman" w:hAnsi="Times New Roman" w:cs="Times New Roman"/>
          <w:i/>
          <w:color w:val="000000"/>
          <w:sz w:val="24"/>
          <w:szCs w:val="24"/>
        </w:rPr>
        <w:t xml:space="preserve"> </w:t>
      </w:r>
      <w:r w:rsidR="00EE4E95" w:rsidRPr="00A30594">
        <w:rPr>
          <w:rFonts w:ascii="Times New Roman" w:eastAsia="Times New Roman" w:hAnsi="Times New Roman" w:cs="Times New Roman"/>
          <w:sz w:val="24"/>
          <w:szCs w:val="24"/>
        </w:rPr>
        <w:t xml:space="preserve">XD-3.1 </w:t>
      </w:r>
      <w:r>
        <w:rPr>
          <w:rFonts w:ascii="Times New Roman" w:eastAsia="Times New Roman" w:hAnsi="Times New Roman" w:cs="Times New Roman"/>
          <w:color w:val="000000"/>
          <w:sz w:val="24"/>
          <w:szCs w:val="24"/>
        </w:rPr>
        <w:t>(1×10</w:t>
      </w:r>
      <w:r>
        <w:rPr>
          <w:rFonts w:ascii="Times New Roman" w:eastAsia="Times New Roman" w:hAnsi="Times New Roman" w:cs="Times New Roman"/>
          <w:color w:val="000000"/>
          <w:sz w:val="24"/>
          <w:szCs w:val="24"/>
          <w:vertAlign w:val="superscript"/>
        </w:rPr>
        <w:t>5</w:t>
      </w: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spores</w:t>
      </w:r>
      <w:proofErr w:type="gramEnd"/>
      <w:r>
        <w:rPr>
          <w:rFonts w:ascii="Times New Roman" w:eastAsia="Times New Roman" w:hAnsi="Times New Roman" w:cs="Times New Roman"/>
          <w:color w:val="000000"/>
          <w:sz w:val="24"/>
          <w:szCs w:val="24"/>
        </w:rPr>
        <w:t xml:space="preserve"> mL</w:t>
      </w:r>
      <w:r>
        <w:rPr>
          <w:rFonts w:ascii="Times New Roman" w:eastAsia="Times New Roman" w:hAnsi="Times New Roman" w:cs="Times New Roman"/>
          <w:color w:val="000000"/>
          <w:sz w:val="24"/>
          <w:szCs w:val="24"/>
          <w:vertAlign w:val="superscript"/>
        </w:rPr>
        <w:t>-1</w:t>
      </w:r>
      <w:r>
        <w:rPr>
          <w:rFonts w:ascii="Times New Roman" w:eastAsia="Times New Roman" w:hAnsi="Times New Roman" w:cs="Times New Roman"/>
          <w:color w:val="000000"/>
          <w:sz w:val="24"/>
          <w:szCs w:val="24"/>
        </w:rPr>
        <w:t>) were inoculated into the propagation medium to form pellets. After 2 days of incubation, the pellets were washed twice with sterile distilled water and inoculated into the bioreactor filled with hospital wastewater (</w:t>
      </w:r>
      <w:proofErr w:type="spellStart"/>
      <w:r>
        <w:rPr>
          <w:rFonts w:ascii="Times New Roman" w:eastAsia="Times New Roman" w:hAnsi="Times New Roman" w:cs="Times New Roman"/>
          <w:color w:val="000000"/>
          <w:sz w:val="24"/>
          <w:szCs w:val="24"/>
        </w:rPr>
        <w:t>Olicón</w:t>
      </w:r>
      <w:proofErr w:type="spellEnd"/>
      <w:r>
        <w:rPr>
          <w:rFonts w:ascii="Times New Roman" w:eastAsia="Times New Roman" w:hAnsi="Times New Roman" w:cs="Times New Roman"/>
          <w:color w:val="000000"/>
          <w:sz w:val="24"/>
          <w:szCs w:val="24"/>
        </w:rPr>
        <w:t>-Hernández et al., 2019).</w:t>
      </w:r>
    </w:p>
    <w:p w:rsidR="007B66D0" w:rsidRDefault="00001EF0" w:rsidP="001B714D">
      <w:pPr>
        <w:pStyle w:val="Ttulo2"/>
        <w:numPr>
          <w:ilvl w:val="1"/>
          <w:numId w:val="1"/>
        </w:numPr>
        <w:spacing w:line="360" w:lineRule="auto"/>
        <w:jc w:val="both"/>
      </w:pPr>
      <w:r>
        <w:t xml:space="preserve">Bioreactor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Schott Duran Bioreactor Fermenter (Duran Group, </w:t>
      </w:r>
      <w:proofErr w:type="spellStart"/>
      <w:r>
        <w:rPr>
          <w:rFonts w:ascii="Times New Roman" w:eastAsia="Times New Roman" w:hAnsi="Times New Roman" w:cs="Times New Roman"/>
          <w:sz w:val="24"/>
          <w:szCs w:val="24"/>
        </w:rPr>
        <w:t>Mitterteich</w:t>
      </w:r>
      <w:proofErr w:type="spellEnd"/>
      <w:r>
        <w:rPr>
          <w:rFonts w:ascii="Times New Roman" w:eastAsia="Times New Roman" w:hAnsi="Times New Roman" w:cs="Times New Roman"/>
          <w:sz w:val="24"/>
          <w:szCs w:val="24"/>
        </w:rPr>
        <w:t xml:space="preserve">, Germany) with a 5 L capacity was used in these experiments. The batch bioreactor was coupled to a sterile aeration system, electrodes for dissolved oxygen, temperature and pH monitoring, as well as a vent and sampling valves. Three liters of non-sterile hospital wastewater was placed into the bioreactor with the fungal pellets and samples of 50 mL were taken at 0, 24 and 96 h for DNA extraction and residual </w:t>
      </w:r>
      <w:proofErr w:type="spellStart"/>
      <w:r>
        <w:rPr>
          <w:rFonts w:ascii="Times New Roman" w:eastAsia="Times New Roman" w:hAnsi="Times New Roman" w:cs="Times New Roman"/>
          <w:sz w:val="24"/>
          <w:szCs w:val="24"/>
        </w:rPr>
        <w:t>PhAC</w:t>
      </w:r>
      <w:proofErr w:type="spellEnd"/>
      <w:r>
        <w:rPr>
          <w:rFonts w:ascii="Times New Roman" w:eastAsia="Times New Roman" w:hAnsi="Times New Roman" w:cs="Times New Roman"/>
          <w:sz w:val="24"/>
          <w:szCs w:val="24"/>
        </w:rPr>
        <w:t xml:space="preserve"> determination (Section 2.2.2). Three different systems were evaluated: 1) Biotic control — the fungal biomass was added after inactivation (autoclaving at 15 lb in</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for 30 min); 2) P. </w:t>
      </w:r>
      <w:proofErr w:type="spellStart"/>
      <w:r>
        <w:rPr>
          <w:rFonts w:ascii="Times New Roman" w:eastAsia="Times New Roman" w:hAnsi="Times New Roman" w:cs="Times New Roman"/>
          <w:sz w:val="24"/>
          <w:szCs w:val="24"/>
        </w:rPr>
        <w:t>oxa</w:t>
      </w:r>
      <w:proofErr w:type="spellEnd"/>
      <w:r>
        <w:rPr>
          <w:rFonts w:ascii="Times New Roman" w:eastAsia="Times New Roman" w:hAnsi="Times New Roman" w:cs="Times New Roman"/>
          <w:sz w:val="24"/>
          <w:szCs w:val="24"/>
        </w:rPr>
        <w:t xml:space="preserve"> — active fungal biomass without C and N supplementation; 3) Spiked C-N — active fungal biomass spiked with glucose (5 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and ammonium tartrate (2 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every 24 h, these concentrations of </w:t>
      </w:r>
      <w:r>
        <w:rPr>
          <w:rFonts w:ascii="Times New Roman" w:eastAsia="Times New Roman" w:hAnsi="Times New Roman" w:cs="Times New Roman"/>
          <w:sz w:val="24"/>
          <w:szCs w:val="24"/>
        </w:rPr>
        <w:lastRenderedPageBreak/>
        <w:t>supplemented carbon and nitrogen were selected according to previously published results (</w:t>
      </w:r>
      <w:proofErr w:type="spellStart"/>
      <w:r>
        <w:rPr>
          <w:rFonts w:ascii="Times New Roman" w:eastAsia="Times New Roman" w:hAnsi="Times New Roman" w:cs="Times New Roman"/>
          <w:sz w:val="24"/>
          <w:szCs w:val="24"/>
        </w:rPr>
        <w:t>Olicón</w:t>
      </w:r>
      <w:proofErr w:type="spellEnd"/>
      <w:r>
        <w:rPr>
          <w:rFonts w:ascii="Times New Roman" w:eastAsia="Times New Roman" w:hAnsi="Times New Roman" w:cs="Times New Roman"/>
          <w:sz w:val="24"/>
          <w:szCs w:val="24"/>
        </w:rPr>
        <w:t>-Hernández et al., 2020).</w:t>
      </w:r>
    </w:p>
    <w:p w:rsidR="007B66D0" w:rsidRDefault="00001EF0" w:rsidP="001B714D">
      <w:pPr>
        <w:pStyle w:val="Ttulo2"/>
        <w:numPr>
          <w:ilvl w:val="1"/>
          <w:numId w:val="1"/>
        </w:numPr>
        <w:spacing w:line="360" w:lineRule="auto"/>
        <w:jc w:val="both"/>
      </w:pPr>
      <w:r>
        <w:t>DNA extraction</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DNA was extracted from the wastewater prior to starting the experiment and after 0, 24 and 96 h in each bioreactor: 300 mL of wastewater and 100 mL of wastewater after treatment in the bioreactor was centrifuged at 24,000 </w:t>
      </w:r>
      <w:r>
        <w:rPr>
          <w:rFonts w:ascii="Times New Roman" w:eastAsia="Times New Roman" w:hAnsi="Times New Roman" w:cs="Times New Roman"/>
          <w:i/>
          <w:sz w:val="24"/>
          <w:szCs w:val="24"/>
        </w:rPr>
        <w:t>g</w:t>
      </w:r>
      <w:r>
        <w:rPr>
          <w:rFonts w:ascii="Times New Roman" w:eastAsia="Times New Roman" w:hAnsi="Times New Roman" w:cs="Times New Roman"/>
          <w:sz w:val="24"/>
          <w:szCs w:val="24"/>
        </w:rPr>
        <w:t xml:space="preserve">, concentrated, and the obtained pellet was used to extract the DNA using the standard protocol from the </w:t>
      </w:r>
      <w:proofErr w:type="spellStart"/>
      <w:r>
        <w:rPr>
          <w:rFonts w:ascii="Times New Roman" w:eastAsia="Times New Roman" w:hAnsi="Times New Roman" w:cs="Times New Roman"/>
          <w:sz w:val="24"/>
          <w:szCs w:val="24"/>
        </w:rPr>
        <w:t>FastDNA</w:t>
      </w:r>
      <w:proofErr w:type="spellEnd"/>
      <w:r>
        <w:rPr>
          <w:rFonts w:ascii="Times New Roman" w:eastAsia="Times New Roman" w:hAnsi="Times New Roman" w:cs="Times New Roman"/>
          <w:sz w:val="24"/>
          <w:szCs w:val="24"/>
        </w:rPr>
        <w:t xml:space="preserve">™ SPIN Kit for Soil (MP </w:t>
      </w:r>
      <w:proofErr w:type="spellStart"/>
      <w:r>
        <w:rPr>
          <w:rFonts w:ascii="Times New Roman" w:eastAsia="Times New Roman" w:hAnsi="Times New Roman" w:cs="Times New Roman"/>
          <w:sz w:val="24"/>
          <w:szCs w:val="24"/>
        </w:rPr>
        <w:t>Biomedicals</w:t>
      </w:r>
      <w:proofErr w:type="spellEnd"/>
      <w:r>
        <w:rPr>
          <w:rFonts w:ascii="Times New Roman" w:eastAsia="Times New Roman" w:hAnsi="Times New Roman" w:cs="Times New Roman"/>
          <w:sz w:val="24"/>
          <w:szCs w:val="24"/>
        </w:rPr>
        <w:t xml:space="preserve">, Solon, OH, USA). The obtained DNA was </w:t>
      </w:r>
      <w:proofErr w:type="spellStart"/>
      <w:r>
        <w:rPr>
          <w:rFonts w:ascii="Times New Roman" w:eastAsia="Times New Roman" w:hAnsi="Times New Roman" w:cs="Times New Roman"/>
          <w:sz w:val="24"/>
          <w:szCs w:val="24"/>
        </w:rPr>
        <w:t>visualised</w:t>
      </w:r>
      <w:proofErr w:type="spellEnd"/>
      <w:r>
        <w:rPr>
          <w:rFonts w:ascii="Times New Roman" w:eastAsia="Times New Roman" w:hAnsi="Times New Roman" w:cs="Times New Roman"/>
          <w:sz w:val="24"/>
          <w:szCs w:val="24"/>
        </w:rPr>
        <w:t xml:space="preserve"> in a 1 % agarose gel diluted in a TAE 1× buffer using </w:t>
      </w:r>
      <w:proofErr w:type="spellStart"/>
      <w:r>
        <w:rPr>
          <w:rFonts w:ascii="Times New Roman" w:eastAsia="Times New Roman" w:hAnsi="Times New Roman" w:cs="Times New Roman"/>
          <w:sz w:val="24"/>
          <w:szCs w:val="24"/>
        </w:rPr>
        <w:t>GelRed</w:t>
      </w:r>
      <w:proofErr w:type="spellEnd"/>
      <w:r>
        <w:rPr>
          <w:rFonts w:ascii="Times New Roman" w:eastAsia="Times New Roman" w:hAnsi="Times New Roman" w:cs="Times New Roman"/>
          <w:sz w:val="24"/>
          <w:szCs w:val="24"/>
        </w:rPr>
        <w:t xml:space="preserve"> and DNA was quantified using </w:t>
      </w:r>
      <w:proofErr w:type="spellStart"/>
      <w:r>
        <w:rPr>
          <w:rFonts w:ascii="Times New Roman" w:eastAsia="Times New Roman" w:hAnsi="Times New Roman" w:cs="Times New Roman"/>
          <w:sz w:val="24"/>
          <w:szCs w:val="24"/>
        </w:rPr>
        <w:t>NanoDrop</w:t>
      </w:r>
      <w:proofErr w:type="spellEnd"/>
      <w:r>
        <w:rPr>
          <w:rFonts w:ascii="Times New Roman" w:eastAsia="Times New Roman" w:hAnsi="Times New Roman" w:cs="Times New Roman"/>
          <w:sz w:val="24"/>
          <w:szCs w:val="24"/>
        </w:rPr>
        <w:t xml:space="preserve"> 2000 spectrophotometer (Thermo Scientific</w:t>
      </w:r>
      <w:r>
        <w:t xml:space="preserve"> </w:t>
      </w:r>
      <w:r>
        <w:rPr>
          <w:rFonts w:ascii="Times New Roman" w:eastAsia="Times New Roman" w:hAnsi="Times New Roman" w:cs="Times New Roman"/>
          <w:sz w:val="24"/>
          <w:szCs w:val="24"/>
        </w:rPr>
        <w:t>™, Waltham, MA, USA). Aliquots of DNA extraction were stored at -80 ºC until further processing.</w:t>
      </w:r>
    </w:p>
    <w:p w:rsidR="007B66D0" w:rsidRDefault="00001EF0" w:rsidP="001B714D">
      <w:pPr>
        <w:pStyle w:val="Ttulo2"/>
        <w:numPr>
          <w:ilvl w:val="1"/>
          <w:numId w:val="1"/>
        </w:numPr>
        <w:spacing w:line="360" w:lineRule="auto"/>
        <w:jc w:val="both"/>
      </w:pPr>
      <w:r>
        <w:t xml:space="preserve">16S </w:t>
      </w:r>
      <w:proofErr w:type="spellStart"/>
      <w:r>
        <w:t>rRNA</w:t>
      </w:r>
      <w:proofErr w:type="spellEnd"/>
      <w:r>
        <w:t xml:space="preserve"> gene and ITS2 sequencing using </w:t>
      </w:r>
      <w:proofErr w:type="spellStart"/>
      <w:r>
        <w:t>Illumina</w:t>
      </w:r>
      <w:proofErr w:type="spellEnd"/>
      <w:r>
        <w:t xml:space="preserve"> </w:t>
      </w:r>
      <w:proofErr w:type="spellStart"/>
      <w:r>
        <w:t>MiSeq</w:t>
      </w:r>
      <w:proofErr w:type="spellEnd"/>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Library preparation, sequencing and core </w:t>
      </w:r>
      <w:proofErr w:type="spellStart"/>
      <w:r>
        <w:rPr>
          <w:rFonts w:ascii="Times New Roman" w:eastAsia="Times New Roman" w:hAnsi="Times New Roman" w:cs="Times New Roman"/>
          <w:sz w:val="24"/>
          <w:szCs w:val="24"/>
        </w:rPr>
        <w:t>amplicon</w:t>
      </w:r>
      <w:proofErr w:type="spellEnd"/>
      <w:r>
        <w:rPr>
          <w:rFonts w:ascii="Times New Roman" w:eastAsia="Times New Roman" w:hAnsi="Times New Roman" w:cs="Times New Roman"/>
          <w:sz w:val="24"/>
          <w:szCs w:val="24"/>
        </w:rPr>
        <w:t xml:space="preserve"> data analysis were performed following the Earth </w:t>
      </w:r>
      <w:proofErr w:type="spellStart"/>
      <w:r>
        <w:rPr>
          <w:rFonts w:ascii="Times New Roman" w:eastAsia="Times New Roman" w:hAnsi="Times New Roman" w:cs="Times New Roman"/>
          <w:sz w:val="24"/>
          <w:szCs w:val="24"/>
        </w:rPr>
        <w:t>Microbiome</w:t>
      </w:r>
      <w:proofErr w:type="spellEnd"/>
      <w:r>
        <w:rPr>
          <w:rFonts w:ascii="Times New Roman" w:eastAsia="Times New Roman" w:hAnsi="Times New Roman" w:cs="Times New Roman"/>
          <w:sz w:val="24"/>
          <w:szCs w:val="24"/>
        </w:rPr>
        <w:t xml:space="preserve"> Project pipeline (</w:t>
      </w:r>
      <w:hyperlink r:id="rId8">
        <w:r>
          <w:rPr>
            <w:rFonts w:ascii="Times New Roman" w:eastAsia="Times New Roman" w:hAnsi="Times New Roman" w:cs="Times New Roman"/>
            <w:color w:val="000000"/>
            <w:sz w:val="24"/>
            <w:szCs w:val="24"/>
          </w:rPr>
          <w:t>www.earthmicrobiome.org</w:t>
        </w:r>
      </w:hyperlink>
      <w:r>
        <w:rPr>
          <w:rFonts w:ascii="Times New Roman" w:eastAsia="Times New Roman" w:hAnsi="Times New Roman" w:cs="Times New Roman"/>
          <w:sz w:val="24"/>
          <w:szCs w:val="24"/>
        </w:rPr>
        <w:t xml:space="preserve">). For bacteria, the V4 region from the 16S </w:t>
      </w:r>
      <w:proofErr w:type="spellStart"/>
      <w:r>
        <w:rPr>
          <w:rFonts w:ascii="Times New Roman" w:eastAsia="Times New Roman" w:hAnsi="Times New Roman" w:cs="Times New Roman"/>
          <w:sz w:val="24"/>
          <w:szCs w:val="24"/>
        </w:rPr>
        <w:t>rRNA</w:t>
      </w:r>
      <w:proofErr w:type="spellEnd"/>
      <w:r>
        <w:rPr>
          <w:rFonts w:ascii="Times New Roman" w:eastAsia="Times New Roman" w:hAnsi="Times New Roman" w:cs="Times New Roman"/>
          <w:sz w:val="24"/>
          <w:szCs w:val="24"/>
        </w:rPr>
        <w:t xml:space="preserve"> was amplified following the protocol previously described by </w:t>
      </w:r>
      <w:proofErr w:type="spellStart"/>
      <w:r>
        <w:rPr>
          <w:rFonts w:ascii="Times New Roman" w:eastAsia="Times New Roman" w:hAnsi="Times New Roman" w:cs="Times New Roman"/>
          <w:sz w:val="24"/>
          <w:szCs w:val="24"/>
        </w:rPr>
        <w:t>Caporaso</w:t>
      </w:r>
      <w:proofErr w:type="spellEnd"/>
      <w:r>
        <w:rPr>
          <w:rFonts w:ascii="Times New Roman" w:eastAsia="Times New Roman" w:hAnsi="Times New Roman" w:cs="Times New Roman"/>
          <w:sz w:val="24"/>
          <w:szCs w:val="24"/>
        </w:rPr>
        <w:t xml:space="preserve"> et al., (2012), using a 515F–806R primer pair (</w:t>
      </w:r>
      <w:proofErr w:type="spellStart"/>
      <w:r>
        <w:rPr>
          <w:rFonts w:ascii="Times New Roman" w:eastAsia="Times New Roman" w:hAnsi="Times New Roman" w:cs="Times New Roman"/>
          <w:sz w:val="24"/>
          <w:szCs w:val="24"/>
        </w:rPr>
        <w:t>Caporaso</w:t>
      </w:r>
      <w:proofErr w:type="spellEnd"/>
      <w:r>
        <w:rPr>
          <w:rFonts w:ascii="Times New Roman" w:eastAsia="Times New Roman" w:hAnsi="Times New Roman" w:cs="Times New Roman"/>
          <w:sz w:val="24"/>
          <w:szCs w:val="24"/>
        </w:rPr>
        <w:t xml:space="preserve"> et al., 2011). For fungi, the internal transcriber spacer 2 (ITS2) was amplified using the primer pairs ITS1f and ITS2 (White et al., 1990). Each reverse primer construct contained a unique 12 base pair </w:t>
      </w:r>
      <w:proofErr w:type="spellStart"/>
      <w:r>
        <w:rPr>
          <w:rFonts w:ascii="Times New Roman" w:eastAsia="Times New Roman" w:hAnsi="Times New Roman" w:cs="Times New Roman"/>
          <w:sz w:val="24"/>
          <w:szCs w:val="24"/>
        </w:rPr>
        <w:t>Golay</w:t>
      </w:r>
      <w:proofErr w:type="spellEnd"/>
      <w:r>
        <w:rPr>
          <w:rFonts w:ascii="Times New Roman" w:eastAsia="Times New Roman" w:hAnsi="Times New Roman" w:cs="Times New Roman"/>
          <w:sz w:val="24"/>
          <w:szCs w:val="24"/>
        </w:rPr>
        <w:t xml:space="preserve"> Barcode (</w:t>
      </w:r>
      <w:proofErr w:type="spellStart"/>
      <w:r>
        <w:rPr>
          <w:rFonts w:ascii="Times New Roman" w:eastAsia="Times New Roman" w:hAnsi="Times New Roman" w:cs="Times New Roman"/>
          <w:sz w:val="24"/>
          <w:szCs w:val="24"/>
        </w:rPr>
        <w:t>Caporaso</w:t>
      </w:r>
      <w:proofErr w:type="spellEnd"/>
      <w:r>
        <w:rPr>
          <w:rFonts w:ascii="Times New Roman" w:eastAsia="Times New Roman" w:hAnsi="Times New Roman" w:cs="Times New Roman"/>
          <w:sz w:val="24"/>
          <w:szCs w:val="24"/>
        </w:rPr>
        <w:t xml:space="preserve"> et al., 2012).</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Briefly, PCR was performed for each primer pair in triplicate using 1× Ex </w:t>
      </w:r>
      <w:proofErr w:type="spellStart"/>
      <w:r>
        <w:rPr>
          <w:rFonts w:ascii="Times New Roman" w:eastAsia="Times New Roman" w:hAnsi="Times New Roman" w:cs="Times New Roman"/>
          <w:sz w:val="24"/>
          <w:szCs w:val="24"/>
        </w:rPr>
        <w:t>Taq</w:t>
      </w:r>
      <w:proofErr w:type="spellEnd"/>
      <w:r>
        <w:rPr>
          <w:rFonts w:ascii="Times New Roman" w:eastAsia="Times New Roman" w:hAnsi="Times New Roman" w:cs="Times New Roman"/>
          <w:sz w:val="24"/>
          <w:szCs w:val="24"/>
        </w:rPr>
        <w:t xml:space="preserve"> Buffer (Takara Bio Inc., </w:t>
      </w:r>
      <w:proofErr w:type="spellStart"/>
      <w:r>
        <w:rPr>
          <w:rFonts w:ascii="Times New Roman" w:eastAsia="Times New Roman" w:hAnsi="Times New Roman" w:cs="Times New Roman"/>
          <w:sz w:val="24"/>
          <w:szCs w:val="24"/>
        </w:rPr>
        <w:t>Shinga</w:t>
      </w:r>
      <w:proofErr w:type="spellEnd"/>
      <w:r>
        <w:rPr>
          <w:rFonts w:ascii="Times New Roman" w:eastAsia="Times New Roman" w:hAnsi="Times New Roman" w:cs="Times New Roman"/>
          <w:sz w:val="24"/>
          <w:szCs w:val="24"/>
        </w:rPr>
        <w:t xml:space="preserve">, Japan), 150-200 </w:t>
      </w:r>
      <w:proofErr w:type="spellStart"/>
      <w:r>
        <w:rPr>
          <w:rFonts w:ascii="Times New Roman" w:eastAsia="Times New Roman" w:hAnsi="Times New Roman" w:cs="Times New Roman"/>
          <w:sz w:val="24"/>
          <w:szCs w:val="24"/>
        </w:rPr>
        <w:t>nM</w:t>
      </w:r>
      <w:proofErr w:type="spellEnd"/>
      <w:r>
        <w:rPr>
          <w:rFonts w:ascii="Times New Roman" w:eastAsia="Times New Roman" w:hAnsi="Times New Roman" w:cs="Times New Roman"/>
          <w:sz w:val="24"/>
          <w:szCs w:val="24"/>
        </w:rPr>
        <w:t xml:space="preserve"> of 515F/806R and ITS1f/ITS2 primers, respectively, 0.56 mg mL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BSA (Roche, Basel, Switzerland), 1 </w:t>
      </w:r>
      <w:proofErr w:type="spellStart"/>
      <w:r>
        <w:rPr>
          <w:rFonts w:ascii="Noto Sans Symbols" w:eastAsia="Noto Sans Symbols" w:hAnsi="Noto Sans Symbols" w:cs="Noto Sans Symbols"/>
          <w:sz w:val="24"/>
          <w:szCs w:val="24"/>
        </w:rPr>
        <w:t>μ</w:t>
      </w:r>
      <w:r>
        <w:rPr>
          <w:rFonts w:ascii="Times New Roman" w:eastAsia="Times New Roman" w:hAnsi="Times New Roman" w:cs="Times New Roman"/>
          <w:sz w:val="24"/>
          <w:szCs w:val="24"/>
        </w:rPr>
        <w:t>L</w:t>
      </w:r>
      <w:proofErr w:type="spellEnd"/>
      <w:r>
        <w:rPr>
          <w:rFonts w:ascii="Times New Roman" w:eastAsia="Times New Roman" w:hAnsi="Times New Roman" w:cs="Times New Roman"/>
          <w:sz w:val="24"/>
          <w:szCs w:val="24"/>
        </w:rPr>
        <w:t xml:space="preserve"> of DMSO, 200 </w:t>
      </w:r>
      <w:proofErr w:type="spellStart"/>
      <w:r>
        <w:rPr>
          <w:rFonts w:ascii="Noto Sans Symbols" w:eastAsia="Noto Sans Symbols" w:hAnsi="Noto Sans Symbols" w:cs="Noto Sans Symbols"/>
          <w:sz w:val="24"/>
          <w:szCs w:val="24"/>
        </w:rPr>
        <w:t>μ</w:t>
      </w:r>
      <w:r>
        <w:rPr>
          <w:rFonts w:ascii="Times New Roman" w:eastAsia="Times New Roman" w:hAnsi="Times New Roman" w:cs="Times New Roman"/>
          <w:sz w:val="24"/>
          <w:szCs w:val="24"/>
        </w:rPr>
        <w:t>M</w:t>
      </w:r>
      <w:proofErr w:type="spellEnd"/>
      <w:r>
        <w:rPr>
          <w:rFonts w:ascii="Times New Roman" w:eastAsia="Times New Roman" w:hAnsi="Times New Roman" w:cs="Times New Roman"/>
          <w:sz w:val="24"/>
          <w:szCs w:val="24"/>
        </w:rPr>
        <w:t xml:space="preserve"> of </w:t>
      </w:r>
      <w:proofErr w:type="spellStart"/>
      <w:r>
        <w:rPr>
          <w:rFonts w:ascii="Times New Roman" w:eastAsia="Times New Roman" w:hAnsi="Times New Roman" w:cs="Times New Roman"/>
          <w:sz w:val="24"/>
          <w:szCs w:val="24"/>
        </w:rPr>
        <w:t>dNTPs</w:t>
      </w:r>
      <w:proofErr w:type="spellEnd"/>
      <w:r>
        <w:rPr>
          <w:rFonts w:ascii="Times New Roman" w:eastAsia="Times New Roman" w:hAnsi="Times New Roman" w:cs="Times New Roman"/>
          <w:sz w:val="24"/>
          <w:szCs w:val="24"/>
        </w:rPr>
        <w:t xml:space="preserve"> Mixture (Takara Bio Inc., </w:t>
      </w:r>
      <w:proofErr w:type="spellStart"/>
      <w:r>
        <w:rPr>
          <w:rFonts w:ascii="Times New Roman" w:eastAsia="Times New Roman" w:hAnsi="Times New Roman" w:cs="Times New Roman"/>
          <w:sz w:val="24"/>
          <w:szCs w:val="24"/>
        </w:rPr>
        <w:t>Shinga</w:t>
      </w:r>
      <w:proofErr w:type="spellEnd"/>
      <w:r>
        <w:rPr>
          <w:rFonts w:ascii="Times New Roman" w:eastAsia="Times New Roman" w:hAnsi="Times New Roman" w:cs="Times New Roman"/>
          <w:sz w:val="24"/>
          <w:szCs w:val="24"/>
        </w:rPr>
        <w:t xml:space="preserve">, Japan), 0.025 U </w:t>
      </w:r>
      <w:r>
        <w:rPr>
          <w:rFonts w:ascii="Noto Sans Symbols" w:eastAsia="Noto Sans Symbols" w:hAnsi="Noto Sans Symbols" w:cs="Noto Sans Symbols"/>
          <w:sz w:val="24"/>
          <w:szCs w:val="24"/>
        </w:rPr>
        <w:t>μ</w:t>
      </w:r>
      <w:r>
        <w:rPr>
          <w:rFonts w:ascii="Times New Roman" w:eastAsia="Times New Roman" w:hAnsi="Times New Roman" w:cs="Times New Roman"/>
          <w:sz w:val="24"/>
          <w:szCs w:val="24"/>
        </w:rPr>
        <w:t>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of </w:t>
      </w:r>
      <w:proofErr w:type="spellStart"/>
      <w:r>
        <w:rPr>
          <w:rFonts w:ascii="Times New Roman" w:eastAsia="Times New Roman" w:hAnsi="Times New Roman" w:cs="Times New Roman"/>
          <w:sz w:val="24"/>
          <w:szCs w:val="24"/>
        </w:rPr>
        <w:t>TaKaRa</w:t>
      </w:r>
      <w:proofErr w:type="spellEnd"/>
      <w:r>
        <w:rPr>
          <w:rFonts w:ascii="Times New Roman" w:eastAsia="Times New Roman" w:hAnsi="Times New Roman" w:cs="Times New Roman"/>
          <w:sz w:val="24"/>
          <w:szCs w:val="24"/>
        </w:rPr>
        <w:t xml:space="preserve"> Ex </w:t>
      </w:r>
      <w:proofErr w:type="spellStart"/>
      <w:r>
        <w:rPr>
          <w:rFonts w:ascii="Times New Roman" w:eastAsia="Times New Roman" w:hAnsi="Times New Roman" w:cs="Times New Roman"/>
          <w:sz w:val="24"/>
          <w:szCs w:val="24"/>
        </w:rPr>
        <w:t>Taq</w:t>
      </w:r>
      <w:proofErr w:type="spellEnd"/>
      <w:r>
        <w:rPr>
          <w:rFonts w:ascii="Times New Roman" w:eastAsia="Times New Roman" w:hAnsi="Times New Roman" w:cs="Times New Roman"/>
          <w:sz w:val="24"/>
          <w:szCs w:val="24"/>
        </w:rPr>
        <w:t xml:space="preserve"> (Takara Bio Inc., </w:t>
      </w:r>
      <w:proofErr w:type="spellStart"/>
      <w:r>
        <w:rPr>
          <w:rFonts w:ascii="Times New Roman" w:eastAsia="Times New Roman" w:hAnsi="Times New Roman" w:cs="Times New Roman"/>
          <w:sz w:val="24"/>
          <w:szCs w:val="24"/>
        </w:rPr>
        <w:t>Shinga</w:t>
      </w:r>
      <w:proofErr w:type="spellEnd"/>
      <w:r>
        <w:rPr>
          <w:rFonts w:ascii="Times New Roman" w:eastAsia="Times New Roman" w:hAnsi="Times New Roman" w:cs="Times New Roman"/>
          <w:sz w:val="24"/>
          <w:szCs w:val="24"/>
        </w:rPr>
        <w:t xml:space="preserve">, Japan) and 4 ng of template DNA. The </w:t>
      </w:r>
      <w:proofErr w:type="spellStart"/>
      <w:r>
        <w:rPr>
          <w:rFonts w:ascii="Times New Roman" w:eastAsia="Times New Roman" w:hAnsi="Times New Roman" w:cs="Times New Roman"/>
          <w:sz w:val="24"/>
          <w:szCs w:val="24"/>
        </w:rPr>
        <w:t>thermocycler</w:t>
      </w:r>
      <w:proofErr w:type="spellEnd"/>
      <w:r>
        <w:rPr>
          <w:rFonts w:ascii="Times New Roman" w:eastAsia="Times New Roman" w:hAnsi="Times New Roman" w:cs="Times New Roman"/>
          <w:sz w:val="24"/>
          <w:szCs w:val="24"/>
        </w:rPr>
        <w:t xml:space="preserve"> program for bacteria consisted of 3 min at 95 °C for initial </w:t>
      </w:r>
      <w:proofErr w:type="spellStart"/>
      <w:r>
        <w:rPr>
          <w:rFonts w:ascii="Times New Roman" w:eastAsia="Times New Roman" w:hAnsi="Times New Roman" w:cs="Times New Roman"/>
          <w:sz w:val="24"/>
          <w:szCs w:val="24"/>
        </w:rPr>
        <w:t>denaturalisation</w:t>
      </w:r>
      <w:proofErr w:type="spellEnd"/>
      <w:r>
        <w:rPr>
          <w:rFonts w:ascii="Times New Roman" w:eastAsia="Times New Roman" w:hAnsi="Times New Roman" w:cs="Times New Roman"/>
          <w:sz w:val="24"/>
          <w:szCs w:val="24"/>
        </w:rPr>
        <w:t xml:space="preserve"> followed by 25 cycles of 20 s at 95 °C, 20 s at 60 °C and 40 sec at 72 °C, finishing with 2 min at 72 °C for final extension. The </w:t>
      </w:r>
      <w:proofErr w:type="spellStart"/>
      <w:r>
        <w:rPr>
          <w:rFonts w:ascii="Times New Roman" w:eastAsia="Times New Roman" w:hAnsi="Times New Roman" w:cs="Times New Roman"/>
          <w:sz w:val="24"/>
          <w:szCs w:val="24"/>
        </w:rPr>
        <w:t>thermocycler</w:t>
      </w:r>
      <w:proofErr w:type="spellEnd"/>
      <w:r>
        <w:rPr>
          <w:rFonts w:ascii="Times New Roman" w:eastAsia="Times New Roman" w:hAnsi="Times New Roman" w:cs="Times New Roman"/>
          <w:sz w:val="24"/>
          <w:szCs w:val="24"/>
        </w:rPr>
        <w:t xml:space="preserve"> program for fungi consisted of 3 min at 95 °C for initial </w:t>
      </w:r>
      <w:proofErr w:type="spellStart"/>
      <w:r>
        <w:rPr>
          <w:rFonts w:ascii="Times New Roman" w:eastAsia="Times New Roman" w:hAnsi="Times New Roman" w:cs="Times New Roman"/>
          <w:sz w:val="24"/>
          <w:szCs w:val="24"/>
        </w:rPr>
        <w:t>denaturalisation</w:t>
      </w:r>
      <w:proofErr w:type="spellEnd"/>
      <w:r>
        <w:rPr>
          <w:rFonts w:ascii="Times New Roman" w:eastAsia="Times New Roman" w:hAnsi="Times New Roman" w:cs="Times New Roman"/>
          <w:sz w:val="24"/>
          <w:szCs w:val="24"/>
        </w:rPr>
        <w:t xml:space="preserve"> followed by 30 cycles of 30 s at 95 °C, 30 s at 51 °C and 30 s at 72 °C, finishing with 5 min at 72 °C for final extension.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PCR products were pooled and purified using </w:t>
      </w:r>
      <w:proofErr w:type="spellStart"/>
      <w:r>
        <w:rPr>
          <w:rFonts w:ascii="Times New Roman" w:eastAsia="Times New Roman" w:hAnsi="Times New Roman" w:cs="Times New Roman"/>
          <w:sz w:val="24"/>
          <w:szCs w:val="24"/>
        </w:rPr>
        <w:t>Agencourt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AMPure</w:t>
      </w:r>
      <w:proofErr w:type="spellEnd"/>
      <w:r>
        <w:rPr>
          <w:rFonts w:ascii="Times New Roman" w:eastAsia="Times New Roman" w:hAnsi="Times New Roman" w:cs="Times New Roman"/>
          <w:sz w:val="24"/>
          <w:szCs w:val="24"/>
        </w:rPr>
        <w:t xml:space="preserve"> XP (Beckman Coulter Inc., Brea, CA, USA; </w:t>
      </w:r>
      <w:proofErr w:type="spellStart"/>
      <w:r>
        <w:rPr>
          <w:rFonts w:ascii="Times New Roman" w:eastAsia="Times New Roman" w:hAnsi="Times New Roman" w:cs="Times New Roman"/>
          <w:sz w:val="24"/>
          <w:szCs w:val="24"/>
        </w:rPr>
        <w:t>DeAngelis</w:t>
      </w:r>
      <w:proofErr w:type="spellEnd"/>
      <w:r>
        <w:rPr>
          <w:rFonts w:ascii="Times New Roman" w:eastAsia="Times New Roman" w:hAnsi="Times New Roman" w:cs="Times New Roman"/>
          <w:sz w:val="24"/>
          <w:szCs w:val="24"/>
        </w:rPr>
        <w:t xml:space="preserve"> et al., 1995) and the concentration of </w:t>
      </w:r>
      <w:proofErr w:type="spellStart"/>
      <w:r>
        <w:rPr>
          <w:rFonts w:ascii="Times New Roman" w:eastAsia="Times New Roman" w:hAnsi="Times New Roman" w:cs="Times New Roman"/>
          <w:sz w:val="24"/>
          <w:szCs w:val="24"/>
        </w:rPr>
        <w:t>amplicons</w:t>
      </w:r>
      <w:proofErr w:type="spellEnd"/>
      <w:r>
        <w:rPr>
          <w:rFonts w:ascii="Times New Roman" w:eastAsia="Times New Roman" w:hAnsi="Times New Roman" w:cs="Times New Roman"/>
          <w:sz w:val="24"/>
          <w:szCs w:val="24"/>
        </w:rPr>
        <w:t xml:space="preserve"> was </w:t>
      </w:r>
      <w:r>
        <w:rPr>
          <w:rFonts w:ascii="Times New Roman" w:eastAsia="Times New Roman" w:hAnsi="Times New Roman" w:cs="Times New Roman"/>
          <w:sz w:val="24"/>
          <w:szCs w:val="24"/>
        </w:rPr>
        <w:lastRenderedPageBreak/>
        <w:t xml:space="preserve">measured using </w:t>
      </w:r>
      <w:proofErr w:type="spellStart"/>
      <w:r>
        <w:rPr>
          <w:rFonts w:ascii="Times New Roman" w:eastAsia="Times New Roman" w:hAnsi="Times New Roman" w:cs="Times New Roman"/>
          <w:sz w:val="24"/>
          <w:szCs w:val="24"/>
        </w:rPr>
        <w:t>Qubit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fluorometer</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sz w:val="24"/>
          <w:szCs w:val="24"/>
        </w:rPr>
        <w:t>Qubit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dsDNA</w:t>
      </w:r>
      <w:proofErr w:type="spellEnd"/>
      <w:r>
        <w:rPr>
          <w:rFonts w:ascii="Times New Roman" w:eastAsia="Times New Roman" w:hAnsi="Times New Roman" w:cs="Times New Roman"/>
          <w:sz w:val="24"/>
          <w:szCs w:val="24"/>
        </w:rPr>
        <w:t xml:space="preserve"> HS Assay Kit (Invitrogen, Thermo Fisher Scientific, Waltham, MA, USA). Quality control was performed using </w:t>
      </w:r>
      <w:proofErr w:type="spellStart"/>
      <w:r>
        <w:rPr>
          <w:rFonts w:ascii="Times New Roman" w:eastAsia="Times New Roman" w:hAnsi="Times New Roman" w:cs="Times New Roman"/>
          <w:sz w:val="24"/>
          <w:szCs w:val="24"/>
        </w:rPr>
        <w:t>Bioanalyser</w:t>
      </w:r>
      <w:proofErr w:type="spellEnd"/>
      <w:r>
        <w:rPr>
          <w:rFonts w:ascii="Times New Roman" w:eastAsia="Times New Roman" w:hAnsi="Times New Roman" w:cs="Times New Roman"/>
          <w:sz w:val="24"/>
          <w:szCs w:val="24"/>
        </w:rPr>
        <w:t xml:space="preserve"> with a DNA 1000 kit (Agilent Technologies, Santa Clara, CA, USA). Samples were pooled in 100 </w:t>
      </w:r>
      <w:proofErr w:type="spellStart"/>
      <w:r>
        <w:rPr>
          <w:rFonts w:ascii="Times New Roman" w:eastAsia="Times New Roman" w:hAnsi="Times New Roman" w:cs="Times New Roman"/>
          <w:sz w:val="24"/>
          <w:szCs w:val="24"/>
        </w:rPr>
        <w:t>fmol</w:t>
      </w:r>
      <w:proofErr w:type="spellEnd"/>
      <w:r>
        <w:rPr>
          <w:rFonts w:ascii="Times New Roman" w:eastAsia="Times New Roman" w:hAnsi="Times New Roman" w:cs="Times New Roman"/>
          <w:sz w:val="24"/>
          <w:szCs w:val="24"/>
        </w:rPr>
        <w:t xml:space="preserve"> per sample. A </w:t>
      </w:r>
      <w:proofErr w:type="spellStart"/>
      <w:r>
        <w:rPr>
          <w:rFonts w:ascii="Times New Roman" w:eastAsia="Times New Roman" w:hAnsi="Times New Roman" w:cs="Times New Roman"/>
          <w:sz w:val="24"/>
          <w:szCs w:val="24"/>
        </w:rPr>
        <w:t>PhiX</w:t>
      </w:r>
      <w:proofErr w:type="spellEnd"/>
      <w:r>
        <w:rPr>
          <w:rFonts w:ascii="Times New Roman" w:eastAsia="Times New Roman" w:hAnsi="Times New Roman" w:cs="Times New Roman"/>
          <w:sz w:val="24"/>
          <w:szCs w:val="24"/>
        </w:rPr>
        <w:t xml:space="preserve"> control library was spiked in at 3 </w:t>
      </w:r>
      <w:proofErr w:type="spellStart"/>
      <w:r>
        <w:rPr>
          <w:rFonts w:ascii="Times New Roman" w:eastAsia="Times New Roman" w:hAnsi="Times New Roman" w:cs="Times New Roman"/>
          <w:sz w:val="24"/>
          <w:szCs w:val="24"/>
        </w:rPr>
        <w:t>pM</w:t>
      </w:r>
      <w:proofErr w:type="spellEnd"/>
      <w:r>
        <w:rPr>
          <w:rFonts w:ascii="Times New Roman" w:eastAsia="Times New Roman" w:hAnsi="Times New Roman" w:cs="Times New Roman"/>
          <w:sz w:val="24"/>
          <w:szCs w:val="24"/>
        </w:rPr>
        <w:t xml:space="preserve"> concentration, according to the recommendation of </w:t>
      </w:r>
      <w:proofErr w:type="spellStart"/>
      <w:r>
        <w:rPr>
          <w:rFonts w:ascii="Times New Roman" w:eastAsia="Times New Roman" w:hAnsi="Times New Roman" w:cs="Times New Roman"/>
          <w:sz w:val="24"/>
          <w:szCs w:val="24"/>
        </w:rPr>
        <w:t>Illumina</w:t>
      </w:r>
      <w:proofErr w:type="spellEnd"/>
      <w:r>
        <w:rPr>
          <w:rFonts w:ascii="Times New Roman" w:eastAsia="Times New Roman" w:hAnsi="Times New Roman" w:cs="Times New Roman"/>
          <w:sz w:val="24"/>
          <w:szCs w:val="24"/>
        </w:rPr>
        <w:t xml:space="preserve">. The pooled sample was sequenced on the </w:t>
      </w:r>
      <w:proofErr w:type="spellStart"/>
      <w:r>
        <w:rPr>
          <w:rFonts w:ascii="Times New Roman" w:eastAsia="Times New Roman" w:hAnsi="Times New Roman" w:cs="Times New Roman"/>
          <w:sz w:val="24"/>
          <w:szCs w:val="24"/>
        </w:rPr>
        <w:t>Illumina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MiSeq</w:t>
      </w:r>
      <w:proofErr w:type="spellEnd"/>
      <w:r>
        <w:rPr>
          <w:rFonts w:ascii="Times New Roman" w:eastAsia="Times New Roman" w:hAnsi="Times New Roman" w:cs="Times New Roman"/>
          <w:sz w:val="24"/>
          <w:szCs w:val="24"/>
        </w:rPr>
        <w:t xml:space="preserve"> platform using the </w:t>
      </w:r>
      <w:proofErr w:type="spellStart"/>
      <w:r>
        <w:rPr>
          <w:rFonts w:ascii="Times New Roman" w:eastAsia="Times New Roman" w:hAnsi="Times New Roman" w:cs="Times New Roman"/>
          <w:sz w:val="24"/>
          <w:szCs w:val="24"/>
        </w:rPr>
        <w:t>Illumina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MiSeq</w:t>
      </w:r>
      <w:proofErr w:type="spellEnd"/>
      <w:r>
        <w:rPr>
          <w:rFonts w:ascii="Times New Roman" w:eastAsia="Times New Roman" w:hAnsi="Times New Roman" w:cs="Times New Roman"/>
          <w:sz w:val="24"/>
          <w:szCs w:val="24"/>
        </w:rPr>
        <w:t xml:space="preserve"> Reagent v3 600-cycle, at the Vincent J. Coates Genomics Sequencing Laboratory (UC Berkeley, USA). </w:t>
      </w:r>
    </w:p>
    <w:p w:rsidR="007B66D0" w:rsidRDefault="00001EF0" w:rsidP="001B714D">
      <w:pPr>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Bioinformatic</w:t>
      </w:r>
      <w:proofErr w:type="spellEnd"/>
      <w:r>
        <w:rPr>
          <w:rFonts w:ascii="Times New Roman" w:eastAsia="Times New Roman" w:hAnsi="Times New Roman" w:cs="Times New Roman"/>
          <w:sz w:val="24"/>
          <w:szCs w:val="24"/>
        </w:rPr>
        <w:t xml:space="preserve"> analyses were performed using QIIME2 v2018.8 (</w:t>
      </w:r>
      <w:proofErr w:type="spellStart"/>
      <w:r>
        <w:rPr>
          <w:rFonts w:ascii="Times New Roman" w:eastAsia="Times New Roman" w:hAnsi="Times New Roman" w:cs="Times New Roman"/>
          <w:sz w:val="24"/>
          <w:szCs w:val="24"/>
        </w:rPr>
        <w:t>Caporaso</w:t>
      </w:r>
      <w:proofErr w:type="spellEnd"/>
      <w:r>
        <w:rPr>
          <w:rFonts w:ascii="Times New Roman" w:eastAsia="Times New Roman" w:hAnsi="Times New Roman" w:cs="Times New Roman"/>
          <w:sz w:val="24"/>
          <w:szCs w:val="24"/>
        </w:rPr>
        <w:t xml:space="preserve"> et al., 2010). Quality filtering (</w:t>
      </w:r>
      <w:proofErr w:type="spellStart"/>
      <w:r>
        <w:rPr>
          <w:rFonts w:ascii="Times New Roman" w:eastAsia="Times New Roman" w:hAnsi="Times New Roman" w:cs="Times New Roman"/>
          <w:sz w:val="24"/>
          <w:szCs w:val="24"/>
        </w:rPr>
        <w:t>denoising</w:t>
      </w:r>
      <w:proofErr w:type="spellEnd"/>
      <w:r>
        <w:rPr>
          <w:rFonts w:ascii="Times New Roman" w:eastAsia="Times New Roman" w:hAnsi="Times New Roman" w:cs="Times New Roman"/>
          <w:sz w:val="24"/>
          <w:szCs w:val="24"/>
        </w:rPr>
        <w:t xml:space="preserve"> and clustering) was performed using DADA2 (Callahan et al., 2016). For fungal analyses, an additional filtering based on BLAST similarity scores was run against UNITE (v7.2) in order to separate the operational taxonomic units (OTUs) classified to the kingdom </w:t>
      </w:r>
      <w:r>
        <w:rPr>
          <w:rFonts w:ascii="Times New Roman" w:eastAsia="Times New Roman" w:hAnsi="Times New Roman" w:cs="Times New Roman"/>
          <w:i/>
          <w:sz w:val="24"/>
          <w:szCs w:val="24"/>
        </w:rPr>
        <w:t>Fungi</w:t>
      </w:r>
      <w:r>
        <w:rPr>
          <w:rFonts w:ascii="Times New Roman" w:eastAsia="Times New Roman" w:hAnsi="Times New Roman" w:cs="Times New Roman"/>
          <w:sz w:val="24"/>
          <w:szCs w:val="24"/>
        </w:rPr>
        <w:t xml:space="preserve">. </w:t>
      </w:r>
      <w:r w:rsidR="003D02FC">
        <w:rPr>
          <w:rFonts w:ascii="Times New Roman" w:eastAsia="Times New Roman" w:hAnsi="Times New Roman" w:cs="Times New Roman"/>
          <w:sz w:val="24"/>
          <w:szCs w:val="24"/>
        </w:rPr>
        <w:t xml:space="preserve">Summary metric of fungal and bacterial community analyses are given </w:t>
      </w:r>
      <w:r w:rsidR="00153158">
        <w:rPr>
          <w:rFonts w:ascii="Times New Roman" w:eastAsia="Times New Roman" w:hAnsi="Times New Roman" w:cs="Times New Roman"/>
          <w:sz w:val="24"/>
          <w:szCs w:val="24"/>
        </w:rPr>
        <w:t>i</w:t>
      </w:r>
      <w:r w:rsidR="003D02FC">
        <w:rPr>
          <w:rFonts w:ascii="Times New Roman" w:eastAsia="Times New Roman" w:hAnsi="Times New Roman" w:cs="Times New Roman"/>
          <w:sz w:val="24"/>
          <w:szCs w:val="24"/>
        </w:rPr>
        <w:t>n Supplementary Tables 3 and 4</w:t>
      </w:r>
      <w:r w:rsidR="00153158">
        <w:rPr>
          <w:rFonts w:ascii="Times New Roman" w:eastAsia="Times New Roman" w:hAnsi="Times New Roman" w:cs="Times New Roman"/>
          <w:sz w:val="24"/>
          <w:szCs w:val="24"/>
        </w:rPr>
        <w:t>,</w:t>
      </w:r>
      <w:r w:rsidR="003D02FC">
        <w:rPr>
          <w:rFonts w:ascii="Times New Roman" w:eastAsia="Times New Roman" w:hAnsi="Times New Roman" w:cs="Times New Roman"/>
          <w:sz w:val="24"/>
          <w:szCs w:val="24"/>
        </w:rPr>
        <w:t xml:space="preserve"> respectively. </w:t>
      </w:r>
      <w:r w:rsidR="00723AA3" w:rsidRPr="00723AA3">
        <w:rPr>
          <w:rFonts w:ascii="Times New Roman" w:eastAsia="Times New Roman" w:hAnsi="Times New Roman" w:cs="Times New Roman"/>
          <w:sz w:val="24"/>
          <w:szCs w:val="24"/>
        </w:rPr>
        <w:t>The threshold of 96% of ITS</w:t>
      </w:r>
      <w:r w:rsidR="007C565C">
        <w:rPr>
          <w:rFonts w:ascii="Times New Roman" w:eastAsia="Times New Roman" w:hAnsi="Times New Roman" w:cs="Times New Roman"/>
          <w:sz w:val="24"/>
          <w:szCs w:val="24"/>
        </w:rPr>
        <w:t>2</w:t>
      </w:r>
      <w:r w:rsidR="00723AA3" w:rsidRPr="00723AA3">
        <w:rPr>
          <w:rFonts w:ascii="Times New Roman" w:eastAsia="Times New Roman" w:hAnsi="Times New Roman" w:cs="Times New Roman"/>
          <w:sz w:val="24"/>
          <w:szCs w:val="24"/>
        </w:rPr>
        <w:t xml:space="preserve"> gene sequence identity was used for fungi and </w:t>
      </w:r>
      <w:r w:rsidR="00153158">
        <w:rPr>
          <w:rFonts w:ascii="Times New Roman" w:eastAsia="Times New Roman" w:hAnsi="Times New Roman" w:cs="Times New Roman"/>
          <w:sz w:val="24"/>
          <w:szCs w:val="24"/>
        </w:rPr>
        <w:t>100</w:t>
      </w:r>
      <w:r w:rsidR="00723AA3" w:rsidRPr="00723AA3">
        <w:rPr>
          <w:rFonts w:ascii="Times New Roman" w:eastAsia="Times New Roman" w:hAnsi="Times New Roman" w:cs="Times New Roman"/>
          <w:sz w:val="24"/>
          <w:szCs w:val="24"/>
        </w:rPr>
        <w:t xml:space="preserve">% 16S </w:t>
      </w:r>
      <w:proofErr w:type="spellStart"/>
      <w:r w:rsidR="00723AA3" w:rsidRPr="00723AA3">
        <w:rPr>
          <w:rFonts w:ascii="Times New Roman" w:eastAsia="Times New Roman" w:hAnsi="Times New Roman" w:cs="Times New Roman"/>
          <w:sz w:val="24"/>
          <w:szCs w:val="24"/>
        </w:rPr>
        <w:t>rRNA</w:t>
      </w:r>
      <w:proofErr w:type="spellEnd"/>
      <w:r w:rsidR="00723AA3" w:rsidRPr="00723AA3">
        <w:rPr>
          <w:rFonts w:ascii="Times New Roman" w:eastAsia="Times New Roman" w:hAnsi="Times New Roman" w:cs="Times New Roman"/>
          <w:sz w:val="24"/>
          <w:szCs w:val="24"/>
        </w:rPr>
        <w:t xml:space="preserve"> gene sequence identity was used for bacteria</w:t>
      </w:r>
      <w:r w:rsidR="00723AA3">
        <w:rPr>
          <w:rFonts w:ascii="Times New Roman" w:eastAsia="Times New Roman" w:hAnsi="Times New Roman" w:cs="Times New Roman"/>
          <w:sz w:val="24"/>
          <w:szCs w:val="24"/>
        </w:rPr>
        <w:t>.</w:t>
      </w:r>
      <w:r w:rsidR="00723AA3" w:rsidRPr="00723AA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raw bacterial and fungal sequences associated with this study were deposited in the </w:t>
      </w:r>
      <w:proofErr w:type="spellStart"/>
      <w:r>
        <w:rPr>
          <w:rFonts w:ascii="Times New Roman" w:eastAsia="Times New Roman" w:hAnsi="Times New Roman" w:cs="Times New Roman"/>
          <w:sz w:val="24"/>
          <w:szCs w:val="24"/>
        </w:rPr>
        <w:t>GenBank</w:t>
      </w:r>
      <w:proofErr w:type="spellEnd"/>
      <w:r>
        <w:rPr>
          <w:rFonts w:ascii="Times New Roman" w:eastAsia="Times New Roman" w:hAnsi="Times New Roman" w:cs="Times New Roman"/>
          <w:sz w:val="24"/>
          <w:szCs w:val="24"/>
        </w:rPr>
        <w:t xml:space="preserve"> SRA database under </w:t>
      </w:r>
      <w:proofErr w:type="spellStart"/>
      <w:r>
        <w:rPr>
          <w:rFonts w:ascii="Times New Roman" w:eastAsia="Times New Roman" w:hAnsi="Times New Roman" w:cs="Times New Roman"/>
          <w:sz w:val="24"/>
          <w:szCs w:val="24"/>
        </w:rPr>
        <w:t>BioProject</w:t>
      </w:r>
      <w:proofErr w:type="spellEnd"/>
      <w:r>
        <w:rPr>
          <w:rFonts w:ascii="Times New Roman" w:eastAsia="Times New Roman" w:hAnsi="Times New Roman" w:cs="Times New Roman"/>
          <w:sz w:val="24"/>
          <w:szCs w:val="24"/>
        </w:rPr>
        <w:t xml:space="preserve"> accession number SUB7751129.</w:t>
      </w:r>
    </w:p>
    <w:p w:rsidR="007B66D0" w:rsidRDefault="00001EF0" w:rsidP="001B714D">
      <w:pPr>
        <w:pStyle w:val="Ttulo2"/>
        <w:numPr>
          <w:ilvl w:val="1"/>
          <w:numId w:val="1"/>
        </w:numPr>
        <w:spacing w:line="360" w:lineRule="auto"/>
        <w:jc w:val="both"/>
      </w:pPr>
      <w:proofErr w:type="spellStart"/>
      <w:r>
        <w:t>PhyloChip</w:t>
      </w:r>
      <w:proofErr w:type="spellEnd"/>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w:t>
      </w:r>
      <w:proofErr w:type="spellStart"/>
      <w:r>
        <w:rPr>
          <w:rFonts w:ascii="Times New Roman" w:eastAsia="Times New Roman" w:hAnsi="Times New Roman" w:cs="Times New Roman"/>
          <w:sz w:val="24"/>
          <w:szCs w:val="24"/>
        </w:rPr>
        <w:t>PhyloChip</w:t>
      </w:r>
      <w:r>
        <w:rPr>
          <w:rFonts w:ascii="Times New Roman" w:eastAsia="Times New Roman" w:hAnsi="Times New Roman" w:cs="Times New Roman"/>
          <w:sz w:val="24"/>
          <w:szCs w:val="24"/>
          <w:vertAlign w:val="superscript"/>
        </w:rPr>
        <w:t>TM</w:t>
      </w:r>
      <w:proofErr w:type="spellEnd"/>
      <w:r>
        <w:rPr>
          <w:rFonts w:ascii="Times New Roman" w:eastAsia="Times New Roman" w:hAnsi="Times New Roman" w:cs="Times New Roman"/>
          <w:sz w:val="24"/>
          <w:szCs w:val="24"/>
        </w:rPr>
        <w:t xml:space="preserve"> G3 assay (Second Genome, South San Francisco, CA, USA), the 16S </w:t>
      </w:r>
      <w:proofErr w:type="spellStart"/>
      <w:r>
        <w:rPr>
          <w:rFonts w:ascii="Times New Roman" w:eastAsia="Times New Roman" w:hAnsi="Times New Roman" w:cs="Times New Roman"/>
          <w:sz w:val="24"/>
          <w:szCs w:val="24"/>
        </w:rPr>
        <w:t>rRNA</w:t>
      </w:r>
      <w:proofErr w:type="spellEnd"/>
      <w:r>
        <w:rPr>
          <w:rFonts w:ascii="Times New Roman" w:eastAsia="Times New Roman" w:hAnsi="Times New Roman" w:cs="Times New Roman"/>
          <w:sz w:val="24"/>
          <w:szCs w:val="24"/>
        </w:rPr>
        <w:t xml:space="preserve"> gene was amplified for the selected samples using 27F and 1492R primers, according to the conditions previously described by </w:t>
      </w:r>
      <w:proofErr w:type="spellStart"/>
      <w:r>
        <w:rPr>
          <w:rFonts w:ascii="Times New Roman" w:eastAsia="Times New Roman" w:hAnsi="Times New Roman" w:cs="Times New Roman"/>
          <w:sz w:val="24"/>
          <w:szCs w:val="24"/>
        </w:rPr>
        <w:t>DeSantis</w:t>
      </w:r>
      <w:proofErr w:type="spellEnd"/>
      <w:r>
        <w:rPr>
          <w:rFonts w:ascii="Times New Roman" w:eastAsia="Times New Roman" w:hAnsi="Times New Roman" w:cs="Times New Roman"/>
          <w:sz w:val="24"/>
          <w:szCs w:val="24"/>
        </w:rPr>
        <w:t xml:space="preserve"> et al. (2007) and Hazen et al. (2010). </w:t>
      </w:r>
      <w:proofErr w:type="spellStart"/>
      <w:r>
        <w:rPr>
          <w:rFonts w:ascii="Times New Roman" w:eastAsia="Times New Roman" w:hAnsi="Times New Roman" w:cs="Times New Roman"/>
          <w:sz w:val="24"/>
          <w:szCs w:val="24"/>
        </w:rPr>
        <w:t>Amplicons</w:t>
      </w:r>
      <w:proofErr w:type="spellEnd"/>
      <w:r>
        <w:rPr>
          <w:rFonts w:ascii="Times New Roman" w:eastAsia="Times New Roman" w:hAnsi="Times New Roman" w:cs="Times New Roman"/>
          <w:sz w:val="24"/>
          <w:szCs w:val="24"/>
        </w:rPr>
        <w:t xml:space="preserve"> amplified at four annealing temperatures from each sample were pooled, purified and eluted in </w:t>
      </w:r>
      <w:proofErr w:type="gramStart"/>
      <w:r>
        <w:rPr>
          <w:rFonts w:ascii="Times New Roman" w:eastAsia="Times New Roman" w:hAnsi="Times New Roman" w:cs="Times New Roman"/>
          <w:sz w:val="24"/>
          <w:szCs w:val="24"/>
        </w:rPr>
        <w:t xml:space="preserve">50 </w:t>
      </w:r>
      <w:proofErr w:type="spellStart"/>
      <w:r>
        <w:rPr>
          <w:rFonts w:ascii="Times New Roman" w:eastAsia="Times New Roman" w:hAnsi="Times New Roman" w:cs="Times New Roman"/>
          <w:sz w:val="24"/>
          <w:szCs w:val="24"/>
        </w:rPr>
        <w:t>μL</w:t>
      </w:r>
      <w:proofErr w:type="spellEnd"/>
      <w:proofErr w:type="gramEnd"/>
      <w:r>
        <w:rPr>
          <w:rFonts w:ascii="Times New Roman" w:eastAsia="Times New Roman" w:hAnsi="Times New Roman" w:cs="Times New Roman"/>
          <w:sz w:val="24"/>
          <w:szCs w:val="24"/>
        </w:rPr>
        <w:t xml:space="preserve"> elution buffer using the </w:t>
      </w:r>
      <w:proofErr w:type="spellStart"/>
      <w:r>
        <w:rPr>
          <w:rFonts w:ascii="Times New Roman" w:eastAsia="Times New Roman" w:hAnsi="Times New Roman" w:cs="Times New Roman"/>
          <w:sz w:val="24"/>
          <w:szCs w:val="24"/>
        </w:rPr>
        <w:t>MiniElute</w:t>
      </w:r>
      <w:proofErr w:type="spellEnd"/>
      <w:r>
        <w:rPr>
          <w:rFonts w:ascii="Times New Roman" w:eastAsia="Times New Roman" w:hAnsi="Times New Roman" w:cs="Times New Roman"/>
          <w:sz w:val="24"/>
          <w:szCs w:val="24"/>
        </w:rPr>
        <w:t xml:space="preserve"> PCR purification kit (</w:t>
      </w:r>
      <w:proofErr w:type="spellStart"/>
      <w:r>
        <w:rPr>
          <w:rFonts w:ascii="Times New Roman" w:eastAsia="Times New Roman" w:hAnsi="Times New Roman" w:cs="Times New Roman"/>
          <w:sz w:val="24"/>
          <w:szCs w:val="24"/>
        </w:rPr>
        <w:t>Qiagen</w:t>
      </w:r>
      <w:proofErr w:type="spellEnd"/>
      <w:r>
        <w:rPr>
          <w:rFonts w:ascii="Times New Roman" w:eastAsia="Times New Roman" w:hAnsi="Times New Roman" w:cs="Times New Roman"/>
          <w:sz w:val="24"/>
          <w:szCs w:val="24"/>
        </w:rPr>
        <w:t>, Valencia, CA, USA). Agarose gel, E-Gel (Invitrogen, Carlsbad, CA, USA) and Quantity One software (</w:t>
      </w:r>
      <w:proofErr w:type="spellStart"/>
      <w:r>
        <w:rPr>
          <w:rFonts w:ascii="Times New Roman" w:eastAsia="Times New Roman" w:hAnsi="Times New Roman" w:cs="Times New Roman"/>
          <w:sz w:val="24"/>
          <w:szCs w:val="24"/>
        </w:rPr>
        <w:t>Biorad</w:t>
      </w:r>
      <w:proofErr w:type="spellEnd"/>
      <w:r>
        <w:rPr>
          <w:rFonts w:ascii="Times New Roman" w:eastAsia="Times New Roman" w:hAnsi="Times New Roman" w:cs="Times New Roman"/>
          <w:sz w:val="24"/>
          <w:szCs w:val="24"/>
        </w:rPr>
        <w:t xml:space="preserve">, Hercules, CA, USA) were used to quantify purified PCR products. A 500 ng sample of 16S </w:t>
      </w:r>
      <w:proofErr w:type="spellStart"/>
      <w:r>
        <w:rPr>
          <w:rFonts w:ascii="Times New Roman" w:eastAsia="Times New Roman" w:hAnsi="Times New Roman" w:cs="Times New Roman"/>
          <w:sz w:val="24"/>
          <w:szCs w:val="24"/>
        </w:rPr>
        <w:t>rDNA</w:t>
      </w:r>
      <w:proofErr w:type="spellEnd"/>
      <w:r>
        <w:rPr>
          <w:rFonts w:ascii="Times New Roman" w:eastAsia="Times New Roman" w:hAnsi="Times New Roman" w:cs="Times New Roman"/>
          <w:sz w:val="24"/>
          <w:szCs w:val="24"/>
        </w:rPr>
        <w:t xml:space="preserve"> bacterial </w:t>
      </w:r>
      <w:proofErr w:type="spellStart"/>
      <w:r>
        <w:rPr>
          <w:rFonts w:ascii="Times New Roman" w:eastAsia="Times New Roman" w:hAnsi="Times New Roman" w:cs="Times New Roman"/>
          <w:sz w:val="24"/>
          <w:szCs w:val="24"/>
        </w:rPr>
        <w:t>amplicon</w:t>
      </w:r>
      <w:proofErr w:type="spellEnd"/>
      <w:r>
        <w:rPr>
          <w:rFonts w:ascii="Times New Roman" w:eastAsia="Times New Roman" w:hAnsi="Times New Roman" w:cs="Times New Roman"/>
          <w:sz w:val="24"/>
          <w:szCs w:val="24"/>
        </w:rPr>
        <w:t xml:space="preserve"> was fragmented, biotin-labeled, and </w:t>
      </w:r>
      <w:proofErr w:type="spellStart"/>
      <w:r>
        <w:rPr>
          <w:rFonts w:ascii="Times New Roman" w:eastAsia="Times New Roman" w:hAnsi="Times New Roman" w:cs="Times New Roman"/>
          <w:sz w:val="24"/>
          <w:szCs w:val="24"/>
        </w:rPr>
        <w:t>hybridised</w:t>
      </w:r>
      <w:proofErr w:type="spellEnd"/>
      <w:r>
        <w:rPr>
          <w:rFonts w:ascii="Times New Roman" w:eastAsia="Times New Roman" w:hAnsi="Times New Roman" w:cs="Times New Roman"/>
          <w:sz w:val="24"/>
          <w:szCs w:val="24"/>
        </w:rPr>
        <w:t xml:space="preserve"> in the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 xml:space="preserve"> overnight at 48 ºC and 60 rpm, washed, stained and scanned, as previously described (Hazen et al., 2010).</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fluorescent image files following array scanning were </w:t>
      </w:r>
      <w:proofErr w:type="spellStart"/>
      <w:r>
        <w:rPr>
          <w:rFonts w:ascii="Times New Roman" w:eastAsia="Times New Roman" w:hAnsi="Times New Roman" w:cs="Times New Roman"/>
          <w:sz w:val="24"/>
          <w:szCs w:val="24"/>
        </w:rPr>
        <w:t>analysed</w:t>
      </w:r>
      <w:proofErr w:type="spellEnd"/>
      <w:r>
        <w:rPr>
          <w:rFonts w:ascii="Times New Roman" w:eastAsia="Times New Roman" w:hAnsi="Times New Roman" w:cs="Times New Roman"/>
          <w:sz w:val="24"/>
          <w:szCs w:val="24"/>
        </w:rPr>
        <w:t xml:space="preserve"> using the standard OTU approach described in Piceno et al. (2014), based on the </w:t>
      </w:r>
      <w:proofErr w:type="spellStart"/>
      <w:r>
        <w:rPr>
          <w:rFonts w:ascii="Times New Roman" w:eastAsia="Times New Roman" w:hAnsi="Times New Roman" w:cs="Times New Roman"/>
          <w:sz w:val="24"/>
          <w:szCs w:val="24"/>
        </w:rPr>
        <w:t>Greengenes</w:t>
      </w:r>
      <w:proofErr w:type="spellEnd"/>
      <w:r>
        <w:rPr>
          <w:rFonts w:ascii="Times New Roman" w:eastAsia="Times New Roman" w:hAnsi="Times New Roman" w:cs="Times New Roman"/>
          <w:sz w:val="24"/>
          <w:szCs w:val="24"/>
        </w:rPr>
        <w:t xml:space="preserve"> database </w:t>
      </w:r>
      <w:r>
        <w:rPr>
          <w:rFonts w:ascii="Times New Roman" w:eastAsia="Times New Roman" w:hAnsi="Times New Roman" w:cs="Times New Roman"/>
          <w:sz w:val="24"/>
          <w:szCs w:val="24"/>
        </w:rPr>
        <w:lastRenderedPageBreak/>
        <w:t>(</w:t>
      </w:r>
      <w:proofErr w:type="spellStart"/>
      <w:r>
        <w:rPr>
          <w:rFonts w:ascii="Times New Roman" w:eastAsia="Times New Roman" w:hAnsi="Times New Roman" w:cs="Times New Roman"/>
          <w:sz w:val="24"/>
          <w:szCs w:val="24"/>
        </w:rPr>
        <w:t>DeSantis</w:t>
      </w:r>
      <w:proofErr w:type="spellEnd"/>
      <w:r>
        <w:rPr>
          <w:rFonts w:ascii="Times New Roman" w:eastAsia="Times New Roman" w:hAnsi="Times New Roman" w:cs="Times New Roman"/>
          <w:sz w:val="24"/>
          <w:szCs w:val="24"/>
        </w:rPr>
        <w:t xml:space="preserve"> et al., 2006). Nonmetric multidimensional scaling (NMDS) ordination was </w:t>
      </w:r>
      <w:proofErr w:type="spellStart"/>
      <w:r>
        <w:rPr>
          <w:rFonts w:ascii="Times New Roman" w:eastAsia="Times New Roman" w:hAnsi="Times New Roman" w:cs="Times New Roman"/>
          <w:sz w:val="24"/>
          <w:szCs w:val="24"/>
        </w:rPr>
        <w:t>analysed</w:t>
      </w:r>
      <w:proofErr w:type="spellEnd"/>
      <w:r>
        <w:rPr>
          <w:rFonts w:ascii="Times New Roman" w:eastAsia="Times New Roman" w:hAnsi="Times New Roman" w:cs="Times New Roman"/>
          <w:sz w:val="24"/>
          <w:szCs w:val="24"/>
        </w:rPr>
        <w:t xml:space="preserve"> using the Primer v.6.1.13 statistical package (Clarke and </w:t>
      </w:r>
      <w:proofErr w:type="spellStart"/>
      <w:r>
        <w:rPr>
          <w:rFonts w:ascii="Times New Roman" w:eastAsia="Times New Roman" w:hAnsi="Times New Roman" w:cs="Times New Roman"/>
          <w:sz w:val="24"/>
          <w:szCs w:val="24"/>
        </w:rPr>
        <w:t>Gorley</w:t>
      </w:r>
      <w:proofErr w:type="spellEnd"/>
      <w:r>
        <w:rPr>
          <w:rFonts w:ascii="Times New Roman" w:eastAsia="Times New Roman" w:hAnsi="Times New Roman" w:cs="Times New Roman"/>
          <w:sz w:val="24"/>
          <w:szCs w:val="24"/>
        </w:rPr>
        <w:t>, 2006).</w:t>
      </w:r>
    </w:p>
    <w:p w:rsidR="007B66D0" w:rsidRDefault="00001EF0" w:rsidP="001B714D">
      <w:pPr>
        <w:pStyle w:val="Ttulo2"/>
        <w:numPr>
          <w:ilvl w:val="1"/>
          <w:numId w:val="1"/>
        </w:numPr>
        <w:spacing w:line="360" w:lineRule="auto"/>
        <w:jc w:val="both"/>
      </w:pPr>
      <w:r>
        <w:t xml:space="preserve"> Statistical analyses </w:t>
      </w:r>
    </w:p>
    <w:p w:rsidR="007B66D0" w:rsidRDefault="00001EF0" w:rsidP="001B714D">
      <w:pPr>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Illumina</w:t>
      </w:r>
      <w:proofErr w:type="spellEnd"/>
      <w:r>
        <w:rPr>
          <w:rFonts w:ascii="Times New Roman" w:eastAsia="Times New Roman" w:hAnsi="Times New Roman" w:cs="Times New Roman"/>
          <w:sz w:val="24"/>
          <w:szCs w:val="24"/>
        </w:rPr>
        <w:t xml:space="preserve"> sequencing bar plots were generated using the plugin q2-diversity in QIIME2.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 xml:space="preserve"> and comparative analyses for both high-throughput techniques were performed using R (R Development Core Team, 2008) through </w:t>
      </w:r>
      <w:proofErr w:type="spellStart"/>
      <w:r>
        <w:rPr>
          <w:rFonts w:ascii="Times New Roman" w:eastAsia="Times New Roman" w:hAnsi="Times New Roman" w:cs="Times New Roman"/>
          <w:sz w:val="24"/>
          <w:szCs w:val="24"/>
        </w:rPr>
        <w:t>RStudio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RStudio</w:t>
      </w:r>
      <w:proofErr w:type="spellEnd"/>
      <w:r>
        <w:rPr>
          <w:rFonts w:ascii="Times New Roman" w:eastAsia="Times New Roman" w:hAnsi="Times New Roman" w:cs="Times New Roman"/>
          <w:sz w:val="24"/>
          <w:szCs w:val="24"/>
        </w:rPr>
        <w:t xml:space="preserve"> Team, 2015) and </w:t>
      </w:r>
      <w:proofErr w:type="spellStart"/>
      <w:r>
        <w:rPr>
          <w:rFonts w:ascii="Times New Roman" w:eastAsia="Times New Roman" w:hAnsi="Times New Roman" w:cs="Times New Roman"/>
          <w:sz w:val="24"/>
          <w:szCs w:val="24"/>
        </w:rPr>
        <w:t>Phyloseq</w:t>
      </w:r>
      <w:proofErr w:type="spellEnd"/>
      <w:r>
        <w:rPr>
          <w:rFonts w:ascii="Times New Roman" w:eastAsia="Times New Roman" w:hAnsi="Times New Roman" w:cs="Times New Roman"/>
          <w:sz w:val="24"/>
          <w:szCs w:val="24"/>
        </w:rPr>
        <w:t xml:space="preserve"> package (</w:t>
      </w:r>
      <w:proofErr w:type="spellStart"/>
      <w:r>
        <w:rPr>
          <w:rFonts w:ascii="Times New Roman" w:eastAsia="Times New Roman" w:hAnsi="Times New Roman" w:cs="Times New Roman"/>
          <w:sz w:val="24"/>
          <w:szCs w:val="24"/>
        </w:rPr>
        <w:t>McMurdie</w:t>
      </w:r>
      <w:proofErr w:type="spellEnd"/>
      <w:r>
        <w:rPr>
          <w:rFonts w:ascii="Times New Roman" w:eastAsia="Times New Roman" w:hAnsi="Times New Roman" w:cs="Times New Roman"/>
          <w:sz w:val="24"/>
          <w:szCs w:val="24"/>
        </w:rPr>
        <w:t xml:space="preserve"> and Holmes, 2013). The analysis included alpha-diversity indexes and beta-diversity based on the Bray Curtis similarity algorithm.</w:t>
      </w:r>
    </w:p>
    <w:p w:rsidR="007B66D0" w:rsidRDefault="00001EF0" w:rsidP="001B714D">
      <w:pPr>
        <w:pStyle w:val="Ttulo1"/>
        <w:numPr>
          <w:ilvl w:val="0"/>
          <w:numId w:val="1"/>
        </w:numPr>
        <w:spacing w:line="360" w:lineRule="auto"/>
      </w:pPr>
      <w:r>
        <w:t>Results</w:t>
      </w:r>
    </w:p>
    <w:p w:rsidR="007B66D0" w:rsidRDefault="00001EF0" w:rsidP="001B714D">
      <w:pPr>
        <w:pStyle w:val="Ttulo2"/>
        <w:numPr>
          <w:ilvl w:val="1"/>
          <w:numId w:val="1"/>
        </w:numPr>
        <w:spacing w:line="360" w:lineRule="auto"/>
        <w:jc w:val="both"/>
      </w:pPr>
      <w:r>
        <w:t xml:space="preserve">Composition profile of pharmaceutical active compounds in hospital wastewater </w:t>
      </w:r>
    </w:p>
    <w:p w:rsidR="007B66D0" w:rsidRDefault="00001EF0" w:rsidP="001B714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Table 1</w:t>
      </w:r>
      <w:r>
        <w:rPr>
          <w:rFonts w:ascii="Times New Roman" w:eastAsia="Times New Roman" w:hAnsi="Times New Roman" w:cs="Times New Roman"/>
          <w:color w:val="000000"/>
          <w:sz w:val="24"/>
          <w:szCs w:val="24"/>
        </w:rPr>
        <w:t xml:space="preserve"> shows the concentration of target PhACs in the hospital wastewater. The presence of the following was observed: antibiotics such as trimethoprim (TMP); analgesics and antipyretics such as acetaminophen (APAP) and acetylsalicylic acid (ASA); anticonvulsants such as carbamazepine (CBZ); and </w:t>
      </w:r>
      <w:proofErr w:type="spellStart"/>
      <w:r>
        <w:rPr>
          <w:rFonts w:ascii="Times New Roman" w:eastAsia="Times New Roman" w:hAnsi="Times New Roman" w:cs="Times New Roman"/>
          <w:color w:val="000000"/>
          <w:sz w:val="24"/>
          <w:szCs w:val="24"/>
        </w:rPr>
        <w:t>nonsteroidal</w:t>
      </w:r>
      <w:proofErr w:type="spellEnd"/>
      <w:r>
        <w:rPr>
          <w:rFonts w:ascii="Times New Roman" w:eastAsia="Times New Roman" w:hAnsi="Times New Roman" w:cs="Times New Roman"/>
          <w:color w:val="000000"/>
          <w:sz w:val="24"/>
          <w:szCs w:val="24"/>
        </w:rPr>
        <w:t xml:space="preserve"> anti-inflammatory drugs (NSAIDs), including diclofenac (DFC), ibuprofen (IBU), ketoprofen (KET), mefenamic acid (MA) and naproxen (NPX). ASA and IBU were the most abundant PhACs observed in this effluent, with values of 77025±5632 and 77010±5642 ng L</w:t>
      </w:r>
      <w:r>
        <w:rPr>
          <w:rFonts w:ascii="Times New Roman" w:eastAsia="Times New Roman" w:hAnsi="Times New Roman" w:cs="Times New Roman"/>
          <w:color w:val="000000"/>
          <w:sz w:val="24"/>
          <w:szCs w:val="24"/>
          <w:vertAlign w:val="superscript"/>
        </w:rPr>
        <w:t>-1</w:t>
      </w:r>
      <w:r>
        <w:rPr>
          <w:rFonts w:ascii="Times New Roman" w:eastAsia="Times New Roman" w:hAnsi="Times New Roman" w:cs="Times New Roman"/>
          <w:color w:val="000000"/>
          <w:sz w:val="24"/>
          <w:szCs w:val="24"/>
        </w:rPr>
        <w:t xml:space="preserve"> respectively, followed by NPX (28925 ng L</w:t>
      </w:r>
      <w:r>
        <w:rPr>
          <w:rFonts w:ascii="Times New Roman" w:eastAsia="Times New Roman" w:hAnsi="Times New Roman" w:cs="Times New Roman"/>
          <w:color w:val="000000"/>
          <w:sz w:val="24"/>
          <w:szCs w:val="24"/>
          <w:vertAlign w:val="superscript"/>
        </w:rPr>
        <w:t>-1</w:t>
      </w:r>
      <w:r>
        <w:rPr>
          <w:rFonts w:ascii="Times New Roman" w:eastAsia="Times New Roman" w:hAnsi="Times New Roman" w:cs="Times New Roman"/>
          <w:color w:val="000000"/>
          <w:sz w:val="24"/>
          <w:szCs w:val="24"/>
        </w:rPr>
        <w:t>).</w:t>
      </w:r>
    </w:p>
    <w:p w:rsidR="001B714D" w:rsidRPr="001B714D" w:rsidRDefault="001B714D" w:rsidP="001B714D">
      <w:pPr>
        <w:pStyle w:val="Prrafodelista"/>
        <w:spacing w:after="0" w:line="360" w:lineRule="auto"/>
        <w:ind w:left="0"/>
        <w:jc w:val="both"/>
        <w:rPr>
          <w:rFonts w:ascii="Times New Roman" w:hAnsi="Times New Roman" w:cs="Times New Roman"/>
          <w:b/>
          <w:sz w:val="24"/>
          <w:lang w:val="en-US"/>
        </w:rPr>
      </w:pPr>
      <w:r w:rsidRPr="001B714D">
        <w:rPr>
          <w:rFonts w:ascii="Times New Roman" w:hAnsi="Times New Roman" w:cs="Times New Roman"/>
          <w:b/>
          <w:sz w:val="24"/>
          <w:lang w:val="en-US"/>
        </w:rPr>
        <w:t>Table 1. Concentration of the target PhACs in the effluent hospital wastewater, structure, concentration and relative abundance (</w:t>
      </w:r>
      <w:proofErr w:type="gramStart"/>
      <w:r w:rsidRPr="001B714D">
        <w:rPr>
          <w:rFonts w:ascii="Times New Roman" w:hAnsi="Times New Roman" w:cs="Times New Roman"/>
          <w:b/>
          <w:sz w:val="24"/>
          <w:lang w:val="en-US"/>
        </w:rPr>
        <w:t>%</w:t>
      </w:r>
      <w:proofErr w:type="gramEnd"/>
      <w:r w:rsidRPr="001B714D">
        <w:rPr>
          <w:rFonts w:ascii="Times New Roman" w:hAnsi="Times New Roman" w:cs="Times New Roman"/>
          <w:b/>
          <w:sz w:val="24"/>
          <w:lang w:val="en-US"/>
        </w:rPr>
        <w:t xml:space="preserve">).  </w:t>
      </w:r>
    </w:p>
    <w:tbl>
      <w:tblPr>
        <w:tblW w:w="9001" w:type="dxa"/>
        <w:tblCellMar>
          <w:left w:w="70" w:type="dxa"/>
          <w:right w:w="70" w:type="dxa"/>
        </w:tblCellMar>
        <w:tblLook w:val="04A0" w:firstRow="1" w:lastRow="0" w:firstColumn="1" w:lastColumn="0" w:noHBand="0" w:noVBand="1"/>
      </w:tblPr>
      <w:tblGrid>
        <w:gridCol w:w="2523"/>
        <w:gridCol w:w="2660"/>
        <w:gridCol w:w="2542"/>
        <w:gridCol w:w="1276"/>
      </w:tblGrid>
      <w:tr w:rsidR="001B714D" w:rsidRPr="00CE1645" w:rsidTr="005F210B">
        <w:trPr>
          <w:trHeight w:val="825"/>
        </w:trPr>
        <w:tc>
          <w:tcPr>
            <w:tcW w:w="0" w:type="auto"/>
            <w:tcBorders>
              <w:top w:val="single" w:sz="4" w:space="0" w:color="auto"/>
              <w:bottom w:val="single" w:sz="4" w:space="0" w:color="auto"/>
            </w:tcBorders>
            <w:shd w:val="clear" w:color="auto" w:fill="auto"/>
            <w:vAlign w:val="center"/>
            <w:hideMark/>
          </w:tcPr>
          <w:p w:rsidR="001B714D" w:rsidRPr="006807A5" w:rsidRDefault="001B714D" w:rsidP="005F210B">
            <w:pPr>
              <w:spacing w:after="0" w:line="240" w:lineRule="auto"/>
              <w:rPr>
                <w:rFonts w:ascii="Times New Roman" w:eastAsia="Times New Roman" w:hAnsi="Times New Roman" w:cs="Times New Roman"/>
                <w:color w:val="000000"/>
                <w:sz w:val="24"/>
                <w:lang w:eastAsia="es-MX"/>
              </w:rPr>
            </w:pPr>
            <w:r>
              <w:rPr>
                <w:rFonts w:ascii="Times New Roman" w:eastAsia="Times New Roman" w:hAnsi="Times New Roman" w:cs="Times New Roman"/>
                <w:color w:val="000000"/>
                <w:sz w:val="24"/>
                <w:lang w:eastAsia="es-MX"/>
              </w:rPr>
              <w:t>P</w:t>
            </w:r>
            <w:r w:rsidRPr="006807A5">
              <w:rPr>
                <w:rFonts w:ascii="Times New Roman" w:eastAsia="Times New Roman" w:hAnsi="Times New Roman" w:cs="Times New Roman"/>
                <w:color w:val="000000"/>
                <w:sz w:val="24"/>
                <w:lang w:eastAsia="es-MX"/>
              </w:rPr>
              <w:t>h</w:t>
            </w:r>
            <w:r>
              <w:rPr>
                <w:rFonts w:ascii="Times New Roman" w:eastAsia="Times New Roman" w:hAnsi="Times New Roman" w:cs="Times New Roman"/>
                <w:color w:val="000000"/>
                <w:sz w:val="24"/>
                <w:lang w:eastAsia="es-MX"/>
              </w:rPr>
              <w:t>A</w:t>
            </w:r>
            <w:r w:rsidRPr="006807A5">
              <w:rPr>
                <w:rFonts w:ascii="Times New Roman" w:eastAsia="Times New Roman" w:hAnsi="Times New Roman" w:cs="Times New Roman"/>
                <w:color w:val="000000"/>
                <w:sz w:val="24"/>
                <w:lang w:eastAsia="es-MX"/>
              </w:rPr>
              <w:t>Cs</w:t>
            </w:r>
          </w:p>
        </w:tc>
        <w:tc>
          <w:tcPr>
            <w:tcW w:w="0" w:type="auto"/>
            <w:tcBorders>
              <w:top w:val="single" w:sz="4" w:space="0" w:color="auto"/>
              <w:bottom w:val="single" w:sz="4" w:space="0" w:color="auto"/>
            </w:tcBorders>
            <w:vAlign w:val="center"/>
          </w:tcPr>
          <w:p w:rsidR="001B714D" w:rsidRPr="006807A5" w:rsidRDefault="001B714D" w:rsidP="005F210B">
            <w:pPr>
              <w:spacing w:after="0" w:line="240" w:lineRule="auto"/>
              <w:rPr>
                <w:rFonts w:ascii="Times New Roman" w:eastAsia="Times New Roman" w:hAnsi="Times New Roman" w:cs="Times New Roman"/>
                <w:color w:val="000000"/>
                <w:sz w:val="24"/>
                <w:lang w:eastAsia="es-MX"/>
              </w:rPr>
            </w:pPr>
            <w:r w:rsidRPr="006807A5">
              <w:rPr>
                <w:rFonts w:ascii="Times New Roman" w:eastAsia="Times New Roman" w:hAnsi="Times New Roman" w:cs="Times New Roman"/>
                <w:color w:val="000000"/>
                <w:sz w:val="24"/>
                <w:lang w:eastAsia="es-MX"/>
              </w:rPr>
              <w:t>Structure</w:t>
            </w:r>
          </w:p>
        </w:tc>
        <w:tc>
          <w:tcPr>
            <w:tcW w:w="2542" w:type="dxa"/>
            <w:tcBorders>
              <w:top w:val="single" w:sz="4" w:space="0" w:color="auto"/>
              <w:bottom w:val="single" w:sz="4" w:space="0" w:color="auto"/>
            </w:tcBorders>
            <w:shd w:val="clear" w:color="auto" w:fill="auto"/>
            <w:vAlign w:val="center"/>
            <w:hideMark/>
          </w:tcPr>
          <w:p w:rsidR="001B714D" w:rsidRPr="006807A5" w:rsidRDefault="001B714D" w:rsidP="005F210B">
            <w:pPr>
              <w:spacing w:after="0" w:line="240" w:lineRule="auto"/>
              <w:rPr>
                <w:rFonts w:ascii="Times New Roman" w:eastAsia="Times New Roman" w:hAnsi="Times New Roman" w:cs="Times New Roman"/>
                <w:color w:val="000000"/>
                <w:sz w:val="24"/>
                <w:lang w:eastAsia="es-MX"/>
              </w:rPr>
            </w:pPr>
            <w:r>
              <w:rPr>
                <w:rFonts w:ascii="Times New Roman" w:eastAsia="Times New Roman" w:hAnsi="Times New Roman" w:cs="Times New Roman"/>
                <w:color w:val="000000"/>
                <w:sz w:val="24"/>
                <w:lang w:eastAsia="es-MX"/>
              </w:rPr>
              <w:t xml:space="preserve">Concentration (ng </w:t>
            </w:r>
            <w:r w:rsidRPr="006E1FE2">
              <w:rPr>
                <w:rFonts w:ascii="Times New Roman" w:hAnsi="Times New Roman" w:cs="Times New Roman"/>
                <w:sz w:val="24"/>
                <w:szCs w:val="24"/>
              </w:rPr>
              <w:t>L</w:t>
            </w:r>
            <w:r w:rsidRPr="006E1FE2">
              <w:rPr>
                <w:rFonts w:ascii="Times New Roman" w:hAnsi="Times New Roman" w:cs="Times New Roman"/>
                <w:sz w:val="24"/>
                <w:szCs w:val="24"/>
                <w:vertAlign w:val="superscript"/>
              </w:rPr>
              <w:t>-1</w:t>
            </w:r>
            <w:r w:rsidRPr="006807A5">
              <w:rPr>
                <w:rFonts w:ascii="Times New Roman" w:eastAsia="Times New Roman" w:hAnsi="Times New Roman" w:cs="Times New Roman"/>
                <w:color w:val="000000"/>
                <w:sz w:val="24"/>
                <w:lang w:eastAsia="es-MX"/>
              </w:rPr>
              <w:t>)</w:t>
            </w:r>
          </w:p>
        </w:tc>
        <w:tc>
          <w:tcPr>
            <w:tcW w:w="1276" w:type="dxa"/>
            <w:tcBorders>
              <w:top w:val="single" w:sz="4" w:space="0" w:color="auto"/>
              <w:bottom w:val="single" w:sz="4" w:space="0" w:color="auto"/>
            </w:tcBorders>
            <w:vAlign w:val="center"/>
          </w:tcPr>
          <w:p w:rsidR="001B714D" w:rsidRPr="006807A5" w:rsidRDefault="001B714D" w:rsidP="005F210B">
            <w:pPr>
              <w:spacing w:after="0" w:line="240" w:lineRule="auto"/>
              <w:rPr>
                <w:rFonts w:ascii="Times New Roman" w:eastAsia="Times New Roman" w:hAnsi="Times New Roman" w:cs="Times New Roman"/>
                <w:color w:val="000000"/>
                <w:sz w:val="24"/>
                <w:lang w:eastAsia="es-MX"/>
              </w:rPr>
            </w:pPr>
            <w:r w:rsidRPr="006807A5">
              <w:rPr>
                <w:rFonts w:ascii="Times New Roman" w:eastAsia="Times New Roman" w:hAnsi="Times New Roman" w:cs="Times New Roman"/>
                <w:color w:val="000000"/>
                <w:sz w:val="24"/>
                <w:lang w:eastAsia="es-MX"/>
              </w:rPr>
              <w:t>Relative abundance (%)*</w:t>
            </w:r>
          </w:p>
        </w:tc>
      </w:tr>
      <w:tr w:rsidR="001B714D" w:rsidRPr="00691ADB" w:rsidTr="005F210B">
        <w:trPr>
          <w:trHeight w:val="300"/>
        </w:trPr>
        <w:tc>
          <w:tcPr>
            <w:tcW w:w="0" w:type="auto"/>
            <w:tcBorders>
              <w:top w:val="single" w:sz="4" w:space="0" w:color="auto"/>
            </w:tcBorders>
            <w:shd w:val="clear" w:color="auto" w:fill="auto"/>
            <w:noWrap/>
            <w:vAlign w:val="center"/>
            <w:hideMark/>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rPr>
                <w:rFonts w:ascii="Times New Roman" w:eastAsia="Times New Roman" w:hAnsi="Times New Roman" w:cs="Times New Roman"/>
                <w:color w:val="000000"/>
                <w:lang w:eastAsia="es-MX"/>
              </w:rPr>
              <w:t>Acetaminophen (APAP)</w:t>
            </w:r>
          </w:p>
        </w:tc>
        <w:tc>
          <w:tcPr>
            <w:tcW w:w="0" w:type="auto"/>
            <w:tcBorders>
              <w:top w:val="single" w:sz="4" w:space="0" w:color="auto"/>
            </w:tcBorders>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object w:dxaOrig="3139" w:dyaOrig="15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pt;height:48pt" o:ole="">
                  <v:imagedata r:id="rId9" o:title=""/>
                </v:shape>
                <o:OLEObject Type="Embed" ProgID="ACD.ChemSketch.20" ShapeID="_x0000_i1025" DrawAspect="Content" ObjectID="_1677070698" r:id="rId10"/>
              </w:object>
            </w:r>
          </w:p>
        </w:tc>
        <w:tc>
          <w:tcPr>
            <w:tcW w:w="2542" w:type="dxa"/>
            <w:tcBorders>
              <w:top w:val="single" w:sz="4" w:space="0" w:color="auto"/>
            </w:tcBorders>
            <w:shd w:val="clear" w:color="auto" w:fill="auto"/>
            <w:noWrap/>
            <w:vAlign w:val="center"/>
            <w:hideMark/>
          </w:tcPr>
          <w:p w:rsidR="001B714D" w:rsidRPr="00691ADB" w:rsidRDefault="001B714D" w:rsidP="005F210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14960 ± 42</w:t>
            </w:r>
          </w:p>
        </w:tc>
        <w:tc>
          <w:tcPr>
            <w:tcW w:w="1276" w:type="dxa"/>
            <w:tcBorders>
              <w:top w:val="single" w:sz="4" w:space="0" w:color="auto"/>
            </w:tcBorders>
            <w:vAlign w:val="center"/>
          </w:tcPr>
          <w:p w:rsidR="001B714D" w:rsidRPr="00F8346F" w:rsidRDefault="001B714D" w:rsidP="005F210B">
            <w:pPr>
              <w:spacing w:after="0" w:line="240" w:lineRule="auto"/>
              <w:rPr>
                <w:rFonts w:ascii="Times New Roman" w:eastAsia="Times New Roman" w:hAnsi="Times New Roman" w:cs="Times New Roman"/>
                <w:color w:val="000000"/>
                <w:lang w:eastAsia="es-MX"/>
              </w:rPr>
            </w:pPr>
            <w:r w:rsidRPr="00F8346F">
              <w:rPr>
                <w:rFonts w:ascii="Times New Roman" w:eastAsia="Times New Roman" w:hAnsi="Times New Roman" w:cs="Times New Roman"/>
                <w:color w:val="000000"/>
                <w:lang w:eastAsia="es-MX"/>
              </w:rPr>
              <w:t>6.42</w:t>
            </w:r>
          </w:p>
        </w:tc>
      </w:tr>
      <w:tr w:rsidR="001B714D" w:rsidRPr="00691ADB" w:rsidTr="005F210B">
        <w:trPr>
          <w:trHeight w:val="300"/>
        </w:trPr>
        <w:tc>
          <w:tcPr>
            <w:tcW w:w="0" w:type="auto"/>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Pr>
                <w:rFonts w:ascii="Times New Roman" w:hAnsi="Times New Roman" w:cs="Times New Roman"/>
              </w:rPr>
              <w:t>A</w:t>
            </w:r>
            <w:r w:rsidRPr="00691ADB">
              <w:rPr>
                <w:rFonts w:ascii="Times New Roman" w:hAnsi="Times New Roman" w:cs="Times New Roman"/>
              </w:rPr>
              <w:t>cetylsalicylic acid (ASA)</w:t>
            </w:r>
          </w:p>
        </w:tc>
        <w:tc>
          <w:tcPr>
            <w:tcW w:w="0" w:type="auto"/>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rPr>
                <w:rFonts w:ascii="Times New Roman" w:hAnsi="Times New Roman" w:cs="Times New Roman"/>
              </w:rPr>
              <w:object w:dxaOrig="2534" w:dyaOrig="1930">
                <v:shape id="_x0000_i1026" type="#_x0000_t75" style="width:81pt;height:61.8pt" o:ole="">
                  <v:imagedata r:id="rId11" o:title=""/>
                </v:shape>
                <o:OLEObject Type="Embed" ProgID="ACD.ChemSketch.20" ShapeID="_x0000_i1026" DrawAspect="Content" ObjectID="_1677070699" r:id="rId12"/>
              </w:object>
            </w:r>
          </w:p>
        </w:tc>
        <w:tc>
          <w:tcPr>
            <w:tcW w:w="2542" w:type="dxa"/>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77025 ± 5633</w:t>
            </w:r>
          </w:p>
        </w:tc>
        <w:tc>
          <w:tcPr>
            <w:tcW w:w="1276" w:type="dxa"/>
            <w:vAlign w:val="center"/>
          </w:tcPr>
          <w:p w:rsidR="001B714D" w:rsidRPr="00F8346F" w:rsidRDefault="001B714D" w:rsidP="005F210B">
            <w:pPr>
              <w:spacing w:after="0" w:line="240" w:lineRule="auto"/>
              <w:rPr>
                <w:rFonts w:ascii="Times New Roman" w:eastAsia="Times New Roman" w:hAnsi="Times New Roman" w:cs="Times New Roman"/>
                <w:color w:val="000000"/>
                <w:lang w:eastAsia="es-MX"/>
              </w:rPr>
            </w:pPr>
            <w:r w:rsidRPr="00F8346F">
              <w:rPr>
                <w:rFonts w:ascii="Times New Roman" w:eastAsia="Times New Roman" w:hAnsi="Times New Roman" w:cs="Times New Roman"/>
                <w:color w:val="000000"/>
                <w:lang w:eastAsia="es-MX"/>
              </w:rPr>
              <w:t>33.03</w:t>
            </w:r>
          </w:p>
        </w:tc>
      </w:tr>
      <w:tr w:rsidR="001B714D" w:rsidRPr="00691ADB" w:rsidTr="005F210B">
        <w:trPr>
          <w:trHeight w:val="300"/>
        </w:trPr>
        <w:tc>
          <w:tcPr>
            <w:tcW w:w="0" w:type="auto"/>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p>
        </w:tc>
        <w:tc>
          <w:tcPr>
            <w:tcW w:w="0" w:type="auto"/>
            <w:vAlign w:val="center"/>
          </w:tcPr>
          <w:p w:rsidR="001B714D" w:rsidRPr="00691ADB" w:rsidRDefault="001B714D" w:rsidP="005F210B">
            <w:pPr>
              <w:spacing w:after="0" w:line="240" w:lineRule="auto"/>
            </w:pPr>
          </w:p>
        </w:tc>
        <w:tc>
          <w:tcPr>
            <w:tcW w:w="2542" w:type="dxa"/>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p>
        </w:tc>
        <w:tc>
          <w:tcPr>
            <w:tcW w:w="1276" w:type="dxa"/>
            <w:vAlign w:val="center"/>
          </w:tcPr>
          <w:p w:rsidR="001B714D" w:rsidRPr="00F8346F" w:rsidRDefault="001B714D" w:rsidP="005F210B">
            <w:pPr>
              <w:spacing w:after="0" w:line="240" w:lineRule="auto"/>
              <w:rPr>
                <w:rFonts w:ascii="Times New Roman" w:eastAsia="Times New Roman" w:hAnsi="Times New Roman" w:cs="Times New Roman"/>
                <w:color w:val="000000"/>
                <w:lang w:eastAsia="es-MX"/>
              </w:rPr>
            </w:pPr>
          </w:p>
        </w:tc>
      </w:tr>
      <w:tr w:rsidR="001B714D" w:rsidRPr="00691ADB" w:rsidTr="005F210B">
        <w:trPr>
          <w:trHeight w:val="300"/>
        </w:trPr>
        <w:tc>
          <w:tcPr>
            <w:tcW w:w="0" w:type="auto"/>
            <w:shd w:val="clear" w:color="auto" w:fill="auto"/>
            <w:noWrap/>
            <w:vAlign w:val="center"/>
            <w:hideMark/>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rPr>
                <w:rFonts w:ascii="Times New Roman" w:eastAsia="Times New Roman" w:hAnsi="Times New Roman" w:cs="Times New Roman"/>
                <w:color w:val="000000"/>
                <w:lang w:eastAsia="es-MX"/>
              </w:rPr>
              <w:t>Carbamazepine</w:t>
            </w:r>
            <w:r>
              <w:rPr>
                <w:rFonts w:ascii="Times New Roman" w:eastAsia="Times New Roman" w:hAnsi="Times New Roman" w:cs="Times New Roman"/>
                <w:color w:val="000000"/>
                <w:lang w:eastAsia="es-MX"/>
              </w:rPr>
              <w:t xml:space="preserve"> (CBZ</w:t>
            </w:r>
            <w:r w:rsidRPr="00691ADB">
              <w:rPr>
                <w:rFonts w:ascii="Times New Roman" w:eastAsia="Times New Roman" w:hAnsi="Times New Roman" w:cs="Times New Roman"/>
                <w:color w:val="000000"/>
                <w:lang w:eastAsia="es-MX"/>
              </w:rPr>
              <w:t>)</w:t>
            </w:r>
          </w:p>
        </w:tc>
        <w:tc>
          <w:tcPr>
            <w:tcW w:w="0" w:type="auto"/>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object w:dxaOrig="2971" w:dyaOrig="2040">
                <v:shape id="_x0000_i1027" type="#_x0000_t75" style="width:77.4pt;height:53.4pt" o:ole="">
                  <v:imagedata r:id="rId13" o:title=""/>
                </v:shape>
                <o:OLEObject Type="Embed" ProgID="ACD.ChemSketch.20" ShapeID="_x0000_i1027" DrawAspect="Content" ObjectID="_1677070700" r:id="rId14"/>
              </w:object>
            </w:r>
          </w:p>
        </w:tc>
        <w:tc>
          <w:tcPr>
            <w:tcW w:w="2542" w:type="dxa"/>
            <w:shd w:val="clear" w:color="auto" w:fill="auto"/>
            <w:noWrap/>
            <w:vAlign w:val="center"/>
            <w:hideMark/>
          </w:tcPr>
          <w:p w:rsidR="001B714D" w:rsidRPr="00691ADB" w:rsidRDefault="001B714D" w:rsidP="005F210B">
            <w:pPr>
              <w:spacing w:after="0" w:line="240" w:lineRule="auto"/>
              <w:rPr>
                <w:rFonts w:ascii="Times New Roman" w:hAnsi="Times New Roman" w:cs="Times New Roman"/>
                <w:lang w:eastAsia="es-MX"/>
              </w:rPr>
            </w:pPr>
            <w:r w:rsidRPr="00691ADB">
              <w:rPr>
                <w:rFonts w:ascii="Times New Roman" w:eastAsia="Times New Roman" w:hAnsi="Times New Roman" w:cs="Times New Roman"/>
                <w:color w:val="000000"/>
                <w:lang w:eastAsia="es-MX"/>
              </w:rPr>
              <w:t>8015 ±</w:t>
            </w:r>
            <w:r w:rsidRPr="00691ADB">
              <w:rPr>
                <w:rFonts w:ascii="Times New Roman" w:hAnsi="Times New Roman" w:cs="Times New Roman"/>
              </w:rPr>
              <w:t xml:space="preserve"> </w:t>
            </w:r>
            <w:r>
              <w:rPr>
                <w:rFonts w:ascii="Times New Roman" w:eastAsia="Times New Roman" w:hAnsi="Times New Roman" w:cs="Times New Roman"/>
                <w:color w:val="000000"/>
                <w:lang w:eastAsia="es-MX"/>
              </w:rPr>
              <w:t>459</w:t>
            </w:r>
          </w:p>
        </w:tc>
        <w:tc>
          <w:tcPr>
            <w:tcW w:w="1276" w:type="dxa"/>
            <w:vAlign w:val="center"/>
          </w:tcPr>
          <w:p w:rsidR="001B714D" w:rsidRPr="00F8346F" w:rsidRDefault="001B714D" w:rsidP="005F210B">
            <w:pPr>
              <w:spacing w:after="0" w:line="240" w:lineRule="auto"/>
              <w:rPr>
                <w:rFonts w:ascii="Times New Roman" w:eastAsia="Times New Roman" w:hAnsi="Times New Roman" w:cs="Times New Roman"/>
                <w:color w:val="000000"/>
                <w:lang w:eastAsia="es-MX"/>
              </w:rPr>
            </w:pPr>
            <w:r w:rsidRPr="00F8346F">
              <w:rPr>
                <w:rFonts w:ascii="Times New Roman" w:eastAsia="Times New Roman" w:hAnsi="Times New Roman" w:cs="Times New Roman"/>
                <w:color w:val="000000"/>
                <w:lang w:eastAsia="es-MX"/>
              </w:rPr>
              <w:t>3.44</w:t>
            </w:r>
          </w:p>
        </w:tc>
      </w:tr>
      <w:tr w:rsidR="001B714D" w:rsidRPr="00691ADB" w:rsidTr="005F210B">
        <w:trPr>
          <w:trHeight w:val="300"/>
        </w:trPr>
        <w:tc>
          <w:tcPr>
            <w:tcW w:w="0" w:type="auto"/>
            <w:shd w:val="clear" w:color="auto" w:fill="auto"/>
            <w:noWrap/>
            <w:vAlign w:val="center"/>
            <w:hideMark/>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rPr>
                <w:rFonts w:ascii="Times New Roman" w:eastAsia="Times New Roman" w:hAnsi="Times New Roman" w:cs="Times New Roman"/>
                <w:color w:val="000000"/>
                <w:lang w:eastAsia="es-MX"/>
              </w:rPr>
              <w:lastRenderedPageBreak/>
              <w:t>Trimethoprim (TMP)</w:t>
            </w:r>
          </w:p>
        </w:tc>
        <w:tc>
          <w:tcPr>
            <w:tcW w:w="0" w:type="auto"/>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object w:dxaOrig="4344" w:dyaOrig="2477">
                <v:shape id="_x0000_i1028" type="#_x0000_t75" style="width:122.4pt;height:70.2pt" o:ole="">
                  <v:imagedata r:id="rId15" o:title=""/>
                </v:shape>
                <o:OLEObject Type="Embed" ProgID="ACD.ChemSketch.20" ShapeID="_x0000_i1028" DrawAspect="Content" ObjectID="_1677070701" r:id="rId16"/>
              </w:object>
            </w:r>
          </w:p>
        </w:tc>
        <w:tc>
          <w:tcPr>
            <w:tcW w:w="2542" w:type="dxa"/>
            <w:shd w:val="clear" w:color="auto" w:fill="auto"/>
            <w:noWrap/>
            <w:vAlign w:val="center"/>
            <w:hideMark/>
          </w:tcPr>
          <w:p w:rsidR="001B714D" w:rsidRPr="00691ADB" w:rsidRDefault="001B714D" w:rsidP="005F210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2.885 ± 0.827</w:t>
            </w:r>
          </w:p>
        </w:tc>
        <w:tc>
          <w:tcPr>
            <w:tcW w:w="1276" w:type="dxa"/>
            <w:vAlign w:val="center"/>
          </w:tcPr>
          <w:p w:rsidR="001B714D" w:rsidRPr="00F8346F" w:rsidRDefault="001B714D" w:rsidP="005F210B">
            <w:pPr>
              <w:spacing w:after="0" w:line="240" w:lineRule="auto"/>
              <w:rPr>
                <w:rFonts w:ascii="Times New Roman" w:eastAsia="Times New Roman" w:hAnsi="Times New Roman" w:cs="Times New Roman"/>
                <w:color w:val="000000"/>
                <w:lang w:eastAsia="es-MX"/>
              </w:rPr>
            </w:pPr>
            <w:r w:rsidRPr="00F8346F">
              <w:rPr>
                <w:rFonts w:ascii="Times New Roman" w:eastAsia="Times New Roman" w:hAnsi="Times New Roman" w:cs="Times New Roman"/>
                <w:color w:val="000000"/>
                <w:lang w:eastAsia="es-MX"/>
              </w:rPr>
              <w:t>1.24</w:t>
            </w:r>
          </w:p>
        </w:tc>
      </w:tr>
      <w:tr w:rsidR="001B714D" w:rsidRPr="00691ADB" w:rsidTr="005F210B">
        <w:trPr>
          <w:trHeight w:val="300"/>
        </w:trPr>
        <w:tc>
          <w:tcPr>
            <w:tcW w:w="0" w:type="auto"/>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rPr>
                <w:rFonts w:ascii="Times New Roman" w:eastAsia="Times New Roman" w:hAnsi="Times New Roman" w:cs="Times New Roman"/>
                <w:color w:val="000000"/>
                <w:lang w:eastAsia="es-MX"/>
              </w:rPr>
              <w:t>Diclofenac (DFC)</w:t>
            </w:r>
          </w:p>
        </w:tc>
        <w:tc>
          <w:tcPr>
            <w:tcW w:w="0" w:type="auto"/>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rPr>
                <w:rFonts w:ascii="Times New Roman" w:hAnsi="Times New Roman" w:cs="Times New Roman"/>
              </w:rPr>
              <w:object w:dxaOrig="2760" w:dyaOrig="2438">
                <v:shape id="_x0000_i1029" type="#_x0000_t75" style="width:82.8pt;height:72.6pt" o:ole="">
                  <v:imagedata r:id="rId17" o:title=""/>
                </v:shape>
                <o:OLEObject Type="Embed" ProgID="ACD.ChemSketch.20" ShapeID="_x0000_i1029" DrawAspect="Content" ObjectID="_1677070702" r:id="rId18"/>
              </w:object>
            </w:r>
          </w:p>
        </w:tc>
        <w:tc>
          <w:tcPr>
            <w:tcW w:w="2542" w:type="dxa"/>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7740 ± 282</w:t>
            </w:r>
          </w:p>
        </w:tc>
        <w:tc>
          <w:tcPr>
            <w:tcW w:w="1276" w:type="dxa"/>
            <w:vAlign w:val="center"/>
          </w:tcPr>
          <w:p w:rsidR="001B714D" w:rsidRPr="00F8346F" w:rsidRDefault="001B714D" w:rsidP="005F210B">
            <w:pPr>
              <w:spacing w:after="0" w:line="240" w:lineRule="auto"/>
              <w:rPr>
                <w:rFonts w:ascii="Times New Roman" w:eastAsia="Times New Roman" w:hAnsi="Times New Roman" w:cs="Times New Roman"/>
                <w:color w:val="000000"/>
                <w:lang w:eastAsia="es-MX"/>
              </w:rPr>
            </w:pPr>
            <w:r w:rsidRPr="00F8346F">
              <w:rPr>
                <w:rFonts w:ascii="Times New Roman" w:eastAsia="Times New Roman" w:hAnsi="Times New Roman" w:cs="Times New Roman"/>
                <w:color w:val="000000"/>
                <w:lang w:eastAsia="es-MX"/>
              </w:rPr>
              <w:t>3.32</w:t>
            </w:r>
          </w:p>
        </w:tc>
      </w:tr>
      <w:tr w:rsidR="001B714D" w:rsidRPr="00691ADB" w:rsidTr="005F210B">
        <w:trPr>
          <w:trHeight w:val="300"/>
        </w:trPr>
        <w:tc>
          <w:tcPr>
            <w:tcW w:w="0" w:type="auto"/>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rPr>
                <w:rFonts w:ascii="Times New Roman" w:eastAsia="Times New Roman" w:hAnsi="Times New Roman" w:cs="Times New Roman"/>
                <w:color w:val="000000"/>
                <w:lang w:eastAsia="es-MX"/>
              </w:rPr>
              <w:t>Ibuprofen (IBU)</w:t>
            </w:r>
          </w:p>
        </w:tc>
        <w:tc>
          <w:tcPr>
            <w:tcW w:w="0" w:type="auto"/>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rPr>
                <w:rFonts w:ascii="Times New Roman" w:hAnsi="Times New Roman" w:cs="Times New Roman"/>
              </w:rPr>
              <w:object w:dxaOrig="3830" w:dyaOrig="1939">
                <v:shape id="_x0000_i1030" type="#_x0000_t75" style="width:113.4pt;height:57pt" o:ole="">
                  <v:imagedata r:id="rId19" o:title=""/>
                </v:shape>
                <o:OLEObject Type="Embed" ProgID="ACD.ChemSketch.20" ShapeID="_x0000_i1030" DrawAspect="Content" ObjectID="_1677070703" r:id="rId20"/>
              </w:object>
            </w:r>
          </w:p>
        </w:tc>
        <w:tc>
          <w:tcPr>
            <w:tcW w:w="2542" w:type="dxa"/>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77010 ± 5643</w:t>
            </w:r>
          </w:p>
        </w:tc>
        <w:tc>
          <w:tcPr>
            <w:tcW w:w="1276" w:type="dxa"/>
            <w:vAlign w:val="center"/>
          </w:tcPr>
          <w:p w:rsidR="001B714D" w:rsidRPr="00F8346F" w:rsidRDefault="001B714D" w:rsidP="005F210B">
            <w:pPr>
              <w:spacing w:after="0" w:line="240" w:lineRule="auto"/>
              <w:rPr>
                <w:rFonts w:ascii="Times New Roman" w:eastAsia="Times New Roman" w:hAnsi="Times New Roman" w:cs="Times New Roman"/>
                <w:color w:val="000000"/>
                <w:lang w:eastAsia="es-MX"/>
              </w:rPr>
            </w:pPr>
            <w:r w:rsidRPr="00F8346F">
              <w:rPr>
                <w:rFonts w:ascii="Times New Roman" w:eastAsia="Times New Roman" w:hAnsi="Times New Roman" w:cs="Times New Roman"/>
                <w:color w:val="000000"/>
                <w:lang w:eastAsia="es-MX"/>
              </w:rPr>
              <w:t>33.03</w:t>
            </w:r>
          </w:p>
        </w:tc>
      </w:tr>
      <w:tr w:rsidR="001B714D" w:rsidRPr="00691ADB" w:rsidTr="005F210B">
        <w:trPr>
          <w:trHeight w:val="300"/>
        </w:trPr>
        <w:tc>
          <w:tcPr>
            <w:tcW w:w="0" w:type="auto"/>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rPr>
                <w:rFonts w:ascii="Times New Roman" w:eastAsia="Times New Roman" w:hAnsi="Times New Roman" w:cs="Times New Roman"/>
                <w:color w:val="000000"/>
                <w:lang w:eastAsia="es-MX"/>
              </w:rPr>
              <w:t>Ketoprofen (KET)</w:t>
            </w:r>
          </w:p>
        </w:tc>
        <w:tc>
          <w:tcPr>
            <w:tcW w:w="0" w:type="auto"/>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object w:dxaOrig="3893" w:dyaOrig="1920">
                <v:shape id="_x0000_i1031" type="#_x0000_t75" style="width:114pt;height:56.4pt" o:ole="">
                  <v:imagedata r:id="rId21" o:title=""/>
                </v:shape>
                <o:OLEObject Type="Embed" ProgID="ACD.ChemSketch.20" ShapeID="_x0000_i1031" DrawAspect="Content" ObjectID="_1677070704" r:id="rId22"/>
              </w:object>
            </w:r>
          </w:p>
        </w:tc>
        <w:tc>
          <w:tcPr>
            <w:tcW w:w="2542" w:type="dxa"/>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9455 ± 289</w:t>
            </w:r>
          </w:p>
        </w:tc>
        <w:tc>
          <w:tcPr>
            <w:tcW w:w="1276" w:type="dxa"/>
            <w:vAlign w:val="center"/>
          </w:tcPr>
          <w:p w:rsidR="001B714D" w:rsidRPr="00F8346F" w:rsidRDefault="001B714D" w:rsidP="005F210B">
            <w:pPr>
              <w:spacing w:after="0" w:line="240" w:lineRule="auto"/>
              <w:rPr>
                <w:rFonts w:ascii="Times New Roman" w:eastAsia="Times New Roman" w:hAnsi="Times New Roman" w:cs="Times New Roman"/>
                <w:color w:val="000000"/>
                <w:lang w:eastAsia="es-MX"/>
              </w:rPr>
            </w:pPr>
            <w:r w:rsidRPr="00F8346F">
              <w:rPr>
                <w:rFonts w:ascii="Times New Roman" w:eastAsia="Times New Roman" w:hAnsi="Times New Roman" w:cs="Times New Roman"/>
                <w:color w:val="000000"/>
                <w:lang w:eastAsia="es-MX"/>
              </w:rPr>
              <w:t>4.05</w:t>
            </w:r>
          </w:p>
        </w:tc>
      </w:tr>
      <w:tr w:rsidR="001B714D" w:rsidRPr="00691ADB" w:rsidTr="005F210B">
        <w:trPr>
          <w:trHeight w:val="300"/>
        </w:trPr>
        <w:tc>
          <w:tcPr>
            <w:tcW w:w="0" w:type="auto"/>
            <w:shd w:val="clear" w:color="auto" w:fill="auto"/>
            <w:noWrap/>
            <w:vAlign w:val="center"/>
            <w:hideMark/>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rPr>
                <w:rFonts w:ascii="Times New Roman" w:eastAsia="Times New Roman" w:hAnsi="Times New Roman" w:cs="Times New Roman"/>
                <w:color w:val="000000"/>
                <w:lang w:eastAsia="es-MX"/>
              </w:rPr>
              <w:t>Mefenamic acid (MA)</w:t>
            </w:r>
          </w:p>
        </w:tc>
        <w:tc>
          <w:tcPr>
            <w:tcW w:w="0" w:type="auto"/>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object w:dxaOrig="3384" w:dyaOrig="2102">
                <v:shape id="_x0000_i1032" type="#_x0000_t75" style="width:105.6pt;height:65.4pt" o:ole="">
                  <v:imagedata r:id="rId23" o:title=""/>
                </v:shape>
                <o:OLEObject Type="Embed" ProgID="ACD.ChemSketch.20" ShapeID="_x0000_i1032" DrawAspect="Content" ObjectID="_1677070705" r:id="rId24"/>
              </w:object>
            </w:r>
          </w:p>
        </w:tc>
        <w:tc>
          <w:tcPr>
            <w:tcW w:w="2542" w:type="dxa"/>
            <w:shd w:val="clear" w:color="auto" w:fill="auto"/>
            <w:noWrap/>
            <w:vAlign w:val="center"/>
            <w:hideMark/>
          </w:tcPr>
          <w:p w:rsidR="001B714D" w:rsidRPr="00691ADB" w:rsidRDefault="001B714D" w:rsidP="005F210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7160 ± 707</w:t>
            </w:r>
          </w:p>
        </w:tc>
        <w:tc>
          <w:tcPr>
            <w:tcW w:w="1276" w:type="dxa"/>
            <w:vAlign w:val="center"/>
          </w:tcPr>
          <w:p w:rsidR="001B714D" w:rsidRPr="00F8346F" w:rsidRDefault="001B714D" w:rsidP="005F210B">
            <w:pPr>
              <w:spacing w:after="0" w:line="240" w:lineRule="auto"/>
              <w:rPr>
                <w:rFonts w:ascii="Times New Roman" w:eastAsia="Times New Roman" w:hAnsi="Times New Roman" w:cs="Times New Roman"/>
                <w:color w:val="000000"/>
                <w:lang w:eastAsia="es-MX"/>
              </w:rPr>
            </w:pPr>
            <w:r w:rsidRPr="00F8346F">
              <w:rPr>
                <w:rFonts w:ascii="Times New Roman" w:eastAsia="Times New Roman" w:hAnsi="Times New Roman" w:cs="Times New Roman"/>
                <w:color w:val="000000"/>
                <w:lang w:eastAsia="es-MX"/>
              </w:rPr>
              <w:t>3.07</w:t>
            </w:r>
          </w:p>
        </w:tc>
      </w:tr>
      <w:tr w:rsidR="001B714D" w:rsidRPr="00691ADB" w:rsidTr="005F210B">
        <w:trPr>
          <w:trHeight w:val="300"/>
        </w:trPr>
        <w:tc>
          <w:tcPr>
            <w:tcW w:w="0" w:type="auto"/>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p>
        </w:tc>
        <w:tc>
          <w:tcPr>
            <w:tcW w:w="0" w:type="auto"/>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p>
        </w:tc>
        <w:tc>
          <w:tcPr>
            <w:tcW w:w="2542" w:type="dxa"/>
            <w:shd w:val="clear" w:color="auto" w:fill="auto"/>
            <w:noWrap/>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p>
        </w:tc>
        <w:tc>
          <w:tcPr>
            <w:tcW w:w="1276" w:type="dxa"/>
            <w:vAlign w:val="center"/>
          </w:tcPr>
          <w:p w:rsidR="001B714D" w:rsidRPr="00F8346F" w:rsidRDefault="001B714D" w:rsidP="005F210B">
            <w:pPr>
              <w:spacing w:after="0" w:line="240" w:lineRule="auto"/>
              <w:rPr>
                <w:rFonts w:ascii="Times New Roman" w:eastAsia="Times New Roman" w:hAnsi="Times New Roman" w:cs="Times New Roman"/>
                <w:color w:val="000000"/>
                <w:lang w:eastAsia="es-MX"/>
              </w:rPr>
            </w:pPr>
          </w:p>
        </w:tc>
      </w:tr>
      <w:tr w:rsidR="001B714D" w:rsidRPr="00F8346F" w:rsidTr="005F210B">
        <w:trPr>
          <w:trHeight w:val="300"/>
        </w:trPr>
        <w:tc>
          <w:tcPr>
            <w:tcW w:w="0" w:type="auto"/>
            <w:tcBorders>
              <w:bottom w:val="single" w:sz="4" w:space="0" w:color="auto"/>
            </w:tcBorders>
            <w:shd w:val="clear" w:color="auto" w:fill="auto"/>
            <w:noWrap/>
            <w:vAlign w:val="center"/>
            <w:hideMark/>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rPr>
                <w:rFonts w:ascii="Times New Roman" w:eastAsia="Times New Roman" w:hAnsi="Times New Roman" w:cs="Times New Roman"/>
                <w:color w:val="000000"/>
                <w:lang w:eastAsia="es-MX"/>
              </w:rPr>
              <w:t>Naproxen (NPX)</w:t>
            </w:r>
          </w:p>
        </w:tc>
        <w:tc>
          <w:tcPr>
            <w:tcW w:w="0" w:type="auto"/>
            <w:tcBorders>
              <w:bottom w:val="single" w:sz="4" w:space="0" w:color="auto"/>
            </w:tcBorders>
            <w:vAlign w:val="center"/>
          </w:tcPr>
          <w:p w:rsidR="001B714D" w:rsidRPr="00691ADB" w:rsidRDefault="001B714D" w:rsidP="005F210B">
            <w:pPr>
              <w:spacing w:after="0" w:line="240" w:lineRule="auto"/>
              <w:rPr>
                <w:rFonts w:ascii="Times New Roman" w:eastAsia="Times New Roman" w:hAnsi="Times New Roman" w:cs="Times New Roman"/>
                <w:color w:val="000000"/>
                <w:lang w:eastAsia="es-MX"/>
              </w:rPr>
            </w:pPr>
            <w:r w:rsidRPr="00691ADB">
              <w:object w:dxaOrig="4344" w:dyaOrig="1944">
                <v:shape id="_x0000_i1033" type="#_x0000_t75" style="width:126pt;height:57pt" o:ole="">
                  <v:imagedata r:id="rId25" o:title=""/>
                </v:shape>
                <o:OLEObject Type="Embed" ProgID="ACD.ChemSketch.20" ShapeID="_x0000_i1033" DrawAspect="Content" ObjectID="_1677070706" r:id="rId26"/>
              </w:object>
            </w:r>
          </w:p>
        </w:tc>
        <w:tc>
          <w:tcPr>
            <w:tcW w:w="2542" w:type="dxa"/>
            <w:tcBorders>
              <w:bottom w:val="single" w:sz="4" w:space="0" w:color="auto"/>
            </w:tcBorders>
            <w:shd w:val="clear" w:color="auto" w:fill="auto"/>
            <w:noWrap/>
            <w:vAlign w:val="center"/>
            <w:hideMark/>
          </w:tcPr>
          <w:p w:rsidR="001B714D" w:rsidRPr="00691ADB" w:rsidRDefault="001B714D" w:rsidP="005F210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28925 ± 3189</w:t>
            </w:r>
          </w:p>
        </w:tc>
        <w:tc>
          <w:tcPr>
            <w:tcW w:w="1276" w:type="dxa"/>
            <w:tcBorders>
              <w:bottom w:val="single" w:sz="4" w:space="0" w:color="auto"/>
            </w:tcBorders>
            <w:vAlign w:val="center"/>
          </w:tcPr>
          <w:p w:rsidR="001B714D" w:rsidRPr="00F8346F" w:rsidRDefault="001B714D" w:rsidP="005F210B">
            <w:pPr>
              <w:spacing w:after="0" w:line="240" w:lineRule="auto"/>
              <w:rPr>
                <w:rFonts w:ascii="Times New Roman" w:eastAsia="Times New Roman" w:hAnsi="Times New Roman" w:cs="Times New Roman"/>
                <w:color w:val="000000"/>
                <w:lang w:eastAsia="es-MX"/>
              </w:rPr>
            </w:pPr>
            <w:r w:rsidRPr="00F8346F">
              <w:rPr>
                <w:rFonts w:ascii="Times New Roman" w:eastAsia="Times New Roman" w:hAnsi="Times New Roman" w:cs="Times New Roman"/>
                <w:color w:val="000000"/>
                <w:lang w:eastAsia="es-MX"/>
              </w:rPr>
              <w:t>12.40</w:t>
            </w:r>
          </w:p>
        </w:tc>
      </w:tr>
    </w:tbl>
    <w:p w:rsidR="001B714D" w:rsidRPr="008B1EB1" w:rsidRDefault="001B714D" w:rsidP="001B714D">
      <w:pPr>
        <w:pStyle w:val="Sinespaciado"/>
        <w:rPr>
          <w:rFonts w:ascii="Times New Roman" w:hAnsi="Times New Roman" w:cs="Times New Roman"/>
          <w:b/>
          <w:sz w:val="20"/>
          <w:lang w:val="en-US"/>
        </w:rPr>
      </w:pPr>
      <w:r w:rsidRPr="00C951CA">
        <w:rPr>
          <w:rFonts w:ascii="Times New Roman" w:hAnsi="Times New Roman" w:cs="Times New Roman"/>
          <w:b/>
          <w:sz w:val="20"/>
          <w:lang w:val="en-US"/>
        </w:rPr>
        <w:t xml:space="preserve">* Relative abundance </w:t>
      </w:r>
      <w:proofErr w:type="gramStart"/>
      <w:r w:rsidRPr="00C951CA">
        <w:rPr>
          <w:rFonts w:ascii="Times New Roman" w:hAnsi="Times New Roman" w:cs="Times New Roman"/>
          <w:b/>
          <w:sz w:val="20"/>
          <w:lang w:val="en-US"/>
        </w:rPr>
        <w:t>was calculated</w:t>
      </w:r>
      <w:proofErr w:type="gramEnd"/>
      <w:r w:rsidRPr="00C951CA">
        <w:rPr>
          <w:rFonts w:ascii="Times New Roman" w:hAnsi="Times New Roman" w:cs="Times New Roman"/>
          <w:b/>
          <w:sz w:val="20"/>
          <w:lang w:val="en-US"/>
        </w:rPr>
        <w:t xml:space="preserve"> considering the total concentration of the P</w:t>
      </w:r>
      <w:r>
        <w:rPr>
          <w:rFonts w:ascii="Times New Roman" w:hAnsi="Times New Roman" w:cs="Times New Roman"/>
          <w:b/>
          <w:sz w:val="20"/>
          <w:lang w:val="en-US"/>
        </w:rPr>
        <w:t>hA</w:t>
      </w:r>
      <w:r w:rsidRPr="00C951CA">
        <w:rPr>
          <w:rFonts w:ascii="Times New Roman" w:hAnsi="Times New Roman" w:cs="Times New Roman"/>
          <w:b/>
          <w:sz w:val="20"/>
          <w:lang w:val="en-US"/>
        </w:rPr>
        <w:t xml:space="preserve">Cs as 100%. </w:t>
      </w:r>
    </w:p>
    <w:p w:rsidR="001B714D" w:rsidRDefault="001B714D" w:rsidP="001B714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7B66D0" w:rsidRDefault="00001EF0" w:rsidP="001B714D">
      <w:pPr>
        <w:pStyle w:val="Ttulo2"/>
        <w:numPr>
          <w:ilvl w:val="1"/>
          <w:numId w:val="1"/>
        </w:numPr>
        <w:spacing w:line="360" w:lineRule="auto"/>
        <w:jc w:val="both"/>
      </w:pPr>
      <w:r>
        <w:t xml:space="preserve">Removal of pharmaceutical compounds in the bioreactor </w:t>
      </w:r>
    </w:p>
    <w:p w:rsidR="007B66D0" w:rsidRDefault="00001EF0" w:rsidP="001B714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removal rate of the different PhACs in the batch bioreactor by </w:t>
      </w:r>
      <w:r>
        <w:rPr>
          <w:rFonts w:ascii="Times New Roman" w:eastAsia="Times New Roman" w:hAnsi="Times New Roman" w:cs="Times New Roman"/>
          <w:i/>
          <w:color w:val="000000"/>
          <w:sz w:val="24"/>
          <w:szCs w:val="24"/>
        </w:rPr>
        <w:t xml:space="preserve">P. </w:t>
      </w:r>
      <w:proofErr w:type="spellStart"/>
      <w:r>
        <w:rPr>
          <w:rFonts w:ascii="Times New Roman" w:eastAsia="Times New Roman" w:hAnsi="Times New Roman" w:cs="Times New Roman"/>
          <w:i/>
          <w:color w:val="000000"/>
          <w:sz w:val="24"/>
          <w:szCs w:val="24"/>
        </w:rPr>
        <w:t>oxalicum</w:t>
      </w:r>
      <w:proofErr w:type="spellEnd"/>
      <w:r>
        <w:rPr>
          <w:rFonts w:ascii="Times New Roman" w:eastAsia="Times New Roman" w:hAnsi="Times New Roman" w:cs="Times New Roman"/>
          <w:color w:val="000000"/>
          <w:sz w:val="24"/>
          <w:szCs w:val="24"/>
        </w:rPr>
        <w:t xml:space="preserve"> </w:t>
      </w:r>
      <w:r w:rsidR="00EE4E95" w:rsidRPr="00A30594">
        <w:rPr>
          <w:rFonts w:ascii="Times New Roman" w:eastAsia="Times New Roman" w:hAnsi="Times New Roman" w:cs="Times New Roman"/>
          <w:sz w:val="24"/>
          <w:szCs w:val="24"/>
        </w:rPr>
        <w:t xml:space="preserve">XD-3.1 </w:t>
      </w:r>
      <w:r>
        <w:rPr>
          <w:rFonts w:ascii="Times New Roman" w:eastAsia="Times New Roman" w:hAnsi="Times New Roman" w:cs="Times New Roman"/>
          <w:color w:val="000000"/>
          <w:sz w:val="24"/>
          <w:szCs w:val="24"/>
        </w:rPr>
        <w:t xml:space="preserve">is shown in </w:t>
      </w:r>
      <w:r>
        <w:rPr>
          <w:rFonts w:ascii="Times New Roman" w:eastAsia="Times New Roman" w:hAnsi="Times New Roman" w:cs="Times New Roman"/>
          <w:b/>
          <w:color w:val="000000"/>
          <w:sz w:val="24"/>
          <w:szCs w:val="24"/>
        </w:rPr>
        <w:t>Figure 1</w:t>
      </w:r>
      <w:r>
        <w:rPr>
          <w:rFonts w:ascii="Times New Roman" w:eastAsia="Times New Roman" w:hAnsi="Times New Roman" w:cs="Times New Roman"/>
          <w:color w:val="000000"/>
          <w:sz w:val="24"/>
          <w:szCs w:val="24"/>
        </w:rPr>
        <w:t xml:space="preserve">. For a better </w:t>
      </w:r>
      <w:proofErr w:type="spellStart"/>
      <w:r>
        <w:rPr>
          <w:rFonts w:ascii="Times New Roman" w:eastAsia="Times New Roman" w:hAnsi="Times New Roman" w:cs="Times New Roman"/>
          <w:color w:val="000000"/>
          <w:sz w:val="24"/>
          <w:szCs w:val="24"/>
        </w:rPr>
        <w:t>visualisation</w:t>
      </w:r>
      <w:proofErr w:type="spellEnd"/>
      <w:r>
        <w:rPr>
          <w:rFonts w:ascii="Times New Roman" w:eastAsia="Times New Roman" w:hAnsi="Times New Roman" w:cs="Times New Roman"/>
          <w:color w:val="000000"/>
          <w:sz w:val="24"/>
          <w:szCs w:val="24"/>
        </w:rPr>
        <w:t xml:space="preserve"> of the results, the concentrations observed in biodegradation were expressed as a percentage, considering the initial concentration as 100 %. In the biotic control (</w:t>
      </w:r>
      <w:r>
        <w:rPr>
          <w:rFonts w:ascii="Times New Roman" w:eastAsia="Times New Roman" w:hAnsi="Times New Roman" w:cs="Times New Roman"/>
          <w:b/>
          <w:color w:val="000000"/>
          <w:sz w:val="24"/>
          <w:szCs w:val="24"/>
        </w:rPr>
        <w:t>Figure 1A</w:t>
      </w:r>
      <w:r>
        <w:rPr>
          <w:rFonts w:ascii="Times New Roman" w:eastAsia="Times New Roman" w:hAnsi="Times New Roman" w:cs="Times New Roman"/>
          <w:color w:val="000000"/>
          <w:sz w:val="24"/>
          <w:szCs w:val="24"/>
        </w:rPr>
        <w:t xml:space="preserve">), a total removal of CBZ, TMP and MA was observed after 24 h, being possibly attributable to adsorption into the mycelium biomass and autochthonous microbial </w:t>
      </w:r>
      <w:r w:rsidR="00814E5A">
        <w:rPr>
          <w:rFonts w:ascii="Times New Roman" w:eastAsia="Times New Roman" w:hAnsi="Times New Roman" w:cs="Times New Roman"/>
          <w:color w:val="000000"/>
          <w:sz w:val="24"/>
          <w:szCs w:val="24"/>
        </w:rPr>
        <w:t>community</w:t>
      </w:r>
      <w:r>
        <w:rPr>
          <w:rFonts w:ascii="Times New Roman" w:eastAsia="Times New Roman" w:hAnsi="Times New Roman" w:cs="Times New Roman"/>
          <w:color w:val="000000"/>
          <w:sz w:val="24"/>
          <w:szCs w:val="24"/>
        </w:rPr>
        <w:t xml:space="preserve">. </w:t>
      </w:r>
    </w:p>
    <w:p w:rsidR="007B66D0" w:rsidRDefault="00001EF0" w:rsidP="001B714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the bioreactor inoculated with the fungus without C and N supplementation (P. </w:t>
      </w:r>
      <w:proofErr w:type="spellStart"/>
      <w:r>
        <w:rPr>
          <w:rFonts w:ascii="Times New Roman" w:eastAsia="Times New Roman" w:hAnsi="Times New Roman" w:cs="Times New Roman"/>
          <w:color w:val="000000"/>
          <w:sz w:val="24"/>
          <w:szCs w:val="24"/>
        </w:rPr>
        <w:t>oxa</w:t>
      </w:r>
      <w:proofErr w:type="spellEnd"/>
      <w:r>
        <w:rPr>
          <w:rFonts w:ascii="Times New Roman" w:eastAsia="Times New Roman" w:hAnsi="Times New Roman" w:cs="Times New Roman"/>
          <w:color w:val="000000"/>
          <w:sz w:val="24"/>
          <w:szCs w:val="24"/>
        </w:rPr>
        <w:t>) (</w:t>
      </w:r>
      <w:r>
        <w:rPr>
          <w:rFonts w:ascii="Times New Roman" w:eastAsia="Times New Roman" w:hAnsi="Times New Roman" w:cs="Times New Roman"/>
          <w:b/>
          <w:color w:val="000000"/>
          <w:sz w:val="24"/>
          <w:szCs w:val="24"/>
        </w:rPr>
        <w:t>Figure 1B</w:t>
      </w:r>
      <w:r>
        <w:rPr>
          <w:rFonts w:ascii="Times New Roman" w:eastAsia="Times New Roman" w:hAnsi="Times New Roman" w:cs="Times New Roman"/>
          <w:color w:val="000000"/>
          <w:sz w:val="24"/>
          <w:szCs w:val="24"/>
        </w:rPr>
        <w:t>), three of the PhACs evaluated were completely eliminated at 24 h (CBZ, MA and TMP) and 94.4% of APAP was removed after 96 h.</w:t>
      </w:r>
      <w:r>
        <w:rPr>
          <w:color w:val="000000"/>
        </w:rPr>
        <w:t xml:space="preserve"> </w:t>
      </w:r>
      <w:r>
        <w:rPr>
          <w:rFonts w:ascii="Times New Roman" w:eastAsia="Times New Roman" w:hAnsi="Times New Roman" w:cs="Times New Roman"/>
          <w:color w:val="000000"/>
          <w:sz w:val="24"/>
          <w:szCs w:val="24"/>
        </w:rPr>
        <w:t xml:space="preserve">However, different rates of degradation were observed among the remaining compounds, although none of them </w:t>
      </w:r>
      <w:r>
        <w:rPr>
          <w:rFonts w:ascii="Times New Roman" w:eastAsia="Times New Roman" w:hAnsi="Times New Roman" w:cs="Times New Roman"/>
          <w:color w:val="000000"/>
          <w:sz w:val="24"/>
          <w:szCs w:val="24"/>
        </w:rPr>
        <w:lastRenderedPageBreak/>
        <w:t>achieved a complete elimination at the end of treatment. Regarding degradation in the system spiked with C and N (Spiked C-N) (</w:t>
      </w:r>
      <w:r>
        <w:rPr>
          <w:rFonts w:ascii="Times New Roman" w:eastAsia="Times New Roman" w:hAnsi="Times New Roman" w:cs="Times New Roman"/>
          <w:b/>
          <w:color w:val="000000"/>
          <w:sz w:val="24"/>
          <w:szCs w:val="24"/>
        </w:rPr>
        <w:t>Figure 1C</w:t>
      </w:r>
      <w:r>
        <w:rPr>
          <w:rFonts w:ascii="Times New Roman" w:eastAsia="Times New Roman" w:hAnsi="Times New Roman" w:cs="Times New Roman"/>
          <w:color w:val="000000"/>
          <w:sz w:val="24"/>
          <w:szCs w:val="24"/>
        </w:rPr>
        <w:t xml:space="preserve">), an improvement in removal rate was observed in all cases except for DFC (IBU, 61.7 % /96 h; NPX, 42.7 % /96 h; KET, 2.3 % /96 h; ASA, 18.3 % /96 h; APAP, 11.9 % /24 h), and IBU showed the most outstanding change. The biotic control did not show important changes in the degradation of PhACs (data not shown). </w:t>
      </w:r>
    </w:p>
    <w:p w:rsidR="001B714D" w:rsidRDefault="0049362E" w:rsidP="001B714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49362E">
        <w:rPr>
          <w:rFonts w:ascii="Times New Roman" w:eastAsia="Times New Roman" w:hAnsi="Times New Roman" w:cs="Times New Roman"/>
          <w:noProof/>
          <w:color w:val="000000"/>
          <w:sz w:val="24"/>
          <w:szCs w:val="24"/>
        </w:rPr>
        <w:drawing>
          <wp:inline distT="0" distB="0" distL="0" distR="0">
            <wp:extent cx="5612130" cy="2040775"/>
            <wp:effectExtent l="0" t="0" r="0" b="0"/>
            <wp:docPr id="4" name="Imagen 4" descr="C:\Users\EAranda\Dropbox\Articulos_Aranda\2021_papers\2021_bioreactor_community\IBB\R1\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Aranda\Dropbox\Articulos_Aranda\2021_papers\2021_bioreactor_community\IBB\R1\Fig.1.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2040775"/>
                    </a:xfrm>
                    <a:prstGeom prst="rect">
                      <a:avLst/>
                    </a:prstGeom>
                    <a:noFill/>
                    <a:ln>
                      <a:noFill/>
                    </a:ln>
                  </pic:spPr>
                </pic:pic>
              </a:graphicData>
            </a:graphic>
          </wp:inline>
        </w:drawing>
      </w:r>
    </w:p>
    <w:p w:rsidR="005C4CDD" w:rsidRPr="005C4CDD" w:rsidRDefault="005C4CDD" w:rsidP="005C4CDD">
      <w:pPr>
        <w:spacing w:after="0" w:line="240" w:lineRule="auto"/>
        <w:jc w:val="both"/>
        <w:rPr>
          <w:rFonts w:ascii="Times New Roman" w:eastAsia="Times New Roman" w:hAnsi="Times New Roman" w:cs="Times New Roman"/>
          <w:sz w:val="20"/>
          <w:szCs w:val="24"/>
        </w:rPr>
      </w:pPr>
      <w:r w:rsidRPr="005C4CDD">
        <w:rPr>
          <w:rFonts w:ascii="Times New Roman" w:eastAsia="Times New Roman" w:hAnsi="Times New Roman" w:cs="Times New Roman"/>
          <w:b/>
          <w:sz w:val="20"/>
          <w:szCs w:val="24"/>
        </w:rPr>
        <w:t xml:space="preserve">Figure 1. </w:t>
      </w:r>
      <w:proofErr w:type="gramStart"/>
      <w:r w:rsidRPr="005C4CDD">
        <w:rPr>
          <w:rFonts w:ascii="Times New Roman" w:eastAsia="Times New Roman" w:hAnsi="Times New Roman" w:cs="Times New Roman"/>
          <w:sz w:val="20"/>
          <w:szCs w:val="24"/>
        </w:rPr>
        <w:t>Time course of the</w:t>
      </w:r>
      <w:r w:rsidRPr="005C4CDD">
        <w:rPr>
          <w:rFonts w:ascii="Times New Roman" w:eastAsia="Times New Roman" w:hAnsi="Times New Roman" w:cs="Times New Roman"/>
          <w:b/>
          <w:sz w:val="20"/>
          <w:szCs w:val="24"/>
        </w:rPr>
        <w:t xml:space="preserve"> </w:t>
      </w:r>
      <w:r w:rsidRPr="005C4CDD">
        <w:rPr>
          <w:rFonts w:ascii="Times New Roman" w:eastAsia="Times New Roman" w:hAnsi="Times New Roman" w:cs="Times New Roman"/>
          <w:sz w:val="20"/>
          <w:szCs w:val="24"/>
        </w:rPr>
        <w:t xml:space="preserve">removal rate (%) of the target pharmaceutical active compounds (PhACs) acetaminophen (APAP), acetylsalicylic acid (ASA), carbamazepine (CBZ), trimethoprim (TMP), diclofenac (DFC), ibuprofen (IBU), ketoprofen (KET), mefenamic acid (MA) and naproxen (NPX) in </w:t>
      </w:r>
      <w:proofErr w:type="spellStart"/>
      <w:r w:rsidRPr="005C4CDD">
        <w:rPr>
          <w:rFonts w:ascii="Times New Roman" w:eastAsia="Times New Roman" w:hAnsi="Times New Roman" w:cs="Times New Roman"/>
          <w:sz w:val="20"/>
          <w:szCs w:val="24"/>
        </w:rPr>
        <w:t>fluidised</w:t>
      </w:r>
      <w:proofErr w:type="spellEnd"/>
      <w:r w:rsidRPr="005C4CDD">
        <w:rPr>
          <w:rFonts w:ascii="Times New Roman" w:eastAsia="Times New Roman" w:hAnsi="Times New Roman" w:cs="Times New Roman"/>
          <w:sz w:val="20"/>
          <w:szCs w:val="24"/>
        </w:rPr>
        <w:t xml:space="preserve"> bench-bioreactors: (A) Inactive fungal biomass (Biotic control), (B) Active fungal biomass of </w:t>
      </w:r>
      <w:r w:rsidRPr="005C4CDD">
        <w:rPr>
          <w:rFonts w:ascii="Times New Roman" w:eastAsia="Times New Roman" w:hAnsi="Times New Roman" w:cs="Times New Roman"/>
          <w:i/>
          <w:sz w:val="20"/>
          <w:szCs w:val="24"/>
        </w:rPr>
        <w:t xml:space="preserve">P. </w:t>
      </w:r>
      <w:proofErr w:type="spellStart"/>
      <w:r w:rsidRPr="005C4CDD">
        <w:rPr>
          <w:rFonts w:ascii="Times New Roman" w:eastAsia="Times New Roman" w:hAnsi="Times New Roman" w:cs="Times New Roman"/>
          <w:i/>
          <w:sz w:val="20"/>
          <w:szCs w:val="24"/>
        </w:rPr>
        <w:t>oxalicum</w:t>
      </w:r>
      <w:proofErr w:type="spellEnd"/>
      <w:r w:rsidRPr="005C4CDD">
        <w:rPr>
          <w:rFonts w:ascii="Times New Roman" w:eastAsia="Times New Roman" w:hAnsi="Times New Roman" w:cs="Times New Roman"/>
          <w:sz w:val="20"/>
          <w:szCs w:val="24"/>
        </w:rPr>
        <w:t xml:space="preserve"> XD-3.1 (P. </w:t>
      </w:r>
      <w:proofErr w:type="spellStart"/>
      <w:r w:rsidRPr="005C4CDD">
        <w:rPr>
          <w:rFonts w:ascii="Times New Roman" w:eastAsia="Times New Roman" w:hAnsi="Times New Roman" w:cs="Times New Roman"/>
          <w:sz w:val="20"/>
          <w:szCs w:val="24"/>
        </w:rPr>
        <w:t>oxa</w:t>
      </w:r>
      <w:proofErr w:type="spellEnd"/>
      <w:r w:rsidRPr="005C4CDD">
        <w:rPr>
          <w:rFonts w:ascii="Times New Roman" w:eastAsia="Times New Roman" w:hAnsi="Times New Roman" w:cs="Times New Roman"/>
          <w:sz w:val="20"/>
          <w:szCs w:val="24"/>
        </w:rPr>
        <w:t>), (C) Active fungal biomass spiked with glucose and ammonium tartrate (Spiked C-N).</w:t>
      </w:r>
      <w:proofErr w:type="gramEnd"/>
      <w:r w:rsidRPr="005C4CDD">
        <w:rPr>
          <w:rFonts w:ascii="Times New Roman" w:eastAsia="Times New Roman" w:hAnsi="Times New Roman" w:cs="Times New Roman"/>
          <w:sz w:val="20"/>
          <w:szCs w:val="24"/>
        </w:rPr>
        <w:t xml:space="preserve"> </w:t>
      </w:r>
    </w:p>
    <w:p w:rsidR="001B714D" w:rsidRDefault="001B714D" w:rsidP="001B714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5C4CDD" w:rsidRDefault="00001EF0" w:rsidP="001B714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dissolved oxygen, temperature and reducing sugar values measured in each bioreactor </w:t>
      </w:r>
      <w:proofErr w:type="gramStart"/>
      <w:r>
        <w:rPr>
          <w:rFonts w:ascii="Times New Roman" w:eastAsia="Times New Roman" w:hAnsi="Times New Roman" w:cs="Times New Roman"/>
          <w:color w:val="000000"/>
          <w:sz w:val="24"/>
          <w:szCs w:val="24"/>
        </w:rPr>
        <w:t>are represented</w:t>
      </w:r>
      <w:proofErr w:type="gramEnd"/>
      <w:r>
        <w:rPr>
          <w:rFonts w:ascii="Times New Roman" w:eastAsia="Times New Roman" w:hAnsi="Times New Roman" w:cs="Times New Roman"/>
          <w:color w:val="000000"/>
          <w:sz w:val="24"/>
          <w:szCs w:val="24"/>
        </w:rPr>
        <w:t xml:space="preserve"> in </w:t>
      </w:r>
      <w:r>
        <w:rPr>
          <w:rFonts w:ascii="Times New Roman" w:eastAsia="Times New Roman" w:hAnsi="Times New Roman" w:cs="Times New Roman"/>
          <w:b/>
          <w:color w:val="000000"/>
          <w:sz w:val="24"/>
          <w:szCs w:val="24"/>
        </w:rPr>
        <w:t>Supplementary Table 2</w:t>
      </w:r>
      <w:r>
        <w:rPr>
          <w:rFonts w:ascii="Times New Roman" w:eastAsia="Times New Roman" w:hAnsi="Times New Roman" w:cs="Times New Roman"/>
          <w:color w:val="000000"/>
          <w:sz w:val="24"/>
          <w:szCs w:val="24"/>
        </w:rPr>
        <w:t xml:space="preserve">. The dissolved oxygen in the control increased after 24 h, confirming a basal growth of autochthonous microorganisms and then an accumulation of oxygen in the system. A decrease was observed in the bioreactor with active fungal biomass, probably because of an increase in activity of the microorganisms. Similar values were detected in the spiked C-N bioreactor. The reducing sugars were totally depleted in the active fungal treatment, indicating the consumption of the carbon source present in the effluent. No reduction </w:t>
      </w:r>
      <w:proofErr w:type="gramStart"/>
      <w:r>
        <w:rPr>
          <w:rFonts w:ascii="Times New Roman" w:eastAsia="Times New Roman" w:hAnsi="Times New Roman" w:cs="Times New Roman"/>
          <w:color w:val="000000"/>
          <w:sz w:val="24"/>
          <w:szCs w:val="24"/>
        </w:rPr>
        <w:t>was detected</w:t>
      </w:r>
      <w:proofErr w:type="gramEnd"/>
      <w:r>
        <w:rPr>
          <w:rFonts w:ascii="Times New Roman" w:eastAsia="Times New Roman" w:hAnsi="Times New Roman" w:cs="Times New Roman"/>
          <w:color w:val="000000"/>
          <w:sz w:val="24"/>
          <w:szCs w:val="24"/>
        </w:rPr>
        <w:t xml:space="preserve"> in the control. </w:t>
      </w:r>
    </w:p>
    <w:p w:rsidR="007B66D0" w:rsidRDefault="00001EF0" w:rsidP="001B714D">
      <w:pPr>
        <w:pStyle w:val="Ttulo2"/>
        <w:numPr>
          <w:ilvl w:val="1"/>
          <w:numId w:val="1"/>
        </w:numPr>
        <w:spacing w:line="360" w:lineRule="auto"/>
        <w:jc w:val="both"/>
      </w:pPr>
      <w:r>
        <w:t>Fungal and bacterial community composition</w:t>
      </w:r>
    </w:p>
    <w:p w:rsidR="007B66D0" w:rsidRDefault="008147D9" w:rsidP="001B714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bookmarkStart w:id="1" w:name="_gjdgxs" w:colFirst="0" w:colLast="0"/>
      <w:bookmarkEnd w:id="1"/>
      <w:r w:rsidRPr="008147D9">
        <w:rPr>
          <w:rFonts w:ascii="Times New Roman" w:eastAsia="Times New Roman" w:hAnsi="Times New Roman" w:cs="Times New Roman"/>
          <w:color w:val="000000"/>
          <w:sz w:val="24"/>
          <w:szCs w:val="24"/>
        </w:rPr>
        <w:t xml:space="preserve">Summary metric of </w:t>
      </w:r>
      <w:r>
        <w:rPr>
          <w:rFonts w:ascii="Times New Roman" w:eastAsia="Times New Roman" w:hAnsi="Times New Roman" w:cs="Times New Roman"/>
          <w:color w:val="000000"/>
          <w:sz w:val="24"/>
          <w:szCs w:val="24"/>
        </w:rPr>
        <w:t xml:space="preserve">fungal and </w:t>
      </w:r>
      <w:r w:rsidRPr="008147D9">
        <w:rPr>
          <w:rFonts w:ascii="Times New Roman" w:eastAsia="Times New Roman" w:hAnsi="Times New Roman" w:cs="Times New Roman"/>
          <w:color w:val="000000"/>
          <w:sz w:val="24"/>
          <w:szCs w:val="24"/>
        </w:rPr>
        <w:t xml:space="preserve">bacterial community analyses </w:t>
      </w:r>
      <w:r>
        <w:rPr>
          <w:rFonts w:ascii="Times New Roman" w:eastAsia="Times New Roman" w:hAnsi="Times New Roman" w:cs="Times New Roman"/>
          <w:sz w:val="24"/>
          <w:szCs w:val="24"/>
        </w:rPr>
        <w:t xml:space="preserve">for the pipeline flows applied to the bioreactors data </w:t>
      </w:r>
      <w:r>
        <w:rPr>
          <w:rFonts w:ascii="Times New Roman" w:eastAsia="Times New Roman" w:hAnsi="Times New Roman" w:cs="Times New Roman"/>
          <w:color w:val="000000"/>
          <w:sz w:val="24"/>
          <w:szCs w:val="24"/>
        </w:rPr>
        <w:t>are</w:t>
      </w:r>
      <w:r w:rsidRPr="008147D9">
        <w:rPr>
          <w:rFonts w:ascii="Times New Roman" w:eastAsia="Times New Roman" w:hAnsi="Times New Roman" w:cs="Times New Roman"/>
          <w:color w:val="000000"/>
          <w:sz w:val="24"/>
          <w:szCs w:val="24"/>
        </w:rPr>
        <w:t xml:space="preserve"> shown in supplementary Table 3</w:t>
      </w:r>
      <w:r>
        <w:rPr>
          <w:rFonts w:ascii="Times New Roman" w:eastAsia="Times New Roman" w:hAnsi="Times New Roman" w:cs="Times New Roman"/>
          <w:color w:val="000000"/>
          <w:sz w:val="24"/>
          <w:szCs w:val="24"/>
        </w:rPr>
        <w:t xml:space="preserve"> and 4 respectively</w:t>
      </w:r>
      <w:r w:rsidRPr="008147D9">
        <w:rPr>
          <w:rFonts w:ascii="Times New Roman" w:eastAsia="Times New Roman" w:hAnsi="Times New Roman" w:cs="Times New Roman"/>
          <w:color w:val="000000"/>
          <w:sz w:val="24"/>
          <w:szCs w:val="24"/>
        </w:rPr>
        <w:t>.</w:t>
      </w:r>
      <w:r>
        <w:rPr>
          <w:rFonts w:ascii="Times New Roman" w:eastAsia="Times New Roman" w:hAnsi="Times New Roman" w:cs="Times New Roman"/>
          <w:b/>
          <w:color w:val="000000"/>
          <w:sz w:val="24"/>
          <w:szCs w:val="24"/>
        </w:rPr>
        <w:t xml:space="preserve"> </w:t>
      </w:r>
      <w:r w:rsidR="00001EF0">
        <w:rPr>
          <w:rFonts w:ascii="Times New Roman" w:eastAsia="Times New Roman" w:hAnsi="Times New Roman" w:cs="Times New Roman"/>
          <w:b/>
          <w:color w:val="000000"/>
          <w:sz w:val="24"/>
          <w:szCs w:val="24"/>
        </w:rPr>
        <w:t xml:space="preserve">Figure 2 </w:t>
      </w:r>
      <w:r w:rsidR="00001EF0">
        <w:rPr>
          <w:rFonts w:ascii="Times New Roman" w:eastAsia="Times New Roman" w:hAnsi="Times New Roman" w:cs="Times New Roman"/>
          <w:color w:val="000000"/>
          <w:sz w:val="24"/>
          <w:szCs w:val="24"/>
        </w:rPr>
        <w:t>shows the fungal (</w:t>
      </w:r>
      <w:r w:rsidR="00001EF0">
        <w:rPr>
          <w:rFonts w:ascii="Times New Roman" w:eastAsia="Times New Roman" w:hAnsi="Times New Roman" w:cs="Times New Roman"/>
          <w:b/>
          <w:color w:val="000000"/>
          <w:sz w:val="24"/>
          <w:szCs w:val="24"/>
        </w:rPr>
        <w:t>Figure 2A</w:t>
      </w:r>
      <w:r w:rsidR="00001EF0">
        <w:rPr>
          <w:rFonts w:ascii="Times New Roman" w:eastAsia="Times New Roman" w:hAnsi="Times New Roman" w:cs="Times New Roman"/>
          <w:color w:val="000000"/>
          <w:sz w:val="24"/>
          <w:szCs w:val="24"/>
        </w:rPr>
        <w:t>) and bacterial (</w:t>
      </w:r>
      <w:r w:rsidR="00001EF0">
        <w:rPr>
          <w:rFonts w:ascii="Times New Roman" w:eastAsia="Times New Roman" w:hAnsi="Times New Roman" w:cs="Times New Roman"/>
          <w:b/>
          <w:color w:val="000000"/>
          <w:sz w:val="24"/>
          <w:szCs w:val="24"/>
        </w:rPr>
        <w:t>Figure 2B</w:t>
      </w:r>
      <w:r w:rsidR="00001EF0">
        <w:rPr>
          <w:rFonts w:ascii="Times New Roman" w:eastAsia="Times New Roman" w:hAnsi="Times New Roman" w:cs="Times New Roman"/>
          <w:color w:val="000000"/>
          <w:sz w:val="24"/>
          <w:szCs w:val="24"/>
        </w:rPr>
        <w:t xml:space="preserve">) diversity at genus level in the three bioreactors and in the raw hospital wastewater, according to ITS2 and 16S </w:t>
      </w:r>
      <w:proofErr w:type="spellStart"/>
      <w:r w:rsidR="00001EF0">
        <w:rPr>
          <w:rFonts w:ascii="Times New Roman" w:eastAsia="Times New Roman" w:hAnsi="Times New Roman" w:cs="Times New Roman"/>
          <w:color w:val="000000"/>
          <w:sz w:val="24"/>
          <w:szCs w:val="24"/>
        </w:rPr>
        <w:t>rDNA</w:t>
      </w:r>
      <w:proofErr w:type="spellEnd"/>
      <w:r w:rsidR="00001EF0">
        <w:rPr>
          <w:rFonts w:ascii="Times New Roman" w:eastAsia="Times New Roman" w:hAnsi="Times New Roman" w:cs="Times New Roman"/>
          <w:color w:val="000000"/>
          <w:sz w:val="24"/>
          <w:szCs w:val="24"/>
        </w:rPr>
        <w:t xml:space="preserve"> sequence </w:t>
      </w:r>
      <w:r w:rsidR="00001EF0">
        <w:rPr>
          <w:rFonts w:ascii="Times New Roman" w:eastAsia="Times New Roman" w:hAnsi="Times New Roman" w:cs="Times New Roman"/>
          <w:color w:val="000000"/>
          <w:sz w:val="24"/>
          <w:szCs w:val="24"/>
        </w:rPr>
        <w:lastRenderedPageBreak/>
        <w:t xml:space="preserve">analysis respectively. Fungal community data show that the main genera widespread in the hospital wastewater were species related to opportunistic human pathogens such as </w:t>
      </w:r>
      <w:proofErr w:type="spellStart"/>
      <w:r w:rsidR="00001EF0">
        <w:rPr>
          <w:rFonts w:ascii="Times New Roman" w:eastAsia="Times New Roman" w:hAnsi="Times New Roman" w:cs="Times New Roman"/>
          <w:i/>
          <w:color w:val="000000"/>
          <w:sz w:val="24"/>
          <w:szCs w:val="24"/>
        </w:rPr>
        <w:t>Mycosphaerella</w:t>
      </w:r>
      <w:proofErr w:type="spellEnd"/>
      <w:r w:rsidR="00001EF0">
        <w:rPr>
          <w:rFonts w:ascii="Times New Roman" w:eastAsia="Times New Roman" w:hAnsi="Times New Roman" w:cs="Times New Roman"/>
          <w:i/>
          <w:color w:val="000000"/>
          <w:sz w:val="24"/>
          <w:szCs w:val="24"/>
        </w:rPr>
        <w:t xml:space="preserve"> </w:t>
      </w:r>
      <w:r w:rsidR="00001EF0">
        <w:rPr>
          <w:rFonts w:ascii="Times New Roman" w:eastAsia="Times New Roman" w:hAnsi="Times New Roman" w:cs="Times New Roman"/>
          <w:color w:val="000000"/>
          <w:sz w:val="24"/>
          <w:szCs w:val="24"/>
        </w:rPr>
        <w:t xml:space="preserve">(4.4%), </w:t>
      </w:r>
      <w:proofErr w:type="spellStart"/>
      <w:r w:rsidR="00001EF0">
        <w:rPr>
          <w:rFonts w:ascii="Times New Roman" w:eastAsia="Times New Roman" w:hAnsi="Times New Roman" w:cs="Times New Roman"/>
          <w:i/>
          <w:color w:val="000000"/>
          <w:sz w:val="24"/>
          <w:szCs w:val="24"/>
        </w:rPr>
        <w:t>Drechslera</w:t>
      </w:r>
      <w:proofErr w:type="spellEnd"/>
      <w:r w:rsidR="00001EF0">
        <w:rPr>
          <w:rFonts w:ascii="Times New Roman" w:eastAsia="Times New Roman" w:hAnsi="Times New Roman" w:cs="Times New Roman"/>
          <w:i/>
          <w:color w:val="000000"/>
          <w:sz w:val="24"/>
          <w:szCs w:val="24"/>
        </w:rPr>
        <w:t xml:space="preserve"> </w:t>
      </w:r>
      <w:r w:rsidR="00001EF0">
        <w:rPr>
          <w:rFonts w:ascii="Times New Roman" w:eastAsia="Times New Roman" w:hAnsi="Times New Roman" w:cs="Times New Roman"/>
          <w:color w:val="000000"/>
          <w:sz w:val="24"/>
          <w:szCs w:val="24"/>
        </w:rPr>
        <w:t>(4.36%)</w:t>
      </w:r>
      <w:r w:rsidR="00001EF0">
        <w:rPr>
          <w:rFonts w:ascii="Times New Roman" w:eastAsia="Times New Roman" w:hAnsi="Times New Roman" w:cs="Times New Roman"/>
          <w:i/>
          <w:color w:val="000000"/>
          <w:sz w:val="24"/>
          <w:szCs w:val="24"/>
        </w:rPr>
        <w:t>, Candida</w:t>
      </w:r>
      <w:r w:rsidR="00001EF0">
        <w:rPr>
          <w:rFonts w:ascii="Times New Roman" w:eastAsia="Times New Roman" w:hAnsi="Times New Roman" w:cs="Times New Roman"/>
          <w:color w:val="000000"/>
          <w:sz w:val="24"/>
          <w:szCs w:val="24"/>
        </w:rPr>
        <w:t xml:space="preserve"> (5.7%) or </w:t>
      </w:r>
      <w:proofErr w:type="spellStart"/>
      <w:r w:rsidR="00001EF0">
        <w:rPr>
          <w:rFonts w:ascii="Times New Roman" w:eastAsia="Times New Roman" w:hAnsi="Times New Roman" w:cs="Times New Roman"/>
          <w:i/>
          <w:color w:val="000000"/>
          <w:sz w:val="24"/>
          <w:szCs w:val="24"/>
        </w:rPr>
        <w:t>Cyphellophora</w:t>
      </w:r>
      <w:proofErr w:type="spellEnd"/>
      <w:r w:rsidR="00001EF0">
        <w:rPr>
          <w:rFonts w:ascii="Times New Roman" w:eastAsia="Times New Roman" w:hAnsi="Times New Roman" w:cs="Times New Roman"/>
          <w:i/>
          <w:color w:val="000000"/>
          <w:sz w:val="24"/>
          <w:szCs w:val="24"/>
        </w:rPr>
        <w:t xml:space="preserve"> </w:t>
      </w:r>
      <w:r w:rsidR="00001EF0">
        <w:rPr>
          <w:rFonts w:ascii="Times New Roman" w:eastAsia="Times New Roman" w:hAnsi="Times New Roman" w:cs="Times New Roman"/>
          <w:color w:val="000000"/>
          <w:sz w:val="24"/>
          <w:szCs w:val="24"/>
        </w:rPr>
        <w:t xml:space="preserve">(0.28%). This diversity decreased at time 0 when the inactivated fungal biomass was included in the bioreactor and after 96 h the relative abundance of </w:t>
      </w:r>
      <w:r w:rsidR="00001EF0">
        <w:rPr>
          <w:rFonts w:ascii="Times New Roman" w:eastAsia="Times New Roman" w:hAnsi="Times New Roman" w:cs="Times New Roman"/>
          <w:i/>
          <w:color w:val="000000"/>
          <w:sz w:val="24"/>
          <w:szCs w:val="24"/>
        </w:rPr>
        <w:t xml:space="preserve">P. </w:t>
      </w:r>
      <w:proofErr w:type="spellStart"/>
      <w:r w:rsidR="00001EF0">
        <w:rPr>
          <w:rFonts w:ascii="Times New Roman" w:eastAsia="Times New Roman" w:hAnsi="Times New Roman" w:cs="Times New Roman"/>
          <w:i/>
          <w:color w:val="000000"/>
          <w:sz w:val="24"/>
          <w:szCs w:val="24"/>
        </w:rPr>
        <w:t>oxalicum</w:t>
      </w:r>
      <w:proofErr w:type="spellEnd"/>
      <w:r w:rsidR="00001EF0">
        <w:rPr>
          <w:rFonts w:ascii="Times New Roman" w:eastAsia="Times New Roman" w:hAnsi="Times New Roman" w:cs="Times New Roman"/>
          <w:i/>
          <w:color w:val="000000"/>
          <w:sz w:val="24"/>
          <w:szCs w:val="24"/>
        </w:rPr>
        <w:t xml:space="preserve"> </w:t>
      </w:r>
      <w:r w:rsidR="00EE4E95" w:rsidRPr="00A30594">
        <w:rPr>
          <w:rFonts w:ascii="Times New Roman" w:eastAsia="Times New Roman" w:hAnsi="Times New Roman" w:cs="Times New Roman"/>
          <w:sz w:val="24"/>
          <w:szCs w:val="24"/>
        </w:rPr>
        <w:t xml:space="preserve">XD-3.1 </w:t>
      </w:r>
      <w:r w:rsidR="00001EF0">
        <w:rPr>
          <w:rFonts w:ascii="Times New Roman" w:eastAsia="Times New Roman" w:hAnsi="Times New Roman" w:cs="Times New Roman"/>
          <w:color w:val="000000"/>
          <w:sz w:val="24"/>
          <w:szCs w:val="24"/>
        </w:rPr>
        <w:t xml:space="preserve">was the highest. In the bioreactor spiked with C and N, the profile was the same as in the non-spiked bioreactor, concluding that </w:t>
      </w:r>
      <w:r w:rsidR="00001EF0">
        <w:rPr>
          <w:rFonts w:ascii="Times New Roman" w:eastAsia="Times New Roman" w:hAnsi="Times New Roman" w:cs="Times New Roman"/>
          <w:i/>
          <w:color w:val="000000"/>
          <w:sz w:val="24"/>
          <w:szCs w:val="24"/>
        </w:rPr>
        <w:t xml:space="preserve">P. </w:t>
      </w:r>
      <w:proofErr w:type="spellStart"/>
      <w:r w:rsidR="00001EF0">
        <w:rPr>
          <w:rFonts w:ascii="Times New Roman" w:eastAsia="Times New Roman" w:hAnsi="Times New Roman" w:cs="Times New Roman"/>
          <w:i/>
          <w:color w:val="000000"/>
          <w:sz w:val="24"/>
          <w:szCs w:val="24"/>
        </w:rPr>
        <w:t>oxalicum</w:t>
      </w:r>
      <w:proofErr w:type="spellEnd"/>
      <w:r w:rsidR="00001EF0">
        <w:rPr>
          <w:rFonts w:ascii="Times New Roman" w:eastAsia="Times New Roman" w:hAnsi="Times New Roman" w:cs="Times New Roman"/>
          <w:color w:val="000000"/>
          <w:sz w:val="24"/>
          <w:szCs w:val="24"/>
        </w:rPr>
        <w:t xml:space="preserve"> </w:t>
      </w:r>
      <w:r w:rsidR="00EE4E95" w:rsidRPr="00A30594">
        <w:rPr>
          <w:rFonts w:ascii="Times New Roman" w:eastAsia="Times New Roman" w:hAnsi="Times New Roman" w:cs="Times New Roman"/>
          <w:sz w:val="24"/>
          <w:szCs w:val="24"/>
        </w:rPr>
        <w:t xml:space="preserve">XD-3.1 </w:t>
      </w:r>
      <w:r w:rsidR="00001EF0">
        <w:rPr>
          <w:rFonts w:ascii="Times New Roman" w:eastAsia="Times New Roman" w:hAnsi="Times New Roman" w:cs="Times New Roman"/>
          <w:color w:val="000000"/>
          <w:sz w:val="24"/>
          <w:szCs w:val="24"/>
        </w:rPr>
        <w:t xml:space="preserve">outcompeted all the native fungal populations present in the wastewater, with or without nutrient addition. The presence of </w:t>
      </w:r>
      <w:r w:rsidR="00001EF0">
        <w:rPr>
          <w:rFonts w:ascii="Times New Roman" w:eastAsia="Times New Roman" w:hAnsi="Times New Roman" w:cs="Times New Roman"/>
          <w:i/>
          <w:color w:val="000000"/>
          <w:sz w:val="24"/>
          <w:szCs w:val="24"/>
        </w:rPr>
        <w:t>Ascomycota</w:t>
      </w:r>
      <w:r w:rsidR="00001EF0">
        <w:rPr>
          <w:rFonts w:ascii="Times New Roman" w:eastAsia="Times New Roman" w:hAnsi="Times New Roman" w:cs="Times New Roman"/>
          <w:color w:val="000000"/>
          <w:sz w:val="24"/>
          <w:szCs w:val="24"/>
        </w:rPr>
        <w:t xml:space="preserve"> was dominant in the hospital wastewater (60 %), followed by </w:t>
      </w:r>
      <w:proofErr w:type="spellStart"/>
      <w:r w:rsidR="00001EF0">
        <w:rPr>
          <w:rFonts w:ascii="Times New Roman" w:eastAsia="Times New Roman" w:hAnsi="Times New Roman" w:cs="Times New Roman"/>
          <w:i/>
          <w:color w:val="000000"/>
          <w:sz w:val="24"/>
          <w:szCs w:val="24"/>
        </w:rPr>
        <w:t>Basidiomycota</w:t>
      </w:r>
      <w:proofErr w:type="spellEnd"/>
      <w:r w:rsidR="00001EF0">
        <w:rPr>
          <w:rFonts w:ascii="Times New Roman" w:eastAsia="Times New Roman" w:hAnsi="Times New Roman" w:cs="Times New Roman"/>
          <w:color w:val="000000"/>
          <w:sz w:val="24"/>
          <w:szCs w:val="24"/>
        </w:rPr>
        <w:t xml:space="preserve"> (10 %) and </w:t>
      </w:r>
      <w:proofErr w:type="spellStart"/>
      <w:r w:rsidR="00001EF0">
        <w:rPr>
          <w:rFonts w:ascii="Times New Roman" w:eastAsia="Times New Roman" w:hAnsi="Times New Roman" w:cs="Times New Roman"/>
          <w:i/>
          <w:color w:val="000000"/>
          <w:sz w:val="24"/>
          <w:szCs w:val="24"/>
        </w:rPr>
        <w:t>Mucoromycota</w:t>
      </w:r>
      <w:proofErr w:type="spellEnd"/>
      <w:r w:rsidR="00001EF0">
        <w:rPr>
          <w:rFonts w:ascii="Times New Roman" w:eastAsia="Times New Roman" w:hAnsi="Times New Roman" w:cs="Times New Roman"/>
          <w:color w:val="000000"/>
          <w:sz w:val="24"/>
          <w:szCs w:val="24"/>
        </w:rPr>
        <w:t xml:space="preserve"> (less than 1 %). The rest corresponded to un-identified fungi and </w:t>
      </w:r>
      <w:proofErr w:type="spellStart"/>
      <w:r w:rsidR="00001EF0">
        <w:rPr>
          <w:rFonts w:ascii="Times New Roman" w:eastAsia="Times New Roman" w:hAnsi="Times New Roman" w:cs="Times New Roman"/>
          <w:color w:val="000000"/>
          <w:sz w:val="24"/>
          <w:szCs w:val="24"/>
        </w:rPr>
        <w:t>Opisthokonta</w:t>
      </w:r>
      <w:proofErr w:type="spellEnd"/>
      <w:r w:rsidR="00001EF0">
        <w:rPr>
          <w:rFonts w:ascii="Times New Roman" w:eastAsia="Times New Roman" w:hAnsi="Times New Roman" w:cs="Times New Roman"/>
          <w:color w:val="000000"/>
          <w:sz w:val="24"/>
          <w:szCs w:val="24"/>
        </w:rPr>
        <w:t xml:space="preserve"> from </w:t>
      </w:r>
      <w:proofErr w:type="spellStart"/>
      <w:r w:rsidR="00001EF0">
        <w:rPr>
          <w:rFonts w:ascii="Times New Roman" w:eastAsia="Times New Roman" w:hAnsi="Times New Roman" w:cs="Times New Roman"/>
          <w:i/>
          <w:color w:val="000000"/>
          <w:sz w:val="24"/>
          <w:szCs w:val="24"/>
        </w:rPr>
        <w:t>Rozellomycota</w:t>
      </w:r>
      <w:proofErr w:type="spellEnd"/>
      <w:r w:rsidR="00001EF0">
        <w:rPr>
          <w:rFonts w:ascii="Times New Roman" w:eastAsia="Times New Roman" w:hAnsi="Times New Roman" w:cs="Times New Roman"/>
          <w:color w:val="000000"/>
          <w:sz w:val="24"/>
          <w:szCs w:val="24"/>
        </w:rPr>
        <w:t xml:space="preserve"> (2 %) that are usually present in environmental samples. In the biotic control</w:t>
      </w:r>
      <w:r w:rsidR="00001EF0">
        <w:rPr>
          <w:color w:val="000000"/>
          <w:sz w:val="16"/>
          <w:szCs w:val="16"/>
        </w:rPr>
        <w:t xml:space="preserve">, </w:t>
      </w:r>
      <w:r w:rsidR="00001EF0">
        <w:rPr>
          <w:rFonts w:ascii="Times New Roman" w:eastAsia="Times New Roman" w:hAnsi="Times New Roman" w:cs="Times New Roman"/>
          <w:color w:val="000000"/>
          <w:sz w:val="24"/>
          <w:szCs w:val="24"/>
        </w:rPr>
        <w:t>only ascomycetes were able to remain under these conditions (</w:t>
      </w:r>
      <w:proofErr w:type="spellStart"/>
      <w:r w:rsidR="00001EF0">
        <w:rPr>
          <w:rFonts w:ascii="Times New Roman" w:eastAsia="Times New Roman" w:hAnsi="Times New Roman" w:cs="Times New Roman"/>
          <w:i/>
          <w:color w:val="000000"/>
          <w:sz w:val="24"/>
          <w:szCs w:val="24"/>
        </w:rPr>
        <w:t>Aspergillus</w:t>
      </w:r>
      <w:proofErr w:type="spellEnd"/>
      <w:r w:rsidR="00001EF0">
        <w:rPr>
          <w:rFonts w:ascii="Times New Roman" w:eastAsia="Times New Roman" w:hAnsi="Times New Roman" w:cs="Times New Roman"/>
          <w:color w:val="000000"/>
          <w:sz w:val="24"/>
          <w:szCs w:val="24"/>
        </w:rPr>
        <w:t xml:space="preserve">, </w:t>
      </w:r>
      <w:proofErr w:type="spellStart"/>
      <w:r w:rsidR="00001EF0">
        <w:rPr>
          <w:rFonts w:ascii="Times New Roman" w:eastAsia="Times New Roman" w:hAnsi="Times New Roman" w:cs="Times New Roman"/>
          <w:i/>
          <w:color w:val="000000"/>
          <w:sz w:val="24"/>
          <w:szCs w:val="24"/>
        </w:rPr>
        <w:t>Penicillium</w:t>
      </w:r>
      <w:proofErr w:type="spellEnd"/>
      <w:r w:rsidR="00001EF0">
        <w:rPr>
          <w:rFonts w:ascii="Times New Roman" w:eastAsia="Times New Roman" w:hAnsi="Times New Roman" w:cs="Times New Roman"/>
          <w:color w:val="000000"/>
          <w:sz w:val="24"/>
          <w:szCs w:val="24"/>
        </w:rPr>
        <w:t xml:space="preserve">, </w:t>
      </w:r>
      <w:proofErr w:type="spellStart"/>
      <w:r w:rsidR="00001EF0">
        <w:rPr>
          <w:rFonts w:ascii="Times New Roman" w:eastAsia="Times New Roman" w:hAnsi="Times New Roman" w:cs="Times New Roman"/>
          <w:i/>
          <w:color w:val="000000"/>
          <w:sz w:val="24"/>
          <w:szCs w:val="24"/>
        </w:rPr>
        <w:t>Cladosporium</w:t>
      </w:r>
      <w:proofErr w:type="spellEnd"/>
      <w:r w:rsidR="00001EF0">
        <w:rPr>
          <w:rFonts w:ascii="Times New Roman" w:eastAsia="Times New Roman" w:hAnsi="Times New Roman" w:cs="Times New Roman"/>
          <w:color w:val="000000"/>
          <w:sz w:val="24"/>
          <w:szCs w:val="24"/>
        </w:rPr>
        <w:t xml:space="preserve">, </w:t>
      </w:r>
      <w:proofErr w:type="spellStart"/>
      <w:r w:rsidR="00001EF0">
        <w:rPr>
          <w:rFonts w:ascii="Times New Roman" w:eastAsia="Times New Roman" w:hAnsi="Times New Roman" w:cs="Times New Roman"/>
          <w:i/>
          <w:color w:val="000000"/>
          <w:sz w:val="24"/>
          <w:szCs w:val="24"/>
        </w:rPr>
        <w:t>Blastobotrys</w:t>
      </w:r>
      <w:proofErr w:type="spellEnd"/>
      <w:r w:rsidR="00001EF0">
        <w:rPr>
          <w:rFonts w:ascii="Times New Roman" w:eastAsia="Times New Roman" w:hAnsi="Times New Roman" w:cs="Times New Roman"/>
          <w:color w:val="000000"/>
          <w:sz w:val="24"/>
          <w:szCs w:val="24"/>
        </w:rPr>
        <w:t xml:space="preserve"> and </w:t>
      </w:r>
      <w:proofErr w:type="spellStart"/>
      <w:r w:rsidR="00001EF0">
        <w:rPr>
          <w:rFonts w:ascii="Times New Roman" w:eastAsia="Times New Roman" w:hAnsi="Times New Roman" w:cs="Times New Roman"/>
          <w:i/>
          <w:color w:val="000000"/>
          <w:sz w:val="24"/>
          <w:szCs w:val="24"/>
        </w:rPr>
        <w:t>Cutaneotrichosporum</w:t>
      </w:r>
      <w:proofErr w:type="spellEnd"/>
      <w:r w:rsidR="00001EF0">
        <w:rPr>
          <w:rFonts w:ascii="Times New Roman" w:eastAsia="Times New Roman" w:hAnsi="Times New Roman" w:cs="Times New Roman"/>
          <w:color w:val="000000"/>
          <w:sz w:val="24"/>
          <w:szCs w:val="24"/>
        </w:rPr>
        <w:t>).</w:t>
      </w:r>
    </w:p>
    <w:p w:rsidR="007B66D0" w:rsidRDefault="00001EF0" w:rsidP="001B714D">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Bacterial community diversity is represented in </w:t>
      </w:r>
      <w:r>
        <w:rPr>
          <w:rFonts w:ascii="Times New Roman" w:eastAsia="Times New Roman" w:hAnsi="Times New Roman" w:cs="Times New Roman"/>
          <w:b/>
          <w:sz w:val="24"/>
          <w:szCs w:val="24"/>
        </w:rPr>
        <w:t>Figure 2B</w:t>
      </w:r>
      <w:r>
        <w:rPr>
          <w:rFonts w:ascii="Times New Roman" w:eastAsia="Times New Roman" w:hAnsi="Times New Roman" w:cs="Times New Roman"/>
          <w:sz w:val="24"/>
          <w:szCs w:val="24"/>
        </w:rPr>
        <w:t xml:space="preserve">. Members of </w:t>
      </w:r>
      <w:proofErr w:type="spellStart"/>
      <w:r>
        <w:rPr>
          <w:rFonts w:ascii="Times New Roman" w:eastAsia="Times New Roman" w:hAnsi="Times New Roman" w:cs="Times New Roman"/>
          <w:i/>
          <w:sz w:val="24"/>
          <w:szCs w:val="24"/>
        </w:rPr>
        <w:t>Proteobacteria</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Pseudomonas</w:t>
      </w:r>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Acinetobacter</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Firmicutes</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Bacillus</w:t>
      </w:r>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Clostridium</w:t>
      </w:r>
      <w:r>
        <w:rPr>
          <w:rFonts w:ascii="Times New Roman" w:eastAsia="Times New Roman" w:hAnsi="Times New Roman" w:cs="Times New Roman"/>
          <w:sz w:val="24"/>
          <w:szCs w:val="24"/>
        </w:rPr>
        <w:t xml:space="preserve">) constituted more than the half of microbial populations in the hospital wastewater (56 %). Archaea (10 %), </w:t>
      </w:r>
      <w:proofErr w:type="spellStart"/>
      <w:r>
        <w:rPr>
          <w:rFonts w:ascii="Times New Roman" w:eastAsia="Times New Roman" w:hAnsi="Times New Roman" w:cs="Times New Roman"/>
          <w:i/>
          <w:sz w:val="24"/>
          <w:szCs w:val="24"/>
        </w:rPr>
        <w:t>Euryarchaeota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Tenericutes</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Cyanobacteria</w:t>
      </w:r>
      <w:r>
        <w:rPr>
          <w:rFonts w:ascii="Times New Roman" w:eastAsia="Times New Roman" w:hAnsi="Times New Roman" w:cs="Times New Roman"/>
          <w:sz w:val="24"/>
          <w:szCs w:val="24"/>
        </w:rPr>
        <w:t xml:space="preserve">, TM7 and </w:t>
      </w:r>
      <w:proofErr w:type="spellStart"/>
      <w:r>
        <w:rPr>
          <w:rFonts w:ascii="Times New Roman" w:eastAsia="Times New Roman" w:hAnsi="Times New Roman" w:cs="Times New Roman"/>
          <w:i/>
          <w:sz w:val="24"/>
          <w:szCs w:val="24"/>
        </w:rPr>
        <w:t>Synergistetes</w:t>
      </w:r>
      <w:proofErr w:type="spellEnd"/>
      <w:r>
        <w:rPr>
          <w:rFonts w:ascii="Times New Roman" w:eastAsia="Times New Roman" w:hAnsi="Times New Roman" w:cs="Times New Roman"/>
          <w:sz w:val="24"/>
          <w:szCs w:val="24"/>
        </w:rPr>
        <w:t xml:space="preserve"> represented the rest of the community. All of these minor populations disappeared with the treatments and the bacterial populations were dominated by </w:t>
      </w:r>
      <w:proofErr w:type="spellStart"/>
      <w:r>
        <w:rPr>
          <w:rFonts w:ascii="Times New Roman" w:eastAsia="Times New Roman" w:hAnsi="Times New Roman" w:cs="Times New Roman"/>
          <w:i/>
          <w:sz w:val="24"/>
          <w:szCs w:val="24"/>
        </w:rPr>
        <w:t>Betaproteobacteria</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Bacilli</w:t>
      </w:r>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Clostridia</w:t>
      </w:r>
      <w:r>
        <w:rPr>
          <w:rFonts w:ascii="Times New Roman" w:eastAsia="Times New Roman" w:hAnsi="Times New Roman" w:cs="Times New Roman"/>
          <w:sz w:val="24"/>
          <w:szCs w:val="24"/>
        </w:rPr>
        <w:t xml:space="preserve">. A decrease along the treatments, with the displacement of some potential human pathogens belonging to </w:t>
      </w:r>
      <w:proofErr w:type="spellStart"/>
      <w:r>
        <w:rPr>
          <w:rFonts w:ascii="Times New Roman" w:eastAsia="Times New Roman" w:hAnsi="Times New Roman" w:cs="Times New Roman"/>
          <w:i/>
          <w:sz w:val="24"/>
          <w:szCs w:val="24"/>
        </w:rPr>
        <w:t>Clostridiaceae</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Brucellaceae</w:t>
      </w:r>
      <w:proofErr w:type="spellEnd"/>
      <w:r>
        <w:rPr>
          <w:rFonts w:ascii="Times New Roman" w:eastAsia="Times New Roman" w:hAnsi="Times New Roman" w:cs="Times New Roman"/>
          <w:sz w:val="24"/>
          <w:szCs w:val="24"/>
        </w:rPr>
        <w:t xml:space="preserve"> families was observed. Groups of bacteria, which include important degraders such as </w:t>
      </w:r>
      <w:proofErr w:type="spellStart"/>
      <w:r>
        <w:rPr>
          <w:rFonts w:ascii="Times New Roman" w:eastAsia="Times New Roman" w:hAnsi="Times New Roman" w:cs="Times New Roman"/>
          <w:i/>
          <w:sz w:val="24"/>
          <w:szCs w:val="24"/>
        </w:rPr>
        <w:t>Pseudomonadaceae</w:t>
      </w:r>
      <w:proofErr w:type="spellEnd"/>
      <w:r>
        <w:rPr>
          <w:rFonts w:ascii="Times New Roman" w:eastAsia="Times New Roman" w:hAnsi="Times New Roman" w:cs="Times New Roman"/>
          <w:sz w:val="24"/>
          <w:szCs w:val="24"/>
        </w:rPr>
        <w:t xml:space="preserve">, remained in the system, which could involve a possible natural consortium formed during the degradation. The relative abundance of the genera </w:t>
      </w:r>
      <w:proofErr w:type="spellStart"/>
      <w:r>
        <w:rPr>
          <w:rFonts w:ascii="Times New Roman" w:eastAsia="Times New Roman" w:hAnsi="Times New Roman" w:cs="Times New Roman"/>
          <w:i/>
          <w:sz w:val="24"/>
          <w:szCs w:val="24"/>
        </w:rPr>
        <w:t>Stenotrophomonas</w:t>
      </w:r>
      <w:proofErr w:type="spellEnd"/>
      <w:r>
        <w:rPr>
          <w:rFonts w:ascii="Times New Roman" w:eastAsia="Times New Roman" w:hAnsi="Times New Roman" w:cs="Times New Roman"/>
          <w:sz w:val="24"/>
          <w:szCs w:val="24"/>
        </w:rPr>
        <w:t xml:space="preserve"> was </w:t>
      </w:r>
      <w:r w:rsidR="0007515D">
        <w:rPr>
          <w:rFonts w:ascii="Times New Roman" w:eastAsia="Times New Roman" w:hAnsi="Times New Roman" w:cs="Times New Roman"/>
          <w:sz w:val="24"/>
          <w:szCs w:val="24"/>
        </w:rPr>
        <w:t xml:space="preserve">higher </w:t>
      </w:r>
      <w:r>
        <w:rPr>
          <w:rFonts w:ascii="Times New Roman" w:eastAsia="Times New Roman" w:hAnsi="Times New Roman" w:cs="Times New Roman"/>
          <w:sz w:val="24"/>
          <w:szCs w:val="24"/>
        </w:rPr>
        <w:t xml:space="preserve">in the bioreactors under the three tested conditions, particularly in the spiked C-N bioreactor. In addition, </w:t>
      </w:r>
      <w:proofErr w:type="spellStart"/>
      <w:r>
        <w:rPr>
          <w:rFonts w:ascii="Times New Roman" w:eastAsia="Times New Roman" w:hAnsi="Times New Roman" w:cs="Times New Roman"/>
          <w:i/>
          <w:sz w:val="24"/>
          <w:szCs w:val="24"/>
        </w:rPr>
        <w:t>Ent</w:t>
      </w:r>
      <w:r w:rsidR="007B13AA">
        <w:rPr>
          <w:rFonts w:ascii="Times New Roman" w:eastAsia="Times New Roman" w:hAnsi="Times New Roman" w:cs="Times New Roman"/>
          <w:i/>
          <w:sz w:val="24"/>
          <w:szCs w:val="24"/>
        </w:rPr>
        <w:t>e</w:t>
      </w:r>
      <w:r>
        <w:rPr>
          <w:rFonts w:ascii="Times New Roman" w:eastAsia="Times New Roman" w:hAnsi="Times New Roman" w:cs="Times New Roman"/>
          <w:i/>
          <w:sz w:val="24"/>
          <w:szCs w:val="24"/>
        </w:rPr>
        <w:t>r</w:t>
      </w:r>
      <w:r w:rsidR="007B13AA">
        <w:rPr>
          <w:rFonts w:ascii="Times New Roman" w:eastAsia="Times New Roman" w:hAnsi="Times New Roman" w:cs="Times New Roman"/>
          <w:i/>
          <w:sz w:val="24"/>
          <w:szCs w:val="24"/>
        </w:rPr>
        <w:t>o</w:t>
      </w:r>
      <w:r>
        <w:rPr>
          <w:rFonts w:ascii="Times New Roman" w:eastAsia="Times New Roman" w:hAnsi="Times New Roman" w:cs="Times New Roman"/>
          <w:i/>
          <w:sz w:val="24"/>
          <w:szCs w:val="24"/>
        </w:rPr>
        <w:t>bacteriaceae</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Clostridiaceae</w:t>
      </w:r>
      <w:proofErr w:type="spellEnd"/>
      <w:r>
        <w:rPr>
          <w:rFonts w:ascii="Times New Roman" w:eastAsia="Times New Roman" w:hAnsi="Times New Roman" w:cs="Times New Roman"/>
          <w:sz w:val="24"/>
          <w:szCs w:val="24"/>
        </w:rPr>
        <w:t xml:space="preserve"> increased their proportion in the spiked C-N bioreactor.</w:t>
      </w:r>
    </w:p>
    <w:p w:rsidR="0049362E" w:rsidRDefault="0049362E" w:rsidP="005C4CDD">
      <w:pPr>
        <w:spacing w:after="0" w:line="240" w:lineRule="auto"/>
        <w:jc w:val="both"/>
        <w:rPr>
          <w:rFonts w:ascii="Times New Roman" w:eastAsia="Times New Roman" w:hAnsi="Times New Roman" w:cs="Times New Roman"/>
          <w:b/>
          <w:sz w:val="20"/>
          <w:szCs w:val="24"/>
        </w:rPr>
      </w:pPr>
    </w:p>
    <w:p w:rsidR="0049362E" w:rsidRDefault="0049362E" w:rsidP="005C4CDD">
      <w:pPr>
        <w:spacing w:after="0" w:line="240" w:lineRule="auto"/>
        <w:jc w:val="both"/>
        <w:rPr>
          <w:rFonts w:ascii="Times New Roman" w:eastAsia="Times New Roman" w:hAnsi="Times New Roman" w:cs="Times New Roman"/>
          <w:b/>
          <w:sz w:val="20"/>
          <w:szCs w:val="24"/>
        </w:rPr>
      </w:pPr>
      <w:r>
        <w:rPr>
          <w:rFonts w:ascii="Times New Roman" w:eastAsia="Times New Roman" w:hAnsi="Times New Roman" w:cs="Times New Roman"/>
          <w:b/>
          <w:noProof/>
          <w:sz w:val="20"/>
          <w:szCs w:val="24"/>
        </w:rPr>
        <w:lastRenderedPageBreak/>
        <w:drawing>
          <wp:inline distT="0" distB="0" distL="0" distR="0" wp14:anchorId="31096293">
            <wp:extent cx="5820432" cy="37719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2704" cy="3779853"/>
                    </a:xfrm>
                    <a:prstGeom prst="rect">
                      <a:avLst/>
                    </a:prstGeom>
                    <a:noFill/>
                  </pic:spPr>
                </pic:pic>
              </a:graphicData>
            </a:graphic>
          </wp:inline>
        </w:drawing>
      </w:r>
    </w:p>
    <w:p w:rsidR="0049362E" w:rsidRDefault="0049362E" w:rsidP="005C4CDD">
      <w:pPr>
        <w:spacing w:after="0" w:line="240" w:lineRule="auto"/>
        <w:jc w:val="both"/>
        <w:rPr>
          <w:rFonts w:ascii="Times New Roman" w:eastAsia="Times New Roman" w:hAnsi="Times New Roman" w:cs="Times New Roman"/>
          <w:b/>
          <w:sz w:val="20"/>
          <w:szCs w:val="24"/>
        </w:rPr>
      </w:pPr>
    </w:p>
    <w:p w:rsidR="005C4CDD" w:rsidRPr="005C4CDD" w:rsidRDefault="005C4CDD" w:rsidP="005C4CDD">
      <w:pPr>
        <w:spacing w:after="0" w:line="240" w:lineRule="auto"/>
        <w:jc w:val="both"/>
        <w:rPr>
          <w:rFonts w:ascii="Times New Roman" w:eastAsia="Times New Roman" w:hAnsi="Times New Roman" w:cs="Times New Roman"/>
          <w:sz w:val="20"/>
          <w:szCs w:val="24"/>
        </w:rPr>
      </w:pPr>
      <w:r w:rsidRPr="005C4CDD">
        <w:rPr>
          <w:rFonts w:ascii="Times New Roman" w:eastAsia="Times New Roman" w:hAnsi="Times New Roman" w:cs="Times New Roman"/>
          <w:b/>
          <w:sz w:val="20"/>
          <w:szCs w:val="24"/>
        </w:rPr>
        <w:t>Figure 2</w:t>
      </w:r>
      <w:r w:rsidRPr="005C4CDD">
        <w:rPr>
          <w:rFonts w:ascii="Times New Roman" w:eastAsia="Times New Roman" w:hAnsi="Times New Roman" w:cs="Times New Roman"/>
          <w:sz w:val="20"/>
          <w:szCs w:val="24"/>
        </w:rPr>
        <w:t xml:space="preserve">. </w:t>
      </w:r>
      <w:proofErr w:type="gramStart"/>
      <w:r w:rsidRPr="005C4CDD">
        <w:rPr>
          <w:rFonts w:ascii="Times New Roman" w:eastAsia="Times New Roman" w:hAnsi="Times New Roman" w:cs="Times New Roman"/>
          <w:sz w:val="20"/>
          <w:szCs w:val="24"/>
        </w:rPr>
        <w:t xml:space="preserve">Composition of the fungal (A) and bacterial (B) community at genus level, expressed as relative abundance (%) using </w:t>
      </w:r>
      <w:proofErr w:type="spellStart"/>
      <w:r w:rsidRPr="005C4CDD">
        <w:rPr>
          <w:rFonts w:ascii="Times New Roman" w:eastAsia="Times New Roman" w:hAnsi="Times New Roman" w:cs="Times New Roman"/>
          <w:sz w:val="20"/>
          <w:szCs w:val="24"/>
        </w:rPr>
        <w:t>Illumina</w:t>
      </w:r>
      <w:proofErr w:type="spellEnd"/>
      <w:r w:rsidRPr="005C4CDD">
        <w:rPr>
          <w:rFonts w:ascii="Times New Roman" w:eastAsia="Times New Roman" w:hAnsi="Times New Roman" w:cs="Times New Roman"/>
          <w:sz w:val="20"/>
          <w:szCs w:val="24"/>
        </w:rPr>
        <w:t xml:space="preserve"> </w:t>
      </w:r>
      <w:proofErr w:type="spellStart"/>
      <w:r w:rsidRPr="005C4CDD">
        <w:rPr>
          <w:rFonts w:ascii="Times New Roman" w:eastAsia="Times New Roman" w:hAnsi="Times New Roman" w:cs="Times New Roman"/>
          <w:sz w:val="20"/>
          <w:szCs w:val="24"/>
        </w:rPr>
        <w:t>MiSeq</w:t>
      </w:r>
      <w:proofErr w:type="spellEnd"/>
      <w:r w:rsidRPr="005C4CDD">
        <w:rPr>
          <w:rFonts w:ascii="Times New Roman" w:eastAsia="Times New Roman" w:hAnsi="Times New Roman" w:cs="Times New Roman"/>
          <w:sz w:val="20"/>
          <w:szCs w:val="24"/>
        </w:rPr>
        <w:t xml:space="preserve"> in the Hospital Wastewater (HWW), and in the three different bioreactors at 0, 24 and 96 h: inactivated fungal biomass (biotic control), active fungal biomass of </w:t>
      </w:r>
      <w:r w:rsidRPr="005C4CDD">
        <w:rPr>
          <w:rFonts w:ascii="Times New Roman" w:eastAsia="Times New Roman" w:hAnsi="Times New Roman" w:cs="Times New Roman"/>
          <w:i/>
          <w:sz w:val="20"/>
          <w:szCs w:val="24"/>
        </w:rPr>
        <w:t xml:space="preserve">P. </w:t>
      </w:r>
      <w:proofErr w:type="spellStart"/>
      <w:r w:rsidRPr="005C4CDD">
        <w:rPr>
          <w:rFonts w:ascii="Times New Roman" w:eastAsia="Times New Roman" w:hAnsi="Times New Roman" w:cs="Times New Roman"/>
          <w:i/>
          <w:sz w:val="20"/>
          <w:szCs w:val="24"/>
        </w:rPr>
        <w:t>oxalicum</w:t>
      </w:r>
      <w:proofErr w:type="spellEnd"/>
      <w:r w:rsidRPr="005C4CDD">
        <w:rPr>
          <w:rFonts w:ascii="Times New Roman" w:eastAsia="Times New Roman" w:hAnsi="Times New Roman" w:cs="Times New Roman"/>
          <w:sz w:val="20"/>
          <w:szCs w:val="24"/>
        </w:rPr>
        <w:t xml:space="preserve"> XD-3.1 (P. </w:t>
      </w:r>
      <w:proofErr w:type="spellStart"/>
      <w:r w:rsidRPr="005C4CDD">
        <w:rPr>
          <w:rFonts w:ascii="Times New Roman" w:eastAsia="Times New Roman" w:hAnsi="Times New Roman" w:cs="Times New Roman"/>
          <w:sz w:val="20"/>
          <w:szCs w:val="24"/>
        </w:rPr>
        <w:t>oxa</w:t>
      </w:r>
      <w:proofErr w:type="spellEnd"/>
      <w:r w:rsidRPr="005C4CDD">
        <w:rPr>
          <w:rFonts w:ascii="Times New Roman" w:eastAsia="Times New Roman" w:hAnsi="Times New Roman" w:cs="Times New Roman"/>
          <w:sz w:val="20"/>
          <w:szCs w:val="24"/>
        </w:rPr>
        <w:t>), active fungal biomass spiked with glucose and ammonium tartrate (Spiked C-N).</w:t>
      </w:r>
      <w:proofErr w:type="gramEnd"/>
    </w:p>
    <w:p w:rsidR="005C4CDD" w:rsidRDefault="005C4CDD" w:rsidP="001B714D">
      <w:pPr>
        <w:spacing w:line="360" w:lineRule="auto"/>
        <w:jc w:val="both"/>
        <w:rPr>
          <w:rFonts w:ascii="Times New Roman" w:eastAsia="Times New Roman" w:hAnsi="Times New Roman" w:cs="Times New Roman"/>
          <w:sz w:val="24"/>
          <w:szCs w:val="24"/>
        </w:rPr>
      </w:pPr>
    </w:p>
    <w:p w:rsidR="007B66D0" w:rsidRDefault="00001EF0" w:rsidP="001B714D">
      <w:pPr>
        <w:pStyle w:val="Ttulo2"/>
        <w:numPr>
          <w:ilvl w:val="1"/>
          <w:numId w:val="1"/>
        </w:numPr>
        <w:spacing w:line="360" w:lineRule="auto"/>
        <w:jc w:val="both"/>
      </w:pPr>
      <w:r>
        <w:t xml:space="preserve">Bacterial community composition by </w:t>
      </w:r>
      <w:proofErr w:type="spellStart"/>
      <w:r>
        <w:t>Illumina</w:t>
      </w:r>
      <w:proofErr w:type="spellEnd"/>
      <w:r>
        <w:t xml:space="preserve"> and </w:t>
      </w:r>
      <w:proofErr w:type="spellStart"/>
      <w:r>
        <w:t>Phylochip</w:t>
      </w:r>
      <w:proofErr w:type="spellEnd"/>
      <w:r>
        <w:t xml:space="preserve"> approaches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a profound understanding of bacterial communities linked to the bioreactors a comparative study was performed with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 xml:space="preserve"> Figure 3</w:t>
      </w:r>
      <w:r>
        <w:rPr>
          <w:rFonts w:ascii="Times New Roman" w:eastAsia="Times New Roman" w:hAnsi="Times New Roman" w:cs="Times New Roman"/>
          <w:sz w:val="24"/>
          <w:szCs w:val="24"/>
        </w:rPr>
        <w:t xml:space="preserve"> shows that 806 features were detected using </w:t>
      </w:r>
      <w:proofErr w:type="spellStart"/>
      <w:r>
        <w:rPr>
          <w:rFonts w:ascii="Times New Roman" w:eastAsia="Times New Roman" w:hAnsi="Times New Roman" w:cs="Times New Roman"/>
          <w:sz w:val="24"/>
          <w:szCs w:val="24"/>
        </w:rPr>
        <w:t>Illumina</w:t>
      </w:r>
      <w:proofErr w:type="spellEnd"/>
      <w:r>
        <w:rPr>
          <w:rFonts w:ascii="Times New Roman" w:eastAsia="Times New Roman" w:hAnsi="Times New Roman" w:cs="Times New Roman"/>
          <w:sz w:val="24"/>
          <w:szCs w:val="24"/>
        </w:rPr>
        <w:t xml:space="preserve">, against 12,656 OTUs obtained using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 xml:space="preserve">. Higher diversity was detected using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Figure S1</w:t>
      </w:r>
      <w:r>
        <w:rPr>
          <w:rFonts w:ascii="Times New Roman" w:eastAsia="Times New Roman" w:hAnsi="Times New Roman" w:cs="Times New Roman"/>
          <w:sz w:val="24"/>
          <w:szCs w:val="24"/>
        </w:rPr>
        <w:t xml:space="preserve">) and no detection of unassigned taxa was observed. The number of sequences obtained and retained by </w:t>
      </w:r>
      <w:proofErr w:type="spellStart"/>
      <w:r>
        <w:rPr>
          <w:rFonts w:ascii="Times New Roman" w:eastAsia="Times New Roman" w:hAnsi="Times New Roman" w:cs="Times New Roman"/>
          <w:sz w:val="24"/>
          <w:szCs w:val="24"/>
        </w:rPr>
        <w:t>Illumina</w:t>
      </w:r>
      <w:proofErr w:type="spellEnd"/>
      <w:r>
        <w:rPr>
          <w:rFonts w:ascii="Times New Roman" w:eastAsia="Times New Roman" w:hAnsi="Times New Roman" w:cs="Times New Roman"/>
          <w:sz w:val="24"/>
          <w:szCs w:val="24"/>
        </w:rPr>
        <w:t xml:space="preserve"> analysis </w:t>
      </w:r>
      <w:proofErr w:type="gramStart"/>
      <w:r>
        <w:rPr>
          <w:rFonts w:ascii="Times New Roman" w:eastAsia="Times New Roman" w:hAnsi="Times New Roman" w:cs="Times New Roman"/>
          <w:sz w:val="24"/>
          <w:szCs w:val="24"/>
        </w:rPr>
        <w:t>are shown</w:t>
      </w:r>
      <w:proofErr w:type="gramEnd"/>
      <w:r>
        <w:rPr>
          <w:rFonts w:ascii="Times New Roman" w:eastAsia="Times New Roman" w:hAnsi="Times New Roman" w:cs="Times New Roman"/>
          <w:sz w:val="24"/>
          <w:szCs w:val="24"/>
        </w:rPr>
        <w:t xml:space="preserve"> in Supplementary table 3. </w:t>
      </w:r>
    </w:p>
    <w:p w:rsidR="005C4CDD" w:rsidRDefault="005C4CDD" w:rsidP="001B714D">
      <w:pPr>
        <w:spacing w:after="0" w:line="360" w:lineRule="auto"/>
        <w:jc w:val="both"/>
        <w:rPr>
          <w:rFonts w:ascii="Times New Roman" w:eastAsia="Times New Roman" w:hAnsi="Times New Roman" w:cs="Times New Roman"/>
          <w:sz w:val="24"/>
          <w:szCs w:val="24"/>
        </w:rPr>
      </w:pPr>
    </w:p>
    <w:p w:rsidR="005C4CDD" w:rsidRDefault="0049362E" w:rsidP="001B714D">
      <w:pPr>
        <w:spacing w:after="0" w:line="360" w:lineRule="auto"/>
        <w:jc w:val="both"/>
        <w:rPr>
          <w:rFonts w:ascii="Times New Roman" w:eastAsia="Times New Roman" w:hAnsi="Times New Roman" w:cs="Times New Roman"/>
          <w:sz w:val="24"/>
          <w:szCs w:val="24"/>
        </w:rPr>
      </w:pPr>
      <w:r w:rsidRPr="0049362E">
        <w:rPr>
          <w:rFonts w:ascii="Times New Roman" w:eastAsia="Times New Roman" w:hAnsi="Times New Roman" w:cs="Times New Roman"/>
          <w:noProof/>
          <w:sz w:val="24"/>
          <w:szCs w:val="24"/>
        </w:rPr>
        <w:lastRenderedPageBreak/>
        <w:drawing>
          <wp:inline distT="0" distB="0" distL="0" distR="0">
            <wp:extent cx="5612130" cy="3507844"/>
            <wp:effectExtent l="0" t="0" r="0" b="0"/>
            <wp:docPr id="6" name="Imagen 6" descr="C:\Users\EAranda\Dropbox\Articulos_Aranda\2021_papers\2021_bioreactor_community\IBB\R2\Fig 3_modified 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Aranda\Dropbox\Articulos_Aranda\2021_papers\2021_bioreactor_community\IBB\R2\Fig 3_modified 03.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3507844"/>
                    </a:xfrm>
                    <a:prstGeom prst="rect">
                      <a:avLst/>
                    </a:prstGeom>
                    <a:noFill/>
                    <a:ln>
                      <a:noFill/>
                    </a:ln>
                  </pic:spPr>
                </pic:pic>
              </a:graphicData>
            </a:graphic>
          </wp:inline>
        </w:drawing>
      </w:r>
    </w:p>
    <w:p w:rsidR="005C4CDD" w:rsidRPr="005C4CDD" w:rsidRDefault="005C4CDD" w:rsidP="005C4CDD">
      <w:pPr>
        <w:spacing w:after="0" w:line="240" w:lineRule="auto"/>
        <w:jc w:val="both"/>
        <w:rPr>
          <w:rFonts w:ascii="Times New Roman" w:eastAsia="Times New Roman" w:hAnsi="Times New Roman" w:cs="Times New Roman"/>
          <w:sz w:val="20"/>
          <w:szCs w:val="24"/>
        </w:rPr>
      </w:pPr>
      <w:r w:rsidRPr="005C4CDD">
        <w:rPr>
          <w:rFonts w:ascii="Times New Roman" w:eastAsia="Times New Roman" w:hAnsi="Times New Roman" w:cs="Times New Roman"/>
          <w:b/>
          <w:sz w:val="20"/>
          <w:szCs w:val="24"/>
        </w:rPr>
        <w:t xml:space="preserve">Figure 3. </w:t>
      </w:r>
      <w:r w:rsidRPr="005C4CDD">
        <w:rPr>
          <w:rFonts w:ascii="Times New Roman" w:eastAsia="Times New Roman" w:hAnsi="Times New Roman" w:cs="Times New Roman"/>
          <w:sz w:val="20"/>
          <w:szCs w:val="24"/>
        </w:rPr>
        <w:t>Comparative</w:t>
      </w:r>
      <w:r w:rsidRPr="005C4CDD">
        <w:rPr>
          <w:rFonts w:ascii="Times New Roman" w:eastAsia="Times New Roman" w:hAnsi="Times New Roman" w:cs="Times New Roman"/>
          <w:b/>
          <w:sz w:val="20"/>
          <w:szCs w:val="24"/>
        </w:rPr>
        <w:t xml:space="preserve"> </w:t>
      </w:r>
      <w:r w:rsidRPr="005C4CDD">
        <w:rPr>
          <w:rFonts w:ascii="Times New Roman" w:eastAsia="Times New Roman" w:hAnsi="Times New Roman" w:cs="Times New Roman"/>
          <w:sz w:val="20"/>
          <w:szCs w:val="24"/>
        </w:rPr>
        <w:t>composition of the bacterial community at class level, expressed as proportion of the OTUs detected (</w:t>
      </w:r>
      <w:proofErr w:type="gramStart"/>
      <w:r w:rsidRPr="005C4CDD">
        <w:rPr>
          <w:rFonts w:ascii="Times New Roman" w:eastAsia="Times New Roman" w:hAnsi="Times New Roman" w:cs="Times New Roman"/>
          <w:sz w:val="20"/>
          <w:szCs w:val="24"/>
        </w:rPr>
        <w:t>%</w:t>
      </w:r>
      <w:proofErr w:type="gramEnd"/>
      <w:r w:rsidRPr="005C4CDD">
        <w:rPr>
          <w:rFonts w:ascii="Times New Roman" w:eastAsia="Times New Roman" w:hAnsi="Times New Roman" w:cs="Times New Roman"/>
          <w:sz w:val="20"/>
          <w:szCs w:val="24"/>
        </w:rPr>
        <w:t xml:space="preserve">) based on the binary data of </w:t>
      </w:r>
      <w:proofErr w:type="spellStart"/>
      <w:r w:rsidRPr="005C4CDD">
        <w:rPr>
          <w:rFonts w:ascii="Times New Roman" w:eastAsia="Times New Roman" w:hAnsi="Times New Roman" w:cs="Times New Roman"/>
          <w:sz w:val="20"/>
          <w:szCs w:val="24"/>
        </w:rPr>
        <w:t>Illumina</w:t>
      </w:r>
      <w:proofErr w:type="spellEnd"/>
      <w:r w:rsidRPr="005C4CDD">
        <w:rPr>
          <w:rFonts w:ascii="Times New Roman" w:eastAsia="Times New Roman" w:hAnsi="Times New Roman" w:cs="Times New Roman"/>
          <w:sz w:val="20"/>
          <w:szCs w:val="24"/>
        </w:rPr>
        <w:t xml:space="preserve"> </w:t>
      </w:r>
      <w:proofErr w:type="spellStart"/>
      <w:r w:rsidRPr="005C4CDD">
        <w:rPr>
          <w:rFonts w:ascii="Times New Roman" w:eastAsia="Times New Roman" w:hAnsi="Times New Roman" w:cs="Times New Roman"/>
          <w:sz w:val="20"/>
          <w:szCs w:val="24"/>
        </w:rPr>
        <w:t>MiSeq</w:t>
      </w:r>
      <w:proofErr w:type="spellEnd"/>
      <w:r w:rsidRPr="005C4CDD">
        <w:rPr>
          <w:rFonts w:ascii="Times New Roman" w:eastAsia="Times New Roman" w:hAnsi="Times New Roman" w:cs="Times New Roman"/>
          <w:sz w:val="20"/>
          <w:szCs w:val="24"/>
        </w:rPr>
        <w:t xml:space="preserve"> (A) and </w:t>
      </w:r>
      <w:proofErr w:type="spellStart"/>
      <w:r w:rsidRPr="005C4CDD">
        <w:rPr>
          <w:rFonts w:ascii="Times New Roman" w:eastAsia="Times New Roman" w:hAnsi="Times New Roman" w:cs="Times New Roman"/>
          <w:sz w:val="20"/>
          <w:szCs w:val="24"/>
        </w:rPr>
        <w:t>PhyloChip</w:t>
      </w:r>
      <w:proofErr w:type="spellEnd"/>
      <w:r w:rsidRPr="005C4CDD">
        <w:rPr>
          <w:rFonts w:ascii="Times New Roman" w:eastAsia="Times New Roman" w:hAnsi="Times New Roman" w:cs="Times New Roman"/>
          <w:sz w:val="20"/>
          <w:szCs w:val="24"/>
        </w:rPr>
        <w:t xml:space="preserve"> (B). </w:t>
      </w:r>
    </w:p>
    <w:p w:rsidR="005C4CDD" w:rsidRDefault="005C4CDD" w:rsidP="001B714D">
      <w:pPr>
        <w:spacing w:after="0" w:line="360" w:lineRule="auto"/>
        <w:jc w:val="both"/>
        <w:rPr>
          <w:rFonts w:ascii="Times New Roman" w:eastAsia="Times New Roman" w:hAnsi="Times New Roman" w:cs="Times New Roman"/>
          <w:sz w:val="24"/>
          <w:szCs w:val="24"/>
        </w:rPr>
      </w:pP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t>
      </w:r>
      <w:r>
        <w:rPr>
          <w:rFonts w:ascii="Times New Roman" w:eastAsia="Times New Roman" w:hAnsi="Times New Roman" w:cs="Times New Roman"/>
          <w:b/>
          <w:sz w:val="24"/>
          <w:szCs w:val="24"/>
        </w:rPr>
        <w:t>Figure 4,</w:t>
      </w:r>
      <w:r>
        <w:rPr>
          <w:rFonts w:ascii="Times New Roman" w:eastAsia="Times New Roman" w:hAnsi="Times New Roman" w:cs="Times New Roman"/>
          <w:sz w:val="24"/>
          <w:szCs w:val="24"/>
        </w:rPr>
        <w:t xml:space="preserve"> NMDS shows the similarity of the bacterial community composition detected in the samples by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 xml:space="preserve"> (A) with the intensity values of the OTUs colored at the phylum level overlapped (B). Three groups of OTUs were worth highlighting, each dominating under different conditions. The first group is the OTUs more abundant in the bacterial community of the hospital wastewater samples (triangles in black on the plot) with higher diversity, which is illustrated by the higher density of OTUs and in accordance with our </w:t>
      </w:r>
      <w:proofErr w:type="spellStart"/>
      <w:r>
        <w:rPr>
          <w:rFonts w:ascii="Times New Roman" w:eastAsia="Times New Roman" w:hAnsi="Times New Roman" w:cs="Times New Roman"/>
          <w:sz w:val="24"/>
          <w:szCs w:val="24"/>
        </w:rPr>
        <w:t>Illumina</w:t>
      </w:r>
      <w:proofErr w:type="spellEnd"/>
      <w:r>
        <w:rPr>
          <w:rFonts w:ascii="Times New Roman" w:eastAsia="Times New Roman" w:hAnsi="Times New Roman" w:cs="Times New Roman"/>
          <w:sz w:val="24"/>
          <w:szCs w:val="24"/>
        </w:rPr>
        <w:t xml:space="preserve"> data (</w:t>
      </w:r>
      <w:r>
        <w:rPr>
          <w:rFonts w:ascii="Times New Roman" w:eastAsia="Times New Roman" w:hAnsi="Times New Roman" w:cs="Times New Roman"/>
          <w:b/>
          <w:sz w:val="24"/>
          <w:szCs w:val="24"/>
        </w:rPr>
        <w:t>Figure S1</w:t>
      </w:r>
      <w:r>
        <w:rPr>
          <w:rFonts w:ascii="Times New Roman" w:eastAsia="Times New Roman" w:hAnsi="Times New Roman" w:cs="Times New Roman"/>
          <w:sz w:val="24"/>
          <w:szCs w:val="24"/>
        </w:rPr>
        <w:t xml:space="preserve">). A second group of OTUs showed an increased abundance in the 24 h sample of the bioreactor inoculated with </w:t>
      </w:r>
      <w:r>
        <w:rPr>
          <w:rFonts w:ascii="Times New Roman" w:eastAsia="Times New Roman" w:hAnsi="Times New Roman" w:cs="Times New Roman"/>
          <w:i/>
          <w:sz w:val="24"/>
          <w:szCs w:val="24"/>
        </w:rPr>
        <w:t xml:space="preserve">P. </w:t>
      </w:r>
      <w:proofErr w:type="spellStart"/>
      <w:r>
        <w:rPr>
          <w:rFonts w:ascii="Times New Roman" w:eastAsia="Times New Roman" w:hAnsi="Times New Roman" w:cs="Times New Roman"/>
          <w:i/>
          <w:sz w:val="24"/>
          <w:szCs w:val="24"/>
        </w:rPr>
        <w:t>oxalicum</w:t>
      </w:r>
      <w:proofErr w:type="spellEnd"/>
      <w:r>
        <w:rPr>
          <w:rFonts w:ascii="Times New Roman" w:eastAsia="Times New Roman" w:hAnsi="Times New Roman" w:cs="Times New Roman"/>
          <w:sz w:val="24"/>
          <w:szCs w:val="24"/>
        </w:rPr>
        <w:t xml:space="preserve"> </w:t>
      </w:r>
      <w:r w:rsidR="00EE4E95" w:rsidRPr="00A30594">
        <w:rPr>
          <w:rFonts w:ascii="Times New Roman" w:eastAsia="Times New Roman" w:hAnsi="Times New Roman" w:cs="Times New Roman"/>
          <w:sz w:val="24"/>
          <w:szCs w:val="24"/>
        </w:rPr>
        <w:t xml:space="preserve">XD-3.1 </w:t>
      </w:r>
      <w:r>
        <w:rPr>
          <w:rFonts w:ascii="Times New Roman" w:eastAsia="Times New Roman" w:hAnsi="Times New Roman" w:cs="Times New Roman"/>
          <w:sz w:val="24"/>
          <w:szCs w:val="24"/>
        </w:rPr>
        <w:t>and without the addition of nutrients (</w:t>
      </w:r>
      <w:proofErr w:type="gramStart"/>
      <w:r>
        <w:rPr>
          <w:rFonts w:ascii="Times New Roman" w:eastAsia="Times New Roman" w:hAnsi="Times New Roman" w:cs="Times New Roman"/>
          <w:sz w:val="24"/>
          <w:szCs w:val="24"/>
        </w:rPr>
        <w:t>black square</w:t>
      </w:r>
      <w:proofErr w:type="gramEnd"/>
      <w:r>
        <w:rPr>
          <w:rFonts w:ascii="Times New Roman" w:eastAsia="Times New Roman" w:hAnsi="Times New Roman" w:cs="Times New Roman"/>
          <w:sz w:val="24"/>
          <w:szCs w:val="24"/>
        </w:rPr>
        <w:t xml:space="preserve"> with a 24). It was at this point, where the compounds with an initial concentration in a medium range were degraded (APAP, KET and DCF: initial concentrations spanning 3.3–6.4 %). The majority of these OTUs were classified as </w:t>
      </w:r>
      <w:proofErr w:type="spellStart"/>
      <w:r>
        <w:rPr>
          <w:rFonts w:ascii="Times New Roman" w:eastAsia="Times New Roman" w:hAnsi="Times New Roman" w:cs="Times New Roman"/>
          <w:i/>
          <w:sz w:val="24"/>
          <w:szCs w:val="24"/>
        </w:rPr>
        <w:t>Gammaproteobacteria</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Firmicutes</w:t>
      </w:r>
      <w:proofErr w:type="spellEnd"/>
      <w:r>
        <w:rPr>
          <w:rFonts w:ascii="Times New Roman" w:eastAsia="Times New Roman" w:hAnsi="Times New Roman" w:cs="Times New Roman"/>
          <w:sz w:val="24"/>
          <w:szCs w:val="24"/>
        </w:rPr>
        <w:t xml:space="preserve">, mostly </w:t>
      </w:r>
      <w:r>
        <w:rPr>
          <w:rFonts w:ascii="Times New Roman" w:eastAsia="Times New Roman" w:hAnsi="Times New Roman" w:cs="Times New Roman"/>
          <w:i/>
          <w:sz w:val="24"/>
          <w:szCs w:val="24"/>
        </w:rPr>
        <w:t>Bacilli</w:t>
      </w:r>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Clostridia (data not shown)</w:t>
      </w:r>
      <w:r>
        <w:rPr>
          <w:rFonts w:ascii="Times New Roman" w:eastAsia="Times New Roman" w:hAnsi="Times New Roman" w:cs="Times New Roman"/>
          <w:sz w:val="24"/>
          <w:szCs w:val="24"/>
        </w:rPr>
        <w:t xml:space="preserve">, described as NSAID degraders (Jiang et al., 2017). A third group of OTUs dominated in the samples of the bioreactor spiked with C-N (black cross with a 24), where the compounds with higher concentrations were degraded (ASA, IBU and NPX: initial concentrations </w:t>
      </w:r>
      <w:r>
        <w:rPr>
          <w:rFonts w:ascii="Times New Roman" w:eastAsia="Times New Roman" w:hAnsi="Times New Roman" w:cs="Times New Roman"/>
          <w:sz w:val="24"/>
          <w:szCs w:val="24"/>
        </w:rPr>
        <w:lastRenderedPageBreak/>
        <w:t xml:space="preserve">spanning 12.4–33 %). These OTUs were mainly classified as belonging to </w:t>
      </w:r>
      <w:proofErr w:type="spellStart"/>
      <w:r>
        <w:rPr>
          <w:rFonts w:ascii="Times New Roman" w:eastAsia="Times New Roman" w:hAnsi="Times New Roman" w:cs="Times New Roman"/>
          <w:i/>
          <w:sz w:val="24"/>
          <w:szCs w:val="24"/>
        </w:rPr>
        <w:t>Proteobacteria</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Bacteroidetes</w:t>
      </w:r>
      <w:proofErr w:type="spellEnd"/>
      <w:r>
        <w:rPr>
          <w:rFonts w:ascii="Times New Roman" w:eastAsia="Times New Roman" w:hAnsi="Times New Roman" w:cs="Times New Roman"/>
          <w:sz w:val="24"/>
          <w:szCs w:val="24"/>
        </w:rPr>
        <w:t xml:space="preserve">, mostly </w:t>
      </w:r>
      <w:proofErr w:type="spellStart"/>
      <w:r>
        <w:rPr>
          <w:rFonts w:ascii="Times New Roman" w:eastAsia="Times New Roman" w:hAnsi="Times New Roman" w:cs="Times New Roman"/>
          <w:i/>
          <w:sz w:val="24"/>
          <w:szCs w:val="24"/>
        </w:rPr>
        <w:t>Sphingobacteria</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Flavobacteria</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(data not shown), which are genera described previously as degraders of high molecular weight compounds, including hydrocarbons. The data obtained by the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 xml:space="preserve"> agreed and expanded the </w:t>
      </w:r>
      <w:proofErr w:type="spellStart"/>
      <w:r>
        <w:rPr>
          <w:rFonts w:ascii="Times New Roman" w:eastAsia="Times New Roman" w:hAnsi="Times New Roman" w:cs="Times New Roman"/>
          <w:sz w:val="24"/>
          <w:szCs w:val="24"/>
        </w:rPr>
        <w:t>Illumina</w:t>
      </w:r>
      <w:proofErr w:type="spellEnd"/>
      <w:r>
        <w:rPr>
          <w:rFonts w:ascii="Times New Roman" w:eastAsia="Times New Roman" w:hAnsi="Times New Roman" w:cs="Times New Roman"/>
          <w:sz w:val="24"/>
          <w:szCs w:val="24"/>
        </w:rPr>
        <w:t xml:space="preserve"> results (</w:t>
      </w:r>
      <w:r>
        <w:rPr>
          <w:rFonts w:ascii="Times New Roman" w:eastAsia="Times New Roman" w:hAnsi="Times New Roman" w:cs="Times New Roman"/>
          <w:b/>
          <w:sz w:val="24"/>
          <w:szCs w:val="24"/>
        </w:rPr>
        <w:t>Figure 2B</w:t>
      </w:r>
      <w:r>
        <w:rPr>
          <w:rFonts w:ascii="Times New Roman" w:eastAsia="Times New Roman" w:hAnsi="Times New Roman" w:cs="Times New Roman"/>
          <w:sz w:val="24"/>
          <w:szCs w:val="24"/>
        </w:rPr>
        <w:t>), providing more details of the bacterial community.</w:t>
      </w:r>
    </w:p>
    <w:p w:rsidR="005C4CDD" w:rsidRDefault="005C4CDD" w:rsidP="001B714D">
      <w:pPr>
        <w:spacing w:after="0" w:line="360" w:lineRule="auto"/>
        <w:jc w:val="both"/>
        <w:rPr>
          <w:rFonts w:ascii="Times New Roman" w:eastAsia="Times New Roman" w:hAnsi="Times New Roman" w:cs="Times New Roman"/>
          <w:sz w:val="24"/>
          <w:szCs w:val="24"/>
        </w:rPr>
      </w:pPr>
    </w:p>
    <w:p w:rsidR="0049362E" w:rsidRDefault="0049362E" w:rsidP="001B714D">
      <w:pPr>
        <w:spacing w:after="0" w:line="360" w:lineRule="auto"/>
        <w:jc w:val="both"/>
        <w:rPr>
          <w:rFonts w:ascii="Times New Roman" w:eastAsia="Times New Roman" w:hAnsi="Times New Roman" w:cs="Times New Roman"/>
          <w:sz w:val="24"/>
          <w:szCs w:val="24"/>
        </w:rPr>
      </w:pPr>
    </w:p>
    <w:p w:rsidR="0049362E" w:rsidRDefault="0049362E" w:rsidP="001B714D">
      <w:pPr>
        <w:spacing w:after="0" w:line="360" w:lineRule="auto"/>
        <w:jc w:val="both"/>
        <w:rPr>
          <w:rFonts w:ascii="Times New Roman" w:eastAsia="Times New Roman" w:hAnsi="Times New Roman" w:cs="Times New Roman"/>
          <w:sz w:val="24"/>
          <w:szCs w:val="24"/>
        </w:rPr>
      </w:pPr>
    </w:p>
    <w:p w:rsidR="0049362E" w:rsidRDefault="0049362E" w:rsidP="001B714D">
      <w:pPr>
        <w:spacing w:after="0" w:line="360" w:lineRule="auto"/>
        <w:jc w:val="both"/>
        <w:rPr>
          <w:rFonts w:ascii="Times New Roman" w:eastAsia="Times New Roman" w:hAnsi="Times New Roman" w:cs="Times New Roman"/>
          <w:sz w:val="24"/>
          <w:szCs w:val="24"/>
        </w:rPr>
      </w:pPr>
      <w:r w:rsidRPr="0049362E">
        <w:rPr>
          <w:rFonts w:ascii="Times New Roman" w:eastAsia="Times New Roman" w:hAnsi="Times New Roman" w:cs="Times New Roman"/>
          <w:noProof/>
          <w:sz w:val="24"/>
          <w:szCs w:val="24"/>
        </w:rPr>
        <w:drawing>
          <wp:inline distT="0" distB="0" distL="0" distR="0">
            <wp:extent cx="5612130" cy="2566422"/>
            <wp:effectExtent l="0" t="0" r="0" b="0"/>
            <wp:docPr id="9" name="Imagen 9" descr="C:\Users\EAranda\Dropbox\Articulos_Aranda\2021_papers\2021_bioreactor_community\IBB\R2\Figure 4 modified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Aranda\Dropbox\Articulos_Aranda\2021_papers\2021_bioreactor_community\IBB\R2\Figure 4 modified02.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130" cy="2566422"/>
                    </a:xfrm>
                    <a:prstGeom prst="rect">
                      <a:avLst/>
                    </a:prstGeom>
                    <a:noFill/>
                    <a:ln>
                      <a:noFill/>
                    </a:ln>
                  </pic:spPr>
                </pic:pic>
              </a:graphicData>
            </a:graphic>
          </wp:inline>
        </w:drawing>
      </w:r>
    </w:p>
    <w:p w:rsidR="005C4CDD" w:rsidRPr="005C4CDD" w:rsidRDefault="005C4CDD" w:rsidP="005C4CDD">
      <w:pPr>
        <w:spacing w:after="0" w:line="240" w:lineRule="auto"/>
        <w:jc w:val="both"/>
        <w:rPr>
          <w:rFonts w:ascii="Times New Roman" w:eastAsia="Times New Roman" w:hAnsi="Times New Roman" w:cs="Times New Roman"/>
          <w:sz w:val="20"/>
          <w:szCs w:val="24"/>
        </w:rPr>
      </w:pPr>
      <w:r w:rsidRPr="005C4CDD">
        <w:rPr>
          <w:rFonts w:ascii="Times New Roman" w:eastAsia="Times New Roman" w:hAnsi="Times New Roman" w:cs="Times New Roman"/>
          <w:b/>
          <w:sz w:val="20"/>
          <w:szCs w:val="24"/>
        </w:rPr>
        <w:t>Figure 4.</w:t>
      </w:r>
      <w:r w:rsidRPr="005C4CDD">
        <w:rPr>
          <w:rFonts w:ascii="Times New Roman" w:eastAsia="Times New Roman" w:hAnsi="Times New Roman" w:cs="Times New Roman"/>
          <w:sz w:val="20"/>
          <w:szCs w:val="24"/>
        </w:rPr>
        <w:t xml:space="preserve"> Nonmetric multidimensional scaling </w:t>
      </w:r>
      <w:proofErr w:type="spellStart"/>
      <w:r w:rsidRPr="005C4CDD">
        <w:rPr>
          <w:rFonts w:ascii="Times New Roman" w:eastAsia="Times New Roman" w:hAnsi="Times New Roman" w:cs="Times New Roman"/>
          <w:sz w:val="20"/>
          <w:szCs w:val="24"/>
        </w:rPr>
        <w:t>biplot</w:t>
      </w:r>
      <w:proofErr w:type="spellEnd"/>
      <w:r w:rsidRPr="005C4CDD">
        <w:rPr>
          <w:rFonts w:ascii="Times New Roman" w:eastAsia="Times New Roman" w:hAnsi="Times New Roman" w:cs="Times New Roman"/>
          <w:sz w:val="20"/>
          <w:szCs w:val="24"/>
        </w:rPr>
        <w:t xml:space="preserve"> using Bray Curtis algorithm and based on </w:t>
      </w:r>
      <w:proofErr w:type="spellStart"/>
      <w:r w:rsidRPr="005C4CDD">
        <w:rPr>
          <w:rFonts w:ascii="Times New Roman" w:eastAsia="Times New Roman" w:hAnsi="Times New Roman" w:cs="Times New Roman"/>
          <w:sz w:val="20"/>
          <w:szCs w:val="24"/>
        </w:rPr>
        <w:t>PhyloChip</w:t>
      </w:r>
      <w:proofErr w:type="spellEnd"/>
      <w:r w:rsidRPr="005C4CDD">
        <w:rPr>
          <w:rFonts w:ascii="Times New Roman" w:eastAsia="Times New Roman" w:hAnsi="Times New Roman" w:cs="Times New Roman"/>
          <w:sz w:val="20"/>
          <w:szCs w:val="24"/>
        </w:rPr>
        <w:t xml:space="preserve"> intensity values. Panel A shows the samples, in black, shape-coded by type of sample: (▲) Hospital Wastewater (HWW), (▪) Active fungal biomass of </w:t>
      </w:r>
      <w:r w:rsidRPr="005C4CDD">
        <w:rPr>
          <w:rFonts w:ascii="Times New Roman" w:eastAsia="Times New Roman" w:hAnsi="Times New Roman" w:cs="Times New Roman"/>
          <w:i/>
          <w:sz w:val="20"/>
          <w:szCs w:val="24"/>
        </w:rPr>
        <w:t xml:space="preserve">P. </w:t>
      </w:r>
      <w:proofErr w:type="spellStart"/>
      <w:r w:rsidRPr="005C4CDD">
        <w:rPr>
          <w:rFonts w:ascii="Times New Roman" w:eastAsia="Times New Roman" w:hAnsi="Times New Roman" w:cs="Times New Roman"/>
          <w:i/>
          <w:sz w:val="20"/>
          <w:szCs w:val="24"/>
        </w:rPr>
        <w:t>oxalicum</w:t>
      </w:r>
      <w:proofErr w:type="spellEnd"/>
      <w:r w:rsidRPr="005C4CDD">
        <w:rPr>
          <w:rFonts w:ascii="Times New Roman" w:eastAsia="Times New Roman" w:hAnsi="Times New Roman" w:cs="Times New Roman"/>
          <w:sz w:val="20"/>
          <w:szCs w:val="24"/>
        </w:rPr>
        <w:t xml:space="preserve"> XD-3.1 (P. </w:t>
      </w:r>
      <w:proofErr w:type="spellStart"/>
      <w:r w:rsidRPr="005C4CDD">
        <w:rPr>
          <w:rFonts w:ascii="Times New Roman" w:eastAsia="Times New Roman" w:hAnsi="Times New Roman" w:cs="Times New Roman"/>
          <w:sz w:val="20"/>
          <w:szCs w:val="24"/>
        </w:rPr>
        <w:t>oxa</w:t>
      </w:r>
      <w:proofErr w:type="spellEnd"/>
      <w:r w:rsidRPr="005C4CDD">
        <w:rPr>
          <w:rFonts w:ascii="Times New Roman" w:eastAsia="Times New Roman" w:hAnsi="Times New Roman" w:cs="Times New Roman"/>
          <w:sz w:val="20"/>
          <w:szCs w:val="24"/>
        </w:rPr>
        <w:t xml:space="preserve">), (+) Active fungal biomass spiked with glucose and ammonium tartrate (Spiked C-N). The biotic control was not analyses with </w:t>
      </w:r>
      <w:proofErr w:type="spellStart"/>
      <w:r w:rsidRPr="005C4CDD">
        <w:rPr>
          <w:rFonts w:ascii="Times New Roman" w:eastAsia="Times New Roman" w:hAnsi="Times New Roman" w:cs="Times New Roman"/>
          <w:sz w:val="20"/>
          <w:szCs w:val="24"/>
        </w:rPr>
        <w:t>PhyloChip</w:t>
      </w:r>
      <w:proofErr w:type="spellEnd"/>
      <w:r w:rsidRPr="005C4CDD">
        <w:rPr>
          <w:rFonts w:ascii="Times New Roman" w:eastAsia="Times New Roman" w:hAnsi="Times New Roman" w:cs="Times New Roman"/>
          <w:sz w:val="20"/>
          <w:szCs w:val="24"/>
        </w:rPr>
        <w:t xml:space="preserve">. Panel B shows the OTUs detected in the samples color-coded by phyla. NMDS Stress value= 0.001.  </w:t>
      </w:r>
    </w:p>
    <w:p w:rsidR="005C4CDD" w:rsidRDefault="005C4CDD" w:rsidP="001B714D">
      <w:pPr>
        <w:spacing w:after="0" w:line="360" w:lineRule="auto"/>
        <w:jc w:val="both"/>
        <w:rPr>
          <w:rFonts w:ascii="Times New Roman" w:eastAsia="Times New Roman" w:hAnsi="Times New Roman" w:cs="Times New Roman"/>
          <w:sz w:val="24"/>
          <w:szCs w:val="24"/>
        </w:rPr>
      </w:pPr>
    </w:p>
    <w:p w:rsidR="005C4CDD" w:rsidRDefault="005C4CDD" w:rsidP="001B714D">
      <w:pPr>
        <w:spacing w:after="0" w:line="360" w:lineRule="auto"/>
        <w:jc w:val="both"/>
        <w:rPr>
          <w:rFonts w:ascii="Times New Roman" w:eastAsia="Times New Roman" w:hAnsi="Times New Roman" w:cs="Times New Roman"/>
          <w:sz w:val="24"/>
          <w:szCs w:val="24"/>
        </w:rPr>
      </w:pPr>
    </w:p>
    <w:p w:rsidR="007B66D0" w:rsidRDefault="00001EF0" w:rsidP="001B714D">
      <w:pPr>
        <w:pStyle w:val="Ttulo1"/>
        <w:numPr>
          <w:ilvl w:val="0"/>
          <w:numId w:val="1"/>
        </w:numPr>
        <w:spacing w:line="360" w:lineRule="auto"/>
      </w:pPr>
      <w:r>
        <w:t>Discussion</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composition of hospital wastewater is complex and highly variable. This parameter depends on the number and type of habitants, geographical </w:t>
      </w:r>
      <w:proofErr w:type="spellStart"/>
      <w:r>
        <w:rPr>
          <w:rFonts w:ascii="Times New Roman" w:eastAsia="Times New Roman" w:hAnsi="Times New Roman" w:cs="Times New Roman"/>
          <w:sz w:val="24"/>
          <w:szCs w:val="24"/>
        </w:rPr>
        <w:t>localisation</w:t>
      </w:r>
      <w:proofErr w:type="spellEnd"/>
      <w:r>
        <w:rPr>
          <w:rFonts w:ascii="Times New Roman" w:eastAsia="Times New Roman" w:hAnsi="Times New Roman" w:cs="Times New Roman"/>
          <w:sz w:val="24"/>
          <w:szCs w:val="24"/>
        </w:rPr>
        <w:t xml:space="preserve">, time of year, endemic diseases and sampling point, among other factors (Al </w:t>
      </w:r>
      <w:proofErr w:type="spellStart"/>
      <w:r>
        <w:rPr>
          <w:rFonts w:ascii="Times New Roman" w:eastAsia="Times New Roman" w:hAnsi="Times New Roman" w:cs="Times New Roman"/>
          <w:sz w:val="24"/>
          <w:szCs w:val="24"/>
        </w:rPr>
        <w:t>Qarni</w:t>
      </w:r>
      <w:proofErr w:type="spellEnd"/>
      <w:r>
        <w:rPr>
          <w:rFonts w:ascii="Times New Roman" w:eastAsia="Times New Roman" w:hAnsi="Times New Roman" w:cs="Times New Roman"/>
          <w:sz w:val="24"/>
          <w:szCs w:val="24"/>
        </w:rPr>
        <w:t xml:space="preserve"> et al., 2016; Cruz-</w:t>
      </w:r>
      <w:proofErr w:type="spellStart"/>
      <w:r>
        <w:rPr>
          <w:rFonts w:ascii="Times New Roman" w:eastAsia="Times New Roman" w:hAnsi="Times New Roman" w:cs="Times New Roman"/>
          <w:sz w:val="24"/>
          <w:szCs w:val="24"/>
        </w:rPr>
        <w:t>Morató</w:t>
      </w:r>
      <w:proofErr w:type="spellEnd"/>
      <w:r>
        <w:rPr>
          <w:rFonts w:ascii="Times New Roman" w:eastAsia="Times New Roman" w:hAnsi="Times New Roman" w:cs="Times New Roman"/>
          <w:sz w:val="24"/>
          <w:szCs w:val="24"/>
        </w:rPr>
        <w:t xml:space="preserve"> et al., 2014; </w:t>
      </w:r>
      <w:proofErr w:type="spellStart"/>
      <w:r>
        <w:rPr>
          <w:rFonts w:ascii="Times New Roman" w:eastAsia="Times New Roman" w:hAnsi="Times New Roman" w:cs="Times New Roman"/>
          <w:sz w:val="24"/>
          <w:szCs w:val="24"/>
        </w:rPr>
        <w:t>Frédéric</w:t>
      </w:r>
      <w:proofErr w:type="spellEnd"/>
      <w:r>
        <w:rPr>
          <w:rFonts w:ascii="Times New Roman" w:eastAsia="Times New Roman" w:hAnsi="Times New Roman" w:cs="Times New Roman"/>
          <w:sz w:val="24"/>
          <w:szCs w:val="24"/>
        </w:rPr>
        <w:t xml:space="preserve"> and Yves, 2014; Tran et al., 2014).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quantitative analysis presented in this work shows the incidence of different pharmaceutical compounds as elements of a complex mixture of emerging pollutants with anthropogenic origin, with a variable concentration range of 2000–80000 ng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and </w:t>
      </w:r>
      <w:r>
        <w:rPr>
          <w:rFonts w:ascii="Times New Roman" w:eastAsia="Times New Roman" w:hAnsi="Times New Roman" w:cs="Times New Roman"/>
          <w:sz w:val="24"/>
          <w:szCs w:val="24"/>
        </w:rPr>
        <w:lastRenderedPageBreak/>
        <w:t>highlighting NSAIDs as one of the most prevalent groups.</w:t>
      </w:r>
      <w:r>
        <w:t xml:space="preserve"> </w:t>
      </w:r>
      <w:r>
        <w:rPr>
          <w:rFonts w:ascii="Times New Roman" w:eastAsia="Times New Roman" w:hAnsi="Times New Roman" w:cs="Times New Roman"/>
          <w:sz w:val="24"/>
          <w:szCs w:val="24"/>
        </w:rPr>
        <w:t xml:space="preserve">In the context of the distribution of these types of pollutants and the treatment for their elimination, </w:t>
      </w:r>
      <w:proofErr w:type="spellStart"/>
      <w:r>
        <w:rPr>
          <w:rFonts w:ascii="Times New Roman" w:eastAsia="Times New Roman" w:hAnsi="Times New Roman" w:cs="Times New Roman"/>
          <w:sz w:val="24"/>
          <w:szCs w:val="24"/>
        </w:rPr>
        <w:t>Martínez-Alcalá</w:t>
      </w:r>
      <w:proofErr w:type="spellEnd"/>
      <w:r>
        <w:rPr>
          <w:rFonts w:ascii="Times New Roman" w:eastAsia="Times New Roman" w:hAnsi="Times New Roman" w:cs="Times New Roman"/>
          <w:sz w:val="24"/>
          <w:szCs w:val="24"/>
        </w:rPr>
        <w:t xml:space="preserve"> et al. (2017) reported the presence of NSAIDs such as DFC, IBU, KET and NPX as well as the antiepileptic CBZ in urban wastewater samples of Murcia, Spain in concentrations of 10–500 ng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The authors proposed a combined adsorption and biodegradation system with activated sludge for the removal of these contaminants, finding a removal efficiency of more than 80 %, </w:t>
      </w:r>
      <w:proofErr w:type="spellStart"/>
      <w:r>
        <w:rPr>
          <w:rFonts w:ascii="Times New Roman" w:eastAsia="Times New Roman" w:hAnsi="Times New Roman" w:cs="Times New Roman"/>
          <w:sz w:val="24"/>
          <w:szCs w:val="24"/>
        </w:rPr>
        <w:t>analysing</w:t>
      </w:r>
      <w:proofErr w:type="spellEnd"/>
      <w:r>
        <w:rPr>
          <w:rFonts w:ascii="Times New Roman" w:eastAsia="Times New Roman" w:hAnsi="Times New Roman" w:cs="Times New Roman"/>
          <w:sz w:val="24"/>
          <w:szCs w:val="24"/>
        </w:rPr>
        <w:t xml:space="preserve"> the elimination balance produced by each independent element (</w:t>
      </w:r>
      <w:proofErr w:type="spellStart"/>
      <w:r>
        <w:rPr>
          <w:rFonts w:ascii="Times New Roman" w:eastAsia="Times New Roman" w:hAnsi="Times New Roman" w:cs="Times New Roman"/>
          <w:sz w:val="24"/>
          <w:szCs w:val="24"/>
        </w:rPr>
        <w:t>Martínez-Alcalá</w:t>
      </w:r>
      <w:proofErr w:type="spellEnd"/>
      <w:r>
        <w:rPr>
          <w:rFonts w:ascii="Times New Roman" w:eastAsia="Times New Roman" w:hAnsi="Times New Roman" w:cs="Times New Roman"/>
        </w:rPr>
        <w:t xml:space="preserve"> </w:t>
      </w:r>
      <w:r>
        <w:rPr>
          <w:rFonts w:ascii="Times New Roman" w:eastAsia="Times New Roman" w:hAnsi="Times New Roman" w:cs="Times New Roman"/>
          <w:sz w:val="24"/>
          <w:szCs w:val="24"/>
        </w:rPr>
        <w:t>et al.,</w:t>
      </w:r>
      <w:r>
        <w:rPr>
          <w:rFonts w:ascii="Times New Roman" w:eastAsia="Times New Roman" w:hAnsi="Times New Roman" w:cs="Times New Roman"/>
        </w:rPr>
        <w:t xml:space="preserve"> 2017</w:t>
      </w:r>
      <w:r>
        <w:rPr>
          <w:rFonts w:ascii="Times New Roman" w:eastAsia="Times New Roman" w:hAnsi="Times New Roman" w:cs="Times New Roman"/>
          <w:sz w:val="24"/>
          <w:szCs w:val="24"/>
        </w:rPr>
        <w:t>). Comparing our results, a higher concentration of pollutants was observed, possibly due to the specific origin of our samples (hospital wastewater), although the incidence profile was very similar to that reported by these authors. González-Pérez et al. (2017) monitored the presence of IBU, DFC, KET, and NPX in real urban wastewater with concentrations of 33210 ng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5557 ng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390 ng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and 230 ng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respectively. In the work of these authors, the efficiency of membrane bioreactors (MBR) combined with the biological degradation process by activated sludge with a solid/liquid separation process by membrane filtration was evaluated and a removal rate greater than 95 % was observed (Gonzalez Perez et al., 2017).. Gallardo-</w:t>
      </w:r>
      <w:proofErr w:type="spellStart"/>
      <w:r>
        <w:rPr>
          <w:rFonts w:ascii="Times New Roman" w:eastAsia="Times New Roman" w:hAnsi="Times New Roman" w:cs="Times New Roman"/>
          <w:sz w:val="24"/>
          <w:szCs w:val="24"/>
        </w:rPr>
        <w:t>Altamirano</w:t>
      </w:r>
      <w:proofErr w:type="spellEnd"/>
      <w:r>
        <w:rPr>
          <w:rFonts w:ascii="Times New Roman" w:eastAsia="Times New Roman" w:hAnsi="Times New Roman" w:cs="Times New Roman"/>
          <w:sz w:val="24"/>
          <w:szCs w:val="24"/>
        </w:rPr>
        <w:t xml:space="preserve"> et al. (2018) </w:t>
      </w:r>
      <w:proofErr w:type="spellStart"/>
      <w:r>
        <w:rPr>
          <w:rFonts w:ascii="Times New Roman" w:eastAsia="Times New Roman" w:hAnsi="Times New Roman" w:cs="Times New Roman"/>
          <w:sz w:val="24"/>
          <w:szCs w:val="24"/>
        </w:rPr>
        <w:t>analysed</w:t>
      </w:r>
      <w:proofErr w:type="spellEnd"/>
      <w:r>
        <w:rPr>
          <w:rFonts w:ascii="Times New Roman" w:eastAsia="Times New Roman" w:hAnsi="Times New Roman" w:cs="Times New Roman"/>
          <w:sz w:val="24"/>
          <w:szCs w:val="24"/>
        </w:rPr>
        <w:t xml:space="preserve"> the occurrence of anti-inflammatory/analgesic pharmaceuticals from urban wastewater, the target drugs being APAP, IBU, NPX, KET, </w:t>
      </w:r>
      <w:proofErr w:type="gramStart"/>
      <w:r>
        <w:rPr>
          <w:rFonts w:ascii="Times New Roman" w:eastAsia="Times New Roman" w:hAnsi="Times New Roman" w:cs="Times New Roman"/>
          <w:sz w:val="24"/>
          <w:szCs w:val="24"/>
        </w:rPr>
        <w:t>DFC</w:t>
      </w:r>
      <w:proofErr w:type="gramEnd"/>
      <w:r>
        <w:rPr>
          <w:rFonts w:ascii="Times New Roman" w:eastAsia="Times New Roman" w:hAnsi="Times New Roman" w:cs="Times New Roman"/>
          <w:sz w:val="24"/>
          <w:szCs w:val="24"/>
        </w:rPr>
        <w:t xml:space="preserve">, codeine, indomethacin and </w:t>
      </w:r>
      <w:proofErr w:type="spellStart"/>
      <w:r>
        <w:rPr>
          <w:rFonts w:ascii="Times New Roman" w:eastAsia="Times New Roman" w:hAnsi="Times New Roman" w:cs="Times New Roman"/>
          <w:sz w:val="24"/>
          <w:szCs w:val="24"/>
        </w:rPr>
        <w:t>propyphenazone</w:t>
      </w:r>
      <w:proofErr w:type="spellEnd"/>
      <w:r>
        <w:rPr>
          <w:rFonts w:ascii="Times New Roman" w:eastAsia="Times New Roman" w:hAnsi="Times New Roman" w:cs="Times New Roman"/>
          <w:sz w:val="24"/>
          <w:szCs w:val="24"/>
        </w:rPr>
        <w:t>. In this study, the concentration range was 2.4–301000 ng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observing a wide range of concentrations, which is consistent with what was previously stated and with our results. In this case, a pilot-scale A</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O system was used to improve the degradation of these compounds with promising results (Gallardo-</w:t>
      </w:r>
      <w:proofErr w:type="spellStart"/>
      <w:r>
        <w:rPr>
          <w:rFonts w:ascii="Times New Roman" w:eastAsia="Times New Roman" w:hAnsi="Times New Roman" w:cs="Times New Roman"/>
          <w:sz w:val="24"/>
          <w:szCs w:val="24"/>
        </w:rPr>
        <w:t>Altamirano</w:t>
      </w:r>
      <w:proofErr w:type="spellEnd"/>
      <w:r>
        <w:rPr>
          <w:rFonts w:ascii="Times New Roman" w:eastAsia="Times New Roman" w:hAnsi="Times New Roman" w:cs="Times New Roman"/>
          <w:sz w:val="24"/>
          <w:szCs w:val="24"/>
        </w:rPr>
        <w:t xml:space="preserve"> et al., 2018).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occurrence, type and concentration of the different elements of a mixture of pharmaceutical compounds in different types of wastewater samples change, depending on numerous factors. For example, pharmaceutical compounds that are highly prevalent in Asian effluents, such as amoxicillin, have been found to be unreported in countries in North America or Europe. In contrast, drugs that have a worldwide incidence such as APAP or NPX are present at different concentrations in wastewater samples from different regions of the world. This shows that the heterogeneity in the incidence profile of pharmaceutical compounds in wastewater samples is subject to environmental, social and geographic factors (Tran et al., 2018; </w:t>
      </w:r>
      <w:proofErr w:type="spellStart"/>
      <w:r>
        <w:rPr>
          <w:rFonts w:ascii="Times New Roman" w:eastAsia="Times New Roman" w:hAnsi="Times New Roman" w:cs="Times New Roman"/>
          <w:sz w:val="24"/>
          <w:szCs w:val="24"/>
        </w:rPr>
        <w:t>García</w:t>
      </w:r>
      <w:proofErr w:type="spellEnd"/>
      <w:r>
        <w:rPr>
          <w:rFonts w:ascii="Times New Roman" w:eastAsia="Times New Roman" w:hAnsi="Times New Roman" w:cs="Times New Roman"/>
          <w:sz w:val="24"/>
          <w:szCs w:val="24"/>
        </w:rPr>
        <w:t>-Gil et al., 2018).</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Although the literature has reported that </w:t>
      </w:r>
      <w:proofErr w:type="spellStart"/>
      <w:proofErr w:type="gramStart"/>
      <w:r>
        <w:rPr>
          <w:rFonts w:ascii="Times New Roman" w:eastAsia="Times New Roman" w:hAnsi="Times New Roman" w:cs="Times New Roman"/>
          <w:sz w:val="24"/>
          <w:szCs w:val="24"/>
        </w:rPr>
        <w:t>basidiomycetes</w:t>
      </w:r>
      <w:proofErr w:type="spellEnd"/>
      <w:proofErr w:type="gramEnd"/>
      <w:r>
        <w:rPr>
          <w:rFonts w:ascii="Times New Roman" w:eastAsia="Times New Roman" w:hAnsi="Times New Roman" w:cs="Times New Roman"/>
          <w:sz w:val="24"/>
          <w:szCs w:val="24"/>
        </w:rPr>
        <w:t xml:space="preserve"> fungi are ideal for the biodegradation of aromatic compounds, we have previously demonstrated the ability of the </w:t>
      </w:r>
      <w:proofErr w:type="spellStart"/>
      <w:r>
        <w:rPr>
          <w:rFonts w:ascii="Times New Roman" w:eastAsia="Times New Roman" w:hAnsi="Times New Roman" w:cs="Times New Roman"/>
          <w:sz w:val="24"/>
          <w:szCs w:val="24"/>
        </w:rPr>
        <w:t>ascomycetous</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P. </w:t>
      </w:r>
      <w:proofErr w:type="spellStart"/>
      <w:r>
        <w:rPr>
          <w:rFonts w:ascii="Times New Roman" w:eastAsia="Times New Roman" w:hAnsi="Times New Roman" w:cs="Times New Roman"/>
          <w:i/>
          <w:sz w:val="24"/>
          <w:szCs w:val="24"/>
        </w:rPr>
        <w:t>oxalicum</w:t>
      </w:r>
      <w:proofErr w:type="spellEnd"/>
      <w:r>
        <w:rPr>
          <w:rFonts w:ascii="Times New Roman" w:eastAsia="Times New Roman" w:hAnsi="Times New Roman" w:cs="Times New Roman"/>
          <w:sz w:val="24"/>
          <w:szCs w:val="24"/>
        </w:rPr>
        <w:t xml:space="preserve"> </w:t>
      </w:r>
      <w:r w:rsidR="00EE4E95" w:rsidRPr="00A30594">
        <w:rPr>
          <w:rFonts w:ascii="Times New Roman" w:eastAsia="Times New Roman" w:hAnsi="Times New Roman" w:cs="Times New Roman"/>
          <w:sz w:val="24"/>
          <w:szCs w:val="24"/>
        </w:rPr>
        <w:t xml:space="preserve">XD-3.1 </w:t>
      </w:r>
      <w:r>
        <w:rPr>
          <w:rFonts w:ascii="Times New Roman" w:eastAsia="Times New Roman" w:hAnsi="Times New Roman" w:cs="Times New Roman"/>
          <w:sz w:val="24"/>
          <w:szCs w:val="24"/>
        </w:rPr>
        <w:t>to degrade a vast variety of aromatic compounds and PhACs, both individually and as a complex mixture (</w:t>
      </w:r>
      <w:proofErr w:type="spellStart"/>
      <w:r>
        <w:rPr>
          <w:rFonts w:ascii="Times New Roman" w:eastAsia="Times New Roman" w:hAnsi="Times New Roman" w:cs="Times New Roman"/>
          <w:sz w:val="24"/>
          <w:szCs w:val="24"/>
        </w:rPr>
        <w:t>Olicón</w:t>
      </w:r>
      <w:proofErr w:type="spellEnd"/>
      <w:r>
        <w:rPr>
          <w:rFonts w:ascii="Times New Roman" w:eastAsia="Times New Roman" w:hAnsi="Times New Roman" w:cs="Times New Roman"/>
          <w:sz w:val="24"/>
          <w:szCs w:val="24"/>
        </w:rPr>
        <w:t xml:space="preserve">-Hernández et al., 2020). Additionally, we found in previous studies the key role of CYP450 enzymes under a co-metabolic behavior as a mechanism for the degradation of these compounds (Aranda et al., 2017; Camacho-Morales et al., 2018; </w:t>
      </w:r>
      <w:proofErr w:type="spellStart"/>
      <w:r>
        <w:rPr>
          <w:rFonts w:ascii="Times New Roman" w:eastAsia="Times New Roman" w:hAnsi="Times New Roman" w:cs="Times New Roman"/>
          <w:sz w:val="24"/>
          <w:szCs w:val="24"/>
        </w:rPr>
        <w:t>Olicón</w:t>
      </w:r>
      <w:proofErr w:type="spellEnd"/>
      <w:r>
        <w:rPr>
          <w:rFonts w:ascii="Times New Roman" w:eastAsia="Times New Roman" w:hAnsi="Times New Roman" w:cs="Times New Roman"/>
          <w:sz w:val="24"/>
          <w:szCs w:val="24"/>
        </w:rPr>
        <w:t xml:space="preserve">-Hernández et al., 2019). These promising results were obtained under controlled conditions and defined growth media. However, this is the first report using this fungus for the treatment of non-sterile wastewater from a hospital under real conditions, providing evidence of its potential for the treatment of this type of wastewater.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case of the treatment of hospital wastewater by fungi, we observed two main approaches towards </w:t>
      </w:r>
      <w:proofErr w:type="spellStart"/>
      <w:r>
        <w:rPr>
          <w:rFonts w:ascii="Times New Roman" w:eastAsia="Times New Roman" w:hAnsi="Times New Roman" w:cs="Times New Roman"/>
          <w:sz w:val="24"/>
          <w:szCs w:val="24"/>
        </w:rPr>
        <w:t>optimising</w:t>
      </w:r>
      <w:proofErr w:type="spellEnd"/>
      <w:r>
        <w:rPr>
          <w:rFonts w:ascii="Times New Roman" w:eastAsia="Times New Roman" w:hAnsi="Times New Roman" w:cs="Times New Roman"/>
          <w:sz w:val="24"/>
          <w:szCs w:val="24"/>
        </w:rPr>
        <w:t xml:space="preserve"> performance: a) using models that can be adapted to the conditions of the effluent or b) making modifications to the effluent characteristics so that fungi work under the best possible conditions. Both systems have advantages and disadvantages; most of them are related to biodegradation capacity and efficiency (More et al., 2010). In the first case, there is no modification of the effluents, which reduces the time and operating costs. However, it is completely dependent on the </w:t>
      </w:r>
      <w:proofErr w:type="spellStart"/>
      <w:r>
        <w:rPr>
          <w:rFonts w:ascii="Times New Roman" w:eastAsia="Times New Roman" w:hAnsi="Times New Roman" w:cs="Times New Roman"/>
          <w:sz w:val="24"/>
          <w:szCs w:val="24"/>
        </w:rPr>
        <w:t>degradative</w:t>
      </w:r>
      <w:proofErr w:type="spellEnd"/>
      <w:r>
        <w:rPr>
          <w:rFonts w:ascii="Times New Roman" w:eastAsia="Times New Roman" w:hAnsi="Times New Roman" w:cs="Times New Roman"/>
          <w:sz w:val="24"/>
          <w:szCs w:val="24"/>
        </w:rPr>
        <w:t xml:space="preserve"> and adaptive capacity of the fungus, which can limit efficiency. For example, the use of a batch </w:t>
      </w:r>
      <w:proofErr w:type="spellStart"/>
      <w:r>
        <w:rPr>
          <w:rFonts w:ascii="Times New Roman" w:eastAsia="Times New Roman" w:hAnsi="Times New Roman" w:cs="Times New Roman"/>
          <w:sz w:val="24"/>
          <w:szCs w:val="24"/>
        </w:rPr>
        <w:t>fluidised</w:t>
      </w:r>
      <w:proofErr w:type="spellEnd"/>
      <w:r>
        <w:rPr>
          <w:rFonts w:ascii="Times New Roman" w:eastAsia="Times New Roman" w:hAnsi="Times New Roman" w:cs="Times New Roman"/>
          <w:sz w:val="24"/>
          <w:szCs w:val="24"/>
        </w:rPr>
        <w:t xml:space="preserve"> bed bioreactor inoculated with </w:t>
      </w:r>
      <w:proofErr w:type="spellStart"/>
      <w:r>
        <w:rPr>
          <w:rFonts w:ascii="Times New Roman" w:eastAsia="Times New Roman" w:hAnsi="Times New Roman" w:cs="Times New Roman"/>
          <w:i/>
          <w:sz w:val="24"/>
          <w:szCs w:val="24"/>
        </w:rPr>
        <w:t>Trametes</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versicolor</w:t>
      </w:r>
      <w:proofErr w:type="spellEnd"/>
      <w:r>
        <w:rPr>
          <w:rFonts w:ascii="Times New Roman" w:eastAsia="Times New Roman" w:hAnsi="Times New Roman" w:cs="Times New Roman"/>
          <w:sz w:val="24"/>
          <w:szCs w:val="24"/>
        </w:rPr>
        <w:t xml:space="preserve"> pellets under sterile and non-sterile conditions demonstrated the degradation of 46 out of the 51 detected PhACs in the treatment of hospital wastewater with efficiencies of 83.2 % (sterile conditions) and 53.3 % (non-sterile conditions; Cruz-</w:t>
      </w:r>
      <w:proofErr w:type="spellStart"/>
      <w:r>
        <w:rPr>
          <w:rFonts w:ascii="Times New Roman" w:eastAsia="Times New Roman" w:hAnsi="Times New Roman" w:cs="Times New Roman"/>
          <w:sz w:val="24"/>
          <w:szCs w:val="24"/>
        </w:rPr>
        <w:t>Morató</w:t>
      </w:r>
      <w:proofErr w:type="spellEnd"/>
      <w:r>
        <w:rPr>
          <w:rFonts w:ascii="Times New Roman" w:eastAsia="Times New Roman" w:hAnsi="Times New Roman" w:cs="Times New Roman"/>
          <w:sz w:val="24"/>
          <w:szCs w:val="24"/>
        </w:rPr>
        <w:t xml:space="preserve"> et al., 2014). On the other hand, effluent modification such as nutrient concentration, C-N source concentration, </w:t>
      </w:r>
      <w:proofErr w:type="gramStart"/>
      <w:r>
        <w:rPr>
          <w:rFonts w:ascii="Times New Roman" w:eastAsia="Times New Roman" w:hAnsi="Times New Roman" w:cs="Times New Roman"/>
          <w:sz w:val="24"/>
          <w:szCs w:val="24"/>
        </w:rPr>
        <w:t>optimal</w:t>
      </w:r>
      <w:proofErr w:type="gramEnd"/>
      <w:r>
        <w:rPr>
          <w:rFonts w:ascii="Times New Roman" w:eastAsia="Times New Roman" w:hAnsi="Times New Roman" w:cs="Times New Roman"/>
          <w:sz w:val="24"/>
          <w:szCs w:val="24"/>
        </w:rPr>
        <w:t xml:space="preserve"> fungal growth pH and/or biomass renovation can improve the use of these models for the elimination of </w:t>
      </w:r>
      <w:proofErr w:type="spellStart"/>
      <w:r>
        <w:rPr>
          <w:rFonts w:ascii="Times New Roman" w:eastAsia="Times New Roman" w:hAnsi="Times New Roman" w:cs="Times New Roman"/>
          <w:sz w:val="24"/>
          <w:szCs w:val="24"/>
        </w:rPr>
        <w:t>micropollutants</w:t>
      </w:r>
      <w:proofErr w:type="spellEnd"/>
      <w:r>
        <w:rPr>
          <w:rFonts w:ascii="Times New Roman" w:eastAsia="Times New Roman" w:hAnsi="Times New Roman" w:cs="Times New Roman"/>
          <w:sz w:val="24"/>
          <w:szCs w:val="24"/>
        </w:rPr>
        <w:t>, considering the increase in costs and operating time (Mir-</w:t>
      </w:r>
      <w:proofErr w:type="spellStart"/>
      <w:r>
        <w:rPr>
          <w:rFonts w:ascii="Times New Roman" w:eastAsia="Times New Roman" w:hAnsi="Times New Roman" w:cs="Times New Roman"/>
          <w:sz w:val="24"/>
          <w:szCs w:val="24"/>
        </w:rPr>
        <w:t>Tutusaus</w:t>
      </w:r>
      <w:proofErr w:type="spellEnd"/>
      <w:r>
        <w:rPr>
          <w:rFonts w:ascii="Times New Roman" w:eastAsia="Times New Roman" w:hAnsi="Times New Roman" w:cs="Times New Roman"/>
          <w:sz w:val="24"/>
          <w:szCs w:val="24"/>
        </w:rPr>
        <w:t xml:space="preserve"> et al., 2018).</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was previously reported that fungi use a co-metabolic system for the elimination of </w:t>
      </w:r>
      <w:proofErr w:type="spellStart"/>
      <w:r>
        <w:rPr>
          <w:rFonts w:ascii="Times New Roman" w:eastAsia="Times New Roman" w:hAnsi="Times New Roman" w:cs="Times New Roman"/>
          <w:sz w:val="24"/>
          <w:szCs w:val="24"/>
        </w:rPr>
        <w:t>xenobiotics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Badia-Fabregat</w:t>
      </w:r>
      <w:proofErr w:type="spellEnd"/>
      <w:r>
        <w:rPr>
          <w:rFonts w:ascii="Times New Roman" w:eastAsia="Times New Roman" w:hAnsi="Times New Roman" w:cs="Times New Roman"/>
          <w:sz w:val="24"/>
          <w:szCs w:val="24"/>
        </w:rPr>
        <w:t xml:space="preserve"> et al., 2016; Mir-</w:t>
      </w:r>
      <w:proofErr w:type="spellStart"/>
      <w:r>
        <w:rPr>
          <w:rFonts w:ascii="Times New Roman" w:eastAsia="Times New Roman" w:hAnsi="Times New Roman" w:cs="Times New Roman"/>
          <w:sz w:val="24"/>
          <w:szCs w:val="24"/>
        </w:rPr>
        <w:t>Tutusaus</w:t>
      </w:r>
      <w:proofErr w:type="spellEnd"/>
      <w:r>
        <w:rPr>
          <w:rFonts w:ascii="Times New Roman" w:eastAsia="Times New Roman" w:hAnsi="Times New Roman" w:cs="Times New Roman"/>
          <w:sz w:val="24"/>
          <w:szCs w:val="24"/>
        </w:rPr>
        <w:t xml:space="preserve"> et al., 2018). In this work, we observed that with the supplementation of C and N sources, the removal rate increased in almost all cases. This result is consistent with that reported for </w:t>
      </w:r>
      <w:r>
        <w:rPr>
          <w:rFonts w:ascii="Times New Roman" w:eastAsia="Times New Roman" w:hAnsi="Times New Roman" w:cs="Times New Roman"/>
          <w:i/>
          <w:sz w:val="24"/>
          <w:szCs w:val="24"/>
        </w:rPr>
        <w:t xml:space="preserve">T. </w:t>
      </w:r>
      <w:proofErr w:type="spellStart"/>
      <w:r>
        <w:rPr>
          <w:rFonts w:ascii="Times New Roman" w:eastAsia="Times New Roman" w:hAnsi="Times New Roman" w:cs="Times New Roman"/>
          <w:i/>
          <w:sz w:val="24"/>
          <w:szCs w:val="24"/>
        </w:rPr>
        <w:t>versicolor</w:t>
      </w:r>
      <w:proofErr w:type="spellEnd"/>
      <w:r>
        <w:rPr>
          <w:rFonts w:ascii="Times New Roman" w:eastAsia="Times New Roman" w:hAnsi="Times New Roman" w:cs="Times New Roman"/>
          <w:sz w:val="24"/>
          <w:szCs w:val="24"/>
        </w:rPr>
        <w:t xml:space="preserve"> in the </w:t>
      </w:r>
      <w:r>
        <w:rPr>
          <w:rFonts w:ascii="Times New Roman" w:eastAsia="Times New Roman" w:hAnsi="Times New Roman" w:cs="Times New Roman"/>
          <w:sz w:val="24"/>
          <w:szCs w:val="24"/>
        </w:rPr>
        <w:lastRenderedPageBreak/>
        <w:t>treatment of a veterinary hospital wastewater, where the best removal efficiency of PhACs was achieved after adjusting the C/N ratio by the addition of glucose and ammonia in a continuous bioreactor (</w:t>
      </w:r>
      <w:proofErr w:type="spellStart"/>
      <w:r>
        <w:rPr>
          <w:rFonts w:ascii="Times New Roman" w:eastAsia="Times New Roman" w:hAnsi="Times New Roman" w:cs="Times New Roman"/>
          <w:sz w:val="24"/>
          <w:szCs w:val="24"/>
        </w:rPr>
        <w:t>Badia-Fabregat</w:t>
      </w:r>
      <w:proofErr w:type="spellEnd"/>
      <w:r>
        <w:rPr>
          <w:rFonts w:ascii="Times New Roman" w:eastAsia="Times New Roman" w:hAnsi="Times New Roman" w:cs="Times New Roman"/>
          <w:sz w:val="24"/>
          <w:szCs w:val="24"/>
        </w:rPr>
        <w:t xml:space="preserve"> et al., 2016). Also, in the biodegradation of 10 mg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each of DFC, KET and atenolol by </w:t>
      </w:r>
      <w:proofErr w:type="spellStart"/>
      <w:r>
        <w:rPr>
          <w:rFonts w:ascii="Times New Roman" w:eastAsia="Times New Roman" w:hAnsi="Times New Roman" w:cs="Times New Roman"/>
          <w:i/>
          <w:sz w:val="24"/>
          <w:szCs w:val="24"/>
        </w:rPr>
        <w:t>Pleurotus</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ostreatus</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an increase in the removal rate of these PhACs was observed when comparing the batch and continuous modes of a </w:t>
      </w:r>
      <w:proofErr w:type="spellStart"/>
      <w:r>
        <w:rPr>
          <w:rFonts w:ascii="Times New Roman" w:eastAsia="Times New Roman" w:hAnsi="Times New Roman" w:cs="Times New Roman"/>
          <w:sz w:val="24"/>
          <w:szCs w:val="24"/>
        </w:rPr>
        <w:t>fluidised</w:t>
      </w:r>
      <w:proofErr w:type="spellEnd"/>
      <w:r>
        <w:rPr>
          <w:rFonts w:ascii="Times New Roman" w:eastAsia="Times New Roman" w:hAnsi="Times New Roman" w:cs="Times New Roman"/>
          <w:sz w:val="24"/>
          <w:szCs w:val="24"/>
        </w:rPr>
        <w:t xml:space="preserve"> bioreactor, achieving the highest values of removal in continuous mode (100 % DFC, 70 % KET and 60 % atenolol). Similar experiments were performed by </w:t>
      </w:r>
      <w:proofErr w:type="spellStart"/>
      <w:r>
        <w:rPr>
          <w:rFonts w:ascii="Times New Roman" w:eastAsia="Times New Roman" w:hAnsi="Times New Roman" w:cs="Times New Roman"/>
          <w:sz w:val="24"/>
          <w:szCs w:val="24"/>
        </w:rPr>
        <w:t>Jaén</w:t>
      </w:r>
      <w:proofErr w:type="spellEnd"/>
      <w:r>
        <w:rPr>
          <w:rFonts w:ascii="Times New Roman" w:eastAsia="Times New Roman" w:hAnsi="Times New Roman" w:cs="Times New Roman"/>
          <w:sz w:val="24"/>
          <w:szCs w:val="24"/>
        </w:rPr>
        <w:t xml:space="preserve">-Gil et al. (2019), who also spiked the bioreactors with C and N, using </w:t>
      </w:r>
      <w:proofErr w:type="spellStart"/>
      <w:r>
        <w:rPr>
          <w:rFonts w:ascii="Times New Roman" w:eastAsia="Times New Roman" w:hAnsi="Times New Roman" w:cs="Times New Roman"/>
          <w:i/>
          <w:sz w:val="24"/>
          <w:szCs w:val="24"/>
        </w:rPr>
        <w:t>Ganoderma</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lucidum</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T. </w:t>
      </w:r>
      <w:proofErr w:type="spellStart"/>
      <w:r>
        <w:rPr>
          <w:rFonts w:ascii="Times New Roman" w:eastAsia="Times New Roman" w:hAnsi="Times New Roman" w:cs="Times New Roman"/>
          <w:i/>
          <w:sz w:val="24"/>
          <w:szCs w:val="24"/>
        </w:rPr>
        <w:t>versicolor</w:t>
      </w:r>
      <w:proofErr w:type="spellEnd"/>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 xml:space="preserve">P. </w:t>
      </w:r>
      <w:proofErr w:type="spellStart"/>
      <w:r>
        <w:rPr>
          <w:rFonts w:ascii="Times New Roman" w:eastAsia="Times New Roman" w:hAnsi="Times New Roman" w:cs="Times New Roman"/>
          <w:i/>
          <w:sz w:val="24"/>
          <w:szCs w:val="24"/>
        </w:rPr>
        <w:t>ostreatus</w:t>
      </w:r>
      <w:proofErr w:type="spellEnd"/>
      <w:r>
        <w:rPr>
          <w:rFonts w:ascii="Times New Roman" w:eastAsia="Times New Roman" w:hAnsi="Times New Roman" w:cs="Times New Roman"/>
          <w:sz w:val="24"/>
          <w:szCs w:val="24"/>
        </w:rPr>
        <w:t xml:space="preserve">. While it is true that systems supplemented with C and N sources are more efficient, it is remarkable that </w:t>
      </w:r>
      <w:r>
        <w:rPr>
          <w:rFonts w:ascii="Times New Roman" w:eastAsia="Times New Roman" w:hAnsi="Times New Roman" w:cs="Times New Roman"/>
          <w:i/>
          <w:sz w:val="24"/>
          <w:szCs w:val="24"/>
        </w:rPr>
        <w:t xml:space="preserve">P. </w:t>
      </w:r>
      <w:proofErr w:type="spellStart"/>
      <w:r>
        <w:rPr>
          <w:rFonts w:ascii="Times New Roman" w:eastAsia="Times New Roman" w:hAnsi="Times New Roman" w:cs="Times New Roman"/>
          <w:i/>
          <w:sz w:val="24"/>
          <w:szCs w:val="24"/>
        </w:rPr>
        <w:t>oxalicum</w:t>
      </w:r>
      <w:proofErr w:type="spellEnd"/>
      <w:r>
        <w:rPr>
          <w:rFonts w:ascii="Times New Roman" w:eastAsia="Times New Roman" w:hAnsi="Times New Roman" w:cs="Times New Roman"/>
          <w:sz w:val="24"/>
          <w:szCs w:val="24"/>
        </w:rPr>
        <w:t xml:space="preserve"> </w:t>
      </w:r>
      <w:r w:rsidR="00EE4E95" w:rsidRPr="00A30594">
        <w:rPr>
          <w:rFonts w:ascii="Times New Roman" w:eastAsia="Times New Roman" w:hAnsi="Times New Roman" w:cs="Times New Roman"/>
          <w:sz w:val="24"/>
          <w:szCs w:val="24"/>
        </w:rPr>
        <w:t xml:space="preserve">XD-3.1 </w:t>
      </w:r>
      <w:r>
        <w:rPr>
          <w:rFonts w:ascii="Times New Roman" w:eastAsia="Times New Roman" w:hAnsi="Times New Roman" w:cs="Times New Roman"/>
          <w:sz w:val="24"/>
          <w:szCs w:val="24"/>
        </w:rPr>
        <w:t xml:space="preserve">is capable of removing pharmaceutical compounds (i.e. CBZ, MA and TMP) present in the effluent used in this study, even under the original nutritional conditions (without supplementation). One of the disadvantages of the use of fungi, especially white-rot fungi, for </w:t>
      </w:r>
      <w:proofErr w:type="spellStart"/>
      <w:r>
        <w:rPr>
          <w:rFonts w:ascii="Times New Roman" w:eastAsia="Times New Roman" w:hAnsi="Times New Roman" w:cs="Times New Roman"/>
          <w:sz w:val="24"/>
          <w:szCs w:val="24"/>
        </w:rPr>
        <w:t>micropollutant</w:t>
      </w:r>
      <w:proofErr w:type="spellEnd"/>
      <w:r>
        <w:rPr>
          <w:rFonts w:ascii="Times New Roman" w:eastAsia="Times New Roman" w:hAnsi="Times New Roman" w:cs="Times New Roman"/>
          <w:sz w:val="24"/>
          <w:szCs w:val="24"/>
        </w:rPr>
        <w:t xml:space="preserve"> biodegradation is the need of an additional </w:t>
      </w:r>
      <w:proofErr w:type="spellStart"/>
      <w:r>
        <w:rPr>
          <w:rFonts w:ascii="Times New Roman" w:eastAsia="Times New Roman" w:hAnsi="Times New Roman" w:cs="Times New Roman"/>
          <w:sz w:val="24"/>
          <w:szCs w:val="24"/>
        </w:rPr>
        <w:t>assimilable</w:t>
      </w:r>
      <w:proofErr w:type="spellEnd"/>
      <w:r>
        <w:rPr>
          <w:rFonts w:ascii="Times New Roman" w:eastAsia="Times New Roman" w:hAnsi="Times New Roman" w:cs="Times New Roman"/>
          <w:sz w:val="24"/>
          <w:szCs w:val="24"/>
        </w:rPr>
        <w:t xml:space="preserve"> carbon source for growth and survival (Mir-</w:t>
      </w:r>
      <w:proofErr w:type="spellStart"/>
      <w:r>
        <w:rPr>
          <w:rFonts w:ascii="Times New Roman" w:eastAsia="Times New Roman" w:hAnsi="Times New Roman" w:cs="Times New Roman"/>
          <w:sz w:val="24"/>
          <w:szCs w:val="24"/>
        </w:rPr>
        <w:t>Tutusaus</w:t>
      </w:r>
      <w:proofErr w:type="spellEnd"/>
      <w:r>
        <w:rPr>
          <w:rFonts w:ascii="Times New Roman" w:eastAsia="Times New Roman" w:hAnsi="Times New Roman" w:cs="Times New Roman"/>
          <w:sz w:val="24"/>
          <w:szCs w:val="24"/>
        </w:rPr>
        <w:t xml:space="preserve"> et al., 2018). In this context, the use of </w:t>
      </w:r>
      <w:r>
        <w:rPr>
          <w:rFonts w:ascii="Times New Roman" w:eastAsia="Times New Roman" w:hAnsi="Times New Roman" w:cs="Times New Roman"/>
          <w:i/>
          <w:sz w:val="24"/>
          <w:szCs w:val="24"/>
        </w:rPr>
        <w:t xml:space="preserve">P. </w:t>
      </w:r>
      <w:proofErr w:type="spellStart"/>
      <w:r>
        <w:rPr>
          <w:rFonts w:ascii="Times New Roman" w:eastAsia="Times New Roman" w:hAnsi="Times New Roman" w:cs="Times New Roman"/>
          <w:i/>
          <w:sz w:val="24"/>
          <w:szCs w:val="24"/>
        </w:rPr>
        <w:t>oxalicum</w:t>
      </w:r>
      <w:proofErr w:type="spellEnd"/>
      <w:r>
        <w:rPr>
          <w:rFonts w:ascii="Times New Roman" w:eastAsia="Times New Roman" w:hAnsi="Times New Roman" w:cs="Times New Roman"/>
          <w:sz w:val="24"/>
          <w:szCs w:val="24"/>
        </w:rPr>
        <w:t xml:space="preserve"> </w:t>
      </w:r>
      <w:r w:rsidR="00EE4E95" w:rsidRPr="00A30594">
        <w:rPr>
          <w:rFonts w:ascii="Times New Roman" w:eastAsia="Times New Roman" w:hAnsi="Times New Roman" w:cs="Times New Roman"/>
          <w:sz w:val="24"/>
          <w:szCs w:val="24"/>
        </w:rPr>
        <w:t xml:space="preserve">XD-3.1 </w:t>
      </w:r>
      <w:r>
        <w:rPr>
          <w:rFonts w:ascii="Times New Roman" w:eastAsia="Times New Roman" w:hAnsi="Times New Roman" w:cs="Times New Roman"/>
          <w:sz w:val="24"/>
          <w:szCs w:val="24"/>
        </w:rPr>
        <w:t xml:space="preserve">may represent an advantage over these fungi for the elimination of certain pharmaceutical compounds present in hospital effluents, as it does not require additional C-N sources.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few studies </w:t>
      </w:r>
      <w:proofErr w:type="spellStart"/>
      <w:r>
        <w:rPr>
          <w:rFonts w:ascii="Times New Roman" w:eastAsia="Times New Roman" w:hAnsi="Times New Roman" w:cs="Times New Roman"/>
          <w:sz w:val="24"/>
          <w:szCs w:val="24"/>
        </w:rPr>
        <w:t>analysing</w:t>
      </w:r>
      <w:proofErr w:type="spellEnd"/>
      <w:r>
        <w:rPr>
          <w:rFonts w:ascii="Times New Roman" w:eastAsia="Times New Roman" w:hAnsi="Times New Roman" w:cs="Times New Roman"/>
          <w:sz w:val="24"/>
          <w:szCs w:val="24"/>
        </w:rPr>
        <w:t xml:space="preserve"> the microbial community linked to a process of </w:t>
      </w:r>
      <w:proofErr w:type="spellStart"/>
      <w:r>
        <w:rPr>
          <w:rFonts w:ascii="Times New Roman" w:eastAsia="Times New Roman" w:hAnsi="Times New Roman" w:cs="Times New Roman"/>
          <w:sz w:val="24"/>
          <w:szCs w:val="24"/>
        </w:rPr>
        <w:t>PhAC</w:t>
      </w:r>
      <w:proofErr w:type="spellEnd"/>
      <w:r>
        <w:rPr>
          <w:rFonts w:ascii="Times New Roman" w:eastAsia="Times New Roman" w:hAnsi="Times New Roman" w:cs="Times New Roman"/>
          <w:sz w:val="24"/>
          <w:szCs w:val="24"/>
        </w:rPr>
        <w:t xml:space="preserve"> removal under real conditions and using fungi as bioremediation agents, which constitute a more reliable representation of real conditions.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well known that </w:t>
      </w:r>
      <w:proofErr w:type="spellStart"/>
      <w:r>
        <w:rPr>
          <w:rFonts w:ascii="Times New Roman" w:eastAsia="Times New Roman" w:hAnsi="Times New Roman" w:cs="Times New Roman"/>
          <w:i/>
          <w:sz w:val="24"/>
          <w:szCs w:val="24"/>
        </w:rPr>
        <w:t>Basidiomycota</w:t>
      </w:r>
      <w:proofErr w:type="spellEnd"/>
      <w:r>
        <w:rPr>
          <w:rFonts w:ascii="Times New Roman" w:eastAsia="Times New Roman" w:hAnsi="Times New Roman" w:cs="Times New Roman"/>
          <w:sz w:val="24"/>
          <w:szCs w:val="24"/>
        </w:rPr>
        <w:t xml:space="preserve"> such as </w:t>
      </w:r>
      <w:r>
        <w:rPr>
          <w:rFonts w:ascii="Times New Roman" w:eastAsia="Times New Roman" w:hAnsi="Times New Roman" w:cs="Times New Roman"/>
          <w:i/>
          <w:sz w:val="24"/>
          <w:szCs w:val="24"/>
        </w:rPr>
        <w:t xml:space="preserve">T. </w:t>
      </w:r>
      <w:proofErr w:type="spellStart"/>
      <w:r>
        <w:rPr>
          <w:rFonts w:ascii="Times New Roman" w:eastAsia="Times New Roman" w:hAnsi="Times New Roman" w:cs="Times New Roman"/>
          <w:i/>
          <w:sz w:val="24"/>
          <w:szCs w:val="24"/>
        </w:rPr>
        <w:t>versicolor</w:t>
      </w:r>
      <w:proofErr w:type="spellEnd"/>
      <w:r>
        <w:rPr>
          <w:rFonts w:ascii="Times New Roman" w:eastAsia="Times New Roman" w:hAnsi="Times New Roman" w:cs="Times New Roman"/>
          <w:sz w:val="24"/>
          <w:szCs w:val="24"/>
        </w:rPr>
        <w:t xml:space="preserve"> are able to produce extracellular enzymes under ligninolytic conditions and are able to remove PhACs in bioreactors (</w:t>
      </w:r>
      <w:proofErr w:type="spellStart"/>
      <w:r>
        <w:rPr>
          <w:rFonts w:ascii="Times New Roman" w:eastAsia="Times New Roman" w:hAnsi="Times New Roman" w:cs="Times New Roman"/>
          <w:sz w:val="24"/>
          <w:szCs w:val="24"/>
        </w:rPr>
        <w:t>Jaén</w:t>
      </w:r>
      <w:proofErr w:type="spellEnd"/>
      <w:r>
        <w:rPr>
          <w:rFonts w:ascii="Times New Roman" w:eastAsia="Times New Roman" w:hAnsi="Times New Roman" w:cs="Times New Roman"/>
          <w:sz w:val="24"/>
          <w:szCs w:val="24"/>
        </w:rPr>
        <w:t xml:space="preserve">-Gil et al., 2019). However, in polluted environments the conditions are far from ideal, making the </w:t>
      </w:r>
      <w:r>
        <w:rPr>
          <w:rFonts w:ascii="Times New Roman" w:eastAsia="Times New Roman" w:hAnsi="Times New Roman" w:cs="Times New Roman"/>
          <w:i/>
          <w:sz w:val="24"/>
          <w:szCs w:val="24"/>
        </w:rPr>
        <w:t>Ascomycota</w:t>
      </w:r>
      <w:r>
        <w:rPr>
          <w:rFonts w:ascii="Times New Roman" w:eastAsia="Times New Roman" w:hAnsi="Times New Roman" w:cs="Times New Roman"/>
          <w:sz w:val="24"/>
          <w:szCs w:val="24"/>
        </w:rPr>
        <w:t xml:space="preserve"> the dominant population (Aranda, 2016) since they are better adapted to basic pH as well as low C and N sources. This fact was confirmed in this study, in which </w:t>
      </w:r>
      <w:r>
        <w:rPr>
          <w:rFonts w:ascii="Times New Roman" w:eastAsia="Times New Roman" w:hAnsi="Times New Roman" w:cs="Times New Roman"/>
          <w:i/>
          <w:sz w:val="24"/>
          <w:szCs w:val="24"/>
        </w:rPr>
        <w:t>Ascomycota</w:t>
      </w:r>
      <w:r>
        <w:rPr>
          <w:rFonts w:ascii="Times New Roman" w:eastAsia="Times New Roman" w:hAnsi="Times New Roman" w:cs="Times New Roman"/>
          <w:sz w:val="24"/>
          <w:szCs w:val="24"/>
        </w:rPr>
        <w:t xml:space="preserve"> predominantly represented the composition of the fungal community in the hospital wastewater. In addition, </w:t>
      </w:r>
      <w:r w:rsidR="007B13AA">
        <w:rPr>
          <w:rFonts w:ascii="Times New Roman" w:eastAsia="Times New Roman" w:hAnsi="Times New Roman" w:cs="Times New Roman"/>
          <w:sz w:val="24"/>
          <w:szCs w:val="24"/>
        </w:rPr>
        <w:t xml:space="preserve">the fungus used in this experiment, </w:t>
      </w:r>
      <w:r>
        <w:rPr>
          <w:rFonts w:ascii="Times New Roman" w:eastAsia="Times New Roman" w:hAnsi="Times New Roman" w:cs="Times New Roman"/>
          <w:sz w:val="24"/>
          <w:szCs w:val="24"/>
        </w:rPr>
        <w:t>belonging to this phylum</w:t>
      </w:r>
      <w:r w:rsidR="007B13A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A5338C">
        <w:rPr>
          <w:rFonts w:ascii="Times New Roman" w:eastAsia="Times New Roman" w:hAnsi="Times New Roman" w:cs="Times New Roman"/>
          <w:sz w:val="24"/>
          <w:szCs w:val="24"/>
        </w:rPr>
        <w:t xml:space="preserve">was </w:t>
      </w:r>
      <w:r>
        <w:rPr>
          <w:rFonts w:ascii="Times New Roman" w:eastAsia="Times New Roman" w:hAnsi="Times New Roman" w:cs="Times New Roman"/>
          <w:sz w:val="24"/>
          <w:szCs w:val="24"/>
        </w:rPr>
        <w:t xml:space="preserve">able to outcompete the autochthonous fungal populations. Studies performed by </w:t>
      </w:r>
      <w:proofErr w:type="spellStart"/>
      <w:r>
        <w:rPr>
          <w:rFonts w:ascii="Times New Roman" w:eastAsia="Times New Roman" w:hAnsi="Times New Roman" w:cs="Times New Roman"/>
          <w:sz w:val="24"/>
          <w:szCs w:val="24"/>
        </w:rPr>
        <w:t>Badia-Fabregat</w:t>
      </w:r>
      <w:proofErr w:type="spellEnd"/>
      <w:r>
        <w:rPr>
          <w:rFonts w:ascii="Times New Roman" w:eastAsia="Times New Roman" w:hAnsi="Times New Roman" w:cs="Times New Roman"/>
          <w:sz w:val="24"/>
          <w:szCs w:val="24"/>
        </w:rPr>
        <w:t xml:space="preserve"> et al. (2016) using </w:t>
      </w:r>
      <w:r>
        <w:rPr>
          <w:rFonts w:ascii="Times New Roman" w:eastAsia="Times New Roman" w:hAnsi="Times New Roman" w:cs="Times New Roman"/>
          <w:i/>
          <w:sz w:val="24"/>
          <w:szCs w:val="24"/>
        </w:rPr>
        <w:t xml:space="preserve">T. </w:t>
      </w:r>
      <w:proofErr w:type="spellStart"/>
      <w:r>
        <w:rPr>
          <w:rFonts w:ascii="Times New Roman" w:eastAsia="Times New Roman" w:hAnsi="Times New Roman" w:cs="Times New Roman"/>
          <w:i/>
          <w:sz w:val="24"/>
          <w:szCs w:val="24"/>
        </w:rPr>
        <w:t>versicolor</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under non-sterile conditions confirmed that autochthonous populations outcompeted </w:t>
      </w:r>
      <w:r>
        <w:rPr>
          <w:rFonts w:ascii="Times New Roman" w:eastAsia="Times New Roman" w:hAnsi="Times New Roman" w:cs="Times New Roman"/>
          <w:i/>
          <w:sz w:val="24"/>
          <w:szCs w:val="24"/>
        </w:rPr>
        <w:t xml:space="preserve">T. </w:t>
      </w:r>
      <w:proofErr w:type="spellStart"/>
      <w:r>
        <w:rPr>
          <w:rFonts w:ascii="Times New Roman" w:eastAsia="Times New Roman" w:hAnsi="Times New Roman" w:cs="Times New Roman"/>
          <w:i/>
          <w:sz w:val="24"/>
          <w:szCs w:val="24"/>
        </w:rPr>
        <w:t>versicolor</w:t>
      </w:r>
      <w:proofErr w:type="spellEnd"/>
      <w:r>
        <w:rPr>
          <w:rFonts w:ascii="Times New Roman" w:eastAsia="Times New Roman" w:hAnsi="Times New Roman" w:cs="Times New Roman"/>
          <w:sz w:val="24"/>
          <w:szCs w:val="24"/>
        </w:rPr>
        <w:t>.</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 the biotic control, removal of CBZ and MA was detected. </w:t>
      </w:r>
      <w:proofErr w:type="spellStart"/>
      <w:r>
        <w:rPr>
          <w:rFonts w:ascii="Times New Roman" w:eastAsia="Times New Roman" w:hAnsi="Times New Roman" w:cs="Times New Roman"/>
          <w:sz w:val="24"/>
          <w:szCs w:val="24"/>
        </w:rPr>
        <w:t>Bioadsorption</w:t>
      </w:r>
      <w:proofErr w:type="spellEnd"/>
      <w:r>
        <w:rPr>
          <w:rFonts w:ascii="Times New Roman" w:eastAsia="Times New Roman" w:hAnsi="Times New Roman" w:cs="Times New Roman"/>
          <w:sz w:val="24"/>
          <w:szCs w:val="24"/>
        </w:rPr>
        <w:t xml:space="preserve"> processes and autochthonous fungal and bacteria could be contributing to the elimination of these compounds, however further experiments are required.</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 studies have shown that </w:t>
      </w:r>
      <w:proofErr w:type="spellStart"/>
      <w:r>
        <w:rPr>
          <w:rFonts w:ascii="Times New Roman" w:eastAsia="Times New Roman" w:hAnsi="Times New Roman" w:cs="Times New Roman"/>
          <w:i/>
          <w:sz w:val="24"/>
          <w:szCs w:val="24"/>
        </w:rPr>
        <w:t>Proteobacteria</w:t>
      </w:r>
      <w:proofErr w:type="spellEnd"/>
      <w:r>
        <w:rPr>
          <w:rFonts w:ascii="Times New Roman" w:eastAsia="Times New Roman" w:hAnsi="Times New Roman" w:cs="Times New Roman"/>
          <w:sz w:val="24"/>
          <w:szCs w:val="24"/>
        </w:rPr>
        <w:t xml:space="preserve"> is the prominent phylum in pharmaceutical, petroleum refinery and pet food industrial wastewater treatment plants, as well as sewage (</w:t>
      </w:r>
      <w:proofErr w:type="spellStart"/>
      <w:r>
        <w:rPr>
          <w:rFonts w:ascii="Times New Roman" w:eastAsia="Times New Roman" w:hAnsi="Times New Roman" w:cs="Times New Roman"/>
          <w:sz w:val="24"/>
          <w:szCs w:val="24"/>
        </w:rPr>
        <w:t>Ibarbalz</w:t>
      </w:r>
      <w:proofErr w:type="spellEnd"/>
      <w:r>
        <w:rPr>
          <w:rFonts w:ascii="Times New Roman" w:eastAsia="Times New Roman" w:hAnsi="Times New Roman" w:cs="Times New Roman"/>
          <w:sz w:val="24"/>
          <w:szCs w:val="24"/>
        </w:rPr>
        <w:t xml:space="preserve"> et al., 2013). Among the populations of </w:t>
      </w:r>
      <w:proofErr w:type="spellStart"/>
      <w:r>
        <w:rPr>
          <w:rFonts w:ascii="Times New Roman" w:eastAsia="Times New Roman" w:hAnsi="Times New Roman" w:cs="Times New Roman"/>
          <w:i/>
          <w:sz w:val="24"/>
          <w:szCs w:val="24"/>
        </w:rPr>
        <w:t>Gammaproteobacteria</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and </w:t>
      </w:r>
      <w:proofErr w:type="spellStart"/>
      <w:r>
        <w:rPr>
          <w:rFonts w:ascii="Times New Roman" w:eastAsia="Times New Roman" w:hAnsi="Times New Roman" w:cs="Times New Roman"/>
          <w:i/>
          <w:sz w:val="24"/>
          <w:szCs w:val="24"/>
        </w:rPr>
        <w:t>Firmicutes</w:t>
      </w:r>
      <w:proofErr w:type="spellEnd"/>
      <w:r>
        <w:rPr>
          <w:rFonts w:ascii="Times New Roman" w:eastAsia="Times New Roman" w:hAnsi="Times New Roman" w:cs="Times New Roman"/>
          <w:sz w:val="24"/>
          <w:szCs w:val="24"/>
        </w:rPr>
        <w:t xml:space="preserve">, some of them are probably contributing to the degradation of NSAIDs such as DCF, since the degradation of DCF decreased in the bioreactor spiked with C-N and these populations were in a smaller proportion. Particularly, </w:t>
      </w:r>
      <w:proofErr w:type="spellStart"/>
      <w:r>
        <w:rPr>
          <w:rFonts w:ascii="Times New Roman" w:eastAsia="Times New Roman" w:hAnsi="Times New Roman" w:cs="Times New Roman"/>
          <w:i/>
          <w:sz w:val="24"/>
          <w:szCs w:val="24"/>
        </w:rPr>
        <w:t>Stenotrophomonas</w:t>
      </w:r>
      <w:proofErr w:type="spellEnd"/>
      <w:r>
        <w:rPr>
          <w:rFonts w:ascii="Times New Roman" w:eastAsia="Times New Roman" w:hAnsi="Times New Roman" w:cs="Times New Roman"/>
          <w:sz w:val="24"/>
          <w:szCs w:val="24"/>
        </w:rPr>
        <w:t xml:space="preserve"> and genera of the </w:t>
      </w:r>
      <w:proofErr w:type="spellStart"/>
      <w:r>
        <w:rPr>
          <w:rFonts w:ascii="Times New Roman" w:eastAsia="Times New Roman" w:hAnsi="Times New Roman" w:cs="Times New Roman"/>
          <w:i/>
          <w:sz w:val="24"/>
          <w:szCs w:val="24"/>
        </w:rPr>
        <w:t>Firmicutes</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Bacilli</w:t>
      </w:r>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Clostridia</w:t>
      </w:r>
      <w:r>
        <w:rPr>
          <w:rFonts w:ascii="Times New Roman" w:eastAsia="Times New Roman" w:hAnsi="Times New Roman" w:cs="Times New Roman"/>
          <w:sz w:val="24"/>
          <w:szCs w:val="24"/>
        </w:rPr>
        <w:t xml:space="preserve"> have been demonstrated to be involved in NSAID removal, aided by the addition of glucose (Jiang et al., 2017; </w:t>
      </w:r>
      <w:proofErr w:type="spellStart"/>
      <w:r>
        <w:rPr>
          <w:rFonts w:ascii="Times New Roman" w:eastAsia="Times New Roman" w:hAnsi="Times New Roman" w:cs="Times New Roman"/>
          <w:sz w:val="24"/>
          <w:szCs w:val="24"/>
        </w:rPr>
        <w:t>Wojcieszyńska</w:t>
      </w:r>
      <w:proofErr w:type="spellEnd"/>
      <w:r>
        <w:rPr>
          <w:rFonts w:ascii="Times New Roman" w:eastAsia="Times New Roman" w:hAnsi="Times New Roman" w:cs="Times New Roman"/>
          <w:sz w:val="24"/>
          <w:szCs w:val="24"/>
        </w:rPr>
        <w:t xml:space="preserve"> et al., 2014). </w:t>
      </w:r>
      <w:proofErr w:type="spellStart"/>
      <w:r>
        <w:rPr>
          <w:rFonts w:ascii="Times New Roman" w:eastAsia="Times New Roman" w:hAnsi="Times New Roman" w:cs="Times New Roman"/>
          <w:i/>
          <w:sz w:val="24"/>
          <w:szCs w:val="24"/>
        </w:rPr>
        <w:t>Sphingobacteria</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Flavobacteria</w:t>
      </w:r>
      <w:proofErr w:type="spellEnd"/>
      <w:r>
        <w:rPr>
          <w:rFonts w:ascii="Times New Roman" w:eastAsia="Times New Roman" w:hAnsi="Times New Roman" w:cs="Times New Roman"/>
          <w:sz w:val="24"/>
          <w:szCs w:val="24"/>
        </w:rPr>
        <w:t xml:space="preserve"> have previously been described as degraders of high molecular weight compounds, including hydrocarbons, and seem to be correlated with degradation of compounds at higher concentrations (Shi et al., 2001; </w:t>
      </w:r>
      <w:proofErr w:type="spellStart"/>
      <w:r>
        <w:rPr>
          <w:rFonts w:ascii="Times New Roman" w:eastAsia="Times New Roman" w:hAnsi="Times New Roman" w:cs="Times New Roman"/>
          <w:sz w:val="24"/>
          <w:szCs w:val="24"/>
        </w:rPr>
        <w:t>Tadros</w:t>
      </w:r>
      <w:proofErr w:type="spellEnd"/>
      <w:r>
        <w:rPr>
          <w:rFonts w:ascii="Times New Roman" w:eastAsia="Times New Roman" w:hAnsi="Times New Roman" w:cs="Times New Roman"/>
          <w:sz w:val="24"/>
          <w:szCs w:val="24"/>
        </w:rPr>
        <w:t xml:space="preserve"> and Hughes, 1997). In addition, they have been previously described as the dominant community present during IBU degradation (</w:t>
      </w:r>
      <w:proofErr w:type="spellStart"/>
      <w:r>
        <w:rPr>
          <w:rFonts w:ascii="Times New Roman" w:eastAsia="Times New Roman" w:hAnsi="Times New Roman" w:cs="Times New Roman"/>
          <w:sz w:val="24"/>
          <w:szCs w:val="24"/>
        </w:rPr>
        <w:t>Navrozidou</w:t>
      </w:r>
      <w:proofErr w:type="spellEnd"/>
      <w:r>
        <w:rPr>
          <w:rFonts w:ascii="Times New Roman" w:eastAsia="Times New Roman" w:hAnsi="Times New Roman" w:cs="Times New Roman"/>
          <w:sz w:val="24"/>
          <w:szCs w:val="24"/>
        </w:rPr>
        <w:t xml:space="preserve"> et al., 2019). Studies performed with synthetic hospital wastewater have demonstrated the proliferation of </w:t>
      </w:r>
      <w:proofErr w:type="spellStart"/>
      <w:r>
        <w:rPr>
          <w:rFonts w:ascii="Times New Roman" w:eastAsia="Times New Roman" w:hAnsi="Times New Roman" w:cs="Times New Roman"/>
          <w:sz w:val="24"/>
          <w:szCs w:val="24"/>
        </w:rPr>
        <w:t>Flavobacteria</w:t>
      </w:r>
      <w:proofErr w:type="spellEnd"/>
      <w:r>
        <w:rPr>
          <w:rFonts w:ascii="Times New Roman" w:eastAsia="Times New Roman" w:hAnsi="Times New Roman" w:cs="Times New Roman"/>
          <w:sz w:val="24"/>
          <w:szCs w:val="24"/>
        </w:rPr>
        <w:t xml:space="preserve"> with the increase of concentrations of PhACs (ibuprofen, estradiol and carbamazepine), that has been attributed to the ability to produce </w:t>
      </w:r>
      <w:proofErr w:type="spellStart"/>
      <w:r>
        <w:rPr>
          <w:rFonts w:ascii="Times New Roman" w:eastAsia="Times New Roman" w:hAnsi="Times New Roman" w:cs="Times New Roman"/>
          <w:sz w:val="24"/>
          <w:szCs w:val="24"/>
        </w:rPr>
        <w:t>exopolysaccharides</w:t>
      </w:r>
      <w:proofErr w:type="spellEnd"/>
      <w:r>
        <w:rPr>
          <w:rFonts w:ascii="Times New Roman" w:eastAsia="Times New Roman" w:hAnsi="Times New Roman" w:cs="Times New Roman"/>
          <w:sz w:val="24"/>
          <w:szCs w:val="24"/>
        </w:rPr>
        <w:t xml:space="preserve"> to protect them against pollutants (Tiwari et al., 2019). It is therefore possible to think that consortia formed during this process, such as </w:t>
      </w:r>
      <w:proofErr w:type="spellStart"/>
      <w:r>
        <w:rPr>
          <w:rFonts w:ascii="Times New Roman" w:eastAsia="Times New Roman" w:hAnsi="Times New Roman" w:cs="Times New Roman"/>
          <w:i/>
          <w:sz w:val="24"/>
          <w:szCs w:val="24"/>
        </w:rPr>
        <w:t>Pseudomonadaceae</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Stenotrophomonas</w:t>
      </w:r>
      <w:proofErr w:type="spellEnd"/>
      <w:r>
        <w:rPr>
          <w:rFonts w:ascii="Times New Roman" w:eastAsia="Times New Roman" w:hAnsi="Times New Roman" w:cs="Times New Roman"/>
          <w:sz w:val="24"/>
          <w:szCs w:val="24"/>
        </w:rPr>
        <w:t xml:space="preserve"> could have play an important role in degradation of PhACs and fungal metabolism intermediate products, contributing to the overall removal rate based on consortia with </w:t>
      </w:r>
      <w:r>
        <w:rPr>
          <w:rFonts w:ascii="Times New Roman" w:eastAsia="Times New Roman" w:hAnsi="Times New Roman" w:cs="Times New Roman"/>
          <w:i/>
          <w:sz w:val="24"/>
          <w:szCs w:val="24"/>
        </w:rPr>
        <w:t xml:space="preserve">P. </w:t>
      </w:r>
      <w:proofErr w:type="spellStart"/>
      <w:r>
        <w:rPr>
          <w:rFonts w:ascii="Times New Roman" w:eastAsia="Times New Roman" w:hAnsi="Times New Roman" w:cs="Times New Roman"/>
          <w:i/>
          <w:sz w:val="24"/>
          <w:szCs w:val="24"/>
        </w:rPr>
        <w:t>oxalicum</w:t>
      </w:r>
      <w:proofErr w:type="spellEnd"/>
      <w:r w:rsidR="00EE4E95">
        <w:rPr>
          <w:rFonts w:ascii="Times New Roman" w:eastAsia="Times New Roman" w:hAnsi="Times New Roman" w:cs="Times New Roman"/>
          <w:i/>
          <w:sz w:val="24"/>
          <w:szCs w:val="24"/>
        </w:rPr>
        <w:t xml:space="preserve"> </w:t>
      </w:r>
      <w:r w:rsidR="00EE4E95" w:rsidRPr="00A30594">
        <w:rPr>
          <w:rFonts w:ascii="Times New Roman" w:eastAsia="Times New Roman" w:hAnsi="Times New Roman" w:cs="Times New Roman"/>
          <w:sz w:val="24"/>
          <w:szCs w:val="24"/>
        </w:rPr>
        <w:t>XD-3.1</w:t>
      </w:r>
      <w:r>
        <w:rPr>
          <w:rFonts w:ascii="Times New Roman" w:eastAsia="Times New Roman" w:hAnsi="Times New Roman" w:cs="Times New Roman"/>
          <w:i/>
          <w:sz w:val="24"/>
          <w:szCs w:val="24"/>
        </w:rPr>
        <w:t>.</w:t>
      </w:r>
    </w:p>
    <w:p w:rsidR="007B66D0" w:rsidRDefault="007B66D0" w:rsidP="001B714D">
      <w:pPr>
        <w:spacing w:after="0" w:line="360" w:lineRule="auto"/>
        <w:jc w:val="both"/>
        <w:rPr>
          <w:rFonts w:ascii="Times New Roman" w:eastAsia="Times New Roman" w:hAnsi="Times New Roman" w:cs="Times New Roman"/>
          <w:sz w:val="24"/>
          <w:szCs w:val="24"/>
        </w:rPr>
      </w:pPr>
    </w:p>
    <w:p w:rsidR="007B66D0" w:rsidRDefault="00001EF0" w:rsidP="001B714D">
      <w:pPr>
        <w:pStyle w:val="Ttulo1"/>
        <w:numPr>
          <w:ilvl w:val="0"/>
          <w:numId w:val="1"/>
        </w:numPr>
        <w:spacing w:line="360" w:lineRule="auto"/>
      </w:pPr>
      <w:r>
        <w:t xml:space="preserve">Conclusion </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P.</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sz w:val="24"/>
          <w:szCs w:val="24"/>
        </w:rPr>
        <w:t>oxalicum</w:t>
      </w:r>
      <w:proofErr w:type="spellEnd"/>
      <w:r>
        <w:rPr>
          <w:rFonts w:ascii="Times New Roman" w:eastAsia="Times New Roman" w:hAnsi="Times New Roman" w:cs="Times New Roman"/>
          <w:sz w:val="24"/>
          <w:szCs w:val="24"/>
        </w:rPr>
        <w:t xml:space="preserve"> </w:t>
      </w:r>
      <w:r w:rsidR="00EE4E95" w:rsidRPr="00A30594">
        <w:rPr>
          <w:rFonts w:ascii="Times New Roman" w:eastAsia="Times New Roman" w:hAnsi="Times New Roman" w:cs="Times New Roman"/>
          <w:sz w:val="24"/>
          <w:szCs w:val="24"/>
        </w:rPr>
        <w:t xml:space="preserve">XD-3.1 </w:t>
      </w:r>
      <w:r>
        <w:rPr>
          <w:rFonts w:ascii="Times New Roman" w:eastAsia="Times New Roman" w:hAnsi="Times New Roman" w:cs="Times New Roman"/>
          <w:sz w:val="24"/>
          <w:szCs w:val="24"/>
        </w:rPr>
        <w:t xml:space="preserve">was able to grow and to remove a selection of PhACs in real hospital wastewater. It outcompeted autochthonous fungal populations, including some important fungal populations related to human diseases. Bacterial biodiversity also decreased during the treatment and some populations related to </w:t>
      </w:r>
      <w:proofErr w:type="spellStart"/>
      <w:r>
        <w:rPr>
          <w:rFonts w:ascii="Times New Roman" w:eastAsia="Times New Roman" w:hAnsi="Times New Roman" w:cs="Times New Roman"/>
          <w:i/>
          <w:sz w:val="24"/>
          <w:szCs w:val="24"/>
        </w:rPr>
        <w:t>Pseudomonadaceae</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i/>
          <w:sz w:val="24"/>
          <w:szCs w:val="24"/>
        </w:rPr>
        <w:t>Stenotrophomonas</w:t>
      </w:r>
      <w:proofErr w:type="spellEnd"/>
      <w:r>
        <w:rPr>
          <w:rFonts w:ascii="Times New Roman" w:eastAsia="Times New Roman" w:hAnsi="Times New Roman" w:cs="Times New Roman"/>
          <w:i/>
          <w:sz w:val="24"/>
          <w:szCs w:val="24"/>
        </w:rPr>
        <w:t xml:space="preserve"> were</w:t>
      </w:r>
      <w:r>
        <w:rPr>
          <w:rFonts w:ascii="Times New Roman" w:eastAsia="Times New Roman" w:hAnsi="Times New Roman" w:cs="Times New Roman"/>
          <w:sz w:val="24"/>
          <w:szCs w:val="24"/>
        </w:rPr>
        <w:t xml:space="preserve"> more abundant. The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 xml:space="preserve"> assay demonstrated an increased ability to detect minor populations related to the removal of PhACs. However, further experiments such as </w:t>
      </w:r>
      <w:proofErr w:type="spellStart"/>
      <w:r>
        <w:rPr>
          <w:rFonts w:ascii="Times New Roman" w:eastAsia="Times New Roman" w:hAnsi="Times New Roman" w:cs="Times New Roman"/>
          <w:sz w:val="24"/>
          <w:szCs w:val="24"/>
        </w:rPr>
        <w:lastRenderedPageBreak/>
        <w:t>qPCR</w:t>
      </w:r>
      <w:proofErr w:type="spellEnd"/>
      <w:r>
        <w:rPr>
          <w:rFonts w:ascii="Times New Roman" w:eastAsia="Times New Roman" w:hAnsi="Times New Roman" w:cs="Times New Roman"/>
          <w:sz w:val="24"/>
          <w:szCs w:val="24"/>
        </w:rPr>
        <w:t xml:space="preserve"> to confirm the total and active fungal and bacterial populations are needed to better understand the process.</w:t>
      </w:r>
    </w:p>
    <w:p w:rsidR="007B66D0" w:rsidRDefault="007B66D0" w:rsidP="001B714D">
      <w:pPr>
        <w:spacing w:after="0" w:line="360" w:lineRule="auto"/>
        <w:jc w:val="both"/>
        <w:rPr>
          <w:rFonts w:ascii="Times New Roman" w:eastAsia="Times New Roman" w:hAnsi="Times New Roman" w:cs="Times New Roman"/>
          <w:sz w:val="24"/>
          <w:szCs w:val="24"/>
        </w:rPr>
      </w:pPr>
    </w:p>
    <w:p w:rsidR="007B66D0" w:rsidRDefault="00001EF0" w:rsidP="001B714D">
      <w:pPr>
        <w:pStyle w:val="Ttulo1"/>
        <w:spacing w:line="360" w:lineRule="auto"/>
      </w:pPr>
      <w:r>
        <w:t>Acknowledgments</w:t>
      </w:r>
    </w:p>
    <w:p w:rsidR="007B66D0" w:rsidRDefault="00001EF0" w:rsidP="001B714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gratefully thank the Ministry of Economy and Competitiveness (MINECO) and European Regional Development Fund (ERDF) [RYC-2013-12481], [CTM2017-84332-R (MINECO/AEI/FEDER/UE)] and the University of Granada for the short-term fellowship at the LBNL of EA. </w:t>
      </w:r>
      <w:proofErr w:type="spellStart"/>
      <w:r w:rsidRPr="0053371D">
        <w:rPr>
          <w:rFonts w:ascii="Times New Roman" w:eastAsia="Times New Roman" w:hAnsi="Times New Roman" w:cs="Times New Roman"/>
          <w:sz w:val="24"/>
          <w:szCs w:val="24"/>
          <w:lang w:val="es-ES"/>
        </w:rPr>
        <w:t>Olicón</w:t>
      </w:r>
      <w:proofErr w:type="spellEnd"/>
      <w:r w:rsidRPr="0053371D">
        <w:rPr>
          <w:rFonts w:ascii="Times New Roman" w:eastAsia="Times New Roman" w:hAnsi="Times New Roman" w:cs="Times New Roman"/>
          <w:sz w:val="24"/>
          <w:szCs w:val="24"/>
          <w:lang w:val="es-ES"/>
        </w:rPr>
        <w:t xml:space="preserve">-Hernández </w:t>
      </w:r>
      <w:proofErr w:type="spellStart"/>
      <w:r w:rsidRPr="0053371D">
        <w:rPr>
          <w:rFonts w:ascii="Times New Roman" w:eastAsia="Times New Roman" w:hAnsi="Times New Roman" w:cs="Times New Roman"/>
          <w:sz w:val="24"/>
          <w:szCs w:val="24"/>
          <w:lang w:val="es-ES"/>
        </w:rPr>
        <w:t>thanks</w:t>
      </w:r>
      <w:proofErr w:type="spellEnd"/>
      <w:r w:rsidRPr="0053371D">
        <w:rPr>
          <w:rFonts w:ascii="Times New Roman" w:eastAsia="Times New Roman" w:hAnsi="Times New Roman" w:cs="Times New Roman"/>
          <w:sz w:val="24"/>
          <w:szCs w:val="24"/>
          <w:lang w:val="es-ES"/>
        </w:rPr>
        <w:t xml:space="preserve"> Consejo Nacional de Ciencia y Tecnología (</w:t>
      </w:r>
      <w:proofErr w:type="spellStart"/>
      <w:r w:rsidRPr="0053371D">
        <w:rPr>
          <w:rFonts w:ascii="Times New Roman" w:eastAsia="Times New Roman" w:hAnsi="Times New Roman" w:cs="Times New Roman"/>
          <w:sz w:val="24"/>
          <w:szCs w:val="24"/>
          <w:lang w:val="es-ES"/>
        </w:rPr>
        <w:t>CONACyT</w:t>
      </w:r>
      <w:proofErr w:type="spellEnd"/>
      <w:r w:rsidRPr="0053371D">
        <w:rPr>
          <w:rFonts w:ascii="Times New Roman" w:eastAsia="Times New Roman" w:hAnsi="Times New Roman" w:cs="Times New Roman"/>
          <w:sz w:val="24"/>
          <w:szCs w:val="24"/>
          <w:lang w:val="es-ES"/>
        </w:rPr>
        <w:t xml:space="preserve">) for the postdoctoral </w:t>
      </w:r>
      <w:proofErr w:type="spellStart"/>
      <w:r w:rsidRPr="0053371D">
        <w:rPr>
          <w:rFonts w:ascii="Times New Roman" w:eastAsia="Times New Roman" w:hAnsi="Times New Roman" w:cs="Times New Roman"/>
          <w:sz w:val="24"/>
          <w:szCs w:val="24"/>
          <w:lang w:val="es-ES"/>
        </w:rPr>
        <w:t>fellowship</w:t>
      </w:r>
      <w:proofErr w:type="spellEnd"/>
      <w:r w:rsidRPr="0053371D">
        <w:rPr>
          <w:rFonts w:ascii="Times New Roman" w:eastAsia="Times New Roman" w:hAnsi="Times New Roman" w:cs="Times New Roman"/>
          <w:sz w:val="24"/>
          <w:szCs w:val="24"/>
          <w:lang w:val="es-ES"/>
        </w:rPr>
        <w:t xml:space="preserve"> (231581/454815). </w:t>
      </w:r>
      <w:r>
        <w:rPr>
          <w:rFonts w:ascii="Times New Roman" w:eastAsia="Times New Roman" w:hAnsi="Times New Roman" w:cs="Times New Roman"/>
          <w:sz w:val="24"/>
          <w:szCs w:val="24"/>
        </w:rPr>
        <w:t xml:space="preserve">We gratefully thank </w:t>
      </w:r>
      <w:proofErr w:type="spellStart"/>
      <w:r>
        <w:rPr>
          <w:rFonts w:ascii="Times New Roman" w:eastAsia="Times New Roman" w:hAnsi="Times New Roman" w:cs="Times New Roman"/>
          <w:sz w:val="24"/>
          <w:szCs w:val="24"/>
        </w:rPr>
        <w:t>Hidralia</w:t>
      </w:r>
      <w:proofErr w:type="spellEnd"/>
      <w:r>
        <w:rPr>
          <w:rFonts w:ascii="Times New Roman" w:eastAsia="Times New Roman" w:hAnsi="Times New Roman" w:cs="Times New Roman"/>
          <w:sz w:val="24"/>
          <w:szCs w:val="24"/>
        </w:rPr>
        <w:t xml:space="preserve"> for facilitating the access to the hospital wastewater collector. Finally, we would like to thank Dr. Samuel </w:t>
      </w:r>
      <w:proofErr w:type="spellStart"/>
      <w:r>
        <w:rPr>
          <w:rFonts w:ascii="Times New Roman" w:eastAsia="Times New Roman" w:hAnsi="Times New Roman" w:cs="Times New Roman"/>
          <w:sz w:val="24"/>
          <w:szCs w:val="24"/>
        </w:rPr>
        <w:t>Cantarero</w:t>
      </w:r>
      <w:proofErr w:type="spellEnd"/>
      <w:r>
        <w:rPr>
          <w:rFonts w:ascii="Times New Roman" w:eastAsia="Times New Roman" w:hAnsi="Times New Roman" w:cs="Times New Roman"/>
          <w:sz w:val="24"/>
          <w:szCs w:val="24"/>
        </w:rPr>
        <w:t xml:space="preserve"> from the Instrumental Service at the University of Granada for PhACs analyses and Dr. Shi Wang for her assistance during fungal sequencing. </w:t>
      </w:r>
    </w:p>
    <w:p w:rsidR="007B66D0" w:rsidRDefault="007B66D0" w:rsidP="001B714D">
      <w:pPr>
        <w:spacing w:after="0" w:line="360" w:lineRule="auto"/>
        <w:jc w:val="both"/>
        <w:rPr>
          <w:rFonts w:ascii="Times New Roman" w:eastAsia="Times New Roman" w:hAnsi="Times New Roman" w:cs="Times New Roman"/>
          <w:b/>
          <w:sz w:val="24"/>
          <w:szCs w:val="24"/>
        </w:rPr>
      </w:pPr>
    </w:p>
    <w:p w:rsidR="007B66D0" w:rsidRDefault="00001EF0" w:rsidP="001B714D">
      <w:pPr>
        <w:spacing w:after="0" w:line="360" w:lineRule="auto"/>
        <w:ind w:left="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6. Bibliography </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r>
        <w:rPr>
          <w:rFonts w:ascii="Times New Roman" w:eastAsia="Times New Roman" w:hAnsi="Times New Roman" w:cs="Times New Roman"/>
          <w:color w:val="000000"/>
          <w:sz w:val="24"/>
          <w:szCs w:val="24"/>
        </w:rPr>
        <w:t xml:space="preserve">Ahmad, M.S., Zafar, S., </w:t>
      </w:r>
      <w:proofErr w:type="spellStart"/>
      <w:r>
        <w:rPr>
          <w:rFonts w:ascii="Times New Roman" w:eastAsia="Times New Roman" w:hAnsi="Times New Roman" w:cs="Times New Roman"/>
          <w:color w:val="000000"/>
          <w:sz w:val="24"/>
          <w:szCs w:val="24"/>
        </w:rPr>
        <w:t>Yousuf</w:t>
      </w:r>
      <w:proofErr w:type="spellEnd"/>
      <w:r>
        <w:rPr>
          <w:rFonts w:ascii="Times New Roman" w:eastAsia="Times New Roman" w:hAnsi="Times New Roman" w:cs="Times New Roman"/>
          <w:color w:val="000000"/>
          <w:sz w:val="24"/>
          <w:szCs w:val="24"/>
        </w:rPr>
        <w:t xml:space="preserve">, S., </w:t>
      </w:r>
      <w:proofErr w:type="spellStart"/>
      <w:r>
        <w:rPr>
          <w:rFonts w:ascii="Times New Roman" w:eastAsia="Times New Roman" w:hAnsi="Times New Roman" w:cs="Times New Roman"/>
          <w:color w:val="000000"/>
          <w:sz w:val="24"/>
          <w:szCs w:val="24"/>
        </w:rPr>
        <w:t>Wahab</w:t>
      </w:r>
      <w:proofErr w:type="spellEnd"/>
      <w:r>
        <w:rPr>
          <w:rFonts w:ascii="Times New Roman" w:eastAsia="Times New Roman" w:hAnsi="Times New Roman" w:cs="Times New Roman"/>
          <w:color w:val="000000"/>
          <w:sz w:val="24"/>
          <w:szCs w:val="24"/>
        </w:rPr>
        <w:t xml:space="preserve">, A.T., Rahman, A.U., </w:t>
      </w:r>
      <w:proofErr w:type="spellStart"/>
      <w:r>
        <w:rPr>
          <w:rFonts w:ascii="Times New Roman" w:eastAsia="Times New Roman" w:hAnsi="Times New Roman" w:cs="Times New Roman"/>
          <w:color w:val="000000"/>
          <w:sz w:val="24"/>
          <w:szCs w:val="24"/>
        </w:rPr>
        <w:t>Choudhary</w:t>
      </w:r>
      <w:proofErr w:type="spellEnd"/>
      <w:r>
        <w:rPr>
          <w:rFonts w:ascii="Times New Roman" w:eastAsia="Times New Roman" w:hAnsi="Times New Roman" w:cs="Times New Roman"/>
          <w:color w:val="000000"/>
          <w:sz w:val="24"/>
          <w:szCs w:val="24"/>
        </w:rPr>
        <w:t xml:space="preserve">, M.I. 2016. Biotransformation of 6-dehydroprogesterone with </w:t>
      </w:r>
      <w:proofErr w:type="spellStart"/>
      <w:r>
        <w:rPr>
          <w:rFonts w:ascii="Times New Roman" w:eastAsia="Times New Roman" w:hAnsi="Times New Roman" w:cs="Times New Roman"/>
          <w:i/>
          <w:color w:val="000000"/>
          <w:sz w:val="24"/>
          <w:szCs w:val="24"/>
        </w:rPr>
        <w:t>Aspergillus</w:t>
      </w:r>
      <w:proofErr w:type="spellEnd"/>
      <w:r>
        <w:rPr>
          <w:rFonts w:ascii="Times New Roman" w:eastAsia="Times New Roman" w:hAnsi="Times New Roman" w:cs="Times New Roman"/>
          <w:i/>
          <w:color w:val="000000"/>
          <w:sz w:val="24"/>
          <w:szCs w:val="24"/>
        </w:rPr>
        <w:t xml:space="preserve"> </w:t>
      </w:r>
      <w:proofErr w:type="spellStart"/>
      <w:proofErr w:type="gramStart"/>
      <w:r>
        <w:rPr>
          <w:rFonts w:ascii="Times New Roman" w:eastAsia="Times New Roman" w:hAnsi="Times New Roman" w:cs="Times New Roman"/>
          <w:i/>
          <w:color w:val="000000"/>
          <w:sz w:val="24"/>
          <w:szCs w:val="24"/>
        </w:rPr>
        <w:t>niger</w:t>
      </w:r>
      <w:proofErr w:type="spellEnd"/>
      <w:proofErr w:type="gram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i/>
          <w:color w:val="000000"/>
          <w:sz w:val="24"/>
          <w:szCs w:val="24"/>
        </w:rPr>
        <w:t>Gibberella</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fujikuroi</w:t>
      </w:r>
      <w:proofErr w:type="spellEnd"/>
      <w:r>
        <w:rPr>
          <w:rFonts w:ascii="Times New Roman" w:eastAsia="Times New Roman" w:hAnsi="Times New Roman" w:cs="Times New Roman"/>
          <w:color w:val="000000"/>
          <w:sz w:val="24"/>
          <w:szCs w:val="24"/>
        </w:rPr>
        <w:t xml:space="preserve">. Steroids. </w:t>
      </w:r>
      <w:r w:rsidRPr="00211059">
        <w:rPr>
          <w:rFonts w:ascii="Times New Roman" w:eastAsia="Times New Roman" w:hAnsi="Times New Roman" w:cs="Times New Roman"/>
          <w:color w:val="000000"/>
          <w:sz w:val="24"/>
          <w:szCs w:val="24"/>
          <w:lang w:val="es-ES"/>
        </w:rPr>
        <w:t>112, 62-67. https://doi.org/10.1016/j.steroids.2016.04.008.</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211059">
        <w:rPr>
          <w:rFonts w:ascii="Times New Roman" w:eastAsia="Times New Roman" w:hAnsi="Times New Roman" w:cs="Times New Roman"/>
          <w:color w:val="000000"/>
          <w:sz w:val="24"/>
          <w:szCs w:val="24"/>
          <w:lang w:val="es-ES"/>
        </w:rPr>
        <w:t xml:space="preserve">Al </w:t>
      </w:r>
      <w:proofErr w:type="spellStart"/>
      <w:r w:rsidRPr="00211059">
        <w:rPr>
          <w:rFonts w:ascii="Times New Roman" w:eastAsia="Times New Roman" w:hAnsi="Times New Roman" w:cs="Times New Roman"/>
          <w:color w:val="000000"/>
          <w:sz w:val="24"/>
          <w:szCs w:val="24"/>
          <w:lang w:val="es-ES"/>
        </w:rPr>
        <w:t>Aukidy</w:t>
      </w:r>
      <w:proofErr w:type="spellEnd"/>
      <w:r w:rsidRPr="00211059">
        <w:rPr>
          <w:rFonts w:ascii="Times New Roman" w:eastAsia="Times New Roman" w:hAnsi="Times New Roman" w:cs="Times New Roman"/>
          <w:color w:val="000000"/>
          <w:sz w:val="24"/>
          <w:szCs w:val="24"/>
          <w:lang w:val="es-ES"/>
        </w:rPr>
        <w:t xml:space="preserve">, M., </w:t>
      </w:r>
      <w:proofErr w:type="spellStart"/>
      <w:r w:rsidRPr="00211059">
        <w:rPr>
          <w:rFonts w:ascii="Times New Roman" w:eastAsia="Times New Roman" w:hAnsi="Times New Roman" w:cs="Times New Roman"/>
          <w:color w:val="000000"/>
          <w:sz w:val="24"/>
          <w:szCs w:val="24"/>
          <w:lang w:val="es-ES"/>
        </w:rPr>
        <w:t>Verlicchi</w:t>
      </w:r>
      <w:proofErr w:type="spellEnd"/>
      <w:r w:rsidRPr="00211059">
        <w:rPr>
          <w:rFonts w:ascii="Times New Roman" w:eastAsia="Times New Roman" w:hAnsi="Times New Roman" w:cs="Times New Roman"/>
          <w:color w:val="000000"/>
          <w:sz w:val="24"/>
          <w:szCs w:val="24"/>
          <w:lang w:val="es-ES"/>
        </w:rPr>
        <w:t xml:space="preserve">, P., </w:t>
      </w:r>
      <w:proofErr w:type="spellStart"/>
      <w:r w:rsidRPr="00211059">
        <w:rPr>
          <w:rFonts w:ascii="Times New Roman" w:eastAsia="Times New Roman" w:hAnsi="Times New Roman" w:cs="Times New Roman"/>
          <w:color w:val="000000"/>
          <w:sz w:val="24"/>
          <w:szCs w:val="24"/>
          <w:lang w:val="es-ES"/>
        </w:rPr>
        <w:t>Jelic</w:t>
      </w:r>
      <w:proofErr w:type="spellEnd"/>
      <w:r w:rsidRPr="00211059">
        <w:rPr>
          <w:rFonts w:ascii="Times New Roman" w:eastAsia="Times New Roman" w:hAnsi="Times New Roman" w:cs="Times New Roman"/>
          <w:color w:val="000000"/>
          <w:sz w:val="24"/>
          <w:szCs w:val="24"/>
          <w:lang w:val="es-ES"/>
        </w:rPr>
        <w:t xml:space="preserve">, A., </w:t>
      </w:r>
      <w:proofErr w:type="spellStart"/>
      <w:r w:rsidRPr="00211059">
        <w:rPr>
          <w:rFonts w:ascii="Times New Roman" w:eastAsia="Times New Roman" w:hAnsi="Times New Roman" w:cs="Times New Roman"/>
          <w:color w:val="000000"/>
          <w:sz w:val="24"/>
          <w:szCs w:val="24"/>
          <w:lang w:val="es-ES"/>
        </w:rPr>
        <w:t>Petrovic</w:t>
      </w:r>
      <w:proofErr w:type="spellEnd"/>
      <w:r w:rsidRPr="00211059">
        <w:rPr>
          <w:rFonts w:ascii="Times New Roman" w:eastAsia="Times New Roman" w:hAnsi="Times New Roman" w:cs="Times New Roman"/>
          <w:color w:val="000000"/>
          <w:sz w:val="24"/>
          <w:szCs w:val="24"/>
          <w:lang w:val="es-ES"/>
        </w:rPr>
        <w:t xml:space="preserve">, M., </w:t>
      </w:r>
      <w:proofErr w:type="spellStart"/>
      <w:r w:rsidRPr="00211059">
        <w:rPr>
          <w:rFonts w:ascii="Times New Roman" w:eastAsia="Times New Roman" w:hAnsi="Times New Roman" w:cs="Times New Roman"/>
          <w:color w:val="000000"/>
          <w:sz w:val="24"/>
          <w:szCs w:val="24"/>
          <w:lang w:val="es-ES"/>
        </w:rPr>
        <w:t>Barcelò</w:t>
      </w:r>
      <w:proofErr w:type="spellEnd"/>
      <w:r w:rsidRPr="00211059">
        <w:rPr>
          <w:rFonts w:ascii="Times New Roman" w:eastAsia="Times New Roman" w:hAnsi="Times New Roman" w:cs="Times New Roman"/>
          <w:color w:val="000000"/>
          <w:sz w:val="24"/>
          <w:szCs w:val="24"/>
          <w:lang w:val="es-ES"/>
        </w:rPr>
        <w:t xml:space="preserve">, D. 2012. </w:t>
      </w:r>
      <w:r>
        <w:rPr>
          <w:rFonts w:ascii="Times New Roman" w:eastAsia="Times New Roman" w:hAnsi="Times New Roman" w:cs="Times New Roman"/>
          <w:color w:val="000000"/>
          <w:sz w:val="24"/>
          <w:szCs w:val="24"/>
        </w:rPr>
        <w:t>Monitoring release of pharmaceutical compounds: Occurrence and environmental risk assessment of two WWTP effluents and their receiving bodies in the Po Valley, Italy. Sci. Total Environ. 438, 15-25. https://doi.org/10.1016/j.scitotenv.2012.08.061.</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 </w:t>
      </w:r>
      <w:proofErr w:type="spellStart"/>
      <w:r>
        <w:rPr>
          <w:rFonts w:ascii="Times New Roman" w:eastAsia="Times New Roman" w:hAnsi="Times New Roman" w:cs="Times New Roman"/>
          <w:color w:val="000000"/>
          <w:sz w:val="24"/>
          <w:szCs w:val="24"/>
        </w:rPr>
        <w:t>Qarni</w:t>
      </w:r>
      <w:proofErr w:type="spellEnd"/>
      <w:r>
        <w:rPr>
          <w:rFonts w:ascii="Times New Roman" w:eastAsia="Times New Roman" w:hAnsi="Times New Roman" w:cs="Times New Roman"/>
          <w:color w:val="000000"/>
          <w:sz w:val="24"/>
          <w:szCs w:val="24"/>
        </w:rPr>
        <w:t xml:space="preserve">, H., Collier, P., O’Keeffe, J., </w:t>
      </w:r>
      <w:proofErr w:type="spellStart"/>
      <w:r>
        <w:rPr>
          <w:rFonts w:ascii="Times New Roman" w:eastAsia="Times New Roman" w:hAnsi="Times New Roman" w:cs="Times New Roman"/>
          <w:color w:val="000000"/>
          <w:sz w:val="24"/>
          <w:szCs w:val="24"/>
        </w:rPr>
        <w:t>Akunna</w:t>
      </w:r>
      <w:proofErr w:type="spellEnd"/>
      <w:r>
        <w:rPr>
          <w:rFonts w:ascii="Times New Roman" w:eastAsia="Times New Roman" w:hAnsi="Times New Roman" w:cs="Times New Roman"/>
          <w:color w:val="000000"/>
          <w:sz w:val="24"/>
          <w:szCs w:val="24"/>
        </w:rPr>
        <w:t xml:space="preserve">, J.J.E.S., Research, P. 2016. Investigating the removal of some pharmaceutical compounds in </w:t>
      </w:r>
      <w:proofErr w:type="gramStart"/>
      <w:r>
        <w:rPr>
          <w:rFonts w:ascii="Times New Roman" w:eastAsia="Times New Roman" w:hAnsi="Times New Roman" w:cs="Times New Roman"/>
          <w:color w:val="000000"/>
          <w:sz w:val="24"/>
          <w:szCs w:val="24"/>
        </w:rPr>
        <w:t>hospital wastewater treatment plants</w:t>
      </w:r>
      <w:proofErr w:type="gramEnd"/>
      <w:r>
        <w:rPr>
          <w:rFonts w:ascii="Times New Roman" w:eastAsia="Times New Roman" w:hAnsi="Times New Roman" w:cs="Times New Roman"/>
          <w:color w:val="000000"/>
          <w:sz w:val="24"/>
          <w:szCs w:val="24"/>
        </w:rPr>
        <w:t xml:space="preserve"> operating in Saudi Arabia. Environ. Sci. </w:t>
      </w:r>
      <w:proofErr w:type="spellStart"/>
      <w:r>
        <w:rPr>
          <w:rFonts w:ascii="Times New Roman" w:eastAsia="Times New Roman" w:hAnsi="Times New Roman" w:cs="Times New Roman"/>
          <w:color w:val="000000"/>
          <w:sz w:val="24"/>
          <w:szCs w:val="24"/>
        </w:rPr>
        <w:t>Pollut</w:t>
      </w:r>
      <w:proofErr w:type="spellEnd"/>
      <w:r>
        <w:rPr>
          <w:rFonts w:ascii="Times New Roman" w:eastAsia="Times New Roman" w:hAnsi="Times New Roman" w:cs="Times New Roman"/>
          <w:color w:val="000000"/>
          <w:sz w:val="24"/>
          <w:szCs w:val="24"/>
        </w:rPr>
        <w:t>. Res. 23, 13003-13014. 10.1007/s11356-016-6389-7.</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APHA, 1985. Standard methods for the examination of water and wastewater, 16th edition. American Public Health Association, Washington DC. </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r>
        <w:rPr>
          <w:rFonts w:ascii="Times New Roman" w:eastAsia="Times New Roman" w:hAnsi="Times New Roman" w:cs="Times New Roman"/>
          <w:color w:val="000000"/>
          <w:sz w:val="24"/>
          <w:szCs w:val="24"/>
        </w:rPr>
        <w:t xml:space="preserve">Aranda, E. 2016. Promising approaches towards biotransformation of polycyclic aromatic hydrocarbons with Ascomycota fungi. </w:t>
      </w:r>
      <w:proofErr w:type="spellStart"/>
      <w:r w:rsidRPr="00211059">
        <w:rPr>
          <w:rFonts w:ascii="Times New Roman" w:eastAsia="Times New Roman" w:hAnsi="Times New Roman" w:cs="Times New Roman"/>
          <w:color w:val="000000"/>
          <w:sz w:val="24"/>
          <w:szCs w:val="24"/>
          <w:lang w:val="es-ES"/>
        </w:rPr>
        <w:t>Curr</w:t>
      </w:r>
      <w:proofErr w:type="spellEnd"/>
      <w:r w:rsidRPr="00211059">
        <w:rPr>
          <w:rFonts w:ascii="Times New Roman" w:eastAsia="Times New Roman" w:hAnsi="Times New Roman" w:cs="Times New Roman"/>
          <w:color w:val="000000"/>
          <w:sz w:val="24"/>
          <w:szCs w:val="24"/>
          <w:lang w:val="es-ES"/>
        </w:rPr>
        <w:t xml:space="preserve">. </w:t>
      </w:r>
      <w:proofErr w:type="spellStart"/>
      <w:r w:rsidRPr="00211059">
        <w:rPr>
          <w:rFonts w:ascii="Times New Roman" w:eastAsia="Times New Roman" w:hAnsi="Times New Roman" w:cs="Times New Roman"/>
          <w:color w:val="000000"/>
          <w:sz w:val="24"/>
          <w:szCs w:val="24"/>
          <w:lang w:val="es-ES"/>
        </w:rPr>
        <w:t>Opin</w:t>
      </w:r>
      <w:proofErr w:type="spellEnd"/>
      <w:r w:rsidRPr="00211059">
        <w:rPr>
          <w:rFonts w:ascii="Times New Roman" w:eastAsia="Times New Roman" w:hAnsi="Times New Roman" w:cs="Times New Roman"/>
          <w:color w:val="000000"/>
          <w:sz w:val="24"/>
          <w:szCs w:val="24"/>
          <w:lang w:val="es-ES"/>
        </w:rPr>
        <w:t xml:space="preserve">. </w:t>
      </w:r>
      <w:proofErr w:type="spellStart"/>
      <w:r w:rsidRPr="00211059">
        <w:rPr>
          <w:rFonts w:ascii="Times New Roman" w:eastAsia="Times New Roman" w:hAnsi="Times New Roman" w:cs="Times New Roman"/>
          <w:color w:val="000000"/>
          <w:sz w:val="24"/>
          <w:szCs w:val="24"/>
          <w:lang w:val="es-ES"/>
        </w:rPr>
        <w:t>Biotechnol</w:t>
      </w:r>
      <w:proofErr w:type="spellEnd"/>
      <w:r w:rsidRPr="00211059">
        <w:rPr>
          <w:rFonts w:ascii="Times New Roman" w:eastAsia="Times New Roman" w:hAnsi="Times New Roman" w:cs="Times New Roman"/>
          <w:color w:val="000000"/>
          <w:sz w:val="24"/>
          <w:szCs w:val="24"/>
          <w:lang w:val="es-ES"/>
        </w:rPr>
        <w:t>. 38, 1-8. https://doi.org/10.1016/j.copbio.2015.12.002.</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211059">
        <w:rPr>
          <w:rFonts w:ascii="Times New Roman" w:eastAsia="Times New Roman" w:hAnsi="Times New Roman" w:cs="Times New Roman"/>
          <w:color w:val="000000"/>
          <w:sz w:val="24"/>
          <w:szCs w:val="24"/>
          <w:lang w:val="es-ES"/>
        </w:rPr>
        <w:lastRenderedPageBreak/>
        <w:t xml:space="preserve">Aranda, E., Godoy, P., Reina, R., </w:t>
      </w:r>
      <w:proofErr w:type="spellStart"/>
      <w:r w:rsidRPr="00211059">
        <w:rPr>
          <w:rFonts w:ascii="Times New Roman" w:eastAsia="Times New Roman" w:hAnsi="Times New Roman" w:cs="Times New Roman"/>
          <w:color w:val="000000"/>
          <w:sz w:val="24"/>
          <w:szCs w:val="24"/>
          <w:lang w:val="es-ES"/>
        </w:rPr>
        <w:t>Badia</w:t>
      </w:r>
      <w:proofErr w:type="spellEnd"/>
      <w:r w:rsidRPr="00211059">
        <w:rPr>
          <w:rFonts w:ascii="Times New Roman" w:eastAsia="Times New Roman" w:hAnsi="Times New Roman" w:cs="Times New Roman"/>
          <w:color w:val="000000"/>
          <w:sz w:val="24"/>
          <w:szCs w:val="24"/>
          <w:lang w:val="es-ES"/>
        </w:rPr>
        <w:t xml:space="preserve">-Fabregat, M., Rosell, M., Marco-Urrea, E., García-Romero, I. 2017. </w:t>
      </w:r>
      <w:r>
        <w:rPr>
          <w:rFonts w:ascii="Times New Roman" w:eastAsia="Times New Roman" w:hAnsi="Times New Roman" w:cs="Times New Roman"/>
          <w:color w:val="000000"/>
          <w:sz w:val="24"/>
          <w:szCs w:val="24"/>
        </w:rPr>
        <w:t xml:space="preserve">Isolation of Ascomycota fungi with capability to transform PAHs: Insights into the biodegradation mechanisms of </w:t>
      </w:r>
      <w:proofErr w:type="spellStart"/>
      <w:r>
        <w:rPr>
          <w:rFonts w:ascii="Times New Roman" w:eastAsia="Times New Roman" w:hAnsi="Times New Roman" w:cs="Times New Roman"/>
          <w:i/>
          <w:color w:val="000000"/>
          <w:sz w:val="24"/>
          <w:szCs w:val="24"/>
        </w:rPr>
        <w:t>Penicillium</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oxalicum</w:t>
      </w:r>
      <w:proofErr w:type="spellEnd"/>
      <w:r>
        <w:rPr>
          <w:rFonts w:ascii="Times New Roman" w:eastAsia="Times New Roman" w:hAnsi="Times New Roman" w:cs="Times New Roman"/>
          <w:color w:val="000000"/>
          <w:sz w:val="24"/>
          <w:szCs w:val="24"/>
        </w:rPr>
        <w:t xml:space="preserve">. Int. </w:t>
      </w:r>
      <w:proofErr w:type="spellStart"/>
      <w:r>
        <w:rPr>
          <w:rFonts w:ascii="Times New Roman" w:eastAsia="Times New Roman" w:hAnsi="Times New Roman" w:cs="Times New Roman"/>
          <w:color w:val="000000"/>
          <w:sz w:val="24"/>
          <w:szCs w:val="24"/>
        </w:rPr>
        <w:t>Biodeterior</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Biodegrad</w:t>
      </w:r>
      <w:proofErr w:type="spellEnd"/>
      <w:r>
        <w:rPr>
          <w:rFonts w:ascii="Times New Roman" w:eastAsia="Times New Roman" w:hAnsi="Times New Roman" w:cs="Times New Roman"/>
          <w:color w:val="000000"/>
          <w:sz w:val="24"/>
          <w:szCs w:val="24"/>
        </w:rPr>
        <w:t>. 122, 141-150. https://doi.org/10.1016/j.ibiod.2017.05.015.</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proofErr w:type="spellStart"/>
      <w:r>
        <w:rPr>
          <w:rFonts w:ascii="Times New Roman" w:eastAsia="Times New Roman" w:hAnsi="Times New Roman" w:cs="Times New Roman"/>
          <w:color w:val="000000"/>
          <w:sz w:val="24"/>
          <w:szCs w:val="24"/>
        </w:rPr>
        <w:t>Badia-Fabregat</w:t>
      </w:r>
      <w:proofErr w:type="spellEnd"/>
      <w:r>
        <w:rPr>
          <w:rFonts w:ascii="Times New Roman" w:eastAsia="Times New Roman" w:hAnsi="Times New Roman" w:cs="Times New Roman"/>
          <w:color w:val="000000"/>
          <w:sz w:val="24"/>
          <w:szCs w:val="24"/>
        </w:rPr>
        <w:t xml:space="preserve">, M., Lucas, D., </w:t>
      </w:r>
      <w:proofErr w:type="spellStart"/>
      <w:r>
        <w:rPr>
          <w:rFonts w:ascii="Times New Roman" w:eastAsia="Times New Roman" w:hAnsi="Times New Roman" w:cs="Times New Roman"/>
          <w:color w:val="000000"/>
          <w:sz w:val="24"/>
          <w:szCs w:val="24"/>
        </w:rPr>
        <w:t>Gros</w:t>
      </w:r>
      <w:proofErr w:type="spellEnd"/>
      <w:r>
        <w:rPr>
          <w:rFonts w:ascii="Times New Roman" w:eastAsia="Times New Roman" w:hAnsi="Times New Roman" w:cs="Times New Roman"/>
          <w:color w:val="000000"/>
          <w:sz w:val="24"/>
          <w:szCs w:val="24"/>
        </w:rPr>
        <w:t>, M., Rodríguez-</w:t>
      </w:r>
      <w:proofErr w:type="spellStart"/>
      <w:r>
        <w:rPr>
          <w:rFonts w:ascii="Times New Roman" w:eastAsia="Times New Roman" w:hAnsi="Times New Roman" w:cs="Times New Roman"/>
          <w:color w:val="000000"/>
          <w:sz w:val="24"/>
          <w:szCs w:val="24"/>
        </w:rPr>
        <w:t>Mozaz</w:t>
      </w:r>
      <w:proofErr w:type="spellEnd"/>
      <w:r>
        <w:rPr>
          <w:rFonts w:ascii="Times New Roman" w:eastAsia="Times New Roman" w:hAnsi="Times New Roman" w:cs="Times New Roman"/>
          <w:color w:val="000000"/>
          <w:sz w:val="24"/>
          <w:szCs w:val="24"/>
        </w:rPr>
        <w:t xml:space="preserve">, S., Barceló, D., </w:t>
      </w:r>
      <w:proofErr w:type="spellStart"/>
      <w:r>
        <w:rPr>
          <w:rFonts w:ascii="Times New Roman" w:eastAsia="Times New Roman" w:hAnsi="Times New Roman" w:cs="Times New Roman"/>
          <w:color w:val="000000"/>
          <w:sz w:val="24"/>
          <w:szCs w:val="24"/>
        </w:rPr>
        <w:t>Caminal</w:t>
      </w:r>
      <w:proofErr w:type="spellEnd"/>
      <w:r>
        <w:rPr>
          <w:rFonts w:ascii="Times New Roman" w:eastAsia="Times New Roman" w:hAnsi="Times New Roman" w:cs="Times New Roman"/>
          <w:color w:val="000000"/>
          <w:sz w:val="24"/>
          <w:szCs w:val="24"/>
        </w:rPr>
        <w:t xml:space="preserve">, G., </w:t>
      </w:r>
      <w:proofErr w:type="spellStart"/>
      <w:r>
        <w:rPr>
          <w:rFonts w:ascii="Times New Roman" w:eastAsia="Times New Roman" w:hAnsi="Times New Roman" w:cs="Times New Roman"/>
          <w:color w:val="000000"/>
          <w:sz w:val="24"/>
          <w:szCs w:val="24"/>
        </w:rPr>
        <w:t>Vicent</w:t>
      </w:r>
      <w:proofErr w:type="spellEnd"/>
      <w:r>
        <w:rPr>
          <w:rFonts w:ascii="Times New Roman" w:eastAsia="Times New Roman" w:hAnsi="Times New Roman" w:cs="Times New Roman"/>
          <w:color w:val="000000"/>
          <w:sz w:val="24"/>
          <w:szCs w:val="24"/>
        </w:rPr>
        <w:t xml:space="preserve">, T. Identification of some factors affecting pharmaceutical active compounds (PhACs) removal in real wastewater. Case study of fungal treatment of reverse osmosis concentrate. J. Hazard. </w:t>
      </w:r>
      <w:r w:rsidRPr="00211059">
        <w:rPr>
          <w:rFonts w:ascii="Times New Roman" w:eastAsia="Times New Roman" w:hAnsi="Times New Roman" w:cs="Times New Roman"/>
          <w:color w:val="000000"/>
          <w:sz w:val="24"/>
          <w:szCs w:val="24"/>
          <w:lang w:val="es-ES"/>
        </w:rPr>
        <w:t>Mater. 283, 663-671. https://doi.org/10.1016/j.jhazmat.2014.10.007.</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211059">
        <w:rPr>
          <w:rFonts w:ascii="Times New Roman" w:eastAsia="Times New Roman" w:hAnsi="Times New Roman" w:cs="Times New Roman"/>
          <w:color w:val="000000"/>
          <w:sz w:val="24"/>
          <w:szCs w:val="24"/>
          <w:lang w:val="es-ES"/>
        </w:rPr>
        <w:t>Badia</w:t>
      </w:r>
      <w:proofErr w:type="spellEnd"/>
      <w:r w:rsidRPr="00211059">
        <w:rPr>
          <w:rFonts w:ascii="Times New Roman" w:eastAsia="Times New Roman" w:hAnsi="Times New Roman" w:cs="Times New Roman"/>
          <w:color w:val="000000"/>
          <w:sz w:val="24"/>
          <w:szCs w:val="24"/>
          <w:lang w:val="es-ES"/>
        </w:rPr>
        <w:t xml:space="preserve">-Fabregat, M., Lucas, D., Pereira, M.A., Alves, M., </w:t>
      </w:r>
      <w:proofErr w:type="spellStart"/>
      <w:r w:rsidRPr="00211059">
        <w:rPr>
          <w:rFonts w:ascii="Times New Roman" w:eastAsia="Times New Roman" w:hAnsi="Times New Roman" w:cs="Times New Roman"/>
          <w:color w:val="000000"/>
          <w:sz w:val="24"/>
          <w:szCs w:val="24"/>
          <w:lang w:val="es-ES"/>
        </w:rPr>
        <w:t>Pennanen</w:t>
      </w:r>
      <w:proofErr w:type="spellEnd"/>
      <w:r w:rsidRPr="00211059">
        <w:rPr>
          <w:rFonts w:ascii="Times New Roman" w:eastAsia="Times New Roman" w:hAnsi="Times New Roman" w:cs="Times New Roman"/>
          <w:color w:val="000000"/>
          <w:sz w:val="24"/>
          <w:szCs w:val="24"/>
          <w:lang w:val="es-ES"/>
        </w:rPr>
        <w:t xml:space="preserve">, T., </w:t>
      </w:r>
      <w:proofErr w:type="spellStart"/>
      <w:r w:rsidRPr="00211059">
        <w:rPr>
          <w:rFonts w:ascii="Times New Roman" w:eastAsia="Times New Roman" w:hAnsi="Times New Roman" w:cs="Times New Roman"/>
          <w:color w:val="000000"/>
          <w:sz w:val="24"/>
          <w:szCs w:val="24"/>
          <w:lang w:val="es-ES"/>
        </w:rPr>
        <w:t>Fritze</w:t>
      </w:r>
      <w:proofErr w:type="spellEnd"/>
      <w:r w:rsidRPr="00211059">
        <w:rPr>
          <w:rFonts w:ascii="Times New Roman" w:eastAsia="Times New Roman" w:hAnsi="Times New Roman" w:cs="Times New Roman"/>
          <w:color w:val="000000"/>
          <w:sz w:val="24"/>
          <w:szCs w:val="24"/>
          <w:lang w:val="es-ES"/>
        </w:rPr>
        <w:t xml:space="preserve">, H., Rodríguez-Mozas, S., Barceló, D., </w:t>
      </w:r>
      <w:proofErr w:type="spellStart"/>
      <w:r w:rsidRPr="00211059">
        <w:rPr>
          <w:rFonts w:ascii="Times New Roman" w:eastAsia="Times New Roman" w:hAnsi="Times New Roman" w:cs="Times New Roman"/>
          <w:color w:val="000000"/>
          <w:sz w:val="24"/>
          <w:szCs w:val="24"/>
          <w:lang w:val="es-ES"/>
        </w:rPr>
        <w:t>Vicent</w:t>
      </w:r>
      <w:proofErr w:type="spellEnd"/>
      <w:r w:rsidRPr="00211059">
        <w:rPr>
          <w:rFonts w:ascii="Times New Roman" w:eastAsia="Times New Roman" w:hAnsi="Times New Roman" w:cs="Times New Roman"/>
          <w:color w:val="000000"/>
          <w:sz w:val="24"/>
          <w:szCs w:val="24"/>
          <w:lang w:val="es-ES"/>
        </w:rPr>
        <w:t xml:space="preserve">, T., Caminal, G. 2016. </w:t>
      </w:r>
      <w:r>
        <w:rPr>
          <w:rFonts w:ascii="Times New Roman" w:eastAsia="Times New Roman" w:hAnsi="Times New Roman" w:cs="Times New Roman"/>
          <w:color w:val="000000"/>
          <w:sz w:val="24"/>
          <w:szCs w:val="24"/>
        </w:rPr>
        <w:t>Continuous fungal treatment of non-sterile veterinary hospital effluent: pharmaceuticals removal and microbial community assessment.</w:t>
      </w:r>
      <w:r>
        <w:rPr>
          <w:color w:val="000000"/>
        </w:rPr>
        <w:t xml:space="preserve"> </w:t>
      </w:r>
      <w:r>
        <w:rPr>
          <w:rFonts w:ascii="Times New Roman" w:eastAsia="Times New Roman" w:hAnsi="Times New Roman" w:cs="Times New Roman"/>
          <w:color w:val="000000"/>
          <w:sz w:val="24"/>
          <w:szCs w:val="24"/>
        </w:rPr>
        <w:t xml:space="preserve">Appl. </w:t>
      </w:r>
      <w:proofErr w:type="spellStart"/>
      <w:r>
        <w:rPr>
          <w:rFonts w:ascii="Times New Roman" w:eastAsia="Times New Roman" w:hAnsi="Times New Roman" w:cs="Times New Roman"/>
          <w:color w:val="000000"/>
          <w:sz w:val="24"/>
          <w:szCs w:val="24"/>
        </w:rPr>
        <w:t>Microbiol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Biotechnol</w:t>
      </w:r>
      <w:proofErr w:type="spellEnd"/>
      <w:r>
        <w:rPr>
          <w:rFonts w:ascii="Times New Roman" w:eastAsia="Times New Roman" w:hAnsi="Times New Roman" w:cs="Times New Roman"/>
          <w:color w:val="000000"/>
          <w:sz w:val="24"/>
          <w:szCs w:val="24"/>
        </w:rPr>
        <w:t xml:space="preserve">. 100, 2401-2415. </w:t>
      </w:r>
      <w:proofErr w:type="spellStart"/>
      <w:r>
        <w:rPr>
          <w:rFonts w:ascii="Times New Roman" w:eastAsia="Times New Roman" w:hAnsi="Times New Roman" w:cs="Times New Roman"/>
          <w:color w:val="000000"/>
          <w:sz w:val="24"/>
          <w:szCs w:val="24"/>
        </w:rPr>
        <w:t>Doi</w:t>
      </w:r>
      <w:proofErr w:type="spellEnd"/>
      <w:r>
        <w:rPr>
          <w:rFonts w:ascii="Times New Roman" w:eastAsia="Times New Roman" w:hAnsi="Times New Roman" w:cs="Times New Roman"/>
          <w:color w:val="000000"/>
          <w:sz w:val="24"/>
          <w:szCs w:val="24"/>
        </w:rPr>
        <w:t>: 10.1007/s00253-015-7105-0.</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Callahan, B.J., </w:t>
      </w:r>
      <w:proofErr w:type="spellStart"/>
      <w:r>
        <w:rPr>
          <w:rFonts w:ascii="Times New Roman" w:eastAsia="Times New Roman" w:hAnsi="Times New Roman" w:cs="Times New Roman"/>
          <w:color w:val="000000"/>
          <w:sz w:val="24"/>
          <w:szCs w:val="24"/>
        </w:rPr>
        <w:t>McMurdie</w:t>
      </w:r>
      <w:proofErr w:type="spellEnd"/>
      <w:r>
        <w:rPr>
          <w:rFonts w:ascii="Times New Roman" w:eastAsia="Times New Roman" w:hAnsi="Times New Roman" w:cs="Times New Roman"/>
          <w:color w:val="000000"/>
          <w:sz w:val="24"/>
          <w:szCs w:val="24"/>
        </w:rPr>
        <w:t xml:space="preserve">, P.J., Rosen, M.J., Han, A.W., Johnson, A.J.A., Holmes, S.P. 2016. DADA2: High-resolution sample inference from </w:t>
      </w:r>
      <w:proofErr w:type="spellStart"/>
      <w:r>
        <w:rPr>
          <w:rFonts w:ascii="Times New Roman" w:eastAsia="Times New Roman" w:hAnsi="Times New Roman" w:cs="Times New Roman"/>
          <w:color w:val="000000"/>
          <w:sz w:val="24"/>
          <w:szCs w:val="24"/>
        </w:rPr>
        <w:t>Illumina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amplicon</w:t>
      </w:r>
      <w:proofErr w:type="spellEnd"/>
      <w:r>
        <w:rPr>
          <w:rFonts w:ascii="Times New Roman" w:eastAsia="Times New Roman" w:hAnsi="Times New Roman" w:cs="Times New Roman"/>
          <w:color w:val="000000"/>
          <w:sz w:val="24"/>
          <w:szCs w:val="24"/>
        </w:rPr>
        <w:t xml:space="preserve"> data. Nat. Methods. 13, 581-583. </w:t>
      </w:r>
      <w:proofErr w:type="spellStart"/>
      <w:r>
        <w:rPr>
          <w:rFonts w:ascii="Times New Roman" w:eastAsia="Times New Roman" w:hAnsi="Times New Roman" w:cs="Times New Roman"/>
          <w:color w:val="000000"/>
          <w:sz w:val="24"/>
          <w:szCs w:val="24"/>
        </w:rPr>
        <w:t>Doi</w:t>
      </w:r>
      <w:proofErr w:type="spellEnd"/>
      <w:r>
        <w:rPr>
          <w:rFonts w:ascii="Times New Roman" w:eastAsia="Times New Roman" w:hAnsi="Times New Roman" w:cs="Times New Roman"/>
          <w:color w:val="000000"/>
          <w:sz w:val="24"/>
          <w:szCs w:val="24"/>
        </w:rPr>
        <w:t>: 10.1038/nmeth.3869.</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bookmarkStart w:id="2" w:name="_30j0zll" w:colFirst="0" w:colLast="0"/>
      <w:bookmarkEnd w:id="2"/>
      <w:r w:rsidRPr="00211059">
        <w:rPr>
          <w:rFonts w:ascii="Times New Roman" w:eastAsia="Times New Roman" w:hAnsi="Times New Roman" w:cs="Times New Roman"/>
          <w:color w:val="000000"/>
          <w:sz w:val="24"/>
          <w:szCs w:val="24"/>
          <w:lang w:val="es-ES"/>
        </w:rPr>
        <w:t xml:space="preserve">Camacho-Morales, R., García-Fontana, C., Fernández-Irigoyen, J., Santamaría, E., González-López, J., Manzanera, M., Aranda, E. 2018. </w:t>
      </w:r>
      <w:r>
        <w:rPr>
          <w:rFonts w:ascii="Times New Roman" w:eastAsia="Times New Roman" w:hAnsi="Times New Roman" w:cs="Times New Roman"/>
          <w:color w:val="000000"/>
          <w:sz w:val="24"/>
          <w:szCs w:val="24"/>
        </w:rPr>
        <w:t xml:space="preserve">Anthracene drives sub-cellular proteome-wide alterations in the </w:t>
      </w:r>
      <w:proofErr w:type="spellStart"/>
      <w:r>
        <w:rPr>
          <w:rFonts w:ascii="Times New Roman" w:eastAsia="Times New Roman" w:hAnsi="Times New Roman" w:cs="Times New Roman"/>
          <w:color w:val="000000"/>
          <w:sz w:val="24"/>
          <w:szCs w:val="24"/>
        </w:rPr>
        <w:t>degradative</w:t>
      </w:r>
      <w:proofErr w:type="spellEnd"/>
      <w:r>
        <w:rPr>
          <w:rFonts w:ascii="Times New Roman" w:eastAsia="Times New Roman" w:hAnsi="Times New Roman" w:cs="Times New Roman"/>
          <w:color w:val="000000"/>
          <w:sz w:val="24"/>
          <w:szCs w:val="24"/>
        </w:rPr>
        <w:t xml:space="preserve"> system of </w:t>
      </w:r>
      <w:proofErr w:type="spellStart"/>
      <w:r>
        <w:rPr>
          <w:rFonts w:ascii="Times New Roman" w:eastAsia="Times New Roman" w:hAnsi="Times New Roman" w:cs="Times New Roman"/>
          <w:i/>
          <w:color w:val="000000"/>
          <w:sz w:val="24"/>
          <w:szCs w:val="24"/>
        </w:rPr>
        <w:t>Penicillium</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oxalicum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Ecotox</w:t>
      </w:r>
      <w:proofErr w:type="spellEnd"/>
      <w:r>
        <w:rPr>
          <w:rFonts w:ascii="Times New Roman" w:eastAsia="Times New Roman" w:hAnsi="Times New Roman" w:cs="Times New Roman"/>
          <w:color w:val="000000"/>
          <w:sz w:val="24"/>
          <w:szCs w:val="24"/>
        </w:rPr>
        <w:t xml:space="preserve">. Environ. Safe. 159, 127-135. </w:t>
      </w:r>
      <w:proofErr w:type="gramStart"/>
      <w:r>
        <w:rPr>
          <w:rFonts w:ascii="Times New Roman" w:eastAsia="Times New Roman" w:hAnsi="Times New Roman" w:cs="Times New Roman"/>
          <w:color w:val="000000"/>
          <w:sz w:val="24"/>
          <w:szCs w:val="24"/>
        </w:rPr>
        <w:t>http</w:t>
      </w:r>
      <w:proofErr w:type="gramEnd"/>
      <w:r>
        <w:rPr>
          <w:rFonts w:ascii="Times New Roman" w:eastAsia="Times New Roman" w:hAnsi="Times New Roman" w:cs="Times New Roman"/>
          <w:color w:val="000000"/>
          <w:sz w:val="24"/>
          <w:szCs w:val="24"/>
        </w:rPr>
        <w:t xml:space="preserve"> s://doi.org/10.1016/j.ecoenv.2018.04.051.</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fr-BE"/>
        </w:rPr>
      </w:pPr>
      <w:proofErr w:type="spellStart"/>
      <w:r>
        <w:rPr>
          <w:rFonts w:ascii="Times New Roman" w:eastAsia="Times New Roman" w:hAnsi="Times New Roman" w:cs="Times New Roman"/>
          <w:color w:val="000000"/>
          <w:sz w:val="24"/>
          <w:szCs w:val="24"/>
        </w:rPr>
        <w:t>Caporaso</w:t>
      </w:r>
      <w:proofErr w:type="spellEnd"/>
      <w:r>
        <w:rPr>
          <w:rFonts w:ascii="Times New Roman" w:eastAsia="Times New Roman" w:hAnsi="Times New Roman" w:cs="Times New Roman"/>
          <w:color w:val="000000"/>
          <w:sz w:val="24"/>
          <w:szCs w:val="24"/>
        </w:rPr>
        <w:t xml:space="preserve">, J.G., </w:t>
      </w:r>
      <w:proofErr w:type="spellStart"/>
      <w:r>
        <w:rPr>
          <w:rFonts w:ascii="Times New Roman" w:eastAsia="Times New Roman" w:hAnsi="Times New Roman" w:cs="Times New Roman"/>
          <w:color w:val="000000"/>
          <w:sz w:val="24"/>
          <w:szCs w:val="24"/>
        </w:rPr>
        <w:t>Kuczynski</w:t>
      </w:r>
      <w:proofErr w:type="spellEnd"/>
      <w:r>
        <w:rPr>
          <w:rFonts w:ascii="Times New Roman" w:eastAsia="Times New Roman" w:hAnsi="Times New Roman" w:cs="Times New Roman"/>
          <w:color w:val="000000"/>
          <w:sz w:val="24"/>
          <w:szCs w:val="24"/>
        </w:rPr>
        <w:t xml:space="preserve">, J., </w:t>
      </w:r>
      <w:proofErr w:type="spellStart"/>
      <w:r>
        <w:rPr>
          <w:rFonts w:ascii="Times New Roman" w:eastAsia="Times New Roman" w:hAnsi="Times New Roman" w:cs="Times New Roman"/>
          <w:color w:val="000000"/>
          <w:sz w:val="24"/>
          <w:szCs w:val="24"/>
        </w:rPr>
        <w:t>Stombaugh</w:t>
      </w:r>
      <w:proofErr w:type="spellEnd"/>
      <w:r>
        <w:rPr>
          <w:rFonts w:ascii="Times New Roman" w:eastAsia="Times New Roman" w:hAnsi="Times New Roman" w:cs="Times New Roman"/>
          <w:color w:val="000000"/>
          <w:sz w:val="24"/>
          <w:szCs w:val="24"/>
        </w:rPr>
        <w:t xml:space="preserve">, J., </w:t>
      </w:r>
      <w:proofErr w:type="spellStart"/>
      <w:r>
        <w:rPr>
          <w:rFonts w:ascii="Times New Roman" w:eastAsia="Times New Roman" w:hAnsi="Times New Roman" w:cs="Times New Roman"/>
          <w:color w:val="000000"/>
          <w:sz w:val="24"/>
          <w:szCs w:val="24"/>
        </w:rPr>
        <w:t>Bittinger</w:t>
      </w:r>
      <w:proofErr w:type="spellEnd"/>
      <w:r>
        <w:rPr>
          <w:rFonts w:ascii="Times New Roman" w:eastAsia="Times New Roman" w:hAnsi="Times New Roman" w:cs="Times New Roman"/>
          <w:color w:val="000000"/>
          <w:sz w:val="24"/>
          <w:szCs w:val="24"/>
        </w:rPr>
        <w:t xml:space="preserve">, K., Bushman, F.D., Costello, E.K., et al. 2010. QIIME allows analysis of high-throughput community sequencing data. Nat. Methods. </w:t>
      </w:r>
      <w:r w:rsidR="009159DF" w:rsidRPr="009159DF">
        <w:rPr>
          <w:rFonts w:ascii="Times New Roman" w:eastAsia="Times New Roman" w:hAnsi="Times New Roman" w:cs="Times New Roman"/>
          <w:color w:val="000000"/>
          <w:sz w:val="24"/>
          <w:szCs w:val="24"/>
          <w:lang w:val="fr-BE"/>
        </w:rPr>
        <w:t xml:space="preserve">7, 335. </w:t>
      </w:r>
      <w:proofErr w:type="spellStart"/>
      <w:r w:rsidR="009159DF" w:rsidRPr="009159DF">
        <w:rPr>
          <w:rFonts w:ascii="Times New Roman" w:eastAsia="Times New Roman" w:hAnsi="Times New Roman" w:cs="Times New Roman"/>
          <w:color w:val="000000"/>
          <w:sz w:val="24"/>
          <w:szCs w:val="24"/>
          <w:lang w:val="fr-BE"/>
        </w:rPr>
        <w:t>Doi</w:t>
      </w:r>
      <w:proofErr w:type="spellEnd"/>
      <w:r w:rsidR="009159DF" w:rsidRPr="009159DF">
        <w:rPr>
          <w:rFonts w:ascii="Times New Roman" w:eastAsia="Times New Roman" w:hAnsi="Times New Roman" w:cs="Times New Roman"/>
          <w:color w:val="000000"/>
          <w:sz w:val="24"/>
          <w:szCs w:val="24"/>
          <w:lang w:val="fr-BE"/>
        </w:rPr>
        <w:t>: 10.1038/nmeth.f.303</w:t>
      </w:r>
    </w:p>
    <w:p w:rsidR="007B66D0" w:rsidRPr="00211059" w:rsidRDefault="009159DF" w:rsidP="001B714D">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fr-BE"/>
        </w:rPr>
      </w:pPr>
      <w:r w:rsidRPr="009159DF">
        <w:rPr>
          <w:rFonts w:ascii="Times New Roman" w:eastAsia="Times New Roman" w:hAnsi="Times New Roman" w:cs="Times New Roman"/>
          <w:color w:val="000000"/>
          <w:sz w:val="24"/>
          <w:szCs w:val="24"/>
          <w:lang w:val="fr-BE"/>
        </w:rPr>
        <w:t>https://www.nature.com/articles/nmeth.f.303#supplementary-information.</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fr-BE"/>
        </w:rPr>
      </w:pPr>
      <w:proofErr w:type="spellStart"/>
      <w:r>
        <w:rPr>
          <w:rFonts w:ascii="Times New Roman" w:eastAsia="Times New Roman" w:hAnsi="Times New Roman" w:cs="Times New Roman"/>
          <w:color w:val="000000"/>
          <w:sz w:val="24"/>
          <w:szCs w:val="24"/>
        </w:rPr>
        <w:t>Caporaso</w:t>
      </w:r>
      <w:proofErr w:type="spellEnd"/>
      <w:r>
        <w:rPr>
          <w:rFonts w:ascii="Times New Roman" w:eastAsia="Times New Roman" w:hAnsi="Times New Roman" w:cs="Times New Roman"/>
          <w:color w:val="000000"/>
          <w:sz w:val="24"/>
          <w:szCs w:val="24"/>
        </w:rPr>
        <w:t xml:space="preserve">, J.G., </w:t>
      </w:r>
      <w:proofErr w:type="spellStart"/>
      <w:r>
        <w:rPr>
          <w:rFonts w:ascii="Times New Roman" w:eastAsia="Times New Roman" w:hAnsi="Times New Roman" w:cs="Times New Roman"/>
          <w:color w:val="000000"/>
          <w:sz w:val="24"/>
          <w:szCs w:val="24"/>
        </w:rPr>
        <w:t>Lauber</w:t>
      </w:r>
      <w:proofErr w:type="spellEnd"/>
      <w:r>
        <w:rPr>
          <w:rFonts w:ascii="Times New Roman" w:eastAsia="Times New Roman" w:hAnsi="Times New Roman" w:cs="Times New Roman"/>
          <w:color w:val="000000"/>
          <w:sz w:val="24"/>
          <w:szCs w:val="24"/>
        </w:rPr>
        <w:t xml:space="preserve">, C.L., Walters, W.A., Berg-Lyons, D., Huntley, J., </w:t>
      </w:r>
      <w:proofErr w:type="spellStart"/>
      <w:r>
        <w:rPr>
          <w:rFonts w:ascii="Times New Roman" w:eastAsia="Times New Roman" w:hAnsi="Times New Roman" w:cs="Times New Roman"/>
          <w:color w:val="000000"/>
          <w:sz w:val="24"/>
          <w:szCs w:val="24"/>
        </w:rPr>
        <w:t>Fierer</w:t>
      </w:r>
      <w:proofErr w:type="spellEnd"/>
      <w:r>
        <w:rPr>
          <w:rFonts w:ascii="Times New Roman" w:eastAsia="Times New Roman" w:hAnsi="Times New Roman" w:cs="Times New Roman"/>
          <w:color w:val="000000"/>
          <w:sz w:val="24"/>
          <w:szCs w:val="24"/>
        </w:rPr>
        <w:t xml:space="preserve">, N., et al. 2012. Ultra-high-throughput microbial community analysis on the </w:t>
      </w:r>
      <w:proofErr w:type="spellStart"/>
      <w:r>
        <w:rPr>
          <w:rFonts w:ascii="Times New Roman" w:eastAsia="Times New Roman" w:hAnsi="Times New Roman" w:cs="Times New Roman"/>
          <w:color w:val="000000"/>
          <w:sz w:val="24"/>
          <w:szCs w:val="24"/>
        </w:rPr>
        <w:t>Illumina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HiSeq</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MiSeq</w:t>
      </w:r>
      <w:proofErr w:type="spellEnd"/>
      <w:r>
        <w:rPr>
          <w:rFonts w:ascii="Times New Roman" w:eastAsia="Times New Roman" w:hAnsi="Times New Roman" w:cs="Times New Roman"/>
          <w:color w:val="000000"/>
          <w:sz w:val="24"/>
          <w:szCs w:val="24"/>
        </w:rPr>
        <w:t xml:space="preserve"> platforms. </w:t>
      </w:r>
      <w:r w:rsidR="009159DF" w:rsidRPr="009159DF">
        <w:rPr>
          <w:rFonts w:ascii="Times New Roman" w:eastAsia="Times New Roman" w:hAnsi="Times New Roman" w:cs="Times New Roman"/>
          <w:color w:val="000000"/>
          <w:sz w:val="24"/>
          <w:szCs w:val="24"/>
          <w:lang w:val="fr-BE"/>
        </w:rPr>
        <w:t>ISME J. 6, 1621. Doi:10.1038/ismej.2012.8</w:t>
      </w:r>
    </w:p>
    <w:p w:rsidR="007B66D0" w:rsidRPr="00211059"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fr-BE"/>
        </w:rPr>
      </w:pPr>
      <w:r w:rsidRPr="009159DF">
        <w:rPr>
          <w:rFonts w:ascii="Times New Roman" w:eastAsia="Times New Roman" w:hAnsi="Times New Roman" w:cs="Times New Roman"/>
          <w:color w:val="000000"/>
          <w:sz w:val="24"/>
          <w:szCs w:val="24"/>
          <w:lang w:val="fr-BE"/>
        </w:rPr>
        <w:t>https://www.nature.com/articles/ismej20128#supplementary-information.</w:t>
      </w:r>
    </w:p>
    <w:p w:rsidR="007B66D0"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9159DF">
        <w:rPr>
          <w:rFonts w:ascii="Times New Roman" w:eastAsia="Times New Roman" w:hAnsi="Times New Roman" w:cs="Times New Roman"/>
          <w:color w:val="000000"/>
          <w:sz w:val="24"/>
          <w:szCs w:val="24"/>
          <w:lang w:val="fr-BE"/>
        </w:rPr>
        <w:lastRenderedPageBreak/>
        <w:t>Caporaso</w:t>
      </w:r>
      <w:proofErr w:type="spellEnd"/>
      <w:r w:rsidRPr="009159DF">
        <w:rPr>
          <w:rFonts w:ascii="Times New Roman" w:eastAsia="Times New Roman" w:hAnsi="Times New Roman" w:cs="Times New Roman"/>
          <w:color w:val="000000"/>
          <w:sz w:val="24"/>
          <w:szCs w:val="24"/>
          <w:lang w:val="fr-BE"/>
        </w:rPr>
        <w:t xml:space="preserve">, J.G., </w:t>
      </w:r>
      <w:proofErr w:type="spellStart"/>
      <w:r w:rsidRPr="009159DF">
        <w:rPr>
          <w:rFonts w:ascii="Times New Roman" w:eastAsia="Times New Roman" w:hAnsi="Times New Roman" w:cs="Times New Roman"/>
          <w:color w:val="000000"/>
          <w:sz w:val="24"/>
          <w:szCs w:val="24"/>
          <w:lang w:val="fr-BE"/>
        </w:rPr>
        <w:t>Lauber</w:t>
      </w:r>
      <w:proofErr w:type="spellEnd"/>
      <w:r w:rsidRPr="009159DF">
        <w:rPr>
          <w:rFonts w:ascii="Times New Roman" w:eastAsia="Times New Roman" w:hAnsi="Times New Roman" w:cs="Times New Roman"/>
          <w:color w:val="000000"/>
          <w:sz w:val="24"/>
          <w:szCs w:val="24"/>
          <w:lang w:val="fr-BE"/>
        </w:rPr>
        <w:t xml:space="preserve">, C.L., Walters, W.A., Berg-Lyons, D., </w:t>
      </w:r>
      <w:proofErr w:type="spellStart"/>
      <w:r w:rsidRPr="009159DF">
        <w:rPr>
          <w:rFonts w:ascii="Times New Roman" w:eastAsia="Times New Roman" w:hAnsi="Times New Roman" w:cs="Times New Roman"/>
          <w:color w:val="000000"/>
          <w:sz w:val="24"/>
          <w:szCs w:val="24"/>
          <w:lang w:val="fr-BE"/>
        </w:rPr>
        <w:t>Lozupone</w:t>
      </w:r>
      <w:proofErr w:type="spellEnd"/>
      <w:r w:rsidRPr="009159DF">
        <w:rPr>
          <w:rFonts w:ascii="Times New Roman" w:eastAsia="Times New Roman" w:hAnsi="Times New Roman" w:cs="Times New Roman"/>
          <w:color w:val="000000"/>
          <w:sz w:val="24"/>
          <w:szCs w:val="24"/>
          <w:lang w:val="fr-BE"/>
        </w:rPr>
        <w:t xml:space="preserve">, C.A., </w:t>
      </w:r>
      <w:proofErr w:type="spellStart"/>
      <w:r w:rsidRPr="009159DF">
        <w:rPr>
          <w:rFonts w:ascii="Times New Roman" w:eastAsia="Times New Roman" w:hAnsi="Times New Roman" w:cs="Times New Roman"/>
          <w:color w:val="000000"/>
          <w:sz w:val="24"/>
          <w:szCs w:val="24"/>
          <w:lang w:val="fr-BE"/>
        </w:rPr>
        <w:t>Turnbaugh</w:t>
      </w:r>
      <w:proofErr w:type="spellEnd"/>
      <w:r w:rsidRPr="009159DF">
        <w:rPr>
          <w:rFonts w:ascii="Times New Roman" w:eastAsia="Times New Roman" w:hAnsi="Times New Roman" w:cs="Times New Roman"/>
          <w:color w:val="000000"/>
          <w:sz w:val="24"/>
          <w:szCs w:val="24"/>
          <w:lang w:val="fr-BE"/>
        </w:rPr>
        <w:t xml:space="preserve">, P.J., et al. 2011. </w:t>
      </w:r>
      <w:r w:rsidR="00001EF0">
        <w:rPr>
          <w:rFonts w:ascii="Times New Roman" w:eastAsia="Times New Roman" w:hAnsi="Times New Roman" w:cs="Times New Roman"/>
          <w:color w:val="000000"/>
          <w:sz w:val="24"/>
          <w:szCs w:val="24"/>
        </w:rPr>
        <w:t xml:space="preserve">Global patterns of 16S </w:t>
      </w:r>
      <w:proofErr w:type="spellStart"/>
      <w:r w:rsidR="00001EF0">
        <w:rPr>
          <w:rFonts w:ascii="Times New Roman" w:eastAsia="Times New Roman" w:hAnsi="Times New Roman" w:cs="Times New Roman"/>
          <w:color w:val="000000"/>
          <w:sz w:val="24"/>
          <w:szCs w:val="24"/>
        </w:rPr>
        <w:t>rRNA</w:t>
      </w:r>
      <w:proofErr w:type="spellEnd"/>
      <w:r w:rsidR="00001EF0">
        <w:rPr>
          <w:rFonts w:ascii="Times New Roman" w:eastAsia="Times New Roman" w:hAnsi="Times New Roman" w:cs="Times New Roman"/>
          <w:color w:val="000000"/>
          <w:sz w:val="24"/>
          <w:szCs w:val="24"/>
        </w:rPr>
        <w:t xml:space="preserve"> diversity at a depth of millions of sequences per sample. Proc. Natl. Acad. Sci. U. S. A. 108, 4516. Doi:10.1073/pnas.1000080107.</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r>
        <w:rPr>
          <w:rFonts w:ascii="Times New Roman" w:eastAsia="Times New Roman" w:hAnsi="Times New Roman" w:cs="Times New Roman"/>
          <w:color w:val="000000"/>
          <w:sz w:val="24"/>
          <w:szCs w:val="24"/>
        </w:rPr>
        <w:t xml:space="preserve">Clarke, K., </w:t>
      </w:r>
      <w:proofErr w:type="spellStart"/>
      <w:r>
        <w:rPr>
          <w:rFonts w:ascii="Times New Roman" w:eastAsia="Times New Roman" w:hAnsi="Times New Roman" w:cs="Times New Roman"/>
          <w:color w:val="000000"/>
          <w:sz w:val="24"/>
          <w:szCs w:val="24"/>
        </w:rPr>
        <w:t>Gorley</w:t>
      </w:r>
      <w:proofErr w:type="spellEnd"/>
      <w:r>
        <w:rPr>
          <w:rFonts w:ascii="Times New Roman" w:eastAsia="Times New Roman" w:hAnsi="Times New Roman" w:cs="Times New Roman"/>
          <w:color w:val="000000"/>
          <w:sz w:val="24"/>
          <w:szCs w:val="24"/>
        </w:rPr>
        <w:t xml:space="preserve">, R. 2006. </w:t>
      </w:r>
      <w:r w:rsidR="009159DF" w:rsidRPr="009159DF">
        <w:rPr>
          <w:rFonts w:ascii="Times New Roman" w:eastAsia="Times New Roman" w:hAnsi="Times New Roman" w:cs="Times New Roman"/>
          <w:color w:val="000000"/>
          <w:sz w:val="24"/>
          <w:szCs w:val="24"/>
          <w:lang w:val="es-ES"/>
        </w:rPr>
        <w:t xml:space="preserve">Primer. PRIMER-e, Plymouth. </w:t>
      </w:r>
    </w:p>
    <w:p w:rsidR="007B66D0" w:rsidRPr="00EE3D12"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r w:rsidRPr="009159DF">
        <w:rPr>
          <w:rFonts w:ascii="Times New Roman" w:eastAsia="Times New Roman" w:hAnsi="Times New Roman" w:cs="Times New Roman"/>
          <w:color w:val="000000"/>
          <w:sz w:val="24"/>
          <w:szCs w:val="24"/>
          <w:lang w:val="es-ES"/>
        </w:rPr>
        <w:t>Cruz-</w:t>
      </w:r>
      <w:proofErr w:type="spellStart"/>
      <w:r w:rsidRPr="009159DF">
        <w:rPr>
          <w:rFonts w:ascii="Times New Roman" w:eastAsia="Times New Roman" w:hAnsi="Times New Roman" w:cs="Times New Roman"/>
          <w:color w:val="000000"/>
          <w:sz w:val="24"/>
          <w:szCs w:val="24"/>
          <w:lang w:val="es-ES"/>
        </w:rPr>
        <w:t>Morató</w:t>
      </w:r>
      <w:proofErr w:type="spellEnd"/>
      <w:r w:rsidRPr="009159DF">
        <w:rPr>
          <w:rFonts w:ascii="Times New Roman" w:eastAsia="Times New Roman" w:hAnsi="Times New Roman" w:cs="Times New Roman"/>
          <w:color w:val="000000"/>
          <w:sz w:val="24"/>
          <w:szCs w:val="24"/>
          <w:lang w:val="es-ES"/>
        </w:rPr>
        <w:t>, C., Ferrando-</w:t>
      </w:r>
      <w:proofErr w:type="spellStart"/>
      <w:r w:rsidRPr="009159DF">
        <w:rPr>
          <w:rFonts w:ascii="Times New Roman" w:eastAsia="Times New Roman" w:hAnsi="Times New Roman" w:cs="Times New Roman"/>
          <w:color w:val="000000"/>
          <w:sz w:val="24"/>
          <w:szCs w:val="24"/>
          <w:lang w:val="es-ES"/>
        </w:rPr>
        <w:t>Climent</w:t>
      </w:r>
      <w:proofErr w:type="spellEnd"/>
      <w:r w:rsidRPr="009159DF">
        <w:rPr>
          <w:rFonts w:ascii="Times New Roman" w:eastAsia="Times New Roman" w:hAnsi="Times New Roman" w:cs="Times New Roman"/>
          <w:color w:val="000000"/>
          <w:sz w:val="24"/>
          <w:szCs w:val="24"/>
          <w:lang w:val="es-ES"/>
        </w:rPr>
        <w:t xml:space="preserve">, L., </w:t>
      </w:r>
      <w:proofErr w:type="spellStart"/>
      <w:r w:rsidRPr="009159DF">
        <w:rPr>
          <w:rFonts w:ascii="Times New Roman" w:eastAsia="Times New Roman" w:hAnsi="Times New Roman" w:cs="Times New Roman"/>
          <w:color w:val="000000"/>
          <w:sz w:val="24"/>
          <w:szCs w:val="24"/>
          <w:lang w:val="es-ES"/>
        </w:rPr>
        <w:t>Rodriguez-Mozaz</w:t>
      </w:r>
      <w:proofErr w:type="spellEnd"/>
      <w:r w:rsidRPr="009159DF">
        <w:rPr>
          <w:rFonts w:ascii="Times New Roman" w:eastAsia="Times New Roman" w:hAnsi="Times New Roman" w:cs="Times New Roman"/>
          <w:color w:val="000000"/>
          <w:sz w:val="24"/>
          <w:szCs w:val="24"/>
          <w:lang w:val="es-ES"/>
        </w:rPr>
        <w:t xml:space="preserve">, S., Barceló, D., Marco-Urrea, E., </w:t>
      </w:r>
      <w:proofErr w:type="spellStart"/>
      <w:r w:rsidRPr="009159DF">
        <w:rPr>
          <w:rFonts w:ascii="Times New Roman" w:eastAsia="Times New Roman" w:hAnsi="Times New Roman" w:cs="Times New Roman"/>
          <w:color w:val="000000"/>
          <w:sz w:val="24"/>
          <w:szCs w:val="24"/>
          <w:lang w:val="es-ES"/>
        </w:rPr>
        <w:t>Vicent</w:t>
      </w:r>
      <w:proofErr w:type="spellEnd"/>
      <w:r w:rsidRPr="009159DF">
        <w:rPr>
          <w:rFonts w:ascii="Times New Roman" w:eastAsia="Times New Roman" w:hAnsi="Times New Roman" w:cs="Times New Roman"/>
          <w:color w:val="000000"/>
          <w:sz w:val="24"/>
          <w:szCs w:val="24"/>
          <w:lang w:val="es-ES"/>
        </w:rPr>
        <w:t xml:space="preserve">, T., et al. 2013. </w:t>
      </w:r>
      <w:r w:rsidR="00001EF0">
        <w:rPr>
          <w:rFonts w:ascii="Times New Roman" w:eastAsia="Times New Roman" w:hAnsi="Times New Roman" w:cs="Times New Roman"/>
          <w:color w:val="000000"/>
          <w:sz w:val="24"/>
          <w:szCs w:val="24"/>
        </w:rPr>
        <w:t xml:space="preserve">Degradation of pharmaceuticals in non-sterile urban wastewater by </w:t>
      </w:r>
      <w:proofErr w:type="spellStart"/>
      <w:r w:rsidR="00001EF0">
        <w:rPr>
          <w:rFonts w:ascii="Times New Roman" w:eastAsia="Times New Roman" w:hAnsi="Times New Roman" w:cs="Times New Roman"/>
          <w:i/>
          <w:color w:val="000000"/>
          <w:sz w:val="24"/>
          <w:szCs w:val="24"/>
        </w:rPr>
        <w:t>Trametes</w:t>
      </w:r>
      <w:proofErr w:type="spellEnd"/>
      <w:r w:rsidR="00001EF0">
        <w:rPr>
          <w:rFonts w:ascii="Times New Roman" w:eastAsia="Times New Roman" w:hAnsi="Times New Roman" w:cs="Times New Roman"/>
          <w:i/>
          <w:color w:val="000000"/>
          <w:sz w:val="24"/>
          <w:szCs w:val="24"/>
        </w:rPr>
        <w:t xml:space="preserve"> </w:t>
      </w:r>
      <w:proofErr w:type="spellStart"/>
      <w:r w:rsidR="00001EF0">
        <w:rPr>
          <w:rFonts w:ascii="Times New Roman" w:eastAsia="Times New Roman" w:hAnsi="Times New Roman" w:cs="Times New Roman"/>
          <w:i/>
          <w:color w:val="000000"/>
          <w:sz w:val="24"/>
          <w:szCs w:val="24"/>
        </w:rPr>
        <w:t>versicolor</w:t>
      </w:r>
      <w:proofErr w:type="spellEnd"/>
      <w:r w:rsidR="00001EF0">
        <w:rPr>
          <w:rFonts w:ascii="Times New Roman" w:eastAsia="Times New Roman" w:hAnsi="Times New Roman" w:cs="Times New Roman"/>
          <w:color w:val="000000"/>
          <w:sz w:val="24"/>
          <w:szCs w:val="24"/>
        </w:rPr>
        <w:t xml:space="preserve"> in a fluidized bed bioreactor. </w:t>
      </w:r>
      <w:proofErr w:type="spellStart"/>
      <w:r w:rsidRPr="009159DF">
        <w:rPr>
          <w:rFonts w:ascii="Times New Roman" w:eastAsia="Times New Roman" w:hAnsi="Times New Roman" w:cs="Times New Roman"/>
          <w:color w:val="000000"/>
          <w:sz w:val="24"/>
          <w:szCs w:val="24"/>
          <w:lang w:val="es-ES"/>
        </w:rPr>
        <w:t>Water</w:t>
      </w:r>
      <w:proofErr w:type="spellEnd"/>
      <w:r w:rsidRPr="009159DF">
        <w:rPr>
          <w:rFonts w:ascii="Times New Roman" w:eastAsia="Times New Roman" w:hAnsi="Times New Roman" w:cs="Times New Roman"/>
          <w:color w:val="000000"/>
          <w:sz w:val="24"/>
          <w:szCs w:val="24"/>
          <w:lang w:val="es-ES"/>
        </w:rPr>
        <w:t xml:space="preserve"> Res. 47, 5200-5210. https://doi.org/10.1016/j.watres.2013.06.007.</w:t>
      </w:r>
    </w:p>
    <w:p w:rsidR="007B66D0" w:rsidRPr="00EE3D12"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fr-BE"/>
        </w:rPr>
      </w:pPr>
      <w:r w:rsidRPr="00211059">
        <w:rPr>
          <w:rFonts w:ascii="Times New Roman" w:eastAsia="Times New Roman" w:hAnsi="Times New Roman" w:cs="Times New Roman"/>
          <w:color w:val="000000"/>
          <w:sz w:val="24"/>
          <w:szCs w:val="24"/>
          <w:lang w:val="es-ES"/>
        </w:rPr>
        <w:t>Cruz-</w:t>
      </w:r>
      <w:proofErr w:type="spellStart"/>
      <w:r w:rsidRPr="00211059">
        <w:rPr>
          <w:rFonts w:ascii="Times New Roman" w:eastAsia="Times New Roman" w:hAnsi="Times New Roman" w:cs="Times New Roman"/>
          <w:color w:val="000000"/>
          <w:sz w:val="24"/>
          <w:szCs w:val="24"/>
          <w:lang w:val="es-ES"/>
        </w:rPr>
        <w:t>Morató</w:t>
      </w:r>
      <w:proofErr w:type="spellEnd"/>
      <w:r w:rsidRPr="00211059">
        <w:rPr>
          <w:rFonts w:ascii="Times New Roman" w:eastAsia="Times New Roman" w:hAnsi="Times New Roman" w:cs="Times New Roman"/>
          <w:color w:val="000000"/>
          <w:sz w:val="24"/>
          <w:szCs w:val="24"/>
          <w:lang w:val="es-ES"/>
        </w:rPr>
        <w:t xml:space="preserve">, C., Lucas, D., </w:t>
      </w:r>
      <w:proofErr w:type="spellStart"/>
      <w:r w:rsidRPr="00211059">
        <w:rPr>
          <w:rFonts w:ascii="Times New Roman" w:eastAsia="Times New Roman" w:hAnsi="Times New Roman" w:cs="Times New Roman"/>
          <w:color w:val="000000"/>
          <w:sz w:val="24"/>
          <w:szCs w:val="24"/>
          <w:lang w:val="es-ES"/>
        </w:rPr>
        <w:t>Llorca</w:t>
      </w:r>
      <w:proofErr w:type="spellEnd"/>
      <w:r w:rsidRPr="00211059">
        <w:rPr>
          <w:rFonts w:ascii="Times New Roman" w:eastAsia="Times New Roman" w:hAnsi="Times New Roman" w:cs="Times New Roman"/>
          <w:color w:val="000000"/>
          <w:sz w:val="24"/>
          <w:szCs w:val="24"/>
          <w:lang w:val="es-ES"/>
        </w:rPr>
        <w:t xml:space="preserve">, M., </w:t>
      </w:r>
      <w:proofErr w:type="spellStart"/>
      <w:r w:rsidRPr="00211059">
        <w:rPr>
          <w:rFonts w:ascii="Times New Roman" w:eastAsia="Times New Roman" w:hAnsi="Times New Roman" w:cs="Times New Roman"/>
          <w:color w:val="000000"/>
          <w:sz w:val="24"/>
          <w:szCs w:val="24"/>
          <w:lang w:val="es-ES"/>
        </w:rPr>
        <w:t>Rodriguez-Mozaz</w:t>
      </w:r>
      <w:proofErr w:type="spellEnd"/>
      <w:r w:rsidRPr="00211059">
        <w:rPr>
          <w:rFonts w:ascii="Times New Roman" w:eastAsia="Times New Roman" w:hAnsi="Times New Roman" w:cs="Times New Roman"/>
          <w:color w:val="000000"/>
          <w:sz w:val="24"/>
          <w:szCs w:val="24"/>
          <w:lang w:val="es-ES"/>
        </w:rPr>
        <w:t xml:space="preserve">, S., Gorga, M., </w:t>
      </w:r>
      <w:proofErr w:type="spellStart"/>
      <w:r w:rsidRPr="00211059">
        <w:rPr>
          <w:rFonts w:ascii="Times New Roman" w:eastAsia="Times New Roman" w:hAnsi="Times New Roman" w:cs="Times New Roman"/>
          <w:color w:val="000000"/>
          <w:sz w:val="24"/>
          <w:szCs w:val="24"/>
          <w:lang w:val="es-ES"/>
        </w:rPr>
        <w:t>Petrovic</w:t>
      </w:r>
      <w:proofErr w:type="spellEnd"/>
      <w:r w:rsidRPr="00211059">
        <w:rPr>
          <w:rFonts w:ascii="Times New Roman" w:eastAsia="Times New Roman" w:hAnsi="Times New Roman" w:cs="Times New Roman"/>
          <w:color w:val="000000"/>
          <w:sz w:val="24"/>
          <w:szCs w:val="24"/>
          <w:lang w:val="es-ES"/>
        </w:rPr>
        <w:t xml:space="preserve">, M., et al. 2014. </w:t>
      </w:r>
      <w:r>
        <w:rPr>
          <w:rFonts w:ascii="Times New Roman" w:eastAsia="Times New Roman" w:hAnsi="Times New Roman" w:cs="Times New Roman"/>
          <w:color w:val="000000"/>
          <w:sz w:val="24"/>
          <w:szCs w:val="24"/>
        </w:rPr>
        <w:t xml:space="preserve">Hospital wastewater treatment by fungal bioreactor: Removal efficiency for pharmaceuticals and endocrine disruptor compounds. </w:t>
      </w:r>
      <w:proofErr w:type="spellStart"/>
      <w:r w:rsidR="009159DF" w:rsidRPr="009159DF">
        <w:rPr>
          <w:rFonts w:ascii="Times New Roman" w:eastAsia="Times New Roman" w:hAnsi="Times New Roman" w:cs="Times New Roman"/>
          <w:color w:val="000000"/>
          <w:sz w:val="24"/>
          <w:szCs w:val="24"/>
          <w:lang w:val="fr-BE"/>
        </w:rPr>
        <w:t>Sci</w:t>
      </w:r>
      <w:proofErr w:type="spellEnd"/>
      <w:r w:rsidR="009159DF" w:rsidRPr="009159DF">
        <w:rPr>
          <w:rFonts w:ascii="Times New Roman" w:eastAsia="Times New Roman" w:hAnsi="Times New Roman" w:cs="Times New Roman"/>
          <w:color w:val="000000"/>
          <w:sz w:val="24"/>
          <w:szCs w:val="24"/>
          <w:lang w:val="fr-BE"/>
        </w:rPr>
        <w:t>. Total Environ. 493, 365-376. https://doi.org/10.1016/j.scitotenv.2014.05.117.</w:t>
      </w:r>
    </w:p>
    <w:p w:rsidR="007B66D0"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9159DF">
        <w:rPr>
          <w:rFonts w:ascii="Times New Roman" w:eastAsia="Times New Roman" w:hAnsi="Times New Roman" w:cs="Times New Roman"/>
          <w:color w:val="000000"/>
          <w:sz w:val="24"/>
          <w:szCs w:val="24"/>
          <w:lang w:val="fr-BE"/>
        </w:rPr>
        <w:t>DeAngelis</w:t>
      </w:r>
      <w:proofErr w:type="spellEnd"/>
      <w:r w:rsidRPr="009159DF">
        <w:rPr>
          <w:rFonts w:ascii="Times New Roman" w:eastAsia="Times New Roman" w:hAnsi="Times New Roman" w:cs="Times New Roman"/>
          <w:color w:val="000000"/>
          <w:sz w:val="24"/>
          <w:szCs w:val="24"/>
          <w:lang w:val="fr-BE"/>
        </w:rPr>
        <w:t xml:space="preserve">, M.M., Wang, D.G., Hawkins, T.L. 1995. </w:t>
      </w:r>
      <w:r w:rsidR="00001EF0">
        <w:rPr>
          <w:rFonts w:ascii="Times New Roman" w:eastAsia="Times New Roman" w:hAnsi="Times New Roman" w:cs="Times New Roman"/>
          <w:color w:val="000000"/>
          <w:sz w:val="24"/>
          <w:szCs w:val="24"/>
        </w:rPr>
        <w:t>Solid-phase reversible immobilization for the isolation of PCR products. Nucleic Acids Res. 23, 4742-4743. https://www.ncbi.nlm.nih.gov/pubmed/8524672</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DeSantis</w:t>
      </w:r>
      <w:proofErr w:type="spellEnd"/>
      <w:r>
        <w:rPr>
          <w:rFonts w:ascii="Times New Roman" w:eastAsia="Times New Roman" w:hAnsi="Times New Roman" w:cs="Times New Roman"/>
          <w:color w:val="000000"/>
          <w:sz w:val="24"/>
          <w:szCs w:val="24"/>
        </w:rPr>
        <w:t xml:space="preserve">, T.Z., Brodie, E.L., </w:t>
      </w:r>
      <w:proofErr w:type="spellStart"/>
      <w:r>
        <w:rPr>
          <w:rFonts w:ascii="Times New Roman" w:eastAsia="Times New Roman" w:hAnsi="Times New Roman" w:cs="Times New Roman"/>
          <w:color w:val="000000"/>
          <w:sz w:val="24"/>
          <w:szCs w:val="24"/>
        </w:rPr>
        <w:t>Moberg</w:t>
      </w:r>
      <w:proofErr w:type="spellEnd"/>
      <w:r>
        <w:rPr>
          <w:rFonts w:ascii="Times New Roman" w:eastAsia="Times New Roman" w:hAnsi="Times New Roman" w:cs="Times New Roman"/>
          <w:color w:val="000000"/>
          <w:sz w:val="24"/>
          <w:szCs w:val="24"/>
        </w:rPr>
        <w:t xml:space="preserve">, J.P., </w:t>
      </w:r>
      <w:proofErr w:type="spellStart"/>
      <w:r>
        <w:rPr>
          <w:rFonts w:ascii="Times New Roman" w:eastAsia="Times New Roman" w:hAnsi="Times New Roman" w:cs="Times New Roman"/>
          <w:color w:val="000000"/>
          <w:sz w:val="24"/>
          <w:szCs w:val="24"/>
        </w:rPr>
        <w:t>Zubieta</w:t>
      </w:r>
      <w:proofErr w:type="spellEnd"/>
      <w:r>
        <w:rPr>
          <w:rFonts w:ascii="Times New Roman" w:eastAsia="Times New Roman" w:hAnsi="Times New Roman" w:cs="Times New Roman"/>
          <w:color w:val="000000"/>
          <w:sz w:val="24"/>
          <w:szCs w:val="24"/>
        </w:rPr>
        <w:t xml:space="preserve">, I.X., Piceno, Y.M., Andersen, G.L. 2007. High-Density Universal 16S </w:t>
      </w:r>
      <w:proofErr w:type="spellStart"/>
      <w:r>
        <w:rPr>
          <w:rFonts w:ascii="Times New Roman" w:eastAsia="Times New Roman" w:hAnsi="Times New Roman" w:cs="Times New Roman"/>
          <w:color w:val="000000"/>
          <w:sz w:val="24"/>
          <w:szCs w:val="24"/>
        </w:rPr>
        <w:t>rRNA</w:t>
      </w:r>
      <w:proofErr w:type="spellEnd"/>
      <w:r>
        <w:rPr>
          <w:rFonts w:ascii="Times New Roman" w:eastAsia="Times New Roman" w:hAnsi="Times New Roman" w:cs="Times New Roman"/>
          <w:color w:val="000000"/>
          <w:sz w:val="24"/>
          <w:szCs w:val="24"/>
        </w:rPr>
        <w:t xml:space="preserve"> Microarray Analysis Reveals Broader Diversity than Typical Clone Library When Sampling the Environment. </w:t>
      </w:r>
      <w:proofErr w:type="spellStart"/>
      <w:r>
        <w:rPr>
          <w:rFonts w:ascii="Times New Roman" w:eastAsia="Times New Roman" w:hAnsi="Times New Roman" w:cs="Times New Roman"/>
          <w:color w:val="000000"/>
          <w:sz w:val="24"/>
          <w:szCs w:val="24"/>
        </w:rPr>
        <w:t>Microb</w:t>
      </w:r>
      <w:proofErr w:type="spellEnd"/>
      <w:r>
        <w:rPr>
          <w:rFonts w:ascii="Times New Roman" w:eastAsia="Times New Roman" w:hAnsi="Times New Roman" w:cs="Times New Roman"/>
          <w:color w:val="000000"/>
          <w:sz w:val="24"/>
          <w:szCs w:val="24"/>
        </w:rPr>
        <w:t>. Ecol. 53, 371-383. Doi</w:t>
      </w:r>
      <w:proofErr w:type="gramStart"/>
      <w:r>
        <w:rPr>
          <w:rFonts w:ascii="Times New Roman" w:eastAsia="Times New Roman" w:hAnsi="Times New Roman" w:cs="Times New Roman"/>
          <w:color w:val="000000"/>
          <w:sz w:val="24"/>
          <w:szCs w:val="24"/>
        </w:rPr>
        <w:t>:10.1007</w:t>
      </w:r>
      <w:proofErr w:type="gramEnd"/>
      <w:r>
        <w:rPr>
          <w:rFonts w:ascii="Times New Roman" w:eastAsia="Times New Roman" w:hAnsi="Times New Roman" w:cs="Times New Roman"/>
          <w:color w:val="000000"/>
          <w:sz w:val="24"/>
          <w:szCs w:val="24"/>
        </w:rPr>
        <w:t>/s00248-006-9134-9.</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Esterhuizen-Londt</w:t>
      </w:r>
      <w:proofErr w:type="spellEnd"/>
      <w:r>
        <w:rPr>
          <w:rFonts w:ascii="Times New Roman" w:eastAsia="Times New Roman" w:hAnsi="Times New Roman" w:cs="Times New Roman"/>
          <w:color w:val="000000"/>
          <w:sz w:val="24"/>
          <w:szCs w:val="24"/>
        </w:rPr>
        <w:t xml:space="preserve">, M., Schwartz, K., </w:t>
      </w:r>
      <w:proofErr w:type="spellStart"/>
      <w:r>
        <w:rPr>
          <w:rFonts w:ascii="Times New Roman" w:eastAsia="Times New Roman" w:hAnsi="Times New Roman" w:cs="Times New Roman"/>
          <w:color w:val="000000"/>
          <w:sz w:val="24"/>
          <w:szCs w:val="24"/>
        </w:rPr>
        <w:t>Pflugmacher</w:t>
      </w:r>
      <w:proofErr w:type="spellEnd"/>
      <w:r>
        <w:rPr>
          <w:rFonts w:ascii="Times New Roman" w:eastAsia="Times New Roman" w:hAnsi="Times New Roman" w:cs="Times New Roman"/>
          <w:color w:val="000000"/>
          <w:sz w:val="24"/>
          <w:szCs w:val="24"/>
        </w:rPr>
        <w:t xml:space="preserve">, S. 2016. Using aquatic fungi for pharmaceutical bioremediation: Uptake of acetaminophen by </w:t>
      </w:r>
      <w:proofErr w:type="spellStart"/>
      <w:r>
        <w:rPr>
          <w:rFonts w:ascii="Times New Roman" w:eastAsia="Times New Roman" w:hAnsi="Times New Roman" w:cs="Times New Roman"/>
          <w:i/>
          <w:color w:val="000000"/>
          <w:sz w:val="24"/>
          <w:szCs w:val="24"/>
        </w:rPr>
        <w:t>Mucor</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hiemalis</w:t>
      </w:r>
      <w:proofErr w:type="spellEnd"/>
      <w:r>
        <w:rPr>
          <w:rFonts w:ascii="Times New Roman" w:eastAsia="Times New Roman" w:hAnsi="Times New Roman" w:cs="Times New Roman"/>
          <w:color w:val="000000"/>
          <w:sz w:val="24"/>
          <w:szCs w:val="24"/>
        </w:rPr>
        <w:t xml:space="preserve"> does not result in an enzymatic oxidative stress response. Fungal Biol. 120, 1249-1257. https://doi.org/10.1016/j.funbio.2016.07.009.</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proofErr w:type="spellStart"/>
      <w:r>
        <w:rPr>
          <w:rFonts w:ascii="Times New Roman" w:eastAsia="Times New Roman" w:hAnsi="Times New Roman" w:cs="Times New Roman"/>
          <w:color w:val="000000"/>
          <w:sz w:val="24"/>
          <w:szCs w:val="24"/>
        </w:rPr>
        <w:t>Frédéric</w:t>
      </w:r>
      <w:proofErr w:type="spellEnd"/>
      <w:r>
        <w:rPr>
          <w:rFonts w:ascii="Times New Roman" w:eastAsia="Times New Roman" w:hAnsi="Times New Roman" w:cs="Times New Roman"/>
          <w:color w:val="000000"/>
          <w:sz w:val="24"/>
          <w:szCs w:val="24"/>
        </w:rPr>
        <w:t xml:space="preserve">, O., Yves, P. 2014. Pharmaceuticals in hospital wastewater: Their ecotoxicity and contribution to the environmental hazard of the effluent. </w:t>
      </w:r>
      <w:proofErr w:type="spellStart"/>
      <w:r w:rsidRPr="00211059">
        <w:rPr>
          <w:rFonts w:ascii="Times New Roman" w:eastAsia="Times New Roman" w:hAnsi="Times New Roman" w:cs="Times New Roman"/>
          <w:color w:val="000000"/>
          <w:sz w:val="24"/>
          <w:szCs w:val="24"/>
          <w:lang w:val="es-ES"/>
        </w:rPr>
        <w:t>Chemosphere</w:t>
      </w:r>
      <w:proofErr w:type="spellEnd"/>
      <w:r w:rsidRPr="00211059">
        <w:rPr>
          <w:rFonts w:ascii="Times New Roman" w:eastAsia="Times New Roman" w:hAnsi="Times New Roman" w:cs="Times New Roman"/>
          <w:color w:val="000000"/>
          <w:sz w:val="24"/>
          <w:szCs w:val="24"/>
          <w:lang w:val="es-ES"/>
        </w:rPr>
        <w:t>. 115, 31-39. https://doi.org/10.1016/j.chemosphere.2014.01.016.</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r w:rsidRPr="00211059">
        <w:rPr>
          <w:rFonts w:ascii="Times New Roman" w:eastAsia="Times New Roman" w:hAnsi="Times New Roman" w:cs="Times New Roman"/>
          <w:color w:val="000000"/>
          <w:sz w:val="24"/>
          <w:szCs w:val="24"/>
          <w:lang w:val="es-ES"/>
        </w:rPr>
        <w:t xml:space="preserve">Gallardo-Altamirano, M.J., Maza-Márquez, P., Peña-Herrera, J.M., Rodelas, B., Osorio, F., Pozo, C. 2018. </w:t>
      </w:r>
      <w:r>
        <w:rPr>
          <w:rFonts w:ascii="Times New Roman" w:eastAsia="Times New Roman" w:hAnsi="Times New Roman" w:cs="Times New Roman"/>
          <w:color w:val="000000"/>
          <w:sz w:val="24"/>
          <w:szCs w:val="24"/>
        </w:rPr>
        <w:t xml:space="preserve">Removal of anti-inflammatory/analgesic pharmaceuticals from urban wastewater in a pilot-scale A 2 O system: Linking performance and microbial </w:t>
      </w:r>
      <w:r>
        <w:rPr>
          <w:rFonts w:ascii="Times New Roman" w:eastAsia="Times New Roman" w:hAnsi="Times New Roman" w:cs="Times New Roman"/>
          <w:color w:val="000000"/>
          <w:sz w:val="24"/>
          <w:szCs w:val="24"/>
        </w:rPr>
        <w:lastRenderedPageBreak/>
        <w:t xml:space="preserve">population dynamics to operating variables. </w:t>
      </w:r>
      <w:proofErr w:type="spellStart"/>
      <w:r w:rsidR="009159DF" w:rsidRPr="009159DF">
        <w:rPr>
          <w:rFonts w:ascii="Times New Roman" w:eastAsia="Times New Roman" w:hAnsi="Times New Roman" w:cs="Times New Roman"/>
          <w:color w:val="000000"/>
          <w:sz w:val="24"/>
          <w:szCs w:val="24"/>
          <w:lang w:val="es-ES"/>
        </w:rPr>
        <w:t>Sci</w:t>
      </w:r>
      <w:proofErr w:type="spellEnd"/>
      <w:r w:rsidR="009159DF" w:rsidRPr="009159DF">
        <w:rPr>
          <w:rFonts w:ascii="Times New Roman" w:eastAsia="Times New Roman" w:hAnsi="Times New Roman" w:cs="Times New Roman"/>
          <w:color w:val="000000"/>
          <w:sz w:val="24"/>
          <w:szCs w:val="24"/>
          <w:lang w:val="es-ES"/>
        </w:rPr>
        <w:t xml:space="preserve">. Total </w:t>
      </w:r>
      <w:proofErr w:type="spellStart"/>
      <w:r w:rsidR="009159DF" w:rsidRPr="009159DF">
        <w:rPr>
          <w:rFonts w:ascii="Times New Roman" w:eastAsia="Times New Roman" w:hAnsi="Times New Roman" w:cs="Times New Roman"/>
          <w:color w:val="000000"/>
          <w:sz w:val="24"/>
          <w:szCs w:val="24"/>
          <w:lang w:val="es-ES"/>
        </w:rPr>
        <w:t>Environ</w:t>
      </w:r>
      <w:proofErr w:type="spellEnd"/>
      <w:r w:rsidR="009159DF" w:rsidRPr="009159DF">
        <w:rPr>
          <w:rFonts w:ascii="Times New Roman" w:eastAsia="Times New Roman" w:hAnsi="Times New Roman" w:cs="Times New Roman"/>
          <w:color w:val="000000"/>
          <w:sz w:val="24"/>
          <w:szCs w:val="24"/>
          <w:lang w:val="es-ES"/>
        </w:rPr>
        <w:t>. 643, 1481-1492. https://doi.org/10.1016/j.scitotenv.2018.06.284.</w:t>
      </w:r>
    </w:p>
    <w:p w:rsidR="007B66D0"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9159DF">
        <w:rPr>
          <w:rFonts w:ascii="Times New Roman" w:eastAsia="Times New Roman" w:hAnsi="Times New Roman" w:cs="Times New Roman"/>
          <w:color w:val="000000"/>
          <w:sz w:val="24"/>
          <w:szCs w:val="24"/>
          <w:lang w:val="es-ES"/>
        </w:rPr>
        <w:t>García-Gil, A., Schneider, E. G., Mejías, M., Barceló, D., Vázquez-</w:t>
      </w:r>
      <w:proofErr w:type="spellStart"/>
      <w:r w:rsidRPr="009159DF">
        <w:rPr>
          <w:rFonts w:ascii="Times New Roman" w:eastAsia="Times New Roman" w:hAnsi="Times New Roman" w:cs="Times New Roman"/>
          <w:color w:val="000000"/>
          <w:sz w:val="24"/>
          <w:szCs w:val="24"/>
          <w:lang w:val="es-ES"/>
        </w:rPr>
        <w:t>Suñé</w:t>
      </w:r>
      <w:proofErr w:type="spellEnd"/>
      <w:r w:rsidRPr="009159DF">
        <w:rPr>
          <w:rFonts w:ascii="Times New Roman" w:eastAsia="Times New Roman" w:hAnsi="Times New Roman" w:cs="Times New Roman"/>
          <w:color w:val="000000"/>
          <w:sz w:val="24"/>
          <w:szCs w:val="24"/>
          <w:lang w:val="es-ES"/>
        </w:rPr>
        <w:t xml:space="preserve">, E., &amp; Díaz-Cruz, S. 2018. </w:t>
      </w:r>
      <w:r w:rsidR="00001EF0">
        <w:rPr>
          <w:rFonts w:ascii="Times New Roman" w:eastAsia="Times New Roman" w:hAnsi="Times New Roman" w:cs="Times New Roman"/>
          <w:color w:val="000000"/>
          <w:sz w:val="24"/>
          <w:szCs w:val="24"/>
        </w:rPr>
        <w:t>Occurrence of pharmaceuticals and personal care products in the urban aquifer of Zaragoza (Spain) and its relationship with intensive shallow geothermal energy exploitation. Journal of hydrology, 566, 629-642. https://doi.org/10.1016/j.jhydrol.2018.09.066</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González-Pérez, D. M., Pérez, J. I., &amp; Gómez, M. A. 2017. </w:t>
      </w:r>
      <w:proofErr w:type="spellStart"/>
      <w:r>
        <w:rPr>
          <w:rFonts w:ascii="Times New Roman" w:eastAsia="Times New Roman" w:hAnsi="Times New Roman" w:cs="Times New Roman"/>
          <w:color w:val="000000"/>
          <w:sz w:val="24"/>
          <w:szCs w:val="24"/>
        </w:rPr>
        <w:t>Behaviour</w:t>
      </w:r>
      <w:proofErr w:type="spellEnd"/>
      <w:r>
        <w:rPr>
          <w:rFonts w:ascii="Times New Roman" w:eastAsia="Times New Roman" w:hAnsi="Times New Roman" w:cs="Times New Roman"/>
          <w:color w:val="000000"/>
          <w:sz w:val="24"/>
          <w:szCs w:val="24"/>
        </w:rPr>
        <w:t xml:space="preserve"> of the main </w:t>
      </w:r>
      <w:proofErr w:type="spellStart"/>
      <w:r>
        <w:rPr>
          <w:rFonts w:ascii="Times New Roman" w:eastAsia="Times New Roman" w:hAnsi="Times New Roman" w:cs="Times New Roman"/>
          <w:color w:val="000000"/>
          <w:sz w:val="24"/>
          <w:szCs w:val="24"/>
        </w:rPr>
        <w:t>nonsteroidal</w:t>
      </w:r>
      <w:proofErr w:type="spellEnd"/>
      <w:r>
        <w:rPr>
          <w:rFonts w:ascii="Times New Roman" w:eastAsia="Times New Roman" w:hAnsi="Times New Roman" w:cs="Times New Roman"/>
          <w:color w:val="000000"/>
          <w:sz w:val="24"/>
          <w:szCs w:val="24"/>
        </w:rPr>
        <w:t xml:space="preserve"> anti-inflammatory drugs in a membrane bioreactor treating urban wastewater at high hydraulic-and sludge-retention time. Journal of hazardous materials, 336, 128-138. http://dx.doi.org/10.1016/j.jhazmat.2017.04.059</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Gómez-</w:t>
      </w:r>
      <w:proofErr w:type="spellStart"/>
      <w:r>
        <w:rPr>
          <w:rFonts w:ascii="Times New Roman" w:eastAsia="Times New Roman" w:hAnsi="Times New Roman" w:cs="Times New Roman"/>
          <w:color w:val="000000"/>
          <w:sz w:val="24"/>
          <w:szCs w:val="24"/>
        </w:rPr>
        <w:t>Canela</w:t>
      </w:r>
      <w:proofErr w:type="spellEnd"/>
      <w:r>
        <w:rPr>
          <w:rFonts w:ascii="Times New Roman" w:eastAsia="Times New Roman" w:hAnsi="Times New Roman" w:cs="Times New Roman"/>
          <w:color w:val="000000"/>
          <w:sz w:val="24"/>
          <w:szCs w:val="24"/>
        </w:rPr>
        <w:t xml:space="preserve">, C., Ventura, F., </w:t>
      </w:r>
      <w:proofErr w:type="spellStart"/>
      <w:r>
        <w:rPr>
          <w:rFonts w:ascii="Times New Roman" w:eastAsia="Times New Roman" w:hAnsi="Times New Roman" w:cs="Times New Roman"/>
          <w:color w:val="000000"/>
          <w:sz w:val="24"/>
          <w:szCs w:val="24"/>
        </w:rPr>
        <w:t>Caixach</w:t>
      </w:r>
      <w:proofErr w:type="spellEnd"/>
      <w:r>
        <w:rPr>
          <w:rFonts w:ascii="Times New Roman" w:eastAsia="Times New Roman" w:hAnsi="Times New Roman" w:cs="Times New Roman"/>
          <w:color w:val="000000"/>
          <w:sz w:val="24"/>
          <w:szCs w:val="24"/>
        </w:rPr>
        <w:t xml:space="preserve">, J., </w:t>
      </w:r>
      <w:proofErr w:type="spellStart"/>
      <w:r>
        <w:rPr>
          <w:rFonts w:ascii="Times New Roman" w:eastAsia="Times New Roman" w:hAnsi="Times New Roman" w:cs="Times New Roman"/>
          <w:color w:val="000000"/>
          <w:sz w:val="24"/>
          <w:szCs w:val="24"/>
        </w:rPr>
        <w:t>Lacorte</w:t>
      </w:r>
      <w:proofErr w:type="spellEnd"/>
      <w:r>
        <w:rPr>
          <w:rFonts w:ascii="Times New Roman" w:eastAsia="Times New Roman" w:hAnsi="Times New Roman" w:cs="Times New Roman"/>
          <w:color w:val="000000"/>
          <w:sz w:val="24"/>
          <w:szCs w:val="24"/>
        </w:rPr>
        <w:t xml:space="preserve">, S.J.A., Chemistry, B. 2014. Occurrence of cytostatic compounds in hospital effluents and wastewaters, determined by liquid chromatography coupled to high-resolution mass spectrometry. Anal. </w:t>
      </w:r>
      <w:proofErr w:type="spellStart"/>
      <w:r>
        <w:rPr>
          <w:rFonts w:ascii="Times New Roman" w:eastAsia="Times New Roman" w:hAnsi="Times New Roman" w:cs="Times New Roman"/>
          <w:color w:val="000000"/>
          <w:sz w:val="24"/>
          <w:szCs w:val="24"/>
        </w:rPr>
        <w:t>Bioanal</w:t>
      </w:r>
      <w:proofErr w:type="spellEnd"/>
      <w:r>
        <w:rPr>
          <w:rFonts w:ascii="Times New Roman" w:eastAsia="Times New Roman" w:hAnsi="Times New Roman" w:cs="Times New Roman"/>
          <w:color w:val="000000"/>
          <w:sz w:val="24"/>
          <w:szCs w:val="24"/>
        </w:rPr>
        <w:t>. Chem. 406, 3801-3814. https://doi.org/10.1007/s00216-014-7805-9.</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Hazen, T.C., Dubinsky, E.A., </w:t>
      </w:r>
      <w:proofErr w:type="spellStart"/>
      <w:r>
        <w:rPr>
          <w:rFonts w:ascii="Times New Roman" w:eastAsia="Times New Roman" w:hAnsi="Times New Roman" w:cs="Times New Roman"/>
          <w:color w:val="000000"/>
          <w:sz w:val="24"/>
          <w:szCs w:val="24"/>
        </w:rPr>
        <w:t>DeSantis</w:t>
      </w:r>
      <w:proofErr w:type="spellEnd"/>
      <w:r>
        <w:rPr>
          <w:rFonts w:ascii="Times New Roman" w:eastAsia="Times New Roman" w:hAnsi="Times New Roman" w:cs="Times New Roman"/>
          <w:color w:val="000000"/>
          <w:sz w:val="24"/>
          <w:szCs w:val="24"/>
        </w:rPr>
        <w:t>, T.Z., Andersen, G.L., Piceno, Y.M., Singh, N., et al. 2010. Deep-Sea Oil Plume Enriches Indigenous Oil-Degrading Bacteria. Science. 330, 204. https://doi.org/10.1126/science.1195979.</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proofErr w:type="spellStart"/>
      <w:r>
        <w:rPr>
          <w:rFonts w:ascii="Times New Roman" w:eastAsia="Times New Roman" w:hAnsi="Times New Roman" w:cs="Times New Roman"/>
          <w:color w:val="000000"/>
          <w:sz w:val="24"/>
          <w:szCs w:val="24"/>
        </w:rPr>
        <w:t>Herrero</w:t>
      </w:r>
      <w:proofErr w:type="spellEnd"/>
      <w:r>
        <w:rPr>
          <w:rFonts w:ascii="Times New Roman" w:eastAsia="Times New Roman" w:hAnsi="Times New Roman" w:cs="Times New Roman"/>
          <w:color w:val="000000"/>
          <w:sz w:val="24"/>
          <w:szCs w:val="24"/>
        </w:rPr>
        <w:t xml:space="preserve">, M., and Stuckey, D. C. 2015. Bioaugmentation and its application in wastewater treatment: a review. </w:t>
      </w:r>
      <w:proofErr w:type="spellStart"/>
      <w:r w:rsidR="009159DF" w:rsidRPr="009159DF">
        <w:rPr>
          <w:rFonts w:ascii="Times New Roman" w:eastAsia="Times New Roman" w:hAnsi="Times New Roman" w:cs="Times New Roman"/>
          <w:color w:val="000000"/>
          <w:sz w:val="24"/>
          <w:szCs w:val="24"/>
          <w:lang w:val="es-ES"/>
        </w:rPr>
        <w:t>Chemosphere</w:t>
      </w:r>
      <w:proofErr w:type="spellEnd"/>
      <w:r w:rsidR="009159DF" w:rsidRPr="009159DF">
        <w:rPr>
          <w:rFonts w:ascii="Times New Roman" w:eastAsia="Times New Roman" w:hAnsi="Times New Roman" w:cs="Times New Roman"/>
          <w:color w:val="000000"/>
          <w:sz w:val="24"/>
          <w:szCs w:val="24"/>
          <w:lang w:val="es-ES"/>
        </w:rPr>
        <w:t>, 140: 119-128. https://doi.org/10.1016/j.chemosphere.2014.10.033</w:t>
      </w:r>
    </w:p>
    <w:p w:rsidR="007B66D0" w:rsidRPr="0068687F"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9159DF">
        <w:rPr>
          <w:rFonts w:ascii="Times New Roman" w:eastAsia="Times New Roman" w:hAnsi="Times New Roman" w:cs="Times New Roman"/>
          <w:color w:val="000000"/>
          <w:sz w:val="24"/>
          <w:szCs w:val="24"/>
          <w:lang w:val="es-ES"/>
        </w:rPr>
        <w:t>Ibarbalz</w:t>
      </w:r>
      <w:proofErr w:type="spellEnd"/>
      <w:r w:rsidRPr="009159DF">
        <w:rPr>
          <w:rFonts w:ascii="Times New Roman" w:eastAsia="Times New Roman" w:hAnsi="Times New Roman" w:cs="Times New Roman"/>
          <w:color w:val="000000"/>
          <w:sz w:val="24"/>
          <w:szCs w:val="24"/>
          <w:lang w:val="es-ES"/>
        </w:rPr>
        <w:t xml:space="preserve">, F.M., </w:t>
      </w:r>
      <w:proofErr w:type="spellStart"/>
      <w:r w:rsidRPr="009159DF">
        <w:rPr>
          <w:rFonts w:ascii="Times New Roman" w:eastAsia="Times New Roman" w:hAnsi="Times New Roman" w:cs="Times New Roman"/>
          <w:color w:val="000000"/>
          <w:sz w:val="24"/>
          <w:szCs w:val="24"/>
          <w:lang w:val="es-ES"/>
        </w:rPr>
        <w:t>Figuerola</w:t>
      </w:r>
      <w:proofErr w:type="spellEnd"/>
      <w:r w:rsidRPr="009159DF">
        <w:rPr>
          <w:rFonts w:ascii="Times New Roman" w:eastAsia="Times New Roman" w:hAnsi="Times New Roman" w:cs="Times New Roman"/>
          <w:color w:val="000000"/>
          <w:sz w:val="24"/>
          <w:szCs w:val="24"/>
          <w:lang w:val="es-ES"/>
        </w:rPr>
        <w:t xml:space="preserve">, E.L.M., </w:t>
      </w:r>
      <w:proofErr w:type="spellStart"/>
      <w:r w:rsidRPr="009159DF">
        <w:rPr>
          <w:rFonts w:ascii="Times New Roman" w:eastAsia="Times New Roman" w:hAnsi="Times New Roman" w:cs="Times New Roman"/>
          <w:color w:val="000000"/>
          <w:sz w:val="24"/>
          <w:szCs w:val="24"/>
          <w:lang w:val="es-ES"/>
        </w:rPr>
        <w:t>Erijman</w:t>
      </w:r>
      <w:proofErr w:type="spellEnd"/>
      <w:r w:rsidRPr="009159DF">
        <w:rPr>
          <w:rFonts w:ascii="Times New Roman" w:eastAsia="Times New Roman" w:hAnsi="Times New Roman" w:cs="Times New Roman"/>
          <w:color w:val="000000"/>
          <w:sz w:val="24"/>
          <w:szCs w:val="24"/>
          <w:lang w:val="es-ES"/>
        </w:rPr>
        <w:t xml:space="preserve">, L. 2013. </w:t>
      </w:r>
      <w:r w:rsidR="00001EF0">
        <w:rPr>
          <w:rFonts w:ascii="Times New Roman" w:eastAsia="Times New Roman" w:hAnsi="Times New Roman" w:cs="Times New Roman"/>
          <w:color w:val="000000"/>
          <w:sz w:val="24"/>
          <w:szCs w:val="24"/>
        </w:rPr>
        <w:t xml:space="preserve">Industrial activated sludge exhibit unique bacterial community composition at high taxonomic ranks. </w:t>
      </w:r>
      <w:r w:rsidRPr="0068687F">
        <w:rPr>
          <w:rFonts w:ascii="Times New Roman" w:eastAsia="Times New Roman" w:hAnsi="Times New Roman" w:cs="Times New Roman"/>
          <w:color w:val="000000"/>
          <w:sz w:val="24"/>
          <w:szCs w:val="24"/>
        </w:rPr>
        <w:t>Water Res. 47:3854-3864. https://doi.org/10.1016/j.watres.2013.04.010.</w:t>
      </w:r>
    </w:p>
    <w:p w:rsidR="007B66D0" w:rsidRPr="0068687F"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68687F">
        <w:rPr>
          <w:rFonts w:ascii="Times New Roman" w:eastAsia="Times New Roman" w:hAnsi="Times New Roman" w:cs="Times New Roman"/>
          <w:color w:val="000000"/>
          <w:sz w:val="24"/>
          <w:szCs w:val="24"/>
          <w:lang w:val="es-ES"/>
        </w:rPr>
        <w:t xml:space="preserve">Jaén-Gil, A., </w:t>
      </w:r>
      <w:proofErr w:type="spellStart"/>
      <w:r w:rsidRPr="0068687F">
        <w:rPr>
          <w:rFonts w:ascii="Times New Roman" w:eastAsia="Times New Roman" w:hAnsi="Times New Roman" w:cs="Times New Roman"/>
          <w:color w:val="000000"/>
          <w:sz w:val="24"/>
          <w:szCs w:val="24"/>
          <w:lang w:val="es-ES"/>
        </w:rPr>
        <w:t>Castellet</w:t>
      </w:r>
      <w:proofErr w:type="spellEnd"/>
      <w:r w:rsidRPr="0068687F">
        <w:rPr>
          <w:rFonts w:ascii="Times New Roman" w:eastAsia="Times New Roman" w:hAnsi="Times New Roman" w:cs="Times New Roman"/>
          <w:color w:val="000000"/>
          <w:sz w:val="24"/>
          <w:szCs w:val="24"/>
          <w:lang w:val="es-ES"/>
        </w:rPr>
        <w:t xml:space="preserve">-Rovira, F., </w:t>
      </w:r>
      <w:proofErr w:type="spellStart"/>
      <w:r w:rsidRPr="0068687F">
        <w:rPr>
          <w:rFonts w:ascii="Times New Roman" w:eastAsia="Times New Roman" w:hAnsi="Times New Roman" w:cs="Times New Roman"/>
          <w:color w:val="000000"/>
          <w:sz w:val="24"/>
          <w:szCs w:val="24"/>
          <w:lang w:val="es-ES"/>
        </w:rPr>
        <w:t>Llorca</w:t>
      </w:r>
      <w:proofErr w:type="spellEnd"/>
      <w:r w:rsidRPr="0068687F">
        <w:rPr>
          <w:rFonts w:ascii="Times New Roman" w:eastAsia="Times New Roman" w:hAnsi="Times New Roman" w:cs="Times New Roman"/>
          <w:color w:val="000000"/>
          <w:sz w:val="24"/>
          <w:szCs w:val="24"/>
          <w:lang w:val="es-ES"/>
        </w:rPr>
        <w:t xml:space="preserve">, M., Villagrasa, M., </w:t>
      </w:r>
      <w:proofErr w:type="spellStart"/>
      <w:r w:rsidRPr="0068687F">
        <w:rPr>
          <w:rFonts w:ascii="Times New Roman" w:eastAsia="Times New Roman" w:hAnsi="Times New Roman" w:cs="Times New Roman"/>
          <w:color w:val="000000"/>
          <w:sz w:val="24"/>
          <w:szCs w:val="24"/>
          <w:lang w:val="es-ES"/>
        </w:rPr>
        <w:t>Sarrà</w:t>
      </w:r>
      <w:proofErr w:type="spellEnd"/>
      <w:r w:rsidRPr="0068687F">
        <w:rPr>
          <w:rFonts w:ascii="Times New Roman" w:eastAsia="Times New Roman" w:hAnsi="Times New Roman" w:cs="Times New Roman"/>
          <w:color w:val="000000"/>
          <w:sz w:val="24"/>
          <w:szCs w:val="24"/>
          <w:lang w:val="es-ES"/>
        </w:rPr>
        <w:t>, M., Rodríguez-</w:t>
      </w:r>
      <w:proofErr w:type="spellStart"/>
      <w:r w:rsidRPr="0068687F">
        <w:rPr>
          <w:rFonts w:ascii="Times New Roman" w:eastAsia="Times New Roman" w:hAnsi="Times New Roman" w:cs="Times New Roman"/>
          <w:color w:val="000000"/>
          <w:sz w:val="24"/>
          <w:szCs w:val="24"/>
          <w:lang w:val="es-ES"/>
        </w:rPr>
        <w:t>Mozaz</w:t>
      </w:r>
      <w:proofErr w:type="spellEnd"/>
      <w:r w:rsidRPr="0068687F">
        <w:rPr>
          <w:rFonts w:ascii="Times New Roman" w:eastAsia="Times New Roman" w:hAnsi="Times New Roman" w:cs="Times New Roman"/>
          <w:color w:val="000000"/>
          <w:sz w:val="24"/>
          <w:szCs w:val="24"/>
          <w:lang w:val="es-ES"/>
        </w:rPr>
        <w:t xml:space="preserve">, S., et al. 2019. </w:t>
      </w:r>
      <w:r w:rsidR="00001EF0">
        <w:rPr>
          <w:rFonts w:ascii="Times New Roman" w:eastAsia="Times New Roman" w:hAnsi="Times New Roman" w:cs="Times New Roman"/>
          <w:color w:val="000000"/>
          <w:sz w:val="24"/>
          <w:szCs w:val="24"/>
        </w:rPr>
        <w:t xml:space="preserve">Fungal treatment of </w:t>
      </w:r>
      <w:proofErr w:type="spellStart"/>
      <w:r w:rsidR="00001EF0">
        <w:rPr>
          <w:rFonts w:ascii="Times New Roman" w:eastAsia="Times New Roman" w:hAnsi="Times New Roman" w:cs="Times New Roman"/>
          <w:color w:val="000000"/>
          <w:sz w:val="24"/>
          <w:szCs w:val="24"/>
        </w:rPr>
        <w:t>metoprolol</w:t>
      </w:r>
      <w:proofErr w:type="spellEnd"/>
      <w:r w:rsidR="00001EF0">
        <w:rPr>
          <w:rFonts w:ascii="Times New Roman" w:eastAsia="Times New Roman" w:hAnsi="Times New Roman" w:cs="Times New Roman"/>
          <w:color w:val="000000"/>
          <w:sz w:val="24"/>
          <w:szCs w:val="24"/>
        </w:rPr>
        <w:t xml:space="preserve"> and its recalcitrant metabolite </w:t>
      </w:r>
      <w:proofErr w:type="spellStart"/>
      <w:r w:rsidR="00001EF0">
        <w:rPr>
          <w:rFonts w:ascii="Times New Roman" w:eastAsia="Times New Roman" w:hAnsi="Times New Roman" w:cs="Times New Roman"/>
          <w:color w:val="000000"/>
          <w:sz w:val="24"/>
          <w:szCs w:val="24"/>
        </w:rPr>
        <w:t>metoprolol</w:t>
      </w:r>
      <w:proofErr w:type="spellEnd"/>
      <w:r w:rsidR="00001EF0">
        <w:rPr>
          <w:rFonts w:ascii="Times New Roman" w:eastAsia="Times New Roman" w:hAnsi="Times New Roman" w:cs="Times New Roman"/>
          <w:color w:val="000000"/>
          <w:sz w:val="24"/>
          <w:szCs w:val="24"/>
        </w:rPr>
        <w:t xml:space="preserve"> acid in hospital wastewater: Biotransformation, sorption and </w:t>
      </w:r>
      <w:proofErr w:type="spellStart"/>
      <w:r w:rsidR="00001EF0">
        <w:rPr>
          <w:rFonts w:ascii="Times New Roman" w:eastAsia="Times New Roman" w:hAnsi="Times New Roman" w:cs="Times New Roman"/>
          <w:color w:val="000000"/>
          <w:sz w:val="24"/>
          <w:szCs w:val="24"/>
        </w:rPr>
        <w:t>ecotoxicological</w:t>
      </w:r>
      <w:proofErr w:type="spellEnd"/>
      <w:r w:rsidR="00001EF0">
        <w:rPr>
          <w:rFonts w:ascii="Times New Roman" w:eastAsia="Times New Roman" w:hAnsi="Times New Roman" w:cs="Times New Roman"/>
          <w:color w:val="000000"/>
          <w:sz w:val="24"/>
          <w:szCs w:val="24"/>
        </w:rPr>
        <w:t xml:space="preserve"> impact. </w:t>
      </w:r>
      <w:r w:rsidRPr="0068687F">
        <w:rPr>
          <w:rFonts w:ascii="Times New Roman" w:eastAsia="Times New Roman" w:hAnsi="Times New Roman" w:cs="Times New Roman"/>
          <w:color w:val="000000"/>
          <w:sz w:val="24"/>
          <w:szCs w:val="24"/>
        </w:rPr>
        <w:t>Water Res. 152, 171-180. https://doi.org/10.1016/j.watres.2018.12.054.</w:t>
      </w:r>
    </w:p>
    <w:p w:rsidR="007B66D0"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68687F">
        <w:rPr>
          <w:rFonts w:ascii="Times New Roman" w:eastAsia="Times New Roman" w:hAnsi="Times New Roman" w:cs="Times New Roman"/>
          <w:color w:val="000000"/>
          <w:sz w:val="24"/>
          <w:szCs w:val="24"/>
        </w:rPr>
        <w:lastRenderedPageBreak/>
        <w:t>Jelic</w:t>
      </w:r>
      <w:proofErr w:type="spellEnd"/>
      <w:r w:rsidRPr="0068687F">
        <w:rPr>
          <w:rFonts w:ascii="Times New Roman" w:eastAsia="Times New Roman" w:hAnsi="Times New Roman" w:cs="Times New Roman"/>
          <w:color w:val="000000"/>
          <w:sz w:val="24"/>
          <w:szCs w:val="24"/>
        </w:rPr>
        <w:t xml:space="preserve">, A., </w:t>
      </w:r>
      <w:proofErr w:type="spellStart"/>
      <w:r w:rsidRPr="0068687F">
        <w:rPr>
          <w:rFonts w:ascii="Times New Roman" w:eastAsia="Times New Roman" w:hAnsi="Times New Roman" w:cs="Times New Roman"/>
          <w:color w:val="000000"/>
          <w:sz w:val="24"/>
          <w:szCs w:val="24"/>
        </w:rPr>
        <w:t>Gros</w:t>
      </w:r>
      <w:proofErr w:type="spellEnd"/>
      <w:r w:rsidRPr="0068687F">
        <w:rPr>
          <w:rFonts w:ascii="Times New Roman" w:eastAsia="Times New Roman" w:hAnsi="Times New Roman" w:cs="Times New Roman"/>
          <w:color w:val="000000"/>
          <w:sz w:val="24"/>
          <w:szCs w:val="24"/>
        </w:rPr>
        <w:t xml:space="preserve">, M., </w:t>
      </w:r>
      <w:proofErr w:type="spellStart"/>
      <w:r w:rsidRPr="0068687F">
        <w:rPr>
          <w:rFonts w:ascii="Times New Roman" w:eastAsia="Times New Roman" w:hAnsi="Times New Roman" w:cs="Times New Roman"/>
          <w:color w:val="000000"/>
          <w:sz w:val="24"/>
          <w:szCs w:val="24"/>
        </w:rPr>
        <w:t>Ginebreda</w:t>
      </w:r>
      <w:proofErr w:type="spellEnd"/>
      <w:r w:rsidRPr="0068687F">
        <w:rPr>
          <w:rFonts w:ascii="Times New Roman" w:eastAsia="Times New Roman" w:hAnsi="Times New Roman" w:cs="Times New Roman"/>
          <w:color w:val="000000"/>
          <w:sz w:val="24"/>
          <w:szCs w:val="24"/>
        </w:rPr>
        <w:t xml:space="preserve">, A., </w:t>
      </w:r>
      <w:proofErr w:type="spellStart"/>
      <w:r w:rsidRPr="0068687F">
        <w:rPr>
          <w:rFonts w:ascii="Times New Roman" w:eastAsia="Times New Roman" w:hAnsi="Times New Roman" w:cs="Times New Roman"/>
          <w:color w:val="000000"/>
          <w:sz w:val="24"/>
          <w:szCs w:val="24"/>
        </w:rPr>
        <w:t>Cespedes</w:t>
      </w:r>
      <w:proofErr w:type="spellEnd"/>
      <w:r w:rsidRPr="0068687F">
        <w:rPr>
          <w:rFonts w:ascii="Times New Roman" w:eastAsia="Times New Roman" w:hAnsi="Times New Roman" w:cs="Times New Roman"/>
          <w:color w:val="000000"/>
          <w:sz w:val="24"/>
          <w:szCs w:val="24"/>
        </w:rPr>
        <w:t xml:space="preserve">-Sánchez, R., Ventura, F., </w:t>
      </w:r>
      <w:proofErr w:type="spellStart"/>
      <w:r w:rsidRPr="0068687F">
        <w:rPr>
          <w:rFonts w:ascii="Times New Roman" w:eastAsia="Times New Roman" w:hAnsi="Times New Roman" w:cs="Times New Roman"/>
          <w:color w:val="000000"/>
          <w:sz w:val="24"/>
          <w:szCs w:val="24"/>
        </w:rPr>
        <w:t>Petrovic</w:t>
      </w:r>
      <w:proofErr w:type="spellEnd"/>
      <w:r w:rsidRPr="0068687F">
        <w:rPr>
          <w:rFonts w:ascii="Times New Roman" w:eastAsia="Times New Roman" w:hAnsi="Times New Roman" w:cs="Times New Roman"/>
          <w:color w:val="000000"/>
          <w:sz w:val="24"/>
          <w:szCs w:val="24"/>
        </w:rPr>
        <w:t xml:space="preserve">, M., et al. 2011. </w:t>
      </w:r>
      <w:r w:rsidR="00001EF0">
        <w:rPr>
          <w:rFonts w:ascii="Times New Roman" w:eastAsia="Times New Roman" w:hAnsi="Times New Roman" w:cs="Times New Roman"/>
          <w:color w:val="000000"/>
          <w:sz w:val="24"/>
          <w:szCs w:val="24"/>
        </w:rPr>
        <w:t>Occurrence, partition and removal of pharmaceuticals in sewage water and sludge during wastewater treatment. Water Res. 45, 1165-1176. https://doi.org/10.1016/j.watres.2010.11.010.</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r>
        <w:rPr>
          <w:rFonts w:ascii="Times New Roman" w:eastAsia="Times New Roman" w:hAnsi="Times New Roman" w:cs="Times New Roman"/>
          <w:color w:val="000000"/>
          <w:sz w:val="24"/>
          <w:szCs w:val="24"/>
        </w:rPr>
        <w:t xml:space="preserve">Jiang, C., </w:t>
      </w:r>
      <w:proofErr w:type="spellStart"/>
      <w:r>
        <w:rPr>
          <w:rFonts w:ascii="Times New Roman" w:eastAsia="Times New Roman" w:hAnsi="Times New Roman" w:cs="Times New Roman"/>
          <w:color w:val="000000"/>
          <w:sz w:val="24"/>
          <w:szCs w:val="24"/>
        </w:rPr>
        <w:t>Geng</w:t>
      </w:r>
      <w:proofErr w:type="spellEnd"/>
      <w:r>
        <w:rPr>
          <w:rFonts w:ascii="Times New Roman" w:eastAsia="Times New Roman" w:hAnsi="Times New Roman" w:cs="Times New Roman"/>
          <w:color w:val="000000"/>
          <w:sz w:val="24"/>
          <w:szCs w:val="24"/>
        </w:rPr>
        <w:t xml:space="preserve">, J., Hu, H., Ma, H., </w:t>
      </w:r>
      <w:proofErr w:type="gramStart"/>
      <w:r>
        <w:rPr>
          <w:rFonts w:ascii="Times New Roman" w:eastAsia="Times New Roman" w:hAnsi="Times New Roman" w:cs="Times New Roman"/>
          <w:color w:val="000000"/>
          <w:sz w:val="24"/>
          <w:szCs w:val="24"/>
        </w:rPr>
        <w:t>Gao</w:t>
      </w:r>
      <w:proofErr w:type="gramEnd"/>
      <w:r>
        <w:rPr>
          <w:rFonts w:ascii="Times New Roman" w:eastAsia="Times New Roman" w:hAnsi="Times New Roman" w:cs="Times New Roman"/>
          <w:color w:val="000000"/>
          <w:sz w:val="24"/>
          <w:szCs w:val="24"/>
        </w:rPr>
        <w:t xml:space="preserve">, X., Ren, H. 2017. Impact of selected non-steroidal anti-inflammatory pharmaceuticals on microbial community assembly and activity in sequencing batch reactors. </w:t>
      </w:r>
      <w:r w:rsidRPr="00211059">
        <w:rPr>
          <w:rFonts w:ascii="Times New Roman" w:eastAsia="Times New Roman" w:hAnsi="Times New Roman" w:cs="Times New Roman"/>
          <w:color w:val="000000"/>
          <w:sz w:val="24"/>
          <w:szCs w:val="24"/>
          <w:lang w:val="es-ES"/>
        </w:rPr>
        <w:t>PLOS ONE. 12, e0179236. https://doi.org/10.1371/journal.pone.0179236.</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fr-BE"/>
        </w:rPr>
      </w:pPr>
      <w:proofErr w:type="spellStart"/>
      <w:r w:rsidRPr="00211059">
        <w:rPr>
          <w:rFonts w:ascii="Times New Roman" w:eastAsia="Times New Roman" w:hAnsi="Times New Roman" w:cs="Times New Roman"/>
          <w:color w:val="000000"/>
          <w:sz w:val="24"/>
          <w:szCs w:val="24"/>
          <w:lang w:val="es-ES"/>
        </w:rPr>
        <w:t>Kümmerer</w:t>
      </w:r>
      <w:proofErr w:type="spellEnd"/>
      <w:r w:rsidRPr="00211059">
        <w:rPr>
          <w:rFonts w:ascii="Times New Roman" w:eastAsia="Times New Roman" w:hAnsi="Times New Roman" w:cs="Times New Roman"/>
          <w:color w:val="000000"/>
          <w:sz w:val="24"/>
          <w:szCs w:val="24"/>
          <w:lang w:val="es-ES"/>
        </w:rPr>
        <w:t xml:space="preserve">, K. 2009. </w:t>
      </w:r>
      <w:r>
        <w:rPr>
          <w:rFonts w:ascii="Times New Roman" w:eastAsia="Times New Roman" w:hAnsi="Times New Roman" w:cs="Times New Roman"/>
          <w:color w:val="000000"/>
          <w:sz w:val="24"/>
          <w:szCs w:val="24"/>
        </w:rPr>
        <w:t xml:space="preserve">The presence of pharmaceuticals in the environment due to human use – present knowledge and future challenges. </w:t>
      </w:r>
      <w:r w:rsidR="009159DF" w:rsidRPr="009159DF">
        <w:rPr>
          <w:rFonts w:ascii="Times New Roman" w:eastAsia="Times New Roman" w:hAnsi="Times New Roman" w:cs="Times New Roman"/>
          <w:color w:val="000000"/>
          <w:sz w:val="24"/>
          <w:szCs w:val="24"/>
          <w:lang w:val="fr-BE"/>
        </w:rPr>
        <w:t>J. Environ. Manage. 90, 2354-2366. https://doi.org/10.1016/j.jenvman.2009.01.023.</w:t>
      </w:r>
    </w:p>
    <w:p w:rsidR="007B66D0" w:rsidRPr="0068687F"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68687F">
        <w:rPr>
          <w:rFonts w:ascii="Times New Roman" w:eastAsia="Times New Roman" w:hAnsi="Times New Roman" w:cs="Times New Roman"/>
          <w:color w:val="000000"/>
          <w:sz w:val="24"/>
          <w:szCs w:val="24"/>
          <w:lang w:val="es-ES"/>
        </w:rPr>
        <w:t xml:space="preserve">Marco-Urrea, E., Pérez-Trujillo, M., </w:t>
      </w:r>
      <w:proofErr w:type="spellStart"/>
      <w:r w:rsidRPr="0068687F">
        <w:rPr>
          <w:rFonts w:ascii="Times New Roman" w:eastAsia="Times New Roman" w:hAnsi="Times New Roman" w:cs="Times New Roman"/>
          <w:color w:val="000000"/>
          <w:sz w:val="24"/>
          <w:szCs w:val="24"/>
          <w:lang w:val="es-ES"/>
        </w:rPr>
        <w:t>Blánquez</w:t>
      </w:r>
      <w:proofErr w:type="spellEnd"/>
      <w:r w:rsidRPr="0068687F">
        <w:rPr>
          <w:rFonts w:ascii="Times New Roman" w:eastAsia="Times New Roman" w:hAnsi="Times New Roman" w:cs="Times New Roman"/>
          <w:color w:val="000000"/>
          <w:sz w:val="24"/>
          <w:szCs w:val="24"/>
          <w:lang w:val="es-ES"/>
        </w:rPr>
        <w:t xml:space="preserve">, P., </w:t>
      </w:r>
      <w:proofErr w:type="spellStart"/>
      <w:r w:rsidRPr="0068687F">
        <w:rPr>
          <w:rFonts w:ascii="Times New Roman" w:eastAsia="Times New Roman" w:hAnsi="Times New Roman" w:cs="Times New Roman"/>
          <w:color w:val="000000"/>
          <w:sz w:val="24"/>
          <w:szCs w:val="24"/>
          <w:lang w:val="es-ES"/>
        </w:rPr>
        <w:t>Vicent</w:t>
      </w:r>
      <w:proofErr w:type="spellEnd"/>
      <w:r w:rsidRPr="0068687F">
        <w:rPr>
          <w:rFonts w:ascii="Times New Roman" w:eastAsia="Times New Roman" w:hAnsi="Times New Roman" w:cs="Times New Roman"/>
          <w:color w:val="000000"/>
          <w:sz w:val="24"/>
          <w:szCs w:val="24"/>
          <w:lang w:val="es-ES"/>
        </w:rPr>
        <w:t xml:space="preserve">, T., Caminal, G. 2010. </w:t>
      </w:r>
      <w:r w:rsidR="00001EF0">
        <w:rPr>
          <w:rFonts w:ascii="Times New Roman" w:eastAsia="Times New Roman" w:hAnsi="Times New Roman" w:cs="Times New Roman"/>
          <w:color w:val="000000"/>
          <w:sz w:val="24"/>
          <w:szCs w:val="24"/>
        </w:rPr>
        <w:t xml:space="preserve">Biodegradation of the analgesic naproxen by </w:t>
      </w:r>
      <w:proofErr w:type="spellStart"/>
      <w:r w:rsidR="00001EF0">
        <w:rPr>
          <w:rFonts w:ascii="Times New Roman" w:eastAsia="Times New Roman" w:hAnsi="Times New Roman" w:cs="Times New Roman"/>
          <w:i/>
          <w:color w:val="000000"/>
          <w:sz w:val="24"/>
          <w:szCs w:val="24"/>
        </w:rPr>
        <w:t>Trametes</w:t>
      </w:r>
      <w:proofErr w:type="spellEnd"/>
      <w:r w:rsidR="00001EF0">
        <w:rPr>
          <w:rFonts w:ascii="Times New Roman" w:eastAsia="Times New Roman" w:hAnsi="Times New Roman" w:cs="Times New Roman"/>
          <w:i/>
          <w:color w:val="000000"/>
          <w:sz w:val="24"/>
          <w:szCs w:val="24"/>
        </w:rPr>
        <w:t xml:space="preserve"> </w:t>
      </w:r>
      <w:proofErr w:type="spellStart"/>
      <w:r w:rsidR="00001EF0">
        <w:rPr>
          <w:rFonts w:ascii="Times New Roman" w:eastAsia="Times New Roman" w:hAnsi="Times New Roman" w:cs="Times New Roman"/>
          <w:i/>
          <w:color w:val="000000"/>
          <w:sz w:val="24"/>
          <w:szCs w:val="24"/>
        </w:rPr>
        <w:t>versicolor</w:t>
      </w:r>
      <w:proofErr w:type="spellEnd"/>
      <w:r w:rsidR="00001EF0">
        <w:rPr>
          <w:rFonts w:ascii="Times New Roman" w:eastAsia="Times New Roman" w:hAnsi="Times New Roman" w:cs="Times New Roman"/>
          <w:color w:val="000000"/>
          <w:sz w:val="24"/>
          <w:szCs w:val="24"/>
        </w:rPr>
        <w:t xml:space="preserve"> and identification of intermediates using HPLC-DAD-MS and NMR. </w:t>
      </w:r>
      <w:proofErr w:type="spellStart"/>
      <w:r w:rsidRPr="0068687F">
        <w:rPr>
          <w:rFonts w:ascii="Times New Roman" w:eastAsia="Times New Roman" w:hAnsi="Times New Roman" w:cs="Times New Roman"/>
          <w:color w:val="000000"/>
          <w:sz w:val="24"/>
          <w:szCs w:val="24"/>
        </w:rPr>
        <w:t>Bioresour</w:t>
      </w:r>
      <w:proofErr w:type="spellEnd"/>
      <w:r w:rsidRPr="0068687F">
        <w:rPr>
          <w:rFonts w:ascii="Times New Roman" w:eastAsia="Times New Roman" w:hAnsi="Times New Roman" w:cs="Times New Roman"/>
          <w:color w:val="000000"/>
          <w:sz w:val="24"/>
          <w:szCs w:val="24"/>
        </w:rPr>
        <w:t>. Technol. 101, 2159-2166. https://doi.org/10.1016/j.biortech.2009.11.019.</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68687F">
        <w:rPr>
          <w:rFonts w:ascii="Times New Roman" w:eastAsia="Times New Roman" w:hAnsi="Times New Roman" w:cs="Times New Roman"/>
          <w:color w:val="000000"/>
          <w:sz w:val="24"/>
          <w:szCs w:val="24"/>
          <w:lang w:val="es-ES"/>
        </w:rPr>
        <w:t>Martinez-Alcala</w:t>
      </w:r>
      <w:proofErr w:type="spellEnd"/>
      <w:r w:rsidRPr="0068687F">
        <w:rPr>
          <w:rFonts w:ascii="Times New Roman" w:eastAsia="Times New Roman" w:hAnsi="Times New Roman" w:cs="Times New Roman"/>
          <w:color w:val="000000"/>
          <w:sz w:val="24"/>
          <w:szCs w:val="24"/>
          <w:lang w:val="es-ES"/>
        </w:rPr>
        <w:t xml:space="preserve">, I., Guillén-Navarro, J. M.,  </w:t>
      </w:r>
      <w:proofErr w:type="spellStart"/>
      <w:r w:rsidRPr="0068687F">
        <w:rPr>
          <w:rFonts w:ascii="Times New Roman" w:eastAsia="Times New Roman" w:hAnsi="Times New Roman" w:cs="Times New Roman"/>
          <w:color w:val="000000"/>
          <w:sz w:val="24"/>
          <w:szCs w:val="24"/>
          <w:lang w:val="es-ES"/>
        </w:rPr>
        <w:t>Fernandez-Lopez</w:t>
      </w:r>
      <w:proofErr w:type="spellEnd"/>
      <w:r w:rsidRPr="0068687F">
        <w:rPr>
          <w:rFonts w:ascii="Times New Roman" w:eastAsia="Times New Roman" w:hAnsi="Times New Roman" w:cs="Times New Roman"/>
          <w:color w:val="000000"/>
          <w:sz w:val="24"/>
          <w:szCs w:val="24"/>
          <w:lang w:val="es-ES"/>
        </w:rPr>
        <w:t xml:space="preserve">, C. 2017. </w:t>
      </w:r>
      <w:r>
        <w:rPr>
          <w:rFonts w:ascii="Times New Roman" w:eastAsia="Times New Roman" w:hAnsi="Times New Roman" w:cs="Times New Roman"/>
          <w:color w:val="000000"/>
          <w:sz w:val="24"/>
          <w:szCs w:val="24"/>
        </w:rPr>
        <w:t>Pharmaceutical biological degradation, sorption and mass balance determination in a conventional activated-sludge wastewater treatment plant from Murcia, Spain. Chemical Engineering Journal, 316, 332-340. http://dx.doi.org/10.1016/j.cej.2017.01.048</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proofErr w:type="spellStart"/>
      <w:r>
        <w:rPr>
          <w:rFonts w:ascii="Times New Roman" w:eastAsia="Times New Roman" w:hAnsi="Times New Roman" w:cs="Times New Roman"/>
          <w:color w:val="000000"/>
          <w:sz w:val="24"/>
          <w:szCs w:val="24"/>
        </w:rPr>
        <w:t>McMurdie</w:t>
      </w:r>
      <w:proofErr w:type="spellEnd"/>
      <w:r>
        <w:rPr>
          <w:rFonts w:ascii="Times New Roman" w:eastAsia="Times New Roman" w:hAnsi="Times New Roman" w:cs="Times New Roman"/>
          <w:color w:val="000000"/>
          <w:sz w:val="24"/>
          <w:szCs w:val="24"/>
        </w:rPr>
        <w:t xml:space="preserve">, P.J., Holmes, S. 2013. </w:t>
      </w:r>
      <w:proofErr w:type="spellStart"/>
      <w:proofErr w:type="gramStart"/>
      <w:r>
        <w:rPr>
          <w:rFonts w:ascii="Times New Roman" w:eastAsia="Times New Roman" w:hAnsi="Times New Roman" w:cs="Times New Roman"/>
          <w:color w:val="000000"/>
          <w:sz w:val="24"/>
          <w:szCs w:val="24"/>
        </w:rPr>
        <w:t>phyloseq</w:t>
      </w:r>
      <w:proofErr w:type="spellEnd"/>
      <w:proofErr w:type="gramEnd"/>
      <w:r>
        <w:rPr>
          <w:rFonts w:ascii="Times New Roman" w:eastAsia="Times New Roman" w:hAnsi="Times New Roman" w:cs="Times New Roman"/>
          <w:color w:val="000000"/>
          <w:sz w:val="24"/>
          <w:szCs w:val="24"/>
        </w:rPr>
        <w:t xml:space="preserve">: An R Package for Reproducible Interactive Analysis and Graphics of </w:t>
      </w:r>
      <w:proofErr w:type="spellStart"/>
      <w:r>
        <w:rPr>
          <w:rFonts w:ascii="Times New Roman" w:eastAsia="Times New Roman" w:hAnsi="Times New Roman" w:cs="Times New Roman"/>
          <w:color w:val="000000"/>
          <w:sz w:val="24"/>
          <w:szCs w:val="24"/>
        </w:rPr>
        <w:t>Microbiome</w:t>
      </w:r>
      <w:proofErr w:type="spellEnd"/>
      <w:r>
        <w:rPr>
          <w:rFonts w:ascii="Times New Roman" w:eastAsia="Times New Roman" w:hAnsi="Times New Roman" w:cs="Times New Roman"/>
          <w:color w:val="000000"/>
          <w:sz w:val="24"/>
          <w:szCs w:val="24"/>
        </w:rPr>
        <w:t xml:space="preserve"> Census Data. </w:t>
      </w:r>
      <w:r w:rsidR="009159DF" w:rsidRPr="009159DF">
        <w:rPr>
          <w:rFonts w:ascii="Times New Roman" w:eastAsia="Times New Roman" w:hAnsi="Times New Roman" w:cs="Times New Roman"/>
          <w:color w:val="000000"/>
          <w:sz w:val="24"/>
          <w:szCs w:val="24"/>
          <w:lang w:val="es-ES"/>
        </w:rPr>
        <w:t>PLOS ONE. 8, e61217. https://doi.org/10.1371/journal.pone.0061217.</w:t>
      </w:r>
    </w:p>
    <w:p w:rsidR="007B66D0" w:rsidRPr="00211059"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r w:rsidRPr="009159DF">
        <w:rPr>
          <w:rFonts w:ascii="Times New Roman" w:eastAsia="Times New Roman" w:hAnsi="Times New Roman" w:cs="Times New Roman"/>
          <w:color w:val="000000"/>
          <w:sz w:val="24"/>
          <w:szCs w:val="24"/>
          <w:lang w:val="es-ES"/>
        </w:rPr>
        <w:t>Mir-</w:t>
      </w:r>
      <w:proofErr w:type="spellStart"/>
      <w:r w:rsidRPr="009159DF">
        <w:rPr>
          <w:rFonts w:ascii="Times New Roman" w:eastAsia="Times New Roman" w:hAnsi="Times New Roman" w:cs="Times New Roman"/>
          <w:color w:val="000000"/>
          <w:sz w:val="24"/>
          <w:szCs w:val="24"/>
          <w:lang w:val="es-ES"/>
        </w:rPr>
        <w:t>Tutusaus</w:t>
      </w:r>
      <w:proofErr w:type="spellEnd"/>
      <w:r w:rsidRPr="009159DF">
        <w:rPr>
          <w:rFonts w:ascii="Times New Roman" w:eastAsia="Times New Roman" w:hAnsi="Times New Roman" w:cs="Times New Roman"/>
          <w:color w:val="000000"/>
          <w:sz w:val="24"/>
          <w:szCs w:val="24"/>
          <w:lang w:val="es-ES"/>
        </w:rPr>
        <w:t xml:space="preserve">, J.A., </w:t>
      </w:r>
      <w:proofErr w:type="spellStart"/>
      <w:r w:rsidRPr="009159DF">
        <w:rPr>
          <w:rFonts w:ascii="Times New Roman" w:eastAsia="Times New Roman" w:hAnsi="Times New Roman" w:cs="Times New Roman"/>
          <w:color w:val="000000"/>
          <w:sz w:val="24"/>
          <w:szCs w:val="24"/>
          <w:lang w:val="es-ES"/>
        </w:rPr>
        <w:t>Baccar</w:t>
      </w:r>
      <w:proofErr w:type="spellEnd"/>
      <w:r w:rsidRPr="009159DF">
        <w:rPr>
          <w:rFonts w:ascii="Times New Roman" w:eastAsia="Times New Roman" w:hAnsi="Times New Roman" w:cs="Times New Roman"/>
          <w:color w:val="000000"/>
          <w:sz w:val="24"/>
          <w:szCs w:val="24"/>
          <w:lang w:val="es-ES"/>
        </w:rPr>
        <w:t xml:space="preserve">, R., Caminal, G., </w:t>
      </w:r>
      <w:proofErr w:type="spellStart"/>
      <w:r w:rsidRPr="009159DF">
        <w:rPr>
          <w:rFonts w:ascii="Times New Roman" w:eastAsia="Times New Roman" w:hAnsi="Times New Roman" w:cs="Times New Roman"/>
          <w:color w:val="000000"/>
          <w:sz w:val="24"/>
          <w:szCs w:val="24"/>
          <w:lang w:val="es-ES"/>
        </w:rPr>
        <w:t>Sarrà</w:t>
      </w:r>
      <w:proofErr w:type="spellEnd"/>
      <w:r w:rsidRPr="009159DF">
        <w:rPr>
          <w:rFonts w:ascii="Times New Roman" w:eastAsia="Times New Roman" w:hAnsi="Times New Roman" w:cs="Times New Roman"/>
          <w:color w:val="000000"/>
          <w:sz w:val="24"/>
          <w:szCs w:val="24"/>
          <w:lang w:val="es-ES"/>
        </w:rPr>
        <w:t xml:space="preserve">, M. 2018. </w:t>
      </w:r>
      <w:r w:rsidR="00001EF0">
        <w:rPr>
          <w:rFonts w:ascii="Times New Roman" w:eastAsia="Times New Roman" w:hAnsi="Times New Roman" w:cs="Times New Roman"/>
          <w:color w:val="000000"/>
          <w:sz w:val="24"/>
          <w:szCs w:val="24"/>
        </w:rPr>
        <w:t xml:space="preserve">Can white-rot fungi be a real wastewater treatment alternative for organic </w:t>
      </w:r>
      <w:proofErr w:type="spellStart"/>
      <w:r w:rsidR="00001EF0">
        <w:rPr>
          <w:rFonts w:ascii="Times New Roman" w:eastAsia="Times New Roman" w:hAnsi="Times New Roman" w:cs="Times New Roman"/>
          <w:color w:val="000000"/>
          <w:sz w:val="24"/>
          <w:szCs w:val="24"/>
        </w:rPr>
        <w:t>micropollutants</w:t>
      </w:r>
      <w:proofErr w:type="spellEnd"/>
      <w:r w:rsidR="00001EF0">
        <w:rPr>
          <w:rFonts w:ascii="Times New Roman" w:eastAsia="Times New Roman" w:hAnsi="Times New Roman" w:cs="Times New Roman"/>
          <w:color w:val="000000"/>
          <w:sz w:val="24"/>
          <w:szCs w:val="24"/>
        </w:rPr>
        <w:t xml:space="preserve"> removal? </w:t>
      </w:r>
      <w:r w:rsidRPr="009159DF">
        <w:rPr>
          <w:rFonts w:ascii="Times New Roman" w:eastAsia="Times New Roman" w:hAnsi="Times New Roman" w:cs="Times New Roman"/>
          <w:color w:val="000000"/>
          <w:sz w:val="24"/>
          <w:szCs w:val="24"/>
          <w:lang w:val="es-ES"/>
        </w:rPr>
        <w:t xml:space="preserve">A </w:t>
      </w:r>
      <w:proofErr w:type="spellStart"/>
      <w:r w:rsidRPr="009159DF">
        <w:rPr>
          <w:rFonts w:ascii="Times New Roman" w:eastAsia="Times New Roman" w:hAnsi="Times New Roman" w:cs="Times New Roman"/>
          <w:color w:val="000000"/>
          <w:sz w:val="24"/>
          <w:szCs w:val="24"/>
          <w:lang w:val="es-ES"/>
        </w:rPr>
        <w:t>review</w:t>
      </w:r>
      <w:proofErr w:type="spellEnd"/>
      <w:r w:rsidRPr="009159DF">
        <w:rPr>
          <w:rFonts w:ascii="Times New Roman" w:eastAsia="Times New Roman" w:hAnsi="Times New Roman" w:cs="Times New Roman"/>
          <w:color w:val="000000"/>
          <w:sz w:val="24"/>
          <w:szCs w:val="24"/>
          <w:lang w:val="es-ES"/>
        </w:rPr>
        <w:t xml:space="preserve">. </w:t>
      </w:r>
      <w:proofErr w:type="spellStart"/>
      <w:r w:rsidRPr="009159DF">
        <w:rPr>
          <w:rFonts w:ascii="Times New Roman" w:eastAsia="Times New Roman" w:hAnsi="Times New Roman" w:cs="Times New Roman"/>
          <w:color w:val="000000"/>
          <w:sz w:val="24"/>
          <w:szCs w:val="24"/>
          <w:lang w:val="es-ES"/>
        </w:rPr>
        <w:t>Water</w:t>
      </w:r>
      <w:proofErr w:type="spellEnd"/>
      <w:r w:rsidRPr="009159DF">
        <w:rPr>
          <w:rFonts w:ascii="Times New Roman" w:eastAsia="Times New Roman" w:hAnsi="Times New Roman" w:cs="Times New Roman"/>
          <w:color w:val="000000"/>
          <w:sz w:val="24"/>
          <w:szCs w:val="24"/>
          <w:lang w:val="es-ES"/>
        </w:rPr>
        <w:t xml:space="preserve"> Res.138, 137-151. https://doi.org/10.1016/j.watres.2018.02.056.</w:t>
      </w:r>
    </w:p>
    <w:p w:rsidR="007B66D0"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9159DF">
        <w:rPr>
          <w:rFonts w:ascii="Times New Roman" w:eastAsia="Times New Roman" w:hAnsi="Times New Roman" w:cs="Times New Roman"/>
          <w:color w:val="000000"/>
          <w:sz w:val="24"/>
          <w:szCs w:val="24"/>
          <w:lang w:val="es-ES"/>
        </w:rPr>
        <w:t>Mir-</w:t>
      </w:r>
      <w:proofErr w:type="spellStart"/>
      <w:r w:rsidRPr="009159DF">
        <w:rPr>
          <w:rFonts w:ascii="Times New Roman" w:eastAsia="Times New Roman" w:hAnsi="Times New Roman" w:cs="Times New Roman"/>
          <w:color w:val="000000"/>
          <w:sz w:val="24"/>
          <w:szCs w:val="24"/>
          <w:lang w:val="es-ES"/>
        </w:rPr>
        <w:t>Tutusaus</w:t>
      </w:r>
      <w:proofErr w:type="spellEnd"/>
      <w:r w:rsidRPr="009159DF">
        <w:rPr>
          <w:rFonts w:ascii="Times New Roman" w:eastAsia="Times New Roman" w:hAnsi="Times New Roman" w:cs="Times New Roman"/>
          <w:color w:val="000000"/>
          <w:sz w:val="24"/>
          <w:szCs w:val="24"/>
          <w:lang w:val="es-ES"/>
        </w:rPr>
        <w:t xml:space="preserve">, J.A., </w:t>
      </w:r>
      <w:proofErr w:type="spellStart"/>
      <w:r w:rsidRPr="009159DF">
        <w:rPr>
          <w:rFonts w:ascii="Times New Roman" w:eastAsia="Times New Roman" w:hAnsi="Times New Roman" w:cs="Times New Roman"/>
          <w:color w:val="000000"/>
          <w:sz w:val="24"/>
          <w:szCs w:val="24"/>
          <w:lang w:val="es-ES"/>
        </w:rPr>
        <w:t>Parladé</w:t>
      </w:r>
      <w:proofErr w:type="spellEnd"/>
      <w:r w:rsidRPr="009159DF">
        <w:rPr>
          <w:rFonts w:ascii="Times New Roman" w:eastAsia="Times New Roman" w:hAnsi="Times New Roman" w:cs="Times New Roman"/>
          <w:color w:val="000000"/>
          <w:sz w:val="24"/>
          <w:szCs w:val="24"/>
          <w:lang w:val="es-ES"/>
        </w:rPr>
        <w:t xml:space="preserve">, E., </w:t>
      </w:r>
      <w:proofErr w:type="spellStart"/>
      <w:r w:rsidRPr="009159DF">
        <w:rPr>
          <w:rFonts w:ascii="Times New Roman" w:eastAsia="Times New Roman" w:hAnsi="Times New Roman" w:cs="Times New Roman"/>
          <w:color w:val="000000"/>
          <w:sz w:val="24"/>
          <w:szCs w:val="24"/>
          <w:lang w:val="es-ES"/>
        </w:rPr>
        <w:t>Llorca</w:t>
      </w:r>
      <w:proofErr w:type="spellEnd"/>
      <w:r w:rsidRPr="009159DF">
        <w:rPr>
          <w:rFonts w:ascii="Times New Roman" w:eastAsia="Times New Roman" w:hAnsi="Times New Roman" w:cs="Times New Roman"/>
          <w:color w:val="000000"/>
          <w:sz w:val="24"/>
          <w:szCs w:val="24"/>
          <w:lang w:val="es-ES"/>
        </w:rPr>
        <w:t xml:space="preserve">, M., Villagrasa, M., Barceló, D., </w:t>
      </w:r>
      <w:proofErr w:type="spellStart"/>
      <w:r w:rsidRPr="009159DF">
        <w:rPr>
          <w:rFonts w:ascii="Times New Roman" w:eastAsia="Times New Roman" w:hAnsi="Times New Roman" w:cs="Times New Roman"/>
          <w:color w:val="000000"/>
          <w:sz w:val="24"/>
          <w:szCs w:val="24"/>
          <w:lang w:val="es-ES"/>
        </w:rPr>
        <w:t>Rodriguez-Mozaz</w:t>
      </w:r>
      <w:proofErr w:type="spellEnd"/>
      <w:r w:rsidRPr="009159DF">
        <w:rPr>
          <w:rFonts w:ascii="Times New Roman" w:eastAsia="Times New Roman" w:hAnsi="Times New Roman" w:cs="Times New Roman"/>
          <w:color w:val="000000"/>
          <w:sz w:val="24"/>
          <w:szCs w:val="24"/>
          <w:lang w:val="es-ES"/>
        </w:rPr>
        <w:t xml:space="preserve">, S., et al. 2017. </w:t>
      </w:r>
      <w:r w:rsidR="00001EF0">
        <w:rPr>
          <w:rFonts w:ascii="Times New Roman" w:eastAsia="Times New Roman" w:hAnsi="Times New Roman" w:cs="Times New Roman"/>
          <w:color w:val="000000"/>
          <w:sz w:val="24"/>
          <w:szCs w:val="24"/>
        </w:rPr>
        <w:t>Pharmaceuticals removal and microbial community assessment in a continuous fungal treatment of non-sterile real hospital wastewater after a coagulation-flocculation pretreatment. Water Res.116, 65-75. https://doi.org/10.1016/j.watres.2017.03.005.</w:t>
      </w:r>
    </w:p>
    <w:p w:rsidR="007B66D0" w:rsidRPr="00EE3D12"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r>
        <w:rPr>
          <w:rFonts w:ascii="Times New Roman" w:eastAsia="Times New Roman" w:hAnsi="Times New Roman" w:cs="Times New Roman"/>
          <w:color w:val="000000"/>
          <w:sz w:val="24"/>
          <w:szCs w:val="24"/>
        </w:rPr>
        <w:lastRenderedPageBreak/>
        <w:t xml:space="preserve">More, T.T., Yan, S., </w:t>
      </w:r>
      <w:proofErr w:type="spellStart"/>
      <w:r>
        <w:rPr>
          <w:rFonts w:ascii="Times New Roman" w:eastAsia="Times New Roman" w:hAnsi="Times New Roman" w:cs="Times New Roman"/>
          <w:color w:val="000000"/>
          <w:sz w:val="24"/>
          <w:szCs w:val="24"/>
        </w:rPr>
        <w:t>Tyagi</w:t>
      </w:r>
      <w:proofErr w:type="spellEnd"/>
      <w:r>
        <w:rPr>
          <w:rFonts w:ascii="Times New Roman" w:eastAsia="Times New Roman" w:hAnsi="Times New Roman" w:cs="Times New Roman"/>
          <w:color w:val="000000"/>
          <w:sz w:val="24"/>
          <w:szCs w:val="24"/>
        </w:rPr>
        <w:t xml:space="preserve">, R.D., </w:t>
      </w:r>
      <w:proofErr w:type="spellStart"/>
      <w:r>
        <w:rPr>
          <w:rFonts w:ascii="Times New Roman" w:eastAsia="Times New Roman" w:hAnsi="Times New Roman" w:cs="Times New Roman"/>
          <w:color w:val="000000"/>
          <w:sz w:val="24"/>
          <w:szCs w:val="24"/>
        </w:rPr>
        <w:t>Surampalli</w:t>
      </w:r>
      <w:proofErr w:type="spellEnd"/>
      <w:r>
        <w:rPr>
          <w:rFonts w:ascii="Times New Roman" w:eastAsia="Times New Roman" w:hAnsi="Times New Roman" w:cs="Times New Roman"/>
          <w:color w:val="000000"/>
          <w:sz w:val="24"/>
          <w:szCs w:val="24"/>
        </w:rPr>
        <w:t xml:space="preserve">, R.Y. 2010. Potential use of filamentous fungi for wastewater sludge treatment. </w:t>
      </w:r>
      <w:proofErr w:type="spellStart"/>
      <w:r w:rsidR="009159DF" w:rsidRPr="009159DF">
        <w:rPr>
          <w:rFonts w:ascii="Times New Roman" w:eastAsia="Times New Roman" w:hAnsi="Times New Roman" w:cs="Times New Roman"/>
          <w:color w:val="000000"/>
          <w:sz w:val="24"/>
          <w:szCs w:val="24"/>
          <w:lang w:val="es-ES"/>
        </w:rPr>
        <w:t>Bioresour</w:t>
      </w:r>
      <w:proofErr w:type="spellEnd"/>
      <w:r w:rsidR="009159DF" w:rsidRPr="009159DF">
        <w:rPr>
          <w:rFonts w:ascii="Times New Roman" w:eastAsia="Times New Roman" w:hAnsi="Times New Roman" w:cs="Times New Roman"/>
          <w:color w:val="000000"/>
          <w:sz w:val="24"/>
          <w:szCs w:val="24"/>
          <w:lang w:val="es-ES"/>
        </w:rPr>
        <w:t xml:space="preserve">. </w:t>
      </w:r>
      <w:proofErr w:type="spellStart"/>
      <w:r w:rsidR="009159DF" w:rsidRPr="009159DF">
        <w:rPr>
          <w:rFonts w:ascii="Times New Roman" w:eastAsia="Times New Roman" w:hAnsi="Times New Roman" w:cs="Times New Roman"/>
          <w:color w:val="000000"/>
          <w:sz w:val="24"/>
          <w:szCs w:val="24"/>
          <w:lang w:val="es-ES"/>
        </w:rPr>
        <w:t>Technol</w:t>
      </w:r>
      <w:proofErr w:type="spellEnd"/>
      <w:r w:rsidR="009159DF" w:rsidRPr="009159DF">
        <w:rPr>
          <w:rFonts w:ascii="Times New Roman" w:eastAsia="Times New Roman" w:hAnsi="Times New Roman" w:cs="Times New Roman"/>
          <w:color w:val="000000"/>
          <w:sz w:val="24"/>
          <w:szCs w:val="24"/>
          <w:lang w:val="es-ES"/>
        </w:rPr>
        <w:t>. 101, 7691-7700. https://doi.org/10.1016/j.biortech.2010.05.033.</w:t>
      </w:r>
    </w:p>
    <w:p w:rsidR="007B66D0" w:rsidRPr="00EE3D12"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fr-BE"/>
        </w:rPr>
      </w:pPr>
      <w:proofErr w:type="spellStart"/>
      <w:r w:rsidRPr="00211059">
        <w:rPr>
          <w:rFonts w:ascii="Times New Roman" w:eastAsia="Times New Roman" w:hAnsi="Times New Roman" w:cs="Times New Roman"/>
          <w:color w:val="000000"/>
          <w:sz w:val="24"/>
          <w:szCs w:val="24"/>
          <w:lang w:val="es-ES"/>
        </w:rPr>
        <w:t>Mtibaà</w:t>
      </w:r>
      <w:proofErr w:type="spellEnd"/>
      <w:r w:rsidRPr="00211059">
        <w:rPr>
          <w:rFonts w:ascii="Times New Roman" w:eastAsia="Times New Roman" w:hAnsi="Times New Roman" w:cs="Times New Roman"/>
          <w:color w:val="000000"/>
          <w:sz w:val="24"/>
          <w:szCs w:val="24"/>
          <w:lang w:val="es-ES"/>
        </w:rPr>
        <w:t xml:space="preserve">, R., </w:t>
      </w:r>
      <w:proofErr w:type="spellStart"/>
      <w:r w:rsidRPr="00211059">
        <w:rPr>
          <w:rFonts w:ascii="Times New Roman" w:eastAsia="Times New Roman" w:hAnsi="Times New Roman" w:cs="Times New Roman"/>
          <w:color w:val="000000"/>
          <w:sz w:val="24"/>
          <w:szCs w:val="24"/>
          <w:lang w:val="es-ES"/>
        </w:rPr>
        <w:t>Olicón</w:t>
      </w:r>
      <w:proofErr w:type="spellEnd"/>
      <w:r w:rsidRPr="00211059">
        <w:rPr>
          <w:rFonts w:ascii="Times New Roman" w:eastAsia="Times New Roman" w:hAnsi="Times New Roman" w:cs="Times New Roman"/>
          <w:color w:val="000000"/>
          <w:sz w:val="24"/>
          <w:szCs w:val="24"/>
          <w:lang w:val="es-ES"/>
        </w:rPr>
        <w:t xml:space="preserve">-Hernández, D.R., Pozo, C., </w:t>
      </w:r>
      <w:proofErr w:type="spellStart"/>
      <w:r w:rsidRPr="00211059">
        <w:rPr>
          <w:rFonts w:ascii="Times New Roman" w:eastAsia="Times New Roman" w:hAnsi="Times New Roman" w:cs="Times New Roman"/>
          <w:color w:val="000000"/>
          <w:sz w:val="24"/>
          <w:szCs w:val="24"/>
          <w:lang w:val="es-ES"/>
        </w:rPr>
        <w:t>Nasri</w:t>
      </w:r>
      <w:proofErr w:type="spellEnd"/>
      <w:r w:rsidRPr="00211059">
        <w:rPr>
          <w:rFonts w:ascii="Times New Roman" w:eastAsia="Times New Roman" w:hAnsi="Times New Roman" w:cs="Times New Roman"/>
          <w:color w:val="000000"/>
          <w:sz w:val="24"/>
          <w:szCs w:val="24"/>
          <w:lang w:val="es-ES"/>
        </w:rPr>
        <w:t xml:space="preserve">, M., </w:t>
      </w:r>
      <w:proofErr w:type="spellStart"/>
      <w:r w:rsidRPr="00211059">
        <w:rPr>
          <w:rFonts w:ascii="Times New Roman" w:eastAsia="Times New Roman" w:hAnsi="Times New Roman" w:cs="Times New Roman"/>
          <w:color w:val="000000"/>
          <w:sz w:val="24"/>
          <w:szCs w:val="24"/>
          <w:lang w:val="es-ES"/>
        </w:rPr>
        <w:t>Mechichi</w:t>
      </w:r>
      <w:proofErr w:type="spellEnd"/>
      <w:r w:rsidRPr="00211059">
        <w:rPr>
          <w:rFonts w:ascii="Times New Roman" w:eastAsia="Times New Roman" w:hAnsi="Times New Roman" w:cs="Times New Roman"/>
          <w:color w:val="000000"/>
          <w:sz w:val="24"/>
          <w:szCs w:val="24"/>
          <w:lang w:val="es-ES"/>
        </w:rPr>
        <w:t xml:space="preserve">, T., González, J., et al. 2018. </w:t>
      </w:r>
      <w:r>
        <w:rPr>
          <w:rFonts w:ascii="Times New Roman" w:eastAsia="Times New Roman" w:hAnsi="Times New Roman" w:cs="Times New Roman"/>
          <w:color w:val="000000"/>
          <w:sz w:val="24"/>
          <w:szCs w:val="24"/>
        </w:rPr>
        <w:t xml:space="preserve">Degradation of </w:t>
      </w:r>
      <w:proofErr w:type="spellStart"/>
      <w:r>
        <w:rPr>
          <w:rFonts w:ascii="Times New Roman" w:eastAsia="Times New Roman" w:hAnsi="Times New Roman" w:cs="Times New Roman"/>
          <w:color w:val="000000"/>
          <w:sz w:val="24"/>
          <w:szCs w:val="24"/>
        </w:rPr>
        <w:t>bisphenol</w:t>
      </w:r>
      <w:proofErr w:type="spellEnd"/>
      <w:r>
        <w:rPr>
          <w:rFonts w:ascii="Times New Roman" w:eastAsia="Times New Roman" w:hAnsi="Times New Roman" w:cs="Times New Roman"/>
          <w:color w:val="000000"/>
          <w:sz w:val="24"/>
          <w:szCs w:val="24"/>
        </w:rPr>
        <w:t xml:space="preserve"> A and acute toxicity reduction by different thermo-tolerant ascomycete strains isolated from arid soils. </w:t>
      </w:r>
      <w:proofErr w:type="spellStart"/>
      <w:r w:rsidR="009159DF" w:rsidRPr="009159DF">
        <w:rPr>
          <w:rFonts w:ascii="Times New Roman" w:eastAsia="Times New Roman" w:hAnsi="Times New Roman" w:cs="Times New Roman"/>
          <w:color w:val="000000"/>
          <w:sz w:val="24"/>
          <w:szCs w:val="24"/>
          <w:lang w:val="fr-BE"/>
        </w:rPr>
        <w:t>Ecotox</w:t>
      </w:r>
      <w:proofErr w:type="spellEnd"/>
      <w:r w:rsidR="009159DF" w:rsidRPr="009159DF">
        <w:rPr>
          <w:rFonts w:ascii="Times New Roman" w:eastAsia="Times New Roman" w:hAnsi="Times New Roman" w:cs="Times New Roman"/>
          <w:color w:val="000000"/>
          <w:sz w:val="24"/>
          <w:szCs w:val="24"/>
          <w:lang w:val="fr-BE"/>
        </w:rPr>
        <w:t xml:space="preserve">. Environ. </w:t>
      </w:r>
      <w:proofErr w:type="spellStart"/>
      <w:r w:rsidR="009159DF" w:rsidRPr="009159DF">
        <w:rPr>
          <w:rFonts w:ascii="Times New Roman" w:eastAsia="Times New Roman" w:hAnsi="Times New Roman" w:cs="Times New Roman"/>
          <w:color w:val="000000"/>
          <w:sz w:val="24"/>
          <w:szCs w:val="24"/>
          <w:lang w:val="fr-BE"/>
        </w:rPr>
        <w:t>Safe</w:t>
      </w:r>
      <w:proofErr w:type="spellEnd"/>
      <w:r w:rsidR="009159DF" w:rsidRPr="009159DF">
        <w:rPr>
          <w:rFonts w:ascii="Times New Roman" w:eastAsia="Times New Roman" w:hAnsi="Times New Roman" w:cs="Times New Roman"/>
          <w:color w:val="000000"/>
          <w:sz w:val="24"/>
          <w:szCs w:val="24"/>
          <w:lang w:val="fr-BE"/>
        </w:rPr>
        <w:t>. 156, 87-96. https://doi.org/10.1016/j.ecoenv.2018.02.077.</w:t>
      </w:r>
    </w:p>
    <w:p w:rsidR="007B66D0" w:rsidRPr="0068687F"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9159DF">
        <w:rPr>
          <w:rFonts w:ascii="Times New Roman" w:eastAsia="Times New Roman" w:hAnsi="Times New Roman" w:cs="Times New Roman"/>
          <w:color w:val="000000"/>
          <w:sz w:val="24"/>
          <w:szCs w:val="24"/>
          <w:lang w:val="fr-BE"/>
        </w:rPr>
        <w:t>Navrozidou</w:t>
      </w:r>
      <w:proofErr w:type="spellEnd"/>
      <w:r w:rsidRPr="009159DF">
        <w:rPr>
          <w:rFonts w:ascii="Times New Roman" w:eastAsia="Times New Roman" w:hAnsi="Times New Roman" w:cs="Times New Roman"/>
          <w:color w:val="000000"/>
          <w:sz w:val="24"/>
          <w:szCs w:val="24"/>
          <w:lang w:val="fr-BE"/>
        </w:rPr>
        <w:t xml:space="preserve">, E., </w:t>
      </w:r>
      <w:proofErr w:type="spellStart"/>
      <w:r w:rsidRPr="009159DF">
        <w:rPr>
          <w:rFonts w:ascii="Times New Roman" w:eastAsia="Times New Roman" w:hAnsi="Times New Roman" w:cs="Times New Roman"/>
          <w:color w:val="000000"/>
          <w:sz w:val="24"/>
          <w:szCs w:val="24"/>
          <w:lang w:val="fr-BE"/>
        </w:rPr>
        <w:t>Melidis</w:t>
      </w:r>
      <w:proofErr w:type="spellEnd"/>
      <w:r w:rsidRPr="009159DF">
        <w:rPr>
          <w:rFonts w:ascii="Times New Roman" w:eastAsia="Times New Roman" w:hAnsi="Times New Roman" w:cs="Times New Roman"/>
          <w:color w:val="000000"/>
          <w:sz w:val="24"/>
          <w:szCs w:val="24"/>
          <w:lang w:val="fr-BE"/>
        </w:rPr>
        <w:t xml:space="preserve">, P., </w:t>
      </w:r>
      <w:proofErr w:type="spellStart"/>
      <w:r w:rsidRPr="009159DF">
        <w:rPr>
          <w:rFonts w:ascii="Times New Roman" w:eastAsia="Times New Roman" w:hAnsi="Times New Roman" w:cs="Times New Roman"/>
          <w:color w:val="000000"/>
          <w:sz w:val="24"/>
          <w:szCs w:val="24"/>
          <w:lang w:val="fr-BE"/>
        </w:rPr>
        <w:t>Ntougias</w:t>
      </w:r>
      <w:proofErr w:type="spellEnd"/>
      <w:r w:rsidRPr="009159DF">
        <w:rPr>
          <w:rFonts w:ascii="Times New Roman" w:eastAsia="Times New Roman" w:hAnsi="Times New Roman" w:cs="Times New Roman"/>
          <w:color w:val="000000"/>
          <w:sz w:val="24"/>
          <w:szCs w:val="24"/>
          <w:lang w:val="fr-BE"/>
        </w:rPr>
        <w:t xml:space="preserve">, S. 2019. </w:t>
      </w:r>
      <w:r w:rsidR="00001EF0">
        <w:rPr>
          <w:rFonts w:ascii="Times New Roman" w:eastAsia="Times New Roman" w:hAnsi="Times New Roman" w:cs="Times New Roman"/>
          <w:color w:val="000000"/>
          <w:sz w:val="24"/>
          <w:szCs w:val="24"/>
        </w:rPr>
        <w:t xml:space="preserve">Biodegradation aspects of ibuprofen and identification of ibuprofen-degrading </w:t>
      </w:r>
      <w:proofErr w:type="spellStart"/>
      <w:r w:rsidR="00001EF0">
        <w:rPr>
          <w:rFonts w:ascii="Times New Roman" w:eastAsia="Times New Roman" w:hAnsi="Times New Roman" w:cs="Times New Roman"/>
          <w:color w:val="000000"/>
          <w:sz w:val="24"/>
          <w:szCs w:val="24"/>
        </w:rPr>
        <w:t>microbiota</w:t>
      </w:r>
      <w:proofErr w:type="spellEnd"/>
      <w:r w:rsidR="00001EF0">
        <w:rPr>
          <w:rFonts w:ascii="Times New Roman" w:eastAsia="Times New Roman" w:hAnsi="Times New Roman" w:cs="Times New Roman"/>
          <w:color w:val="000000"/>
          <w:sz w:val="24"/>
          <w:szCs w:val="24"/>
        </w:rPr>
        <w:t xml:space="preserve"> in an immobilized cell bioreactor. </w:t>
      </w:r>
      <w:r w:rsidRPr="0068687F">
        <w:rPr>
          <w:rFonts w:ascii="Times New Roman" w:eastAsia="Times New Roman" w:hAnsi="Times New Roman" w:cs="Times New Roman"/>
          <w:color w:val="000000"/>
          <w:sz w:val="24"/>
          <w:szCs w:val="24"/>
        </w:rPr>
        <w:t xml:space="preserve">Environ. Sci. </w:t>
      </w:r>
      <w:proofErr w:type="spellStart"/>
      <w:r w:rsidRPr="0068687F">
        <w:rPr>
          <w:rFonts w:ascii="Times New Roman" w:eastAsia="Times New Roman" w:hAnsi="Times New Roman" w:cs="Times New Roman"/>
          <w:color w:val="000000"/>
          <w:sz w:val="24"/>
          <w:szCs w:val="24"/>
        </w:rPr>
        <w:t>Pollut</w:t>
      </w:r>
      <w:proofErr w:type="spellEnd"/>
      <w:r w:rsidRPr="0068687F">
        <w:rPr>
          <w:rFonts w:ascii="Times New Roman" w:eastAsia="Times New Roman" w:hAnsi="Times New Roman" w:cs="Times New Roman"/>
          <w:color w:val="000000"/>
          <w:sz w:val="24"/>
          <w:szCs w:val="24"/>
        </w:rPr>
        <w:t>. Res. 26, 14238-14249. https://doi.org/10.1007/s11356-019-04771-5.</w:t>
      </w:r>
    </w:p>
    <w:p w:rsidR="007B66D0" w:rsidRPr="00211059"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s-ES"/>
        </w:rPr>
      </w:pPr>
      <w:proofErr w:type="spellStart"/>
      <w:r w:rsidRPr="0068687F">
        <w:rPr>
          <w:rFonts w:ascii="Times New Roman" w:eastAsia="Times New Roman" w:hAnsi="Times New Roman" w:cs="Times New Roman"/>
          <w:color w:val="000000"/>
          <w:sz w:val="24"/>
          <w:szCs w:val="24"/>
          <w:lang w:val="es-ES"/>
        </w:rPr>
        <w:t>Olicón</w:t>
      </w:r>
      <w:proofErr w:type="spellEnd"/>
      <w:r w:rsidRPr="0068687F">
        <w:rPr>
          <w:rFonts w:ascii="Times New Roman" w:eastAsia="Times New Roman" w:hAnsi="Times New Roman" w:cs="Times New Roman"/>
          <w:color w:val="000000"/>
          <w:sz w:val="24"/>
          <w:szCs w:val="24"/>
          <w:lang w:val="es-ES"/>
        </w:rPr>
        <w:t xml:space="preserve">-Hernández, D.R., Camacho-Morales, R.L., Pozo, C., González-López, J., Aranda, E. 2019. </w:t>
      </w:r>
      <w:r>
        <w:rPr>
          <w:rFonts w:ascii="Times New Roman" w:eastAsia="Times New Roman" w:hAnsi="Times New Roman" w:cs="Times New Roman"/>
          <w:color w:val="000000"/>
          <w:sz w:val="24"/>
          <w:szCs w:val="24"/>
        </w:rPr>
        <w:t xml:space="preserve">Evaluation of diclofenac biodegradation by the ascomycete fungus </w:t>
      </w:r>
      <w:proofErr w:type="spellStart"/>
      <w:r>
        <w:rPr>
          <w:rFonts w:ascii="Times New Roman" w:eastAsia="Times New Roman" w:hAnsi="Times New Roman" w:cs="Times New Roman"/>
          <w:i/>
          <w:color w:val="000000"/>
          <w:sz w:val="24"/>
          <w:szCs w:val="24"/>
        </w:rPr>
        <w:t>Penicillium</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oxalicum</w:t>
      </w:r>
      <w:proofErr w:type="spellEnd"/>
      <w:r>
        <w:rPr>
          <w:rFonts w:ascii="Times New Roman" w:eastAsia="Times New Roman" w:hAnsi="Times New Roman" w:cs="Times New Roman"/>
          <w:color w:val="000000"/>
          <w:sz w:val="24"/>
          <w:szCs w:val="24"/>
        </w:rPr>
        <w:t xml:space="preserve"> at flask and bench bioreactor scales. </w:t>
      </w:r>
      <w:proofErr w:type="spellStart"/>
      <w:r w:rsidRPr="00211059">
        <w:rPr>
          <w:rFonts w:ascii="Times New Roman" w:eastAsia="Times New Roman" w:hAnsi="Times New Roman" w:cs="Times New Roman"/>
          <w:color w:val="000000"/>
          <w:sz w:val="24"/>
          <w:szCs w:val="24"/>
          <w:lang w:val="es-ES"/>
        </w:rPr>
        <w:t>Sci</w:t>
      </w:r>
      <w:proofErr w:type="spellEnd"/>
      <w:r w:rsidRPr="00211059">
        <w:rPr>
          <w:rFonts w:ascii="Times New Roman" w:eastAsia="Times New Roman" w:hAnsi="Times New Roman" w:cs="Times New Roman"/>
          <w:color w:val="000000"/>
          <w:sz w:val="24"/>
          <w:szCs w:val="24"/>
          <w:lang w:val="es-ES"/>
        </w:rPr>
        <w:t xml:space="preserve">. Total </w:t>
      </w:r>
      <w:proofErr w:type="spellStart"/>
      <w:r w:rsidRPr="00211059">
        <w:rPr>
          <w:rFonts w:ascii="Times New Roman" w:eastAsia="Times New Roman" w:hAnsi="Times New Roman" w:cs="Times New Roman"/>
          <w:color w:val="000000"/>
          <w:sz w:val="24"/>
          <w:szCs w:val="24"/>
          <w:lang w:val="es-ES"/>
        </w:rPr>
        <w:t>Environ</w:t>
      </w:r>
      <w:proofErr w:type="spellEnd"/>
      <w:r w:rsidRPr="00211059">
        <w:rPr>
          <w:rFonts w:ascii="Times New Roman" w:eastAsia="Times New Roman" w:hAnsi="Times New Roman" w:cs="Times New Roman"/>
          <w:color w:val="000000"/>
          <w:sz w:val="24"/>
          <w:szCs w:val="24"/>
          <w:lang w:val="es-ES"/>
        </w:rPr>
        <w:t>. 662, 607-614. https://doi.org/10.1016/j.scitotenv.2019.01.248.</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211059">
        <w:rPr>
          <w:rFonts w:ascii="Times New Roman" w:eastAsia="Times New Roman" w:hAnsi="Times New Roman" w:cs="Times New Roman"/>
          <w:color w:val="000000"/>
          <w:sz w:val="24"/>
          <w:szCs w:val="24"/>
          <w:lang w:val="es-ES"/>
        </w:rPr>
        <w:t>Olicón</w:t>
      </w:r>
      <w:proofErr w:type="spellEnd"/>
      <w:r w:rsidRPr="00211059">
        <w:rPr>
          <w:rFonts w:ascii="Times New Roman" w:eastAsia="Times New Roman" w:hAnsi="Times New Roman" w:cs="Times New Roman"/>
          <w:color w:val="000000"/>
          <w:sz w:val="24"/>
          <w:szCs w:val="24"/>
          <w:lang w:val="es-ES"/>
        </w:rPr>
        <w:t xml:space="preserve">-Hernández, D.R., </w:t>
      </w:r>
      <w:proofErr w:type="spellStart"/>
      <w:r w:rsidRPr="00211059">
        <w:rPr>
          <w:rFonts w:ascii="Times New Roman" w:eastAsia="Times New Roman" w:hAnsi="Times New Roman" w:cs="Times New Roman"/>
          <w:color w:val="000000"/>
          <w:sz w:val="24"/>
          <w:szCs w:val="24"/>
          <w:lang w:val="es-ES"/>
        </w:rPr>
        <w:t>Ortúzar</w:t>
      </w:r>
      <w:proofErr w:type="spellEnd"/>
      <w:r w:rsidRPr="00211059">
        <w:rPr>
          <w:rFonts w:ascii="Times New Roman" w:eastAsia="Times New Roman" w:hAnsi="Times New Roman" w:cs="Times New Roman"/>
          <w:color w:val="000000"/>
          <w:sz w:val="24"/>
          <w:szCs w:val="24"/>
          <w:lang w:val="es-ES"/>
        </w:rPr>
        <w:t xml:space="preserve"> M., Pozo, C., González-López, J., Aranda, E. 2020. </w:t>
      </w:r>
      <w:r>
        <w:rPr>
          <w:rFonts w:ascii="Times New Roman" w:eastAsia="Times New Roman" w:hAnsi="Times New Roman" w:cs="Times New Roman"/>
          <w:color w:val="000000"/>
          <w:sz w:val="24"/>
          <w:szCs w:val="24"/>
        </w:rPr>
        <w:t xml:space="preserve">Metabolic capability of </w:t>
      </w:r>
      <w:proofErr w:type="spellStart"/>
      <w:r>
        <w:rPr>
          <w:rFonts w:ascii="Times New Roman" w:eastAsia="Times New Roman" w:hAnsi="Times New Roman" w:cs="Times New Roman"/>
          <w:i/>
          <w:color w:val="000000"/>
          <w:sz w:val="24"/>
          <w:szCs w:val="24"/>
        </w:rPr>
        <w:t>Penicillium</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oxalicum</w:t>
      </w:r>
      <w:proofErr w:type="spellEnd"/>
      <w:r>
        <w:rPr>
          <w:rFonts w:ascii="Times New Roman" w:eastAsia="Times New Roman" w:hAnsi="Times New Roman" w:cs="Times New Roman"/>
          <w:color w:val="000000"/>
          <w:sz w:val="24"/>
          <w:szCs w:val="24"/>
        </w:rPr>
        <w:t xml:space="preserve"> to transform high concentrations of anti-inflammatory and analgesic drugs. Appl. Sci.-Basel. 10(7): 2479. </w:t>
      </w:r>
      <w:proofErr w:type="gramStart"/>
      <w:r>
        <w:rPr>
          <w:rFonts w:ascii="Times New Roman" w:eastAsia="Times New Roman" w:hAnsi="Times New Roman" w:cs="Times New Roman"/>
          <w:color w:val="000000"/>
          <w:sz w:val="24"/>
          <w:szCs w:val="24"/>
        </w:rPr>
        <w:t>doi:</w:t>
      </w:r>
      <w:proofErr w:type="gramEnd"/>
      <w:r>
        <w:rPr>
          <w:rFonts w:ascii="Times New Roman" w:eastAsia="Times New Roman" w:hAnsi="Times New Roman" w:cs="Times New Roman"/>
          <w:color w:val="000000"/>
          <w:sz w:val="24"/>
          <w:szCs w:val="24"/>
        </w:rPr>
        <w:t>10.3390/app10072479.</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 Development Core Team. R: A Language and Environment for Statistical Computing, 2008, Vienna, Austria. R Foundation for Statistical Computing. ISBN 3-900051-07-0.</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Shi, T., Fredrickson, J.K., </w:t>
      </w:r>
      <w:proofErr w:type="spellStart"/>
      <w:r>
        <w:rPr>
          <w:rFonts w:ascii="Times New Roman" w:eastAsia="Times New Roman" w:hAnsi="Times New Roman" w:cs="Times New Roman"/>
          <w:color w:val="000000"/>
          <w:sz w:val="24"/>
          <w:szCs w:val="24"/>
        </w:rPr>
        <w:t>Balkwill</w:t>
      </w:r>
      <w:proofErr w:type="spellEnd"/>
      <w:r>
        <w:rPr>
          <w:rFonts w:ascii="Times New Roman" w:eastAsia="Times New Roman" w:hAnsi="Times New Roman" w:cs="Times New Roman"/>
          <w:color w:val="000000"/>
          <w:sz w:val="24"/>
          <w:szCs w:val="24"/>
        </w:rPr>
        <w:t xml:space="preserve">, D.L. 2001. Biodegradation of polycyclic aromatic hydrocarbons by </w:t>
      </w:r>
      <w:proofErr w:type="spellStart"/>
      <w:r>
        <w:rPr>
          <w:rFonts w:ascii="Times New Roman" w:eastAsia="Times New Roman" w:hAnsi="Times New Roman" w:cs="Times New Roman"/>
          <w:i/>
          <w:color w:val="000000"/>
          <w:sz w:val="24"/>
          <w:szCs w:val="24"/>
        </w:rPr>
        <w:t>Sphingomonas</w:t>
      </w:r>
      <w:proofErr w:type="spellEnd"/>
      <w:r>
        <w:rPr>
          <w:rFonts w:ascii="Times New Roman" w:eastAsia="Times New Roman" w:hAnsi="Times New Roman" w:cs="Times New Roman"/>
          <w:color w:val="000000"/>
          <w:sz w:val="24"/>
          <w:szCs w:val="24"/>
        </w:rPr>
        <w:t xml:space="preserve"> strains isolated from the terrestrial subsurface. J. Ind. </w:t>
      </w:r>
      <w:proofErr w:type="spellStart"/>
      <w:r>
        <w:rPr>
          <w:rFonts w:ascii="Times New Roman" w:eastAsia="Times New Roman" w:hAnsi="Times New Roman" w:cs="Times New Roman"/>
          <w:color w:val="000000"/>
          <w:sz w:val="24"/>
          <w:szCs w:val="24"/>
        </w:rPr>
        <w:t>Microbiol</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Biotechnol</w:t>
      </w:r>
      <w:proofErr w:type="spellEnd"/>
      <w:r>
        <w:rPr>
          <w:rFonts w:ascii="Times New Roman" w:eastAsia="Times New Roman" w:hAnsi="Times New Roman" w:cs="Times New Roman"/>
          <w:color w:val="000000"/>
          <w:sz w:val="24"/>
          <w:szCs w:val="24"/>
        </w:rPr>
        <w:t>. 26, 283-289. https://doi.org/10.1038/sj.jim.7000130</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Tadros</w:t>
      </w:r>
      <w:proofErr w:type="spellEnd"/>
      <w:r>
        <w:rPr>
          <w:rFonts w:ascii="Times New Roman" w:eastAsia="Times New Roman" w:hAnsi="Times New Roman" w:cs="Times New Roman"/>
          <w:color w:val="000000"/>
          <w:sz w:val="24"/>
          <w:szCs w:val="24"/>
        </w:rPr>
        <w:t xml:space="preserve">, M.G., Hughes, J.B. 1997. Degradation of polycyclic aromatic hydrocarbons (PAHs) by indigenous mixed and pure cultures isolated from coastal sediments. Appl. </w:t>
      </w:r>
      <w:proofErr w:type="spellStart"/>
      <w:r>
        <w:rPr>
          <w:rFonts w:ascii="Times New Roman" w:eastAsia="Times New Roman" w:hAnsi="Times New Roman" w:cs="Times New Roman"/>
          <w:color w:val="000000"/>
          <w:sz w:val="24"/>
          <w:szCs w:val="24"/>
        </w:rPr>
        <w:t>Biochem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Biotechnol</w:t>
      </w:r>
      <w:proofErr w:type="spellEnd"/>
      <w:r>
        <w:rPr>
          <w:rFonts w:ascii="Times New Roman" w:eastAsia="Times New Roman" w:hAnsi="Times New Roman" w:cs="Times New Roman"/>
          <w:color w:val="000000"/>
          <w:sz w:val="24"/>
          <w:szCs w:val="24"/>
        </w:rPr>
        <w:t>. 63, 865-870. https://doi.org/10.1007/BF02920482</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Team, R. 2015. </w:t>
      </w:r>
      <w:proofErr w:type="spellStart"/>
      <w:r>
        <w:rPr>
          <w:rFonts w:ascii="Times New Roman" w:eastAsia="Times New Roman" w:hAnsi="Times New Roman" w:cs="Times New Roman"/>
          <w:color w:val="000000"/>
          <w:sz w:val="24"/>
          <w:szCs w:val="24"/>
        </w:rPr>
        <w:t>RStudio</w:t>
      </w:r>
      <w:proofErr w:type="spellEnd"/>
      <w:r>
        <w:rPr>
          <w:rFonts w:ascii="Times New Roman" w:eastAsia="Times New Roman" w:hAnsi="Times New Roman" w:cs="Times New Roman"/>
          <w:color w:val="000000"/>
          <w:sz w:val="24"/>
          <w:szCs w:val="24"/>
        </w:rPr>
        <w:t xml:space="preserve">: integrated development for R. </w:t>
      </w:r>
      <w:proofErr w:type="spellStart"/>
      <w:r>
        <w:rPr>
          <w:rFonts w:ascii="Times New Roman" w:eastAsia="Times New Roman" w:hAnsi="Times New Roman" w:cs="Times New Roman"/>
          <w:color w:val="000000"/>
          <w:sz w:val="24"/>
          <w:szCs w:val="24"/>
        </w:rPr>
        <w:t>RStudio</w:t>
      </w:r>
      <w:proofErr w:type="spellEnd"/>
      <w:r>
        <w:rPr>
          <w:rFonts w:ascii="Times New Roman" w:eastAsia="Times New Roman" w:hAnsi="Times New Roman" w:cs="Times New Roman"/>
          <w:color w:val="000000"/>
          <w:sz w:val="24"/>
          <w:szCs w:val="24"/>
        </w:rPr>
        <w:t xml:space="preserve">, Inc., Boston, MA URL http://www. </w:t>
      </w:r>
      <w:proofErr w:type="spellStart"/>
      <w:proofErr w:type="gramStart"/>
      <w:r>
        <w:rPr>
          <w:rFonts w:ascii="Times New Roman" w:eastAsia="Times New Roman" w:hAnsi="Times New Roman" w:cs="Times New Roman"/>
          <w:color w:val="000000"/>
          <w:sz w:val="24"/>
          <w:szCs w:val="24"/>
        </w:rPr>
        <w:t>rstudio</w:t>
      </w:r>
      <w:proofErr w:type="spellEnd"/>
      <w:proofErr w:type="gramEnd"/>
      <w:r>
        <w:rPr>
          <w:rFonts w:ascii="Times New Roman" w:eastAsia="Times New Roman" w:hAnsi="Times New Roman" w:cs="Times New Roman"/>
          <w:color w:val="000000"/>
          <w:sz w:val="24"/>
          <w:szCs w:val="24"/>
        </w:rPr>
        <w:t xml:space="preserve">. com. 42, 14. </w:t>
      </w:r>
    </w:p>
    <w:p w:rsidR="007B66D0" w:rsidRPr="00211059"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fr-BE"/>
        </w:rPr>
      </w:pPr>
      <w:proofErr w:type="spellStart"/>
      <w:r w:rsidRPr="009159DF">
        <w:rPr>
          <w:rFonts w:ascii="Times New Roman" w:eastAsia="Times New Roman" w:hAnsi="Times New Roman" w:cs="Times New Roman"/>
          <w:color w:val="000000"/>
          <w:sz w:val="24"/>
          <w:szCs w:val="24"/>
          <w:lang w:val="fr-BE"/>
        </w:rPr>
        <w:lastRenderedPageBreak/>
        <w:t>Tiwari</w:t>
      </w:r>
      <w:proofErr w:type="spellEnd"/>
      <w:r w:rsidRPr="009159DF">
        <w:rPr>
          <w:rFonts w:ascii="Times New Roman" w:eastAsia="Times New Roman" w:hAnsi="Times New Roman" w:cs="Times New Roman"/>
          <w:color w:val="000000"/>
          <w:sz w:val="24"/>
          <w:szCs w:val="24"/>
          <w:lang w:val="fr-BE"/>
        </w:rPr>
        <w:t xml:space="preserve">, B., </w:t>
      </w:r>
      <w:proofErr w:type="spellStart"/>
      <w:r w:rsidRPr="009159DF">
        <w:rPr>
          <w:rFonts w:ascii="Times New Roman" w:eastAsia="Times New Roman" w:hAnsi="Times New Roman" w:cs="Times New Roman"/>
          <w:color w:val="000000"/>
          <w:sz w:val="24"/>
          <w:szCs w:val="24"/>
          <w:lang w:val="fr-BE"/>
        </w:rPr>
        <w:t>Sellamuthu</w:t>
      </w:r>
      <w:proofErr w:type="spellEnd"/>
      <w:r w:rsidRPr="009159DF">
        <w:rPr>
          <w:rFonts w:ascii="Times New Roman" w:eastAsia="Times New Roman" w:hAnsi="Times New Roman" w:cs="Times New Roman"/>
          <w:color w:val="000000"/>
          <w:sz w:val="24"/>
          <w:szCs w:val="24"/>
          <w:lang w:val="fr-BE"/>
        </w:rPr>
        <w:t xml:space="preserve">, B., Piché-Choquette, S., </w:t>
      </w:r>
      <w:proofErr w:type="spellStart"/>
      <w:r w:rsidRPr="009159DF">
        <w:rPr>
          <w:rFonts w:ascii="Times New Roman" w:eastAsia="Times New Roman" w:hAnsi="Times New Roman" w:cs="Times New Roman"/>
          <w:color w:val="000000"/>
          <w:sz w:val="24"/>
          <w:szCs w:val="24"/>
          <w:lang w:val="fr-BE"/>
        </w:rPr>
        <w:t>Drogui</w:t>
      </w:r>
      <w:proofErr w:type="spellEnd"/>
      <w:r w:rsidRPr="009159DF">
        <w:rPr>
          <w:rFonts w:ascii="Times New Roman" w:eastAsia="Times New Roman" w:hAnsi="Times New Roman" w:cs="Times New Roman"/>
          <w:color w:val="000000"/>
          <w:sz w:val="24"/>
          <w:szCs w:val="24"/>
          <w:lang w:val="fr-BE"/>
        </w:rPr>
        <w:t xml:space="preserve">, P., </w:t>
      </w:r>
      <w:proofErr w:type="spellStart"/>
      <w:r w:rsidRPr="009159DF">
        <w:rPr>
          <w:rFonts w:ascii="Times New Roman" w:eastAsia="Times New Roman" w:hAnsi="Times New Roman" w:cs="Times New Roman"/>
          <w:color w:val="000000"/>
          <w:sz w:val="24"/>
          <w:szCs w:val="24"/>
          <w:lang w:val="fr-BE"/>
        </w:rPr>
        <w:t>Tyagi</w:t>
      </w:r>
      <w:proofErr w:type="spellEnd"/>
      <w:r w:rsidRPr="009159DF">
        <w:rPr>
          <w:rFonts w:ascii="Times New Roman" w:eastAsia="Times New Roman" w:hAnsi="Times New Roman" w:cs="Times New Roman"/>
          <w:color w:val="000000"/>
          <w:sz w:val="24"/>
          <w:szCs w:val="24"/>
          <w:lang w:val="fr-BE"/>
        </w:rPr>
        <w:t xml:space="preserve">, R. D., Vaudreuil, M. A., </w:t>
      </w:r>
      <w:proofErr w:type="spellStart"/>
      <w:r w:rsidRPr="009159DF">
        <w:rPr>
          <w:rFonts w:ascii="Times New Roman" w:eastAsia="Times New Roman" w:hAnsi="Times New Roman" w:cs="Times New Roman"/>
          <w:color w:val="000000"/>
          <w:sz w:val="24"/>
          <w:szCs w:val="24"/>
          <w:lang w:val="fr-BE"/>
        </w:rPr>
        <w:t>Sauvéd</w:t>
      </w:r>
      <w:proofErr w:type="spellEnd"/>
      <w:r w:rsidRPr="009159DF">
        <w:rPr>
          <w:rFonts w:ascii="Times New Roman" w:eastAsia="Times New Roman" w:hAnsi="Times New Roman" w:cs="Times New Roman"/>
          <w:color w:val="000000"/>
          <w:sz w:val="24"/>
          <w:szCs w:val="24"/>
          <w:lang w:val="fr-BE"/>
        </w:rPr>
        <w:t xml:space="preserve">, S., </w:t>
      </w:r>
      <w:proofErr w:type="spellStart"/>
      <w:r w:rsidRPr="009159DF">
        <w:rPr>
          <w:rFonts w:ascii="Times New Roman" w:eastAsia="Times New Roman" w:hAnsi="Times New Roman" w:cs="Times New Roman"/>
          <w:color w:val="000000"/>
          <w:sz w:val="24"/>
          <w:szCs w:val="24"/>
          <w:lang w:val="fr-BE"/>
        </w:rPr>
        <w:t>Buelna</w:t>
      </w:r>
      <w:proofErr w:type="spellEnd"/>
      <w:r w:rsidRPr="009159DF">
        <w:rPr>
          <w:rFonts w:ascii="Times New Roman" w:eastAsia="Times New Roman" w:hAnsi="Times New Roman" w:cs="Times New Roman"/>
          <w:color w:val="000000"/>
          <w:sz w:val="24"/>
          <w:szCs w:val="24"/>
          <w:lang w:val="fr-BE"/>
        </w:rPr>
        <w:t xml:space="preserve"> G., Dubé, R. 2019. </w:t>
      </w:r>
      <w:r w:rsidR="00001EF0">
        <w:rPr>
          <w:rFonts w:ascii="Times New Roman" w:eastAsia="Times New Roman" w:hAnsi="Times New Roman" w:cs="Times New Roman"/>
          <w:color w:val="000000"/>
          <w:sz w:val="24"/>
          <w:szCs w:val="24"/>
        </w:rPr>
        <w:t xml:space="preserve">The bacterial community structure of submerged membrane bioreactor treating synthetic hospital wastewater. </w:t>
      </w:r>
      <w:proofErr w:type="spellStart"/>
      <w:r w:rsidRPr="009159DF">
        <w:rPr>
          <w:rFonts w:ascii="Times New Roman" w:eastAsia="Times New Roman" w:hAnsi="Times New Roman" w:cs="Times New Roman"/>
          <w:color w:val="000000"/>
          <w:sz w:val="24"/>
          <w:szCs w:val="24"/>
          <w:lang w:val="fr-BE"/>
        </w:rPr>
        <w:t>Biores</w:t>
      </w:r>
      <w:proofErr w:type="spellEnd"/>
      <w:r w:rsidRPr="009159DF">
        <w:rPr>
          <w:rFonts w:ascii="Times New Roman" w:eastAsia="Times New Roman" w:hAnsi="Times New Roman" w:cs="Times New Roman"/>
          <w:color w:val="000000"/>
          <w:sz w:val="24"/>
          <w:szCs w:val="24"/>
          <w:lang w:val="fr-BE"/>
        </w:rPr>
        <w:t xml:space="preserve">. </w:t>
      </w:r>
      <w:proofErr w:type="spellStart"/>
      <w:r w:rsidRPr="009159DF">
        <w:rPr>
          <w:rFonts w:ascii="Times New Roman" w:eastAsia="Times New Roman" w:hAnsi="Times New Roman" w:cs="Times New Roman"/>
          <w:color w:val="000000"/>
          <w:sz w:val="24"/>
          <w:szCs w:val="24"/>
          <w:lang w:val="fr-BE"/>
        </w:rPr>
        <w:t>Technol</w:t>
      </w:r>
      <w:proofErr w:type="spellEnd"/>
      <w:r w:rsidRPr="009159DF">
        <w:rPr>
          <w:rFonts w:ascii="Times New Roman" w:eastAsia="Times New Roman" w:hAnsi="Times New Roman" w:cs="Times New Roman"/>
          <w:color w:val="000000"/>
          <w:sz w:val="24"/>
          <w:szCs w:val="24"/>
          <w:lang w:val="fr-BE"/>
        </w:rPr>
        <w:t>. 286, 121362. https://doi.org/10.1016/j.biortech.2019.121362.</w:t>
      </w:r>
    </w:p>
    <w:p w:rsidR="007B66D0" w:rsidRDefault="009159DF"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9159DF">
        <w:rPr>
          <w:rFonts w:ascii="Times New Roman" w:eastAsia="Times New Roman" w:hAnsi="Times New Roman" w:cs="Times New Roman"/>
          <w:color w:val="000000"/>
          <w:sz w:val="24"/>
          <w:szCs w:val="24"/>
          <w:lang w:val="fr-BE"/>
        </w:rPr>
        <w:t>Tran</w:t>
      </w:r>
      <w:proofErr w:type="spellEnd"/>
      <w:r w:rsidRPr="009159DF">
        <w:rPr>
          <w:rFonts w:ascii="Times New Roman" w:eastAsia="Times New Roman" w:hAnsi="Times New Roman" w:cs="Times New Roman"/>
          <w:color w:val="000000"/>
          <w:sz w:val="24"/>
          <w:szCs w:val="24"/>
          <w:lang w:val="fr-BE"/>
        </w:rPr>
        <w:t xml:space="preserve">, N.H., </w:t>
      </w:r>
      <w:proofErr w:type="spellStart"/>
      <w:r w:rsidRPr="009159DF">
        <w:rPr>
          <w:rFonts w:ascii="Times New Roman" w:eastAsia="Times New Roman" w:hAnsi="Times New Roman" w:cs="Times New Roman"/>
          <w:color w:val="000000"/>
          <w:sz w:val="24"/>
          <w:szCs w:val="24"/>
          <w:lang w:val="fr-BE"/>
        </w:rPr>
        <w:t>Urase</w:t>
      </w:r>
      <w:proofErr w:type="spellEnd"/>
      <w:r w:rsidRPr="009159DF">
        <w:rPr>
          <w:rFonts w:ascii="Times New Roman" w:eastAsia="Times New Roman" w:hAnsi="Times New Roman" w:cs="Times New Roman"/>
          <w:color w:val="000000"/>
          <w:sz w:val="24"/>
          <w:szCs w:val="24"/>
          <w:lang w:val="fr-BE"/>
        </w:rPr>
        <w:t xml:space="preserve">, T., Ta, T.T. 2014. </w:t>
      </w:r>
      <w:r w:rsidR="00001EF0">
        <w:rPr>
          <w:rFonts w:ascii="Times New Roman" w:eastAsia="Times New Roman" w:hAnsi="Times New Roman" w:cs="Times New Roman"/>
          <w:color w:val="000000"/>
          <w:sz w:val="24"/>
          <w:szCs w:val="24"/>
        </w:rPr>
        <w:t xml:space="preserve">A preliminary study on the occurrence of pharmaceutically active compounds in hospital wastewater and surface water in Hanoi, Vietnam. Clean Soil, Air, Water 42, 267-275. </w:t>
      </w:r>
      <w:hyperlink r:id="rId31">
        <w:r w:rsidR="00001EF0">
          <w:rPr>
            <w:rFonts w:ascii="Times New Roman" w:eastAsia="Times New Roman" w:hAnsi="Times New Roman" w:cs="Times New Roman"/>
            <w:color w:val="000000"/>
            <w:sz w:val="24"/>
            <w:szCs w:val="24"/>
            <w:u w:val="single"/>
          </w:rPr>
          <w:t>https://doi.org/10.1002/clen.201300021</w:t>
        </w:r>
      </w:hyperlink>
      <w:r w:rsidR="00001EF0">
        <w:rPr>
          <w:rFonts w:ascii="Times New Roman" w:eastAsia="Times New Roman" w:hAnsi="Times New Roman" w:cs="Times New Roman"/>
          <w:color w:val="000000"/>
          <w:sz w:val="24"/>
          <w:szCs w:val="24"/>
        </w:rPr>
        <w:t>.</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Tran, N. H., </w:t>
      </w:r>
      <w:proofErr w:type="spellStart"/>
      <w:r>
        <w:rPr>
          <w:rFonts w:ascii="Times New Roman" w:eastAsia="Times New Roman" w:hAnsi="Times New Roman" w:cs="Times New Roman"/>
          <w:color w:val="000000"/>
          <w:sz w:val="24"/>
          <w:szCs w:val="24"/>
        </w:rPr>
        <w:t>Reinhard</w:t>
      </w:r>
      <w:proofErr w:type="spellEnd"/>
      <w:r>
        <w:rPr>
          <w:rFonts w:ascii="Times New Roman" w:eastAsia="Times New Roman" w:hAnsi="Times New Roman" w:cs="Times New Roman"/>
          <w:color w:val="000000"/>
          <w:sz w:val="24"/>
          <w:szCs w:val="24"/>
        </w:rPr>
        <w:t>, M., &amp; Gin, K. Y. H. 2018. Occurrence and fate of emerging contaminants in municipal wastewater treatment plants from different geographical regions-a review. Water research, 133, 182-207. https://doi.org/10.1016/j.watres.2017.12.029</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Wen, X., </w:t>
      </w:r>
      <w:proofErr w:type="spellStart"/>
      <w:r>
        <w:rPr>
          <w:rFonts w:ascii="Times New Roman" w:eastAsia="Times New Roman" w:hAnsi="Times New Roman" w:cs="Times New Roman"/>
          <w:color w:val="000000"/>
          <w:sz w:val="24"/>
          <w:szCs w:val="24"/>
        </w:rPr>
        <w:t>Jia</w:t>
      </w:r>
      <w:proofErr w:type="spellEnd"/>
      <w:r>
        <w:rPr>
          <w:rFonts w:ascii="Times New Roman" w:eastAsia="Times New Roman" w:hAnsi="Times New Roman" w:cs="Times New Roman"/>
          <w:color w:val="000000"/>
          <w:sz w:val="24"/>
          <w:szCs w:val="24"/>
        </w:rPr>
        <w:t xml:space="preserve">, Y., Li, J. 2010. Enzymatic degradation of tetracycline and </w:t>
      </w:r>
      <w:proofErr w:type="spellStart"/>
      <w:r>
        <w:rPr>
          <w:rFonts w:ascii="Times New Roman" w:eastAsia="Times New Roman" w:hAnsi="Times New Roman" w:cs="Times New Roman"/>
          <w:color w:val="000000"/>
          <w:sz w:val="24"/>
          <w:szCs w:val="24"/>
        </w:rPr>
        <w:t>oxytetracycline</w:t>
      </w:r>
      <w:proofErr w:type="spellEnd"/>
      <w:r>
        <w:rPr>
          <w:rFonts w:ascii="Times New Roman" w:eastAsia="Times New Roman" w:hAnsi="Times New Roman" w:cs="Times New Roman"/>
          <w:color w:val="000000"/>
          <w:sz w:val="24"/>
          <w:szCs w:val="24"/>
        </w:rPr>
        <w:t xml:space="preserve"> by crude manganese peroxidase prepared from </w:t>
      </w:r>
      <w:proofErr w:type="spellStart"/>
      <w:r>
        <w:rPr>
          <w:rFonts w:ascii="Times New Roman" w:eastAsia="Times New Roman" w:hAnsi="Times New Roman" w:cs="Times New Roman"/>
          <w:i/>
          <w:color w:val="000000"/>
          <w:sz w:val="24"/>
          <w:szCs w:val="24"/>
        </w:rPr>
        <w:t>Phanerochaete</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chrysosporium</w:t>
      </w:r>
      <w:proofErr w:type="spellEnd"/>
      <w:r>
        <w:rPr>
          <w:rFonts w:ascii="Times New Roman" w:eastAsia="Times New Roman" w:hAnsi="Times New Roman" w:cs="Times New Roman"/>
          <w:color w:val="000000"/>
          <w:sz w:val="24"/>
          <w:szCs w:val="24"/>
        </w:rPr>
        <w:t>. J. Hazard. Mater. 177, 924-928. https://doi.org/10.1016/j.jhazmat.2010.01.005.</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White, T. J., </w:t>
      </w:r>
      <w:proofErr w:type="spellStart"/>
      <w:r>
        <w:rPr>
          <w:rFonts w:ascii="Times New Roman" w:eastAsia="Times New Roman" w:hAnsi="Times New Roman" w:cs="Times New Roman"/>
          <w:color w:val="000000"/>
          <w:sz w:val="24"/>
          <w:szCs w:val="24"/>
        </w:rPr>
        <w:t>Bruns</w:t>
      </w:r>
      <w:proofErr w:type="spellEnd"/>
      <w:r>
        <w:rPr>
          <w:rFonts w:ascii="Times New Roman" w:eastAsia="Times New Roman" w:hAnsi="Times New Roman" w:cs="Times New Roman"/>
          <w:color w:val="000000"/>
          <w:sz w:val="24"/>
          <w:szCs w:val="24"/>
        </w:rPr>
        <w:t>, T., Lee, S., Taylor, J. W. 1990. PCR protocols: a guide to methods and applications. San Diego, CA. Academic Press Inc, 315-322.</w:t>
      </w:r>
    </w:p>
    <w:p w:rsidR="007B66D0" w:rsidRDefault="00001EF0" w:rsidP="001B714D">
      <w:pPr>
        <w:pBdr>
          <w:top w:val="nil"/>
          <w:left w:val="nil"/>
          <w:bottom w:val="nil"/>
          <w:right w:val="nil"/>
          <w:between w:val="nil"/>
        </w:pBdr>
        <w:spacing w:after="0" w:line="360" w:lineRule="auto"/>
        <w:ind w:left="720" w:hanging="720"/>
        <w:jc w:val="both"/>
        <w:rPr>
          <w:rFonts w:ascii="Times New Roman" w:eastAsia="Times New Roman" w:hAnsi="Times New Roman" w:cs="Times New Roman"/>
          <w:b/>
          <w:color w:val="000000"/>
          <w:sz w:val="24"/>
          <w:szCs w:val="24"/>
        </w:rPr>
      </w:pPr>
      <w:proofErr w:type="spellStart"/>
      <w:r>
        <w:rPr>
          <w:rFonts w:ascii="Times New Roman" w:eastAsia="Times New Roman" w:hAnsi="Times New Roman" w:cs="Times New Roman"/>
          <w:color w:val="000000"/>
          <w:sz w:val="24"/>
          <w:szCs w:val="24"/>
        </w:rPr>
        <w:t>Wojcieszyńska</w:t>
      </w:r>
      <w:proofErr w:type="spellEnd"/>
      <w:r>
        <w:rPr>
          <w:rFonts w:ascii="Times New Roman" w:eastAsia="Times New Roman" w:hAnsi="Times New Roman" w:cs="Times New Roman"/>
          <w:color w:val="000000"/>
          <w:sz w:val="24"/>
          <w:szCs w:val="24"/>
        </w:rPr>
        <w:t xml:space="preserve">, D., </w:t>
      </w:r>
      <w:proofErr w:type="spellStart"/>
      <w:r>
        <w:rPr>
          <w:rFonts w:ascii="Times New Roman" w:eastAsia="Times New Roman" w:hAnsi="Times New Roman" w:cs="Times New Roman"/>
          <w:color w:val="000000"/>
          <w:sz w:val="24"/>
          <w:szCs w:val="24"/>
        </w:rPr>
        <w:t>Domaradzka</w:t>
      </w:r>
      <w:proofErr w:type="spellEnd"/>
      <w:r>
        <w:rPr>
          <w:rFonts w:ascii="Times New Roman" w:eastAsia="Times New Roman" w:hAnsi="Times New Roman" w:cs="Times New Roman"/>
          <w:color w:val="000000"/>
          <w:sz w:val="24"/>
          <w:szCs w:val="24"/>
        </w:rPr>
        <w:t xml:space="preserve">, D., </w:t>
      </w:r>
      <w:proofErr w:type="spellStart"/>
      <w:r>
        <w:rPr>
          <w:rFonts w:ascii="Times New Roman" w:eastAsia="Times New Roman" w:hAnsi="Times New Roman" w:cs="Times New Roman"/>
          <w:color w:val="000000"/>
          <w:sz w:val="24"/>
          <w:szCs w:val="24"/>
        </w:rPr>
        <w:t>Hupert-Kocurek</w:t>
      </w:r>
      <w:proofErr w:type="spellEnd"/>
      <w:r>
        <w:rPr>
          <w:rFonts w:ascii="Times New Roman" w:eastAsia="Times New Roman" w:hAnsi="Times New Roman" w:cs="Times New Roman"/>
          <w:color w:val="000000"/>
          <w:sz w:val="24"/>
          <w:szCs w:val="24"/>
        </w:rPr>
        <w:t xml:space="preserve">, K., </w:t>
      </w:r>
      <w:proofErr w:type="spellStart"/>
      <w:r>
        <w:rPr>
          <w:rFonts w:ascii="Times New Roman" w:eastAsia="Times New Roman" w:hAnsi="Times New Roman" w:cs="Times New Roman"/>
          <w:color w:val="000000"/>
          <w:sz w:val="24"/>
          <w:szCs w:val="24"/>
        </w:rPr>
        <w:t>Guzik</w:t>
      </w:r>
      <w:proofErr w:type="spellEnd"/>
      <w:r>
        <w:rPr>
          <w:rFonts w:ascii="Times New Roman" w:eastAsia="Times New Roman" w:hAnsi="Times New Roman" w:cs="Times New Roman"/>
          <w:color w:val="000000"/>
          <w:sz w:val="24"/>
          <w:szCs w:val="24"/>
        </w:rPr>
        <w:t>, U. 2014. Bacterial degradation of naproxen – Undisclosed pollutant in the environment. J. Environ. Manage. 145, 157-161. https://doi.org/10.1016/j.jenvman.2014.06.023</w:t>
      </w:r>
    </w:p>
    <w:p w:rsidR="007B66D0" w:rsidRDefault="000877B0" w:rsidP="005C4CD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FF7D08">
        <w:rPr>
          <w:rFonts w:ascii="Times New Roman" w:eastAsia="Times New Roman" w:hAnsi="Times New Roman" w:cs="Times New Roman"/>
          <w:color w:val="000000"/>
          <w:sz w:val="24"/>
          <w:szCs w:val="24"/>
        </w:rPr>
        <w:t xml:space="preserve">Zhou, J., He, Z., Yang, Y., Deng, Y., </w:t>
      </w:r>
      <w:proofErr w:type="spellStart"/>
      <w:r w:rsidRPr="00FF7D08">
        <w:rPr>
          <w:rFonts w:ascii="Times New Roman" w:eastAsia="Times New Roman" w:hAnsi="Times New Roman" w:cs="Times New Roman"/>
          <w:color w:val="000000"/>
          <w:sz w:val="24"/>
          <w:szCs w:val="24"/>
        </w:rPr>
        <w:t>Trin</w:t>
      </w:r>
      <w:r>
        <w:rPr>
          <w:rFonts w:ascii="Times New Roman" w:eastAsia="Times New Roman" w:hAnsi="Times New Roman" w:cs="Times New Roman"/>
          <w:color w:val="000000"/>
          <w:sz w:val="24"/>
          <w:szCs w:val="24"/>
        </w:rPr>
        <w:t>ge</w:t>
      </w:r>
      <w:proofErr w:type="spellEnd"/>
      <w:r>
        <w:rPr>
          <w:rFonts w:ascii="Times New Roman" w:eastAsia="Times New Roman" w:hAnsi="Times New Roman" w:cs="Times New Roman"/>
          <w:color w:val="000000"/>
          <w:sz w:val="24"/>
          <w:szCs w:val="24"/>
        </w:rPr>
        <w:t>, S. G., &amp; Alvarez-Cohen, L. 2015</w:t>
      </w:r>
      <w:r w:rsidRPr="00FF7D08">
        <w:rPr>
          <w:rFonts w:ascii="Times New Roman" w:eastAsia="Times New Roman" w:hAnsi="Times New Roman" w:cs="Times New Roman"/>
          <w:color w:val="000000"/>
          <w:sz w:val="24"/>
          <w:szCs w:val="24"/>
        </w:rPr>
        <w:t xml:space="preserve">. High-throughput metagenomic technologies for complex microbial community analysis: open and closed formats. </w:t>
      </w:r>
      <w:proofErr w:type="spellStart"/>
      <w:r w:rsidRPr="00FF7D08">
        <w:rPr>
          <w:rFonts w:ascii="Times New Roman" w:eastAsia="Times New Roman" w:hAnsi="Times New Roman" w:cs="Times New Roman"/>
          <w:color w:val="000000"/>
          <w:sz w:val="24"/>
          <w:szCs w:val="24"/>
        </w:rPr>
        <w:t>MBio</w:t>
      </w:r>
      <w:proofErr w:type="spellEnd"/>
      <w:r w:rsidRPr="00FF7D08">
        <w:rPr>
          <w:rFonts w:ascii="Times New Roman" w:eastAsia="Times New Roman" w:hAnsi="Times New Roman" w:cs="Times New Roman"/>
          <w:color w:val="000000"/>
          <w:sz w:val="24"/>
          <w:szCs w:val="24"/>
        </w:rPr>
        <w:t>, 6(1).</w:t>
      </w:r>
      <w:r>
        <w:rPr>
          <w:rFonts w:ascii="Times New Roman" w:eastAsia="Times New Roman" w:hAnsi="Times New Roman" w:cs="Times New Roman"/>
          <w:color w:val="000000"/>
          <w:sz w:val="24"/>
          <w:szCs w:val="24"/>
        </w:rPr>
        <w:t xml:space="preserve"> </w:t>
      </w:r>
      <w:r w:rsidRPr="00FF7D08">
        <w:rPr>
          <w:rFonts w:ascii="Times New Roman" w:eastAsia="Times New Roman" w:hAnsi="Times New Roman" w:cs="Times New Roman"/>
          <w:color w:val="000000"/>
          <w:sz w:val="24"/>
          <w:szCs w:val="24"/>
        </w:rPr>
        <w:t>DOI: 10.1128/mBio.02288-14</w:t>
      </w:r>
    </w:p>
    <w:p w:rsidR="00E562DF" w:rsidRDefault="00E562DF" w:rsidP="005C4CD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
    <w:p w:rsidR="00E562DF" w:rsidRDefault="00E562DF" w:rsidP="00E562D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SUPPLEMENTARY MATERIAL</w:t>
      </w:r>
    </w:p>
    <w:p w:rsidR="00E562DF" w:rsidRDefault="00E562DF" w:rsidP="00E562DF">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Supplementary Table 1</w:t>
      </w:r>
      <w:r>
        <w:rPr>
          <w:rFonts w:ascii="Times New Roman" w:eastAsia="Times New Roman" w:hAnsi="Times New Roman" w:cs="Times New Roman"/>
          <w:color w:val="000000"/>
          <w:sz w:val="24"/>
          <w:szCs w:val="24"/>
        </w:rPr>
        <w:t>. Characteristics of the wastewater from the hospital used in this study.</w:t>
      </w:r>
    </w:p>
    <w:tbl>
      <w:tblPr>
        <w:tblW w:w="6096" w:type="dxa"/>
        <w:tblBorders>
          <w:top w:val="single" w:sz="4" w:space="0" w:color="000000"/>
        </w:tblBorders>
        <w:tblLayout w:type="fixed"/>
        <w:tblLook w:val="0400" w:firstRow="0" w:lastRow="0" w:firstColumn="0" w:lastColumn="0" w:noHBand="0" w:noVBand="1"/>
      </w:tblPr>
      <w:tblGrid>
        <w:gridCol w:w="2835"/>
        <w:gridCol w:w="3261"/>
      </w:tblGrid>
      <w:tr w:rsidR="00E562DF" w:rsidTr="005F210B">
        <w:trPr>
          <w:trHeight w:val="300"/>
        </w:trPr>
        <w:tc>
          <w:tcPr>
            <w:tcW w:w="2835" w:type="dxa"/>
            <w:tcBorders>
              <w:top w:val="single" w:sz="4" w:space="0" w:color="000000"/>
              <w:bottom w:val="single" w:sz="4" w:space="0" w:color="000000"/>
            </w:tcBorders>
            <w:shd w:val="clear" w:color="auto" w:fill="auto"/>
            <w:vAlign w:val="center"/>
          </w:tcPr>
          <w:p w:rsidR="00E562DF" w:rsidRDefault="00E562DF" w:rsidP="005F210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Parameter</w:t>
            </w:r>
          </w:p>
        </w:tc>
        <w:tc>
          <w:tcPr>
            <w:tcW w:w="3261" w:type="dxa"/>
            <w:tcBorders>
              <w:top w:val="single" w:sz="4" w:space="0" w:color="000000"/>
              <w:bottom w:val="single" w:sz="4" w:space="0" w:color="000000"/>
            </w:tcBorders>
            <w:shd w:val="clear" w:color="auto" w:fill="auto"/>
            <w:vAlign w:val="center"/>
          </w:tcPr>
          <w:p w:rsidR="00E562DF" w:rsidRDefault="00E562DF" w:rsidP="005F210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Value</w:t>
            </w:r>
          </w:p>
        </w:tc>
      </w:tr>
      <w:tr w:rsidR="00E562DF" w:rsidTr="005F210B">
        <w:trPr>
          <w:trHeight w:val="300"/>
        </w:trPr>
        <w:tc>
          <w:tcPr>
            <w:tcW w:w="2835" w:type="dxa"/>
            <w:tcBorders>
              <w:top w:val="single" w:sz="4" w:space="0" w:color="000000"/>
            </w:tcBorders>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Bicarbonates</w:t>
            </w:r>
          </w:p>
        </w:tc>
        <w:tc>
          <w:tcPr>
            <w:tcW w:w="3261" w:type="dxa"/>
            <w:tcBorders>
              <w:top w:val="single" w:sz="4" w:space="0" w:color="000000"/>
            </w:tcBorders>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307 mg L</w:t>
            </w:r>
            <w:r>
              <w:rPr>
                <w:rFonts w:ascii="Times New Roman" w:eastAsia="Times New Roman" w:hAnsi="Times New Roman" w:cs="Times New Roman"/>
                <w:sz w:val="24"/>
                <w:szCs w:val="24"/>
                <w:vertAlign w:val="superscript"/>
              </w:rPr>
              <w:t>-1</w:t>
            </w:r>
          </w:p>
        </w:tc>
      </w:tr>
      <w:tr w:rsidR="00E562DF" w:rsidTr="005F210B">
        <w:trPr>
          <w:trHeight w:val="300"/>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Boron</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0.06 mg L</w:t>
            </w:r>
            <w:r>
              <w:rPr>
                <w:rFonts w:ascii="Times New Roman" w:eastAsia="Times New Roman" w:hAnsi="Times New Roman" w:cs="Times New Roman"/>
                <w:sz w:val="24"/>
                <w:szCs w:val="24"/>
                <w:vertAlign w:val="superscript"/>
              </w:rPr>
              <w:t>-1</w:t>
            </w:r>
          </w:p>
        </w:tc>
      </w:tr>
      <w:tr w:rsidR="00E562DF" w:rsidTr="005F210B">
        <w:trPr>
          <w:trHeight w:val="288"/>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Bromate</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0.02 mg L</w:t>
            </w:r>
            <w:r>
              <w:rPr>
                <w:rFonts w:ascii="Times New Roman" w:eastAsia="Times New Roman" w:hAnsi="Times New Roman" w:cs="Times New Roman"/>
                <w:sz w:val="24"/>
                <w:szCs w:val="24"/>
                <w:vertAlign w:val="superscript"/>
              </w:rPr>
              <w:t>-1</w:t>
            </w:r>
          </w:p>
        </w:tc>
      </w:tr>
      <w:tr w:rsidR="00E562DF" w:rsidTr="005F210B">
        <w:trPr>
          <w:trHeight w:val="300"/>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Carbonates</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mg L</w:t>
            </w:r>
            <w:r>
              <w:rPr>
                <w:rFonts w:ascii="Times New Roman" w:eastAsia="Times New Roman" w:hAnsi="Times New Roman" w:cs="Times New Roman"/>
                <w:sz w:val="24"/>
                <w:szCs w:val="24"/>
                <w:vertAlign w:val="superscript"/>
              </w:rPr>
              <w:t>-1</w:t>
            </w:r>
          </w:p>
        </w:tc>
      </w:tr>
      <w:tr w:rsidR="00E562DF" w:rsidTr="005F210B">
        <w:trPr>
          <w:trHeight w:val="300"/>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Chloride</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73 mg L</w:t>
            </w:r>
            <w:r>
              <w:rPr>
                <w:rFonts w:ascii="Times New Roman" w:eastAsia="Times New Roman" w:hAnsi="Times New Roman" w:cs="Times New Roman"/>
                <w:sz w:val="24"/>
                <w:szCs w:val="24"/>
                <w:vertAlign w:val="superscript"/>
              </w:rPr>
              <w:t>-1</w:t>
            </w:r>
          </w:p>
        </w:tc>
      </w:tr>
      <w:tr w:rsidR="00E562DF" w:rsidTr="005F210B">
        <w:trPr>
          <w:trHeight w:val="288"/>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Conductivity</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838 µS cm</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at 20 °C</w:t>
            </w:r>
          </w:p>
        </w:tc>
      </w:tr>
      <w:tr w:rsidR="00E562DF" w:rsidTr="005F210B">
        <w:trPr>
          <w:trHeight w:val="300"/>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Fluoride</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0.5 mg L</w:t>
            </w:r>
            <w:r>
              <w:rPr>
                <w:rFonts w:ascii="Times New Roman" w:eastAsia="Times New Roman" w:hAnsi="Times New Roman" w:cs="Times New Roman"/>
                <w:sz w:val="24"/>
                <w:szCs w:val="24"/>
                <w:vertAlign w:val="superscript"/>
              </w:rPr>
              <w:t>-1</w:t>
            </w:r>
          </w:p>
        </w:tc>
      </w:tr>
      <w:tr w:rsidR="00E562DF" w:rsidTr="005F210B">
        <w:trPr>
          <w:trHeight w:val="288"/>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Phosphates</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10.8 mg L</w:t>
            </w:r>
            <w:r>
              <w:rPr>
                <w:rFonts w:ascii="Times New Roman" w:eastAsia="Times New Roman" w:hAnsi="Times New Roman" w:cs="Times New Roman"/>
                <w:sz w:val="24"/>
                <w:szCs w:val="24"/>
                <w:vertAlign w:val="superscript"/>
              </w:rPr>
              <w:t>-1</w:t>
            </w:r>
          </w:p>
        </w:tc>
      </w:tr>
      <w:tr w:rsidR="00E562DF" w:rsidTr="005F210B">
        <w:trPr>
          <w:trHeight w:val="585"/>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Nitrates</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 mg L</w:t>
            </w:r>
            <w:r>
              <w:rPr>
                <w:rFonts w:ascii="Times New Roman" w:eastAsia="Times New Roman" w:hAnsi="Times New Roman" w:cs="Times New Roman"/>
                <w:sz w:val="24"/>
                <w:szCs w:val="24"/>
                <w:vertAlign w:val="superscript"/>
              </w:rPr>
              <w:t>-1</w:t>
            </w:r>
          </w:p>
        </w:tc>
      </w:tr>
      <w:tr w:rsidR="00E562DF" w:rsidTr="005F210B">
        <w:trPr>
          <w:trHeight w:val="765"/>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Nitrites</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0.03 mg L</w:t>
            </w:r>
            <w:r>
              <w:rPr>
                <w:rFonts w:ascii="Times New Roman" w:eastAsia="Times New Roman" w:hAnsi="Times New Roman" w:cs="Times New Roman"/>
                <w:sz w:val="24"/>
                <w:szCs w:val="24"/>
                <w:vertAlign w:val="superscript"/>
              </w:rPr>
              <w:t>-1</w:t>
            </w:r>
          </w:p>
        </w:tc>
      </w:tr>
      <w:tr w:rsidR="00E562DF" w:rsidTr="005F210B">
        <w:trPr>
          <w:trHeight w:val="570"/>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pH</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8.48 at 25 °C</w:t>
            </w:r>
          </w:p>
        </w:tc>
      </w:tr>
      <w:tr w:rsidR="00E562DF" w:rsidTr="005F210B">
        <w:trPr>
          <w:trHeight w:val="288"/>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Potassium</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 mg L</w:t>
            </w:r>
            <w:r>
              <w:rPr>
                <w:rFonts w:ascii="Times New Roman" w:eastAsia="Times New Roman" w:hAnsi="Times New Roman" w:cs="Times New Roman"/>
                <w:sz w:val="24"/>
                <w:szCs w:val="24"/>
                <w:vertAlign w:val="superscript"/>
              </w:rPr>
              <w:t>-1</w:t>
            </w:r>
          </w:p>
        </w:tc>
      </w:tr>
      <w:tr w:rsidR="00E562DF" w:rsidTr="005F210B">
        <w:trPr>
          <w:trHeight w:val="300"/>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Sodium</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 mg L</w:t>
            </w:r>
            <w:r>
              <w:rPr>
                <w:rFonts w:ascii="Times New Roman" w:eastAsia="Times New Roman" w:hAnsi="Times New Roman" w:cs="Times New Roman"/>
                <w:sz w:val="24"/>
                <w:szCs w:val="24"/>
                <w:vertAlign w:val="superscript"/>
              </w:rPr>
              <w:t>-1</w:t>
            </w:r>
          </w:p>
        </w:tc>
      </w:tr>
      <w:tr w:rsidR="00E562DF" w:rsidTr="005F210B">
        <w:trPr>
          <w:trHeight w:val="390"/>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Total suspended solids</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 mg L</w:t>
            </w:r>
            <w:r>
              <w:rPr>
                <w:rFonts w:ascii="Times New Roman" w:eastAsia="Times New Roman" w:hAnsi="Times New Roman" w:cs="Times New Roman"/>
                <w:sz w:val="24"/>
                <w:szCs w:val="24"/>
                <w:vertAlign w:val="superscript"/>
              </w:rPr>
              <w:t>-1</w:t>
            </w:r>
          </w:p>
        </w:tc>
      </w:tr>
      <w:tr w:rsidR="00E562DF" w:rsidTr="005F210B">
        <w:trPr>
          <w:trHeight w:val="300"/>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Sulfates</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 mg L</w:t>
            </w:r>
            <w:r>
              <w:rPr>
                <w:rFonts w:ascii="Times New Roman" w:eastAsia="Times New Roman" w:hAnsi="Times New Roman" w:cs="Times New Roman"/>
                <w:sz w:val="24"/>
                <w:szCs w:val="24"/>
                <w:vertAlign w:val="superscript"/>
              </w:rPr>
              <w:t>-1</w:t>
            </w:r>
          </w:p>
        </w:tc>
      </w:tr>
      <w:tr w:rsidR="00E562DF" w:rsidTr="005F210B">
        <w:trPr>
          <w:trHeight w:val="300"/>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Turbidity</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8.46 UNF</w:t>
            </w:r>
          </w:p>
        </w:tc>
      </w:tr>
      <w:tr w:rsidR="00E562DF" w:rsidTr="005F210B">
        <w:trPr>
          <w:trHeight w:val="300"/>
        </w:trPr>
        <w:tc>
          <w:tcPr>
            <w:tcW w:w="2835"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3261" w:type="dxa"/>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562DF" w:rsidTr="005F210B">
        <w:trPr>
          <w:trHeight w:val="300"/>
        </w:trPr>
        <w:tc>
          <w:tcPr>
            <w:tcW w:w="2835" w:type="dxa"/>
            <w:tcBorders>
              <w:bottom w:val="nil"/>
            </w:tcBorders>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BOD</w:t>
            </w:r>
          </w:p>
        </w:tc>
        <w:tc>
          <w:tcPr>
            <w:tcW w:w="3261" w:type="dxa"/>
            <w:tcBorders>
              <w:bottom w:val="nil"/>
            </w:tcBorders>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 mg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vertAlign w:val="subscript"/>
              </w:rPr>
              <w:t>2</w:t>
            </w:r>
          </w:p>
        </w:tc>
      </w:tr>
      <w:tr w:rsidR="00E562DF" w:rsidTr="005F210B">
        <w:trPr>
          <w:trHeight w:val="300"/>
        </w:trPr>
        <w:tc>
          <w:tcPr>
            <w:tcW w:w="2835" w:type="dxa"/>
            <w:tcBorders>
              <w:top w:val="nil"/>
              <w:bottom w:val="single" w:sz="4" w:space="0" w:color="000000"/>
            </w:tcBorders>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COD</w:t>
            </w:r>
          </w:p>
        </w:tc>
        <w:tc>
          <w:tcPr>
            <w:tcW w:w="3261" w:type="dxa"/>
            <w:tcBorders>
              <w:top w:val="nil"/>
              <w:bottom w:val="single" w:sz="4" w:space="0" w:color="000000"/>
            </w:tcBorders>
            <w:shd w:val="clear" w:color="auto" w:fill="auto"/>
            <w:vAlign w:val="center"/>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264.9 mg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vertAlign w:val="subscript"/>
              </w:rPr>
              <w:t>2</w:t>
            </w:r>
          </w:p>
        </w:tc>
      </w:tr>
    </w:tbl>
    <w:p w:rsidR="00E562DF" w:rsidRDefault="00E562DF" w:rsidP="00E562DF">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E562DF" w:rsidRDefault="00E562DF" w:rsidP="00E562DF">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E562DF" w:rsidRDefault="00E562DF" w:rsidP="00E562DF">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E562DF" w:rsidRDefault="00E562DF" w:rsidP="00E562DF">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E562DF" w:rsidRDefault="00E562DF" w:rsidP="00E562DF">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E562DF" w:rsidRDefault="00E562DF" w:rsidP="00E562DF">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E562DF" w:rsidRDefault="00E562DF" w:rsidP="00E562DF">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E562DF" w:rsidRDefault="00E562DF" w:rsidP="00E562DF">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E562DF" w:rsidRDefault="00E562DF" w:rsidP="00E562DF">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E562DF" w:rsidRDefault="00E562DF" w:rsidP="00E562DF">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E562DF" w:rsidRDefault="00E562DF" w:rsidP="00E562DF">
      <w:pPr>
        <w:rPr>
          <w:rFonts w:ascii="Times New Roman" w:eastAsia="Times New Roman" w:hAnsi="Times New Roman" w:cs="Times New Roman"/>
          <w:sz w:val="24"/>
          <w:szCs w:val="24"/>
        </w:rPr>
      </w:pPr>
    </w:p>
    <w:p w:rsidR="00E562DF" w:rsidRDefault="00E562DF" w:rsidP="00E562D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Supplementary Table 2</w:t>
      </w:r>
      <w:r>
        <w:rPr>
          <w:rFonts w:ascii="Times New Roman" w:eastAsia="Times New Roman" w:hAnsi="Times New Roman" w:cs="Times New Roman"/>
          <w:sz w:val="24"/>
          <w:szCs w:val="24"/>
        </w:rPr>
        <w:t xml:space="preserve">. Dissolved oxygen, temperature and reducing sugars during the performance of the three bioreactors </w:t>
      </w:r>
    </w:p>
    <w:tbl>
      <w:tblPr>
        <w:tblW w:w="8472" w:type="dxa"/>
        <w:tblLayout w:type="fixed"/>
        <w:tblLook w:val="0400" w:firstRow="0" w:lastRow="0" w:firstColumn="0" w:lastColumn="0" w:noHBand="0" w:noVBand="1"/>
      </w:tblPr>
      <w:tblGrid>
        <w:gridCol w:w="3085"/>
        <w:gridCol w:w="1559"/>
        <w:gridCol w:w="1276"/>
        <w:gridCol w:w="1276"/>
        <w:gridCol w:w="1276"/>
      </w:tblGrid>
      <w:tr w:rsidR="00E562DF" w:rsidTr="005F210B">
        <w:trPr>
          <w:trHeight w:val="312"/>
        </w:trPr>
        <w:tc>
          <w:tcPr>
            <w:tcW w:w="3085"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sz w:val="24"/>
                <w:szCs w:val="24"/>
              </w:rPr>
            </w:pPr>
          </w:p>
        </w:tc>
        <w:tc>
          <w:tcPr>
            <w:tcW w:w="1559" w:type="dxa"/>
            <w:tcBorders>
              <w:top w:val="single" w:sz="4" w:space="0" w:color="000000"/>
              <w:left w:val="nil"/>
              <w:bottom w:val="single" w:sz="4" w:space="0" w:color="000000"/>
              <w:right w:val="nil"/>
            </w:tcBorders>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Experimental </w:t>
            </w:r>
          </w:p>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Time (h)</w:t>
            </w:r>
          </w:p>
        </w:tc>
        <w:tc>
          <w:tcPr>
            <w:tcW w:w="1276"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Biotic control</w:t>
            </w:r>
          </w:p>
        </w:tc>
        <w:tc>
          <w:tcPr>
            <w:tcW w:w="1276" w:type="dxa"/>
            <w:tcBorders>
              <w:top w:val="single" w:sz="4" w:space="0" w:color="000000"/>
              <w:left w:val="nil"/>
              <w:bottom w:val="single" w:sz="4" w:space="0" w:color="000000"/>
              <w:right w:val="nil"/>
            </w:tcBorders>
            <w:vAlign w:val="bottom"/>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 </w:t>
            </w:r>
            <w:proofErr w:type="spellStart"/>
            <w:r>
              <w:rPr>
                <w:rFonts w:ascii="Times New Roman" w:eastAsia="Times New Roman" w:hAnsi="Times New Roman" w:cs="Times New Roman"/>
                <w:i/>
                <w:sz w:val="24"/>
                <w:szCs w:val="24"/>
              </w:rPr>
              <w:t>oxa</w:t>
            </w:r>
            <w:proofErr w:type="spellEnd"/>
          </w:p>
        </w:tc>
        <w:tc>
          <w:tcPr>
            <w:tcW w:w="1276" w:type="dxa"/>
            <w:tcBorders>
              <w:top w:val="single" w:sz="4" w:space="0" w:color="000000"/>
              <w:left w:val="nil"/>
              <w:bottom w:val="single" w:sz="4" w:space="0" w:color="000000"/>
              <w:right w:val="nil"/>
            </w:tcBorders>
            <w:vAlign w:val="bottom"/>
          </w:tcPr>
          <w:p w:rsidR="00E562DF" w:rsidRDefault="00E562DF" w:rsidP="005F210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Spiked C-N</w:t>
            </w:r>
          </w:p>
        </w:tc>
      </w:tr>
      <w:tr w:rsidR="00E562DF" w:rsidTr="005F210B">
        <w:trPr>
          <w:trHeight w:val="288"/>
        </w:trPr>
        <w:tc>
          <w:tcPr>
            <w:tcW w:w="3085" w:type="dxa"/>
            <w:vMerge w:val="restart"/>
            <w:tcBorders>
              <w:top w:val="single" w:sz="4" w:space="0" w:color="000000"/>
              <w:left w:val="nil"/>
              <w:bottom w:val="single" w:sz="4" w:space="0" w:color="000000"/>
              <w:right w:val="nil"/>
            </w:tcBorders>
            <w:shd w:val="clear" w:color="auto" w:fill="auto"/>
            <w:vAlign w:val="center"/>
          </w:tcPr>
          <w:p w:rsidR="00E562DF" w:rsidRDefault="00E562DF" w:rsidP="005F210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Dissolved oxygen (mg 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w:t>
            </w:r>
          </w:p>
        </w:tc>
        <w:tc>
          <w:tcPr>
            <w:tcW w:w="1559" w:type="dxa"/>
            <w:tcBorders>
              <w:top w:val="single" w:sz="4" w:space="0" w:color="000000"/>
              <w:left w:val="nil"/>
              <w:bottom w:val="nil"/>
              <w:right w:val="nil"/>
            </w:tcBorders>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76" w:type="dxa"/>
            <w:tcBorders>
              <w:top w:val="single" w:sz="4" w:space="0" w:color="000000"/>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4.69</w:t>
            </w:r>
          </w:p>
        </w:tc>
        <w:tc>
          <w:tcPr>
            <w:tcW w:w="1276" w:type="dxa"/>
            <w:tcBorders>
              <w:top w:val="single" w:sz="4" w:space="0" w:color="000000"/>
              <w:left w:val="nil"/>
              <w:bottom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4.77</w:t>
            </w:r>
          </w:p>
        </w:tc>
        <w:tc>
          <w:tcPr>
            <w:tcW w:w="1276" w:type="dxa"/>
            <w:tcBorders>
              <w:top w:val="single" w:sz="4" w:space="0" w:color="000000"/>
              <w:left w:val="nil"/>
              <w:bottom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4.72</w:t>
            </w:r>
          </w:p>
        </w:tc>
      </w:tr>
      <w:tr w:rsidR="00E562DF" w:rsidTr="005F210B">
        <w:trPr>
          <w:trHeight w:val="288"/>
        </w:trPr>
        <w:tc>
          <w:tcPr>
            <w:tcW w:w="3085" w:type="dxa"/>
            <w:vMerge/>
            <w:tcBorders>
              <w:top w:val="single" w:sz="4" w:space="0" w:color="000000"/>
              <w:left w:val="nil"/>
              <w:bottom w:val="single" w:sz="4" w:space="0" w:color="000000"/>
              <w:right w:val="nil"/>
            </w:tcBorders>
            <w:shd w:val="clear" w:color="auto" w:fill="auto"/>
            <w:vAlign w:val="center"/>
          </w:tcPr>
          <w:p w:rsidR="00E562DF" w:rsidRDefault="00E562DF" w:rsidP="005F210B">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559" w:type="dxa"/>
            <w:tcBorders>
              <w:top w:val="nil"/>
              <w:left w:val="nil"/>
              <w:right w:val="nil"/>
            </w:tcBorders>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1276" w:type="dxa"/>
            <w:tcBorders>
              <w:top w:val="nil"/>
              <w:left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22.37</w:t>
            </w:r>
          </w:p>
        </w:tc>
        <w:tc>
          <w:tcPr>
            <w:tcW w:w="1276" w:type="dxa"/>
            <w:tcBorders>
              <w:top w:val="nil"/>
              <w:left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3.12</w:t>
            </w:r>
          </w:p>
        </w:tc>
        <w:tc>
          <w:tcPr>
            <w:tcW w:w="1276" w:type="dxa"/>
            <w:tcBorders>
              <w:top w:val="nil"/>
              <w:left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3.38</w:t>
            </w:r>
          </w:p>
        </w:tc>
      </w:tr>
      <w:tr w:rsidR="00E562DF" w:rsidTr="005F210B">
        <w:trPr>
          <w:trHeight w:val="288"/>
        </w:trPr>
        <w:tc>
          <w:tcPr>
            <w:tcW w:w="3085" w:type="dxa"/>
            <w:vMerge/>
            <w:tcBorders>
              <w:top w:val="single" w:sz="4" w:space="0" w:color="000000"/>
              <w:left w:val="nil"/>
              <w:bottom w:val="single" w:sz="4" w:space="0" w:color="000000"/>
              <w:right w:val="nil"/>
            </w:tcBorders>
            <w:shd w:val="clear" w:color="auto" w:fill="auto"/>
            <w:vAlign w:val="center"/>
          </w:tcPr>
          <w:p w:rsidR="00E562DF" w:rsidRDefault="00E562DF" w:rsidP="005F210B">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559" w:type="dxa"/>
            <w:tcBorders>
              <w:top w:val="nil"/>
              <w:left w:val="nil"/>
              <w:bottom w:val="single" w:sz="4" w:space="0" w:color="000000"/>
              <w:right w:val="nil"/>
            </w:tcBorders>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c>
          <w:tcPr>
            <w:tcW w:w="1276"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14.38</w:t>
            </w:r>
          </w:p>
        </w:tc>
        <w:tc>
          <w:tcPr>
            <w:tcW w:w="1276" w:type="dxa"/>
            <w:tcBorders>
              <w:top w:val="nil"/>
              <w:left w:val="nil"/>
              <w:bottom w:val="single" w:sz="4" w:space="0" w:color="000000"/>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2.96</w:t>
            </w:r>
          </w:p>
        </w:tc>
        <w:tc>
          <w:tcPr>
            <w:tcW w:w="1276" w:type="dxa"/>
            <w:tcBorders>
              <w:top w:val="nil"/>
              <w:left w:val="nil"/>
              <w:bottom w:val="single" w:sz="4" w:space="0" w:color="000000"/>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r>
      <w:tr w:rsidR="00E562DF" w:rsidTr="005F210B">
        <w:trPr>
          <w:trHeight w:val="288"/>
        </w:trPr>
        <w:tc>
          <w:tcPr>
            <w:tcW w:w="3085" w:type="dxa"/>
            <w:vMerge w:val="restart"/>
            <w:tcBorders>
              <w:top w:val="single" w:sz="4" w:space="0" w:color="000000"/>
              <w:left w:val="nil"/>
              <w:bottom w:val="nil"/>
              <w:right w:val="nil"/>
            </w:tcBorders>
            <w:shd w:val="clear" w:color="auto" w:fill="auto"/>
            <w:vAlign w:val="center"/>
          </w:tcPr>
          <w:p w:rsidR="00E562DF" w:rsidRDefault="00E562DF" w:rsidP="005F210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Temperature (°C)</w:t>
            </w:r>
          </w:p>
        </w:tc>
        <w:tc>
          <w:tcPr>
            <w:tcW w:w="1559" w:type="dxa"/>
            <w:tcBorders>
              <w:top w:val="single" w:sz="4" w:space="0" w:color="000000"/>
              <w:left w:val="nil"/>
              <w:bottom w:val="nil"/>
              <w:right w:val="nil"/>
            </w:tcBorders>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76" w:type="dxa"/>
            <w:tcBorders>
              <w:top w:val="single" w:sz="4" w:space="0" w:color="000000"/>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28.7</w:t>
            </w:r>
          </w:p>
        </w:tc>
        <w:tc>
          <w:tcPr>
            <w:tcW w:w="1276" w:type="dxa"/>
            <w:tcBorders>
              <w:top w:val="single" w:sz="4" w:space="0" w:color="000000"/>
              <w:left w:val="nil"/>
              <w:bottom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1276" w:type="dxa"/>
            <w:tcBorders>
              <w:top w:val="single" w:sz="4" w:space="0" w:color="000000"/>
              <w:left w:val="nil"/>
              <w:bottom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28.8</w:t>
            </w:r>
          </w:p>
        </w:tc>
      </w:tr>
      <w:tr w:rsidR="00E562DF" w:rsidTr="005F210B">
        <w:trPr>
          <w:trHeight w:val="288"/>
        </w:trPr>
        <w:tc>
          <w:tcPr>
            <w:tcW w:w="3085" w:type="dxa"/>
            <w:vMerge/>
            <w:tcBorders>
              <w:top w:val="single" w:sz="4" w:space="0" w:color="000000"/>
              <w:left w:val="nil"/>
              <w:bottom w:val="nil"/>
              <w:right w:val="nil"/>
            </w:tcBorders>
            <w:shd w:val="clear" w:color="auto" w:fill="auto"/>
            <w:vAlign w:val="center"/>
          </w:tcPr>
          <w:p w:rsidR="00E562DF" w:rsidRDefault="00E562DF" w:rsidP="005F210B">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559" w:type="dxa"/>
            <w:tcBorders>
              <w:top w:val="nil"/>
              <w:left w:val="nil"/>
              <w:bottom w:val="nil"/>
              <w:right w:val="nil"/>
            </w:tcBorders>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1276"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30.7</w:t>
            </w:r>
          </w:p>
        </w:tc>
        <w:tc>
          <w:tcPr>
            <w:tcW w:w="1276" w:type="dxa"/>
            <w:tcBorders>
              <w:top w:val="nil"/>
              <w:left w:val="nil"/>
              <w:bottom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27.9</w:t>
            </w:r>
          </w:p>
        </w:tc>
        <w:tc>
          <w:tcPr>
            <w:tcW w:w="1276" w:type="dxa"/>
            <w:tcBorders>
              <w:top w:val="nil"/>
              <w:left w:val="nil"/>
              <w:bottom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29.5</w:t>
            </w:r>
          </w:p>
        </w:tc>
      </w:tr>
      <w:tr w:rsidR="00E562DF" w:rsidTr="005F210B">
        <w:trPr>
          <w:trHeight w:val="288"/>
        </w:trPr>
        <w:tc>
          <w:tcPr>
            <w:tcW w:w="3085" w:type="dxa"/>
            <w:vMerge/>
            <w:tcBorders>
              <w:top w:val="single" w:sz="4" w:space="0" w:color="000000"/>
              <w:left w:val="nil"/>
              <w:bottom w:val="nil"/>
              <w:right w:val="nil"/>
            </w:tcBorders>
            <w:shd w:val="clear" w:color="auto" w:fill="auto"/>
            <w:vAlign w:val="center"/>
          </w:tcPr>
          <w:p w:rsidR="00E562DF" w:rsidRDefault="00E562DF" w:rsidP="005F210B">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559" w:type="dxa"/>
            <w:tcBorders>
              <w:top w:val="nil"/>
              <w:left w:val="nil"/>
              <w:bottom w:val="single" w:sz="4" w:space="0" w:color="000000"/>
              <w:right w:val="nil"/>
            </w:tcBorders>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c>
          <w:tcPr>
            <w:tcW w:w="1276"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29.4</w:t>
            </w:r>
          </w:p>
        </w:tc>
        <w:tc>
          <w:tcPr>
            <w:tcW w:w="1276" w:type="dxa"/>
            <w:tcBorders>
              <w:top w:val="nil"/>
              <w:left w:val="nil"/>
              <w:bottom w:val="single" w:sz="4" w:space="0" w:color="000000"/>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27.7</w:t>
            </w:r>
          </w:p>
        </w:tc>
        <w:tc>
          <w:tcPr>
            <w:tcW w:w="1276" w:type="dxa"/>
            <w:tcBorders>
              <w:top w:val="nil"/>
              <w:left w:val="nil"/>
              <w:bottom w:val="single" w:sz="4" w:space="0" w:color="000000"/>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28.5</w:t>
            </w:r>
          </w:p>
        </w:tc>
      </w:tr>
      <w:tr w:rsidR="00E562DF" w:rsidTr="005F210B">
        <w:trPr>
          <w:trHeight w:val="288"/>
        </w:trPr>
        <w:tc>
          <w:tcPr>
            <w:tcW w:w="3085" w:type="dxa"/>
            <w:vMerge w:val="restart"/>
            <w:tcBorders>
              <w:top w:val="single" w:sz="4" w:space="0" w:color="000000"/>
              <w:left w:val="nil"/>
              <w:bottom w:val="single" w:sz="4" w:space="0" w:color="000000"/>
              <w:right w:val="nil"/>
            </w:tcBorders>
            <w:shd w:val="clear" w:color="auto" w:fill="auto"/>
            <w:vAlign w:val="center"/>
          </w:tcPr>
          <w:p w:rsidR="00E562DF" w:rsidRDefault="00E562DF" w:rsidP="005F210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Reducing sugars (mg dL</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w:t>
            </w:r>
          </w:p>
        </w:tc>
        <w:tc>
          <w:tcPr>
            <w:tcW w:w="1559" w:type="dxa"/>
            <w:tcBorders>
              <w:top w:val="single" w:sz="4" w:space="0" w:color="000000"/>
              <w:left w:val="nil"/>
              <w:bottom w:val="nil"/>
              <w:right w:val="nil"/>
            </w:tcBorders>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76" w:type="dxa"/>
            <w:tcBorders>
              <w:top w:val="single" w:sz="4" w:space="0" w:color="000000"/>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46.4</w:t>
            </w:r>
          </w:p>
        </w:tc>
        <w:tc>
          <w:tcPr>
            <w:tcW w:w="1276" w:type="dxa"/>
            <w:tcBorders>
              <w:top w:val="single" w:sz="4" w:space="0" w:color="000000"/>
              <w:left w:val="nil"/>
              <w:bottom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41.19</w:t>
            </w:r>
          </w:p>
        </w:tc>
        <w:tc>
          <w:tcPr>
            <w:tcW w:w="1276" w:type="dxa"/>
            <w:tcBorders>
              <w:top w:val="single" w:sz="4" w:space="0" w:color="000000"/>
              <w:left w:val="nil"/>
              <w:bottom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40.9</w:t>
            </w:r>
          </w:p>
        </w:tc>
      </w:tr>
      <w:tr w:rsidR="00E562DF" w:rsidTr="005F210B">
        <w:trPr>
          <w:trHeight w:val="288"/>
        </w:trPr>
        <w:tc>
          <w:tcPr>
            <w:tcW w:w="3085" w:type="dxa"/>
            <w:vMerge/>
            <w:tcBorders>
              <w:top w:val="single" w:sz="4" w:space="0" w:color="000000"/>
              <w:left w:val="nil"/>
              <w:bottom w:val="single" w:sz="4" w:space="0" w:color="000000"/>
              <w:right w:val="nil"/>
            </w:tcBorders>
            <w:shd w:val="clear" w:color="auto" w:fill="auto"/>
            <w:vAlign w:val="center"/>
          </w:tcPr>
          <w:p w:rsidR="00E562DF" w:rsidRDefault="00E562DF" w:rsidP="005F210B">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559" w:type="dxa"/>
            <w:tcBorders>
              <w:top w:val="nil"/>
              <w:left w:val="nil"/>
              <w:right w:val="nil"/>
            </w:tcBorders>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1276" w:type="dxa"/>
            <w:tcBorders>
              <w:top w:val="nil"/>
              <w:left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38.2</w:t>
            </w:r>
          </w:p>
        </w:tc>
        <w:tc>
          <w:tcPr>
            <w:tcW w:w="1276" w:type="dxa"/>
            <w:tcBorders>
              <w:top w:val="nil"/>
              <w:left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39.6</w:t>
            </w:r>
          </w:p>
        </w:tc>
        <w:tc>
          <w:tcPr>
            <w:tcW w:w="1276" w:type="dxa"/>
            <w:tcBorders>
              <w:top w:val="nil"/>
              <w:left w:val="nil"/>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42.1</w:t>
            </w:r>
          </w:p>
        </w:tc>
      </w:tr>
      <w:tr w:rsidR="00E562DF" w:rsidTr="005F210B">
        <w:trPr>
          <w:trHeight w:val="288"/>
        </w:trPr>
        <w:tc>
          <w:tcPr>
            <w:tcW w:w="3085" w:type="dxa"/>
            <w:vMerge/>
            <w:tcBorders>
              <w:top w:val="single" w:sz="4" w:space="0" w:color="000000"/>
              <w:left w:val="nil"/>
              <w:bottom w:val="single" w:sz="4" w:space="0" w:color="000000"/>
              <w:right w:val="nil"/>
            </w:tcBorders>
            <w:shd w:val="clear" w:color="auto" w:fill="auto"/>
            <w:vAlign w:val="center"/>
          </w:tcPr>
          <w:p w:rsidR="00E562DF" w:rsidRDefault="00E562DF" w:rsidP="005F210B">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559" w:type="dxa"/>
            <w:tcBorders>
              <w:top w:val="nil"/>
              <w:left w:val="nil"/>
              <w:bottom w:val="single" w:sz="4" w:space="0" w:color="000000"/>
              <w:right w:val="nil"/>
            </w:tcBorders>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c>
          <w:tcPr>
            <w:tcW w:w="1276"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38.2</w:t>
            </w:r>
          </w:p>
        </w:tc>
        <w:tc>
          <w:tcPr>
            <w:tcW w:w="1276" w:type="dxa"/>
            <w:tcBorders>
              <w:top w:val="nil"/>
              <w:left w:val="nil"/>
              <w:bottom w:val="single" w:sz="4" w:space="0" w:color="000000"/>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76" w:type="dxa"/>
            <w:tcBorders>
              <w:top w:val="nil"/>
              <w:left w:val="nil"/>
              <w:bottom w:val="single" w:sz="4" w:space="0" w:color="000000"/>
              <w:right w:val="nil"/>
            </w:tcBorders>
            <w:vAlign w:val="bottom"/>
          </w:tcPr>
          <w:p w:rsidR="00E562DF" w:rsidRDefault="00E562DF" w:rsidP="005F210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75.2</w:t>
            </w:r>
          </w:p>
        </w:tc>
      </w:tr>
    </w:tbl>
    <w:p w:rsidR="00E562DF" w:rsidRDefault="00E562DF" w:rsidP="00E562DF">
      <w:pPr>
        <w:rPr>
          <w:rFonts w:ascii="Times New Roman" w:eastAsia="Times New Roman" w:hAnsi="Times New Roman" w:cs="Times New Roman"/>
          <w:sz w:val="24"/>
          <w:szCs w:val="24"/>
        </w:rPr>
      </w:pPr>
    </w:p>
    <w:p w:rsidR="00E562DF" w:rsidRDefault="00E562DF" w:rsidP="00E562D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S1.</w:t>
      </w:r>
      <w:r>
        <w:rPr>
          <w:rFonts w:ascii="Times New Roman" w:eastAsia="Times New Roman" w:hAnsi="Times New Roman" w:cs="Times New Roman"/>
          <w:sz w:val="24"/>
          <w:szCs w:val="24"/>
        </w:rPr>
        <w:t xml:space="preserve"> Alpha diversity indexes calculated based in the binary data obtained by </w:t>
      </w:r>
      <w:proofErr w:type="spellStart"/>
      <w:r>
        <w:rPr>
          <w:rFonts w:ascii="Times New Roman" w:eastAsia="Times New Roman" w:hAnsi="Times New Roman" w:cs="Times New Roman"/>
          <w:sz w:val="24"/>
          <w:szCs w:val="24"/>
        </w:rPr>
        <w:t>Illumina</w:t>
      </w:r>
      <w:proofErr w:type="spellEnd"/>
      <w:r>
        <w:rPr>
          <w:rFonts w:ascii="Times New Roman" w:eastAsia="Times New Roman" w:hAnsi="Times New Roman" w:cs="Times New Roman"/>
          <w:sz w:val="24"/>
          <w:szCs w:val="24"/>
        </w:rPr>
        <w:t xml:space="preserve"> sequencing (A). Alpha diversity indexes calculated based in the binary data obtained by </w:t>
      </w:r>
      <w:proofErr w:type="spellStart"/>
      <w:r>
        <w:rPr>
          <w:rFonts w:ascii="Times New Roman" w:eastAsia="Times New Roman" w:hAnsi="Times New Roman" w:cs="Times New Roman"/>
          <w:sz w:val="24"/>
          <w:szCs w:val="24"/>
        </w:rPr>
        <w:t>PhyloChip</w:t>
      </w:r>
      <w:proofErr w:type="spellEnd"/>
      <w:r>
        <w:rPr>
          <w:rFonts w:ascii="Times New Roman" w:eastAsia="Times New Roman" w:hAnsi="Times New Roman" w:cs="Times New Roman"/>
          <w:sz w:val="24"/>
          <w:szCs w:val="24"/>
        </w:rPr>
        <w:t xml:space="preserve"> (B). Bioreactor with Hospital wastewater (HWW), bioreactor with </w:t>
      </w:r>
      <w:r>
        <w:rPr>
          <w:rFonts w:ascii="Times New Roman" w:eastAsia="Times New Roman" w:hAnsi="Times New Roman" w:cs="Times New Roman"/>
          <w:i/>
          <w:sz w:val="24"/>
          <w:szCs w:val="24"/>
        </w:rPr>
        <w:t xml:space="preserve">P. </w:t>
      </w:r>
      <w:proofErr w:type="spellStart"/>
      <w:r>
        <w:rPr>
          <w:rFonts w:ascii="Times New Roman" w:eastAsia="Times New Roman" w:hAnsi="Times New Roman" w:cs="Times New Roman"/>
          <w:i/>
          <w:sz w:val="24"/>
          <w:szCs w:val="24"/>
        </w:rPr>
        <w:t>oxalicum</w:t>
      </w:r>
      <w:proofErr w:type="spellEnd"/>
      <w:r>
        <w:rPr>
          <w:rFonts w:ascii="Times New Roman" w:eastAsia="Times New Roman" w:hAnsi="Times New Roman" w:cs="Times New Roman"/>
          <w:sz w:val="24"/>
          <w:szCs w:val="24"/>
        </w:rPr>
        <w:t xml:space="preserve"> </w:t>
      </w:r>
      <w:r w:rsidRPr="00922BDC">
        <w:rPr>
          <w:rFonts w:ascii="Times New Roman" w:eastAsia="Times New Roman" w:hAnsi="Times New Roman" w:cs="Times New Roman"/>
          <w:sz w:val="24"/>
          <w:szCs w:val="24"/>
        </w:rPr>
        <w:t xml:space="preserve">XD-3.1 </w:t>
      </w:r>
      <w:r>
        <w:rPr>
          <w:rFonts w:ascii="Times New Roman" w:eastAsia="Times New Roman" w:hAnsi="Times New Roman" w:cs="Times New Roman"/>
          <w:sz w:val="24"/>
          <w:szCs w:val="24"/>
        </w:rPr>
        <w:t xml:space="preserve">(P. </w:t>
      </w:r>
      <w:proofErr w:type="spellStart"/>
      <w:r>
        <w:rPr>
          <w:rFonts w:ascii="Times New Roman" w:eastAsia="Times New Roman" w:hAnsi="Times New Roman" w:cs="Times New Roman"/>
          <w:sz w:val="24"/>
          <w:szCs w:val="24"/>
        </w:rPr>
        <w:t>oxa</w:t>
      </w:r>
      <w:proofErr w:type="spellEnd"/>
      <w:r>
        <w:rPr>
          <w:rFonts w:ascii="Times New Roman" w:eastAsia="Times New Roman" w:hAnsi="Times New Roman" w:cs="Times New Roman"/>
          <w:sz w:val="24"/>
          <w:szCs w:val="24"/>
        </w:rPr>
        <w:t>) and bioreactor spiked with C-N (Spiked C-N).</w:t>
      </w:r>
    </w:p>
    <w:p w:rsidR="00E562DF" w:rsidRDefault="00E562DF" w:rsidP="00E562DF">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6758471" wp14:editId="05669F39">
            <wp:extent cx="5612130" cy="3825135"/>
            <wp:effectExtent l="0" t="0" r="0" b="0"/>
            <wp:docPr id="10" name="image5.png" descr="C:\Users\Elisabet\Dropbox\Articulos_Aranda\2020_Papers\2020_bioreactor_community\IBB\R1\graficas modificadas R1\S1-02-01.tif"/>
            <wp:cNvGraphicFramePr/>
            <a:graphic xmlns:a="http://schemas.openxmlformats.org/drawingml/2006/main">
              <a:graphicData uri="http://schemas.openxmlformats.org/drawingml/2006/picture">
                <pic:pic xmlns:pic="http://schemas.openxmlformats.org/drawingml/2006/picture">
                  <pic:nvPicPr>
                    <pic:cNvPr id="0" name="image5.png" descr="C:\Users\Elisabet\Dropbox\Articulos_Aranda\2020_Papers\2020_bioreactor_community\IBB\R1\graficas modificadas R1\S1-02-01.tif"/>
                    <pic:cNvPicPr preferRelativeResize="0"/>
                  </pic:nvPicPr>
                  <pic:blipFill>
                    <a:blip r:embed="rId32"/>
                    <a:srcRect/>
                    <a:stretch>
                      <a:fillRect/>
                    </a:stretch>
                  </pic:blipFill>
                  <pic:spPr>
                    <a:xfrm>
                      <a:off x="0" y="0"/>
                      <a:ext cx="5612130" cy="3825135"/>
                    </a:xfrm>
                    <a:prstGeom prst="rect">
                      <a:avLst/>
                    </a:prstGeom>
                    <a:ln/>
                  </pic:spPr>
                </pic:pic>
              </a:graphicData>
            </a:graphic>
          </wp:inline>
        </w:drawing>
      </w:r>
    </w:p>
    <w:p w:rsidR="00E562DF" w:rsidRDefault="00E562DF" w:rsidP="00E562DF">
      <w:pPr>
        <w:jc w:val="both"/>
        <w:rPr>
          <w:rFonts w:ascii="Times New Roman" w:eastAsia="Times New Roman" w:hAnsi="Times New Roman" w:cs="Times New Roman"/>
          <w:b/>
          <w:sz w:val="24"/>
          <w:szCs w:val="24"/>
        </w:rPr>
      </w:pPr>
    </w:p>
    <w:p w:rsidR="00E562DF" w:rsidRDefault="00E562DF" w:rsidP="00E562DF">
      <w:pPr>
        <w:jc w:val="both"/>
        <w:rPr>
          <w:rFonts w:ascii="Times New Roman" w:eastAsia="Times New Roman" w:hAnsi="Times New Roman" w:cs="Times New Roman"/>
          <w:b/>
          <w:sz w:val="24"/>
          <w:szCs w:val="24"/>
        </w:rPr>
      </w:pPr>
      <w:r>
        <w:rPr>
          <w:noProof/>
        </w:rPr>
        <w:pict>
          <v:shapetype id="_x0000_t202" coordsize="21600,21600" o:spt="202" path="m,l,21600r21600,l21600,xe">
            <v:stroke joinstyle="miter"/>
            <v:path gradientshapeok="t" o:connecttype="rect"/>
          </v:shapetype>
          <v:shape id="Text Box 2" o:spid="_x0000_s1048" type="#_x0000_t202" style="position:absolute;left:0;text-align:left;margin-left:254.4pt;margin-top:72.3pt;width:186.95pt;height:22.3pt;z-index:2516643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MxvJQIAACUEAAAOAAAAZHJzL2Uyb0RvYy54bWysU9uO2yAQfa/Uf0C8N3acZJNYcVbbbFNV&#10;2l6k3X4AxjhGBYYCiZ1+/Q4km03bt6o8IIaZOZw5M6xuB63IQTgvwVR0PMopEYZDI82uot+ftu8W&#10;lPjATMMUGFHRo/D0dv32zaq3pSigA9UIRxDE+LK3Fe1CsGWWed4JzfwIrDDobMFpFtB0u6xxrEd0&#10;rbIiz2+yHlxjHXDhPd7en5x0nfDbVvDwtW29CERVFLmFtLu013HP1itW7hyzneRnGuwfWGgmDT56&#10;gbpngZG9k39BackdeGjDiIPOoG0lF6kGrGac/1HNY8esSLWgON5eZPL/D5Z/OXxzRDYVneRzSgzT&#10;2KQnMQTyHgZSRH1660sMe7QYGAa8xj6nWr19AP7DEwObjpmduHMO+k6wBvmNY2Z2lXrC8RGk7j9D&#10;g8+wfYAENLROR/FQDoLo2KfjpTeRCsfLYjKfFjczSjj6isUkL5bpCVa+ZFvnw0cBmsRDRR32PqGz&#10;w4MPkQ0rX0LiYx6UbLZSqWS4Xb1RjhwYzsk2rTP6b2HKkL6iy1kxS8gGYn4aIS0DzrGSuqKLPK6Y&#10;zsqoxgfTpHNgUp3OyESZszxRkZM2YaiH1IlxSo7a1dAcUTAHp7nFf4aHDtwvSnqc2Yr6n3vmBCXq&#10;k0HRl+PpNA55MqazeYGGu/bU1x5mOEJVNFByOm5C+hiRt4E7bE4rk26vTM6ccRaTnOd/E4f92k5R&#10;r797/QwAAP//AwBQSwMEFAAGAAgAAAAhADQgpLjfAAAACwEAAA8AAABkcnMvZG93bnJldi54bWxM&#10;j81OwzAQhO9IvIO1SNyo06i0JsSpEFIEUk5teQAn2fwo8TqK3TS8PcsJjrMzmvk2Pa52FAvOvnek&#10;YbuJQCBVru6p1fB1yZ8UCB8M1WZ0hBq+0cMxu79LTVK7G51wOYdWcAn5xGjoQpgSKX3VoTV+4yYk&#10;9ho3WxNYzq2sZ3PjcjvKOIr20pqeeKEzE753WA3nq9XwWVR5Exe2WcKwtUNxKj/y5qD148P69goi&#10;4Br+wvCLz+iQMVPprlR7MWp4jhSjBzZ2uz0ITigVH0CUfFEvMcgslf9/yH4AAAD//wMAUEsBAi0A&#10;FAAGAAgAAAAhALaDOJL+AAAA4QEAABMAAAAAAAAAAAAAAAAAAAAAAFtDb250ZW50X1R5cGVzXS54&#10;bWxQSwECLQAUAAYACAAAACEAOP0h/9YAAACUAQAACwAAAAAAAAAAAAAAAAAvAQAAX3JlbHMvLnJl&#10;bHNQSwECLQAUAAYACAAAACEABuDMbyUCAAAlBAAADgAAAAAAAAAAAAAAAAAuAgAAZHJzL2Uyb0Rv&#10;Yy54bWxQSwECLQAUAAYACAAAACEANCCkuN8AAAALAQAADwAAAAAAAAAAAAAAAAB/BAAAZHJzL2Rv&#10;d25yZXYueG1sUEsFBgAAAAAEAAQA8wAAAIsFAAAAAA==&#10;" stroked="f">
            <v:textbox>
              <w:txbxContent>
                <w:p w:rsidR="00E562DF" w:rsidRDefault="00E562DF" w:rsidP="00E562DF">
                  <w:r>
                    <w:rPr>
                      <w:rFonts w:ascii="Times New Roman" w:eastAsia="Times New Roman" w:hAnsi="Times New Roman" w:cs="Times New Roman"/>
                      <w:b/>
                      <w:sz w:val="24"/>
                      <w:szCs w:val="24"/>
                    </w:rPr>
                    <w:t>Table 3.2</w:t>
                  </w:r>
                </w:p>
              </w:txbxContent>
            </v:textbox>
          </v:shape>
        </w:pict>
      </w:r>
      <w:r>
        <w:rPr>
          <w:rFonts w:ascii="Times New Roman" w:eastAsia="Times New Roman" w:hAnsi="Times New Roman" w:cs="Times New Roman"/>
          <w:b/>
          <w:sz w:val="24"/>
          <w:szCs w:val="24"/>
        </w:rPr>
        <w:t xml:space="preserve">Supplementary Table 3. </w:t>
      </w:r>
      <w:r>
        <w:rPr>
          <w:rFonts w:ascii="Times New Roman" w:eastAsia="Times New Roman" w:hAnsi="Times New Roman" w:cs="Times New Roman"/>
          <w:sz w:val="24"/>
          <w:szCs w:val="24"/>
        </w:rPr>
        <w:t>Summary metric of fungal community analyses (Table 3.1). Frequency per sample (Table 3.2) and frequency per feature (Table 3.3). Ratios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of sequences retained after the </w:t>
      </w:r>
      <w:proofErr w:type="spellStart"/>
      <w:r>
        <w:rPr>
          <w:rFonts w:ascii="Times New Roman" w:eastAsia="Times New Roman" w:hAnsi="Times New Roman" w:cs="Times New Roman"/>
          <w:sz w:val="24"/>
          <w:szCs w:val="24"/>
        </w:rPr>
        <w:t>denoising</w:t>
      </w:r>
      <w:proofErr w:type="spellEnd"/>
      <w:r>
        <w:rPr>
          <w:rFonts w:ascii="Times New Roman" w:eastAsia="Times New Roman" w:hAnsi="Times New Roman" w:cs="Times New Roman"/>
          <w:sz w:val="24"/>
          <w:szCs w:val="24"/>
        </w:rPr>
        <w:t xml:space="preserve"> process using DADA2 for the pipeline flows applied to the bioreactors data (table 3.4.)</w:t>
      </w:r>
    </w:p>
    <w:tbl>
      <w:tblPr>
        <w:tblpPr w:leftFromText="141" w:rightFromText="141" w:vertAnchor="text" w:horzAnchor="margin" w:tblpXSpec="right" w:tblpY="629"/>
        <w:tblW w:w="3828" w:type="dxa"/>
        <w:tblLayout w:type="fixed"/>
        <w:tblLook w:val="0400" w:firstRow="0" w:lastRow="0" w:firstColumn="0" w:lastColumn="0" w:noHBand="0" w:noVBand="1"/>
      </w:tblPr>
      <w:tblGrid>
        <w:gridCol w:w="1889"/>
        <w:gridCol w:w="1939"/>
      </w:tblGrid>
      <w:tr w:rsidR="00E562DF" w:rsidTr="005F210B">
        <w:trPr>
          <w:trHeight w:val="288"/>
        </w:trPr>
        <w:tc>
          <w:tcPr>
            <w:tcW w:w="3828" w:type="dxa"/>
            <w:gridSpan w:val="2"/>
            <w:tcBorders>
              <w:top w:val="single" w:sz="4" w:space="0" w:color="000000"/>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Frequency per Sample</w:t>
            </w:r>
          </w:p>
        </w:tc>
      </w:tr>
      <w:tr w:rsidR="00E562DF" w:rsidTr="005F210B">
        <w:trPr>
          <w:trHeight w:val="288"/>
        </w:trPr>
        <w:tc>
          <w:tcPr>
            <w:tcW w:w="1889"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Minimum </w:t>
            </w:r>
            <w:r>
              <w:rPr>
                <w:rFonts w:ascii="Times New Roman" w:eastAsia="Times New Roman" w:hAnsi="Times New Roman" w:cs="Times New Roman"/>
                <w:color w:val="000000"/>
                <w:sz w:val="24"/>
                <w:szCs w:val="24"/>
              </w:rPr>
              <w:lastRenderedPageBreak/>
              <w:t xml:space="preserve">frequency </w:t>
            </w:r>
          </w:p>
        </w:tc>
        <w:tc>
          <w:tcPr>
            <w:tcW w:w="1939"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3,285.0</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1st quartile </w:t>
            </w:r>
          </w:p>
        </w:tc>
        <w:tc>
          <w:tcPr>
            <w:tcW w:w="193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12,984.0</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Median frequency </w:t>
            </w:r>
          </w:p>
        </w:tc>
        <w:tc>
          <w:tcPr>
            <w:tcW w:w="193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29,048.0</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3rd quartile </w:t>
            </w:r>
          </w:p>
        </w:tc>
        <w:tc>
          <w:tcPr>
            <w:tcW w:w="193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41,567.5</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Maximum frequency </w:t>
            </w:r>
          </w:p>
        </w:tc>
        <w:tc>
          <w:tcPr>
            <w:tcW w:w="193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60,086.0</w:t>
            </w:r>
          </w:p>
        </w:tc>
      </w:tr>
      <w:tr w:rsidR="00E562DF" w:rsidTr="005F210B">
        <w:trPr>
          <w:trHeight w:val="288"/>
        </w:trPr>
        <w:tc>
          <w:tcPr>
            <w:tcW w:w="1889"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Mean frequency </w:t>
            </w:r>
          </w:p>
        </w:tc>
        <w:tc>
          <w:tcPr>
            <w:tcW w:w="1939"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28,931.54</w:t>
            </w:r>
          </w:p>
        </w:tc>
      </w:tr>
    </w:tbl>
    <w:p w:rsidR="00E562DF" w:rsidRDefault="00E562DF" w:rsidP="00E562D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3.1</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Pr="00166842">
        <w:rPr>
          <w:rFonts w:ascii="Times New Roman" w:eastAsia="Times New Roman" w:hAnsi="Times New Roman" w:cs="Times New Roman"/>
          <w:b/>
          <w:sz w:val="24"/>
          <w:szCs w:val="24"/>
        </w:rPr>
        <w:t xml:space="preserve"> </w:t>
      </w:r>
    </w:p>
    <w:tbl>
      <w:tblPr>
        <w:tblW w:w="2876" w:type="dxa"/>
        <w:tblLayout w:type="fixed"/>
        <w:tblLook w:val="0400" w:firstRow="0" w:lastRow="0" w:firstColumn="0" w:lastColumn="0" w:noHBand="0" w:noVBand="1"/>
      </w:tblPr>
      <w:tblGrid>
        <w:gridCol w:w="1880"/>
        <w:gridCol w:w="996"/>
      </w:tblGrid>
      <w:tr w:rsidR="00E562DF" w:rsidTr="005F210B">
        <w:trPr>
          <w:trHeight w:val="288"/>
        </w:trPr>
        <w:tc>
          <w:tcPr>
            <w:tcW w:w="1880"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Summary</w:t>
            </w:r>
          </w:p>
        </w:tc>
        <w:tc>
          <w:tcPr>
            <w:tcW w:w="996"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E562DF" w:rsidTr="005F210B">
        <w:trPr>
          <w:trHeight w:val="288"/>
        </w:trPr>
        <w:tc>
          <w:tcPr>
            <w:tcW w:w="188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Metric </w:t>
            </w:r>
          </w:p>
        </w:tc>
        <w:tc>
          <w:tcPr>
            <w:tcW w:w="996"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Sample</w:t>
            </w:r>
          </w:p>
        </w:tc>
      </w:tr>
      <w:tr w:rsidR="00E562DF" w:rsidTr="005F210B">
        <w:trPr>
          <w:trHeight w:val="288"/>
        </w:trPr>
        <w:tc>
          <w:tcPr>
            <w:tcW w:w="188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Number of samples </w:t>
            </w:r>
          </w:p>
        </w:tc>
        <w:tc>
          <w:tcPr>
            <w:tcW w:w="996"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r>
      <w:tr w:rsidR="00E562DF" w:rsidTr="005F210B">
        <w:trPr>
          <w:trHeight w:val="288"/>
        </w:trPr>
        <w:tc>
          <w:tcPr>
            <w:tcW w:w="188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Number of features </w:t>
            </w:r>
          </w:p>
        </w:tc>
        <w:tc>
          <w:tcPr>
            <w:tcW w:w="996"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290</w:t>
            </w:r>
          </w:p>
        </w:tc>
      </w:tr>
      <w:tr w:rsidR="00E562DF" w:rsidTr="005F210B">
        <w:trPr>
          <w:trHeight w:val="288"/>
        </w:trPr>
        <w:tc>
          <w:tcPr>
            <w:tcW w:w="188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Total frequency </w:t>
            </w:r>
          </w:p>
        </w:tc>
        <w:tc>
          <w:tcPr>
            <w:tcW w:w="996"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318,247</w:t>
            </w:r>
          </w:p>
        </w:tc>
      </w:tr>
    </w:tbl>
    <w:p w:rsidR="00E562DF" w:rsidRDefault="00E562DF" w:rsidP="00E562DF">
      <w:pPr>
        <w:rPr>
          <w:rFonts w:ascii="Times New Roman" w:eastAsia="Times New Roman" w:hAnsi="Times New Roman" w:cs="Times New Roman"/>
          <w:b/>
          <w:sz w:val="24"/>
          <w:szCs w:val="24"/>
        </w:rPr>
      </w:pPr>
    </w:p>
    <w:p w:rsidR="00E562DF" w:rsidRDefault="00E562DF" w:rsidP="00E562D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3.3</w:t>
      </w:r>
    </w:p>
    <w:tbl>
      <w:tblPr>
        <w:tblW w:w="3814" w:type="dxa"/>
        <w:tblLayout w:type="fixed"/>
        <w:tblLook w:val="0400" w:firstRow="0" w:lastRow="0" w:firstColumn="0" w:lastColumn="0" w:noHBand="0" w:noVBand="1"/>
      </w:tblPr>
      <w:tblGrid>
        <w:gridCol w:w="1889"/>
        <w:gridCol w:w="1925"/>
      </w:tblGrid>
      <w:tr w:rsidR="00E562DF" w:rsidTr="005F210B">
        <w:trPr>
          <w:trHeight w:val="288"/>
        </w:trPr>
        <w:tc>
          <w:tcPr>
            <w:tcW w:w="3814" w:type="dxa"/>
            <w:gridSpan w:val="2"/>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Frequency per feature</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p>
        </w:tc>
        <w:tc>
          <w:tcPr>
            <w:tcW w:w="1925"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Frequency</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Minimum frequency </w:t>
            </w:r>
          </w:p>
        </w:tc>
        <w:tc>
          <w:tcPr>
            <w:tcW w:w="1925"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1st quartile </w:t>
            </w:r>
          </w:p>
        </w:tc>
        <w:tc>
          <w:tcPr>
            <w:tcW w:w="1925"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39.0</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Median frequency </w:t>
            </w:r>
          </w:p>
        </w:tc>
        <w:tc>
          <w:tcPr>
            <w:tcW w:w="1925"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94.5</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3rd quartile </w:t>
            </w:r>
          </w:p>
        </w:tc>
        <w:tc>
          <w:tcPr>
            <w:tcW w:w="1925"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276.25</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Maximum frequency </w:t>
            </w:r>
          </w:p>
        </w:tc>
        <w:tc>
          <w:tcPr>
            <w:tcW w:w="1925"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203,570.0</w:t>
            </w:r>
          </w:p>
        </w:tc>
      </w:tr>
      <w:tr w:rsidR="00E562DF" w:rsidTr="005F210B">
        <w:trPr>
          <w:trHeight w:val="288"/>
        </w:trPr>
        <w:tc>
          <w:tcPr>
            <w:tcW w:w="1889"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Mean frequency </w:t>
            </w:r>
          </w:p>
        </w:tc>
        <w:tc>
          <w:tcPr>
            <w:tcW w:w="1925"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1,097.40344827</w:t>
            </w:r>
          </w:p>
        </w:tc>
      </w:tr>
    </w:tbl>
    <w:p w:rsidR="00E562DF" w:rsidRDefault="00E562DF" w:rsidP="00E562DF">
      <w:pPr>
        <w:rPr>
          <w:rFonts w:ascii="Times New Roman" w:eastAsia="Times New Roman" w:hAnsi="Times New Roman" w:cs="Times New Roman"/>
          <w:b/>
          <w:sz w:val="24"/>
          <w:szCs w:val="24"/>
        </w:rPr>
      </w:pPr>
    </w:p>
    <w:p w:rsidR="00E562DF" w:rsidRDefault="00E562DF" w:rsidP="00E562D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Table 3.4 </w:t>
      </w:r>
    </w:p>
    <w:tbl>
      <w:tblPr>
        <w:tblW w:w="6413" w:type="dxa"/>
        <w:tblInd w:w="108" w:type="dxa"/>
        <w:tblLayout w:type="fixed"/>
        <w:tblLook w:val="0400" w:firstRow="0" w:lastRow="0" w:firstColumn="0" w:lastColumn="0" w:noHBand="0" w:noVBand="1"/>
      </w:tblPr>
      <w:tblGrid>
        <w:gridCol w:w="2160"/>
        <w:gridCol w:w="1710"/>
        <w:gridCol w:w="1100"/>
        <w:gridCol w:w="1443"/>
      </w:tblGrid>
      <w:tr w:rsidR="00E562DF" w:rsidTr="005F210B">
        <w:trPr>
          <w:trHeight w:val="288"/>
        </w:trPr>
        <w:tc>
          <w:tcPr>
            <w:tcW w:w="2160"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 </w:t>
            </w:r>
          </w:p>
        </w:tc>
        <w:tc>
          <w:tcPr>
            <w:tcW w:w="1710"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Demultiplexed</w:t>
            </w:r>
            <w:proofErr w:type="spellEnd"/>
          </w:p>
        </w:tc>
        <w:tc>
          <w:tcPr>
            <w:tcW w:w="1100"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b/>
                <w:color w:val="000000"/>
              </w:rPr>
            </w:pPr>
            <w:r>
              <w:rPr>
                <w:rFonts w:ascii="Times New Roman" w:eastAsia="Times New Roman" w:hAnsi="Times New Roman" w:cs="Times New Roman"/>
                <w:b/>
                <w:color w:val="000000"/>
              </w:rPr>
              <w:t>DADA2</w:t>
            </w:r>
          </w:p>
        </w:tc>
        <w:tc>
          <w:tcPr>
            <w:tcW w:w="1443"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b/>
                <w:color w:val="000000"/>
              </w:rPr>
            </w:pPr>
            <w:r>
              <w:rPr>
                <w:rFonts w:ascii="Times New Roman" w:eastAsia="Times New Roman" w:hAnsi="Times New Roman" w:cs="Times New Roman"/>
                <w:b/>
                <w:color w:val="000000"/>
              </w:rPr>
              <w:t> </w:t>
            </w:r>
          </w:p>
        </w:tc>
      </w:tr>
      <w:tr w:rsidR="00E562DF" w:rsidTr="005F210B">
        <w:trPr>
          <w:trHeight w:val="288"/>
        </w:trPr>
        <w:tc>
          <w:tcPr>
            <w:tcW w:w="216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 </w:t>
            </w:r>
          </w:p>
        </w:tc>
        <w:tc>
          <w:tcPr>
            <w:tcW w:w="171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b/>
                <w:color w:val="000000"/>
              </w:rPr>
            </w:pPr>
            <w:r>
              <w:rPr>
                <w:rFonts w:ascii="Times New Roman" w:eastAsia="Times New Roman" w:hAnsi="Times New Roman" w:cs="Times New Roman"/>
                <w:b/>
                <w:color w:val="000000"/>
              </w:rPr>
              <w:t>Number</w:t>
            </w:r>
          </w:p>
        </w:tc>
        <w:tc>
          <w:tcPr>
            <w:tcW w:w="110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b/>
                <w:color w:val="000000"/>
              </w:rPr>
            </w:pPr>
            <w:r>
              <w:rPr>
                <w:rFonts w:ascii="Times New Roman" w:eastAsia="Times New Roman" w:hAnsi="Times New Roman" w:cs="Times New Roman"/>
                <w:b/>
                <w:color w:val="000000"/>
              </w:rPr>
              <w:t>Number</w:t>
            </w:r>
          </w:p>
        </w:tc>
        <w:tc>
          <w:tcPr>
            <w:tcW w:w="1443"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b/>
                <w:color w:val="000000"/>
              </w:rPr>
            </w:pPr>
            <w:r>
              <w:rPr>
                <w:rFonts w:ascii="Times New Roman" w:eastAsia="Times New Roman" w:hAnsi="Times New Roman" w:cs="Times New Roman"/>
                <w:b/>
                <w:color w:val="000000"/>
              </w:rPr>
              <w:t>% retained</w:t>
            </w:r>
          </w:p>
        </w:tc>
      </w:tr>
      <w:tr w:rsidR="00E562DF" w:rsidTr="005F210B">
        <w:trPr>
          <w:trHeight w:val="288"/>
        </w:trPr>
        <w:tc>
          <w:tcPr>
            <w:tcW w:w="216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Samples</w:t>
            </w:r>
          </w:p>
        </w:tc>
        <w:tc>
          <w:tcPr>
            <w:tcW w:w="171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110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1443"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100,00</w:t>
            </w:r>
          </w:p>
        </w:tc>
      </w:tr>
      <w:tr w:rsidR="00E562DF" w:rsidTr="005F210B">
        <w:trPr>
          <w:trHeight w:val="288"/>
        </w:trPr>
        <w:tc>
          <w:tcPr>
            <w:tcW w:w="216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Total sequences</w:t>
            </w:r>
          </w:p>
        </w:tc>
        <w:tc>
          <w:tcPr>
            <w:tcW w:w="171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1866191</w:t>
            </w:r>
          </w:p>
        </w:tc>
        <w:tc>
          <w:tcPr>
            <w:tcW w:w="110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318247</w:t>
            </w:r>
          </w:p>
        </w:tc>
        <w:tc>
          <w:tcPr>
            <w:tcW w:w="1443"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17,05</w:t>
            </w:r>
          </w:p>
        </w:tc>
      </w:tr>
      <w:tr w:rsidR="00E562DF" w:rsidTr="005F210B">
        <w:trPr>
          <w:trHeight w:val="288"/>
        </w:trPr>
        <w:tc>
          <w:tcPr>
            <w:tcW w:w="216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Av </w:t>
            </w:r>
            <w:proofErr w:type="spellStart"/>
            <w:r>
              <w:rPr>
                <w:rFonts w:ascii="Times New Roman" w:eastAsia="Times New Roman" w:hAnsi="Times New Roman" w:cs="Times New Roman"/>
                <w:b/>
                <w:color w:val="000000"/>
              </w:rPr>
              <w:t>seq</w:t>
            </w:r>
            <w:proofErr w:type="spellEnd"/>
            <w:r>
              <w:rPr>
                <w:rFonts w:ascii="Times New Roman" w:eastAsia="Times New Roman" w:hAnsi="Times New Roman" w:cs="Times New Roman"/>
                <w:b/>
                <w:color w:val="000000"/>
              </w:rPr>
              <w:t>/sample</w:t>
            </w:r>
          </w:p>
        </w:tc>
        <w:tc>
          <w:tcPr>
            <w:tcW w:w="171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169654</w:t>
            </w:r>
          </w:p>
        </w:tc>
        <w:tc>
          <w:tcPr>
            <w:tcW w:w="110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28931</w:t>
            </w:r>
          </w:p>
        </w:tc>
        <w:tc>
          <w:tcPr>
            <w:tcW w:w="1443"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17,05</w:t>
            </w:r>
          </w:p>
        </w:tc>
      </w:tr>
      <w:tr w:rsidR="00E562DF" w:rsidTr="005F210B">
        <w:trPr>
          <w:trHeight w:val="300"/>
        </w:trPr>
        <w:tc>
          <w:tcPr>
            <w:tcW w:w="216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Max sequences</w:t>
            </w:r>
          </w:p>
        </w:tc>
        <w:tc>
          <w:tcPr>
            <w:tcW w:w="171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240058</w:t>
            </w:r>
          </w:p>
        </w:tc>
        <w:tc>
          <w:tcPr>
            <w:tcW w:w="110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60086</w:t>
            </w:r>
          </w:p>
        </w:tc>
        <w:tc>
          <w:tcPr>
            <w:tcW w:w="1443"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25,03</w:t>
            </w:r>
          </w:p>
        </w:tc>
      </w:tr>
      <w:tr w:rsidR="00E562DF" w:rsidTr="005F210B">
        <w:trPr>
          <w:trHeight w:val="300"/>
        </w:trPr>
        <w:tc>
          <w:tcPr>
            <w:tcW w:w="216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Min sequences</w:t>
            </w:r>
          </w:p>
        </w:tc>
        <w:tc>
          <w:tcPr>
            <w:tcW w:w="171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93640</w:t>
            </w:r>
          </w:p>
        </w:tc>
        <w:tc>
          <w:tcPr>
            <w:tcW w:w="110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41567</w:t>
            </w:r>
          </w:p>
        </w:tc>
        <w:tc>
          <w:tcPr>
            <w:tcW w:w="1443"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44,39</w:t>
            </w:r>
          </w:p>
        </w:tc>
      </w:tr>
      <w:tr w:rsidR="00E562DF" w:rsidTr="005F210B">
        <w:trPr>
          <w:trHeight w:val="288"/>
        </w:trPr>
        <w:tc>
          <w:tcPr>
            <w:tcW w:w="216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Total features</w:t>
            </w:r>
          </w:p>
        </w:tc>
        <w:tc>
          <w:tcPr>
            <w:tcW w:w="171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0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290</w:t>
            </w:r>
          </w:p>
        </w:tc>
        <w:tc>
          <w:tcPr>
            <w:tcW w:w="1443"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100</w:t>
            </w:r>
          </w:p>
        </w:tc>
      </w:tr>
    </w:tbl>
    <w:p w:rsidR="00E562DF" w:rsidRDefault="00E562DF" w:rsidP="00E562DF">
      <w:pPr>
        <w:rPr>
          <w:rFonts w:ascii="Times New Roman" w:eastAsia="Times New Roman" w:hAnsi="Times New Roman" w:cs="Times New Roman"/>
          <w:b/>
          <w:sz w:val="24"/>
          <w:szCs w:val="24"/>
        </w:rPr>
      </w:pPr>
    </w:p>
    <w:p w:rsidR="00E562DF" w:rsidRDefault="00E562DF" w:rsidP="00E562DF">
      <w:pPr>
        <w:spacing w:after="160" w:line="259" w:lineRule="auto"/>
        <w:rPr>
          <w:rFonts w:ascii="Times New Roman" w:eastAsia="Times New Roman" w:hAnsi="Times New Roman" w:cs="Times New Roman"/>
          <w:b/>
          <w:sz w:val="24"/>
          <w:szCs w:val="24"/>
        </w:rPr>
      </w:pPr>
      <w:r>
        <w:br w:type="page"/>
      </w:r>
    </w:p>
    <w:p w:rsidR="00E562DF" w:rsidRDefault="00E562DF" w:rsidP="00E562DF">
      <w:pPr>
        <w:jc w:val="both"/>
        <w:rPr>
          <w:rFonts w:ascii="Times New Roman" w:eastAsia="Times New Roman" w:hAnsi="Times New Roman" w:cs="Times New Roman"/>
          <w:sz w:val="24"/>
          <w:szCs w:val="24"/>
        </w:rPr>
      </w:pPr>
      <w:r>
        <w:rPr>
          <w:noProof/>
        </w:rPr>
        <w:lastRenderedPageBreak/>
        <w:pict>
          <v:shape id="_x0000_s1047" type="#_x0000_t202" style="position:absolute;left:0;text-align:left;margin-left:280.05pt;margin-top:71.35pt;width:186.95pt;height:22.25pt;z-index:2516654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5u2IwIAACIEAAAOAAAAZHJzL2Uyb0RvYy54bWysU9uO2yAQfa/Uf0C8N07ceJNYcVbbbFNV&#10;2l6k3X4AxjhGBYYCiZ1+fQeczabtW1UeEMPMHM6cGda3g1bkKJyXYCo6m0wpEYZDI82+ot+edm+W&#10;lPjATMMUGFHRk/D0dvP61bq3pcihA9UIRxDE+LK3Fe1CsGWWed4JzfwErDDobMFpFtB0+6xxrEd0&#10;rbJ8Or3JenCNdcCF93h7PzrpJuG3reDhS9t6EYiqKHILaXdpr+Oebdas3DtmO8nPNNg/sNBMGnz0&#10;AnXPAiMHJ/+C0pI78NCGCQedQdtKLlINWM1s+kc1jx2zItWC4nh7kcn/P1j++fjVEdlUNKfEMI0t&#10;ehJDIO9gIHlUp7e+xKBHi2FhwGvscqrU2wfg3z0xsO2Y2Ys756DvBGuQ3SxmZlepI46PIHX/CRp8&#10;hh0CJKChdTpKh2IQRMcunS6diVQ4XuZvF/P8pqCEoy9f5sWiSE+w8jnbOh8+CNAkHirqsPMJnR0f&#10;fIhsWPkcEh/zoGSzk0olw+3rrXLkyHBKdmmd0X8LU4b0FV0VeZGQDcT8NEBaBpxiJXVFl9O4Yjor&#10;oxrvTZPOgUk1npGJMmd5oiKjNmGoh9SHVcyN0tXQnFAvB+PQ4ifDQwfuJyU9DmxF/Y8Dc4IS9dGg&#10;5qvZfB4nPBnzYpGj4a499bWHGY5QFQ2UjMdtSL8i0jZwh71pZZLthcmZMg5iUvP8aeKkX9sp6uVr&#10;b34BAAD//wMAUEsDBBQABgAIAAAAIQBr+s0a3wAAAAsBAAAPAAAAZHJzL2Rvd25yZXYueG1sTI/N&#10;boMwEITvlfIO1kbqrTHQNKQUE1WVUCtxStoHMLD8CLxG2CH07bs9tced+TQ7k55WM4oFZ9dbUhDu&#10;AhBIla17ahV8feYPRxDOa6r1aAkVfKODU7a5S3VS2xudcbn4VnAIuUQr6LyfEild1aHRbmcnJPYa&#10;Oxvt+ZxbWc/6xuFmlFEQHKTRPfGHTk/41mE1XK5GwUdR5U1UmGbxQ2iG4ly+502s1P12fX0B4XH1&#10;fzD81ufqkHGn0l6pdmJU8HQIQkbZ2EcxCCaeH/e8rmTlGEcgs1T+35D9AAAA//8DAFBLAQItABQA&#10;BgAIAAAAIQC2gziS/gAAAOEBAAATAAAAAAAAAAAAAAAAAAAAAABbQ29udGVudF9UeXBlc10ueG1s&#10;UEsBAi0AFAAGAAgAAAAhADj9If/WAAAAlAEAAAsAAAAAAAAAAAAAAAAALwEAAF9yZWxzLy5yZWxz&#10;UEsBAi0AFAAGAAgAAAAhAN5Tm7YjAgAAIgQAAA4AAAAAAAAAAAAAAAAALgIAAGRycy9lMm9Eb2Mu&#10;eG1sUEsBAi0AFAAGAAgAAAAhAGv6zRrfAAAACwEAAA8AAAAAAAAAAAAAAAAAfQQAAGRycy9kb3du&#10;cmV2LnhtbFBLBQYAAAAABAAEAPMAAACJBQAAAAA=&#10;" stroked="f">
            <v:textbox>
              <w:txbxContent>
                <w:p w:rsidR="00E562DF" w:rsidRDefault="00E562DF" w:rsidP="00E562DF">
                  <w:r>
                    <w:rPr>
                      <w:rFonts w:ascii="Times New Roman" w:eastAsia="Times New Roman" w:hAnsi="Times New Roman" w:cs="Times New Roman"/>
                      <w:b/>
                      <w:sz w:val="24"/>
                      <w:szCs w:val="24"/>
                    </w:rPr>
                    <w:t>Table 4.2</w:t>
                  </w:r>
                </w:p>
              </w:txbxContent>
            </v:textbox>
          </v:shape>
        </w:pict>
      </w:r>
      <w:r>
        <w:rPr>
          <w:rFonts w:ascii="Times New Roman" w:eastAsia="Times New Roman" w:hAnsi="Times New Roman" w:cs="Times New Roman"/>
          <w:b/>
          <w:sz w:val="24"/>
          <w:szCs w:val="24"/>
        </w:rPr>
        <w:t xml:space="preserve">Supplementary Tables 4. </w:t>
      </w:r>
      <w:r>
        <w:rPr>
          <w:rFonts w:ascii="Times New Roman" w:eastAsia="Times New Roman" w:hAnsi="Times New Roman" w:cs="Times New Roman"/>
          <w:sz w:val="24"/>
          <w:szCs w:val="24"/>
        </w:rPr>
        <w:t>Summary metric of bacterial community analyses (Table 4.1). Frequency per sample (Table 4.2) and frequency per feature (Table 4.3). Ratios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of sequences retained after the </w:t>
      </w:r>
      <w:proofErr w:type="spellStart"/>
      <w:r>
        <w:rPr>
          <w:rFonts w:ascii="Times New Roman" w:eastAsia="Times New Roman" w:hAnsi="Times New Roman" w:cs="Times New Roman"/>
          <w:sz w:val="24"/>
          <w:szCs w:val="24"/>
        </w:rPr>
        <w:t>denoising</w:t>
      </w:r>
      <w:proofErr w:type="spellEnd"/>
      <w:r>
        <w:rPr>
          <w:rFonts w:ascii="Times New Roman" w:eastAsia="Times New Roman" w:hAnsi="Times New Roman" w:cs="Times New Roman"/>
          <w:sz w:val="24"/>
          <w:szCs w:val="24"/>
        </w:rPr>
        <w:t xml:space="preserve"> process using DADA2 for the pipeline flows applied to the bioreactors data (table 4.4.)</w:t>
      </w:r>
    </w:p>
    <w:p w:rsidR="00E562DF" w:rsidRDefault="00E562DF" w:rsidP="00E562D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4.1</w:t>
      </w:r>
    </w:p>
    <w:tbl>
      <w:tblPr>
        <w:tblW w:w="2876" w:type="dxa"/>
        <w:tblInd w:w="108" w:type="dxa"/>
        <w:tblLayout w:type="fixed"/>
        <w:tblLook w:val="0400" w:firstRow="0" w:lastRow="0" w:firstColumn="0" w:lastColumn="0" w:noHBand="0" w:noVBand="1"/>
      </w:tblPr>
      <w:tblGrid>
        <w:gridCol w:w="1880"/>
        <w:gridCol w:w="996"/>
      </w:tblGrid>
      <w:tr w:rsidR="00E562DF" w:rsidTr="005F210B">
        <w:trPr>
          <w:trHeight w:val="288"/>
        </w:trPr>
        <w:tc>
          <w:tcPr>
            <w:tcW w:w="1880"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rPr>
              <w:t>Table Summary</w:t>
            </w:r>
          </w:p>
        </w:tc>
        <w:tc>
          <w:tcPr>
            <w:tcW w:w="996"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p>
        </w:tc>
      </w:tr>
      <w:tr w:rsidR="00E562DF" w:rsidTr="005F210B">
        <w:trPr>
          <w:trHeight w:val="288"/>
        </w:trPr>
        <w:tc>
          <w:tcPr>
            <w:tcW w:w="1880"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Metric</w:t>
            </w:r>
          </w:p>
        </w:tc>
        <w:tc>
          <w:tcPr>
            <w:tcW w:w="996"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Sample</w:t>
            </w:r>
          </w:p>
        </w:tc>
      </w:tr>
      <w:tr w:rsidR="00E562DF" w:rsidTr="005F210B">
        <w:trPr>
          <w:trHeight w:val="288"/>
        </w:trPr>
        <w:tc>
          <w:tcPr>
            <w:tcW w:w="188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Number of Samples</w:t>
            </w:r>
          </w:p>
        </w:tc>
        <w:tc>
          <w:tcPr>
            <w:tcW w:w="996"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r>
      <w:tr w:rsidR="00E562DF" w:rsidTr="005F210B">
        <w:trPr>
          <w:trHeight w:val="288"/>
        </w:trPr>
        <w:tc>
          <w:tcPr>
            <w:tcW w:w="188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Number of Features</w:t>
            </w:r>
          </w:p>
        </w:tc>
        <w:tc>
          <w:tcPr>
            <w:tcW w:w="996"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806</w:t>
            </w:r>
          </w:p>
        </w:tc>
      </w:tr>
      <w:tr w:rsidR="00E562DF" w:rsidTr="005F210B">
        <w:trPr>
          <w:trHeight w:val="288"/>
        </w:trPr>
        <w:tc>
          <w:tcPr>
            <w:tcW w:w="188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Total Frequency </w:t>
            </w:r>
          </w:p>
        </w:tc>
        <w:tc>
          <w:tcPr>
            <w:tcW w:w="996"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875,302</w:t>
            </w:r>
          </w:p>
        </w:tc>
      </w:tr>
    </w:tbl>
    <w:tbl>
      <w:tblPr>
        <w:tblpPr w:leftFromText="141" w:rightFromText="141" w:vertAnchor="text" w:horzAnchor="margin" w:tblpXSpec="right" w:tblpY="-2561"/>
        <w:tblW w:w="3975" w:type="dxa"/>
        <w:tblLayout w:type="fixed"/>
        <w:tblLook w:val="0400" w:firstRow="0" w:lastRow="0" w:firstColumn="0" w:lastColumn="0" w:noHBand="0" w:noVBand="1"/>
      </w:tblPr>
      <w:tblGrid>
        <w:gridCol w:w="1889"/>
        <w:gridCol w:w="2086"/>
      </w:tblGrid>
      <w:tr w:rsidR="00E562DF" w:rsidTr="005F210B">
        <w:trPr>
          <w:trHeight w:val="288"/>
        </w:trPr>
        <w:tc>
          <w:tcPr>
            <w:tcW w:w="3975" w:type="dxa"/>
            <w:gridSpan w:val="2"/>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sz w:val="24"/>
                <w:szCs w:val="24"/>
              </w:rPr>
              <w:t xml:space="preserve">Frequency per sample </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Minimum frequency</w:t>
            </w:r>
          </w:p>
        </w:tc>
        <w:tc>
          <w:tcPr>
            <w:tcW w:w="2086"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58,987.0</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1st quartile </w:t>
            </w:r>
          </w:p>
        </w:tc>
        <w:tc>
          <w:tcPr>
            <w:tcW w:w="2086"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73,710.0</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Median frequency </w:t>
            </w:r>
          </w:p>
        </w:tc>
        <w:tc>
          <w:tcPr>
            <w:tcW w:w="2086"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81,246.0</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3rd quartile </w:t>
            </w:r>
          </w:p>
        </w:tc>
        <w:tc>
          <w:tcPr>
            <w:tcW w:w="2086"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83,772.5</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Maximum frequency </w:t>
            </w:r>
          </w:p>
        </w:tc>
        <w:tc>
          <w:tcPr>
            <w:tcW w:w="2086"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98,080.0</w:t>
            </w:r>
          </w:p>
        </w:tc>
      </w:tr>
      <w:tr w:rsidR="00E562DF" w:rsidTr="005F210B">
        <w:trPr>
          <w:trHeight w:val="288"/>
        </w:trPr>
        <w:tc>
          <w:tcPr>
            <w:tcW w:w="1889"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Mean frequency </w:t>
            </w:r>
          </w:p>
        </w:tc>
        <w:tc>
          <w:tcPr>
            <w:tcW w:w="2086"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79,572.90909090909</w:t>
            </w:r>
          </w:p>
        </w:tc>
      </w:tr>
    </w:tbl>
    <w:p w:rsidR="00E562DF" w:rsidRDefault="00E562DF" w:rsidP="00E562DF">
      <w:pPr>
        <w:rPr>
          <w:rFonts w:ascii="Times New Roman" w:eastAsia="Times New Roman" w:hAnsi="Times New Roman" w:cs="Times New Roman"/>
          <w:b/>
          <w:sz w:val="24"/>
          <w:szCs w:val="24"/>
        </w:rPr>
      </w:pPr>
    </w:p>
    <w:p w:rsidR="00E562DF" w:rsidRDefault="00E562DF" w:rsidP="00E562D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4.3</w:t>
      </w:r>
    </w:p>
    <w:tbl>
      <w:tblPr>
        <w:tblW w:w="4428" w:type="dxa"/>
        <w:tblInd w:w="108" w:type="dxa"/>
        <w:tblLayout w:type="fixed"/>
        <w:tblLook w:val="0400" w:firstRow="0" w:lastRow="0" w:firstColumn="0" w:lastColumn="0" w:noHBand="0" w:noVBand="1"/>
      </w:tblPr>
      <w:tblGrid>
        <w:gridCol w:w="1889"/>
        <w:gridCol w:w="2196"/>
        <w:gridCol w:w="343"/>
      </w:tblGrid>
      <w:tr w:rsidR="00E562DF" w:rsidTr="005F210B">
        <w:trPr>
          <w:trHeight w:val="288"/>
        </w:trPr>
        <w:tc>
          <w:tcPr>
            <w:tcW w:w="4085" w:type="dxa"/>
            <w:gridSpan w:val="2"/>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sz w:val="24"/>
                <w:szCs w:val="24"/>
              </w:rPr>
              <w:t>Frequency per feature</w:t>
            </w:r>
          </w:p>
        </w:tc>
        <w:tc>
          <w:tcPr>
            <w:tcW w:w="343"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sz w:val="20"/>
                <w:szCs w:val="20"/>
              </w:rPr>
            </w:pPr>
          </w:p>
        </w:tc>
        <w:tc>
          <w:tcPr>
            <w:tcW w:w="2539" w:type="dxa"/>
            <w:gridSpan w:val="2"/>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Frequency</w:t>
            </w: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Minimum frequency </w:t>
            </w:r>
          </w:p>
        </w:tc>
        <w:tc>
          <w:tcPr>
            <w:tcW w:w="2196"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343"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1st quartile </w:t>
            </w:r>
          </w:p>
        </w:tc>
        <w:tc>
          <w:tcPr>
            <w:tcW w:w="2196"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12.0</w:t>
            </w:r>
          </w:p>
        </w:tc>
        <w:tc>
          <w:tcPr>
            <w:tcW w:w="343"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Median frequency </w:t>
            </w:r>
          </w:p>
        </w:tc>
        <w:tc>
          <w:tcPr>
            <w:tcW w:w="2196"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41.5</w:t>
            </w:r>
          </w:p>
        </w:tc>
        <w:tc>
          <w:tcPr>
            <w:tcW w:w="343"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p>
        </w:tc>
      </w:tr>
      <w:tr w:rsidR="00E562DF" w:rsidTr="005F210B">
        <w:trPr>
          <w:trHeight w:val="28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3rd quartile </w:t>
            </w:r>
          </w:p>
        </w:tc>
        <w:tc>
          <w:tcPr>
            <w:tcW w:w="2196"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182.75</w:t>
            </w:r>
          </w:p>
        </w:tc>
        <w:tc>
          <w:tcPr>
            <w:tcW w:w="343"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p>
        </w:tc>
      </w:tr>
      <w:tr w:rsidR="00E562DF" w:rsidTr="005F210B">
        <w:trPr>
          <w:trHeight w:val="68"/>
        </w:trPr>
        <w:tc>
          <w:tcPr>
            <w:tcW w:w="1889"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Maximum frequency </w:t>
            </w:r>
          </w:p>
        </w:tc>
        <w:tc>
          <w:tcPr>
            <w:tcW w:w="2196"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82,815.0</w:t>
            </w:r>
          </w:p>
        </w:tc>
        <w:tc>
          <w:tcPr>
            <w:tcW w:w="343"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p>
        </w:tc>
      </w:tr>
      <w:tr w:rsidR="00E562DF" w:rsidTr="005F210B">
        <w:trPr>
          <w:trHeight w:val="288"/>
        </w:trPr>
        <w:tc>
          <w:tcPr>
            <w:tcW w:w="1889"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Mean frequency </w:t>
            </w:r>
          </w:p>
        </w:tc>
        <w:tc>
          <w:tcPr>
            <w:tcW w:w="2196"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1,085.9826302729527</w:t>
            </w:r>
          </w:p>
        </w:tc>
        <w:tc>
          <w:tcPr>
            <w:tcW w:w="343"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p>
        </w:tc>
      </w:tr>
    </w:tbl>
    <w:p w:rsidR="00E562DF" w:rsidRDefault="00E562DF" w:rsidP="00E562DF">
      <w:pPr>
        <w:rPr>
          <w:rFonts w:ascii="Times New Roman" w:eastAsia="Times New Roman" w:hAnsi="Times New Roman" w:cs="Times New Roman"/>
          <w:b/>
          <w:sz w:val="24"/>
          <w:szCs w:val="24"/>
        </w:rPr>
      </w:pPr>
    </w:p>
    <w:p w:rsidR="00E562DF" w:rsidRDefault="00E562DF" w:rsidP="00E562D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4.4</w:t>
      </w:r>
    </w:p>
    <w:tbl>
      <w:tblPr>
        <w:tblW w:w="6413" w:type="dxa"/>
        <w:tblInd w:w="108" w:type="dxa"/>
        <w:tblLayout w:type="fixed"/>
        <w:tblLook w:val="0400" w:firstRow="0" w:lastRow="0" w:firstColumn="0" w:lastColumn="0" w:noHBand="0" w:noVBand="1"/>
      </w:tblPr>
      <w:tblGrid>
        <w:gridCol w:w="2160"/>
        <w:gridCol w:w="1710"/>
        <w:gridCol w:w="1100"/>
        <w:gridCol w:w="1443"/>
      </w:tblGrid>
      <w:tr w:rsidR="00E562DF" w:rsidTr="005F210B">
        <w:trPr>
          <w:trHeight w:val="288"/>
        </w:trPr>
        <w:tc>
          <w:tcPr>
            <w:tcW w:w="2160"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 </w:t>
            </w:r>
          </w:p>
        </w:tc>
        <w:tc>
          <w:tcPr>
            <w:tcW w:w="1710"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Demultiplexed</w:t>
            </w:r>
            <w:proofErr w:type="spellEnd"/>
          </w:p>
        </w:tc>
        <w:tc>
          <w:tcPr>
            <w:tcW w:w="1100"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b/>
                <w:color w:val="000000"/>
              </w:rPr>
            </w:pPr>
            <w:r>
              <w:rPr>
                <w:rFonts w:ascii="Times New Roman" w:eastAsia="Times New Roman" w:hAnsi="Times New Roman" w:cs="Times New Roman"/>
                <w:b/>
                <w:color w:val="000000"/>
              </w:rPr>
              <w:t>DADA2</w:t>
            </w:r>
          </w:p>
        </w:tc>
        <w:tc>
          <w:tcPr>
            <w:tcW w:w="1443" w:type="dxa"/>
            <w:tcBorders>
              <w:top w:val="single" w:sz="4" w:space="0" w:color="000000"/>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E562DF" w:rsidTr="005F210B">
        <w:trPr>
          <w:trHeight w:val="288"/>
        </w:trPr>
        <w:tc>
          <w:tcPr>
            <w:tcW w:w="216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71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Number</w:t>
            </w:r>
          </w:p>
        </w:tc>
        <w:tc>
          <w:tcPr>
            <w:tcW w:w="110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Number</w:t>
            </w:r>
          </w:p>
        </w:tc>
        <w:tc>
          <w:tcPr>
            <w:tcW w:w="1443"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 retained</w:t>
            </w:r>
          </w:p>
        </w:tc>
      </w:tr>
      <w:tr w:rsidR="00E562DF" w:rsidTr="005F210B">
        <w:trPr>
          <w:trHeight w:val="288"/>
        </w:trPr>
        <w:tc>
          <w:tcPr>
            <w:tcW w:w="216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Samples</w:t>
            </w:r>
          </w:p>
        </w:tc>
        <w:tc>
          <w:tcPr>
            <w:tcW w:w="171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110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1443"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100,00</w:t>
            </w:r>
          </w:p>
        </w:tc>
      </w:tr>
      <w:tr w:rsidR="00E562DF" w:rsidTr="005F210B">
        <w:trPr>
          <w:trHeight w:val="288"/>
        </w:trPr>
        <w:tc>
          <w:tcPr>
            <w:tcW w:w="216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Total sequences</w:t>
            </w:r>
          </w:p>
        </w:tc>
        <w:tc>
          <w:tcPr>
            <w:tcW w:w="171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1735722</w:t>
            </w:r>
          </w:p>
        </w:tc>
        <w:tc>
          <w:tcPr>
            <w:tcW w:w="110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1197039</w:t>
            </w:r>
          </w:p>
        </w:tc>
        <w:tc>
          <w:tcPr>
            <w:tcW w:w="1443"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68,96</w:t>
            </w:r>
          </w:p>
        </w:tc>
      </w:tr>
      <w:tr w:rsidR="00E562DF" w:rsidTr="005F210B">
        <w:trPr>
          <w:trHeight w:val="288"/>
        </w:trPr>
        <w:tc>
          <w:tcPr>
            <w:tcW w:w="216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Av </w:t>
            </w:r>
            <w:proofErr w:type="spellStart"/>
            <w:r>
              <w:rPr>
                <w:rFonts w:ascii="Times New Roman" w:eastAsia="Times New Roman" w:hAnsi="Times New Roman" w:cs="Times New Roman"/>
                <w:b/>
                <w:color w:val="000000"/>
              </w:rPr>
              <w:t>seq</w:t>
            </w:r>
            <w:proofErr w:type="spellEnd"/>
            <w:r>
              <w:rPr>
                <w:rFonts w:ascii="Times New Roman" w:eastAsia="Times New Roman" w:hAnsi="Times New Roman" w:cs="Times New Roman"/>
                <w:b/>
                <w:color w:val="000000"/>
              </w:rPr>
              <w:t>/sample</w:t>
            </w:r>
          </w:p>
        </w:tc>
        <w:tc>
          <w:tcPr>
            <w:tcW w:w="171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157793</w:t>
            </w:r>
          </w:p>
        </w:tc>
        <w:tc>
          <w:tcPr>
            <w:tcW w:w="110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108822</w:t>
            </w:r>
          </w:p>
        </w:tc>
        <w:tc>
          <w:tcPr>
            <w:tcW w:w="1443"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68,96</w:t>
            </w:r>
          </w:p>
        </w:tc>
      </w:tr>
      <w:tr w:rsidR="00E562DF" w:rsidTr="005F210B">
        <w:trPr>
          <w:trHeight w:val="288"/>
        </w:trPr>
        <w:tc>
          <w:tcPr>
            <w:tcW w:w="216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Max sequences</w:t>
            </w:r>
          </w:p>
        </w:tc>
        <w:tc>
          <w:tcPr>
            <w:tcW w:w="171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240058</w:t>
            </w:r>
          </w:p>
        </w:tc>
        <w:tc>
          <w:tcPr>
            <w:tcW w:w="110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147641</w:t>
            </w:r>
          </w:p>
        </w:tc>
        <w:tc>
          <w:tcPr>
            <w:tcW w:w="1443"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61,50</w:t>
            </w:r>
          </w:p>
        </w:tc>
      </w:tr>
      <w:tr w:rsidR="00E562DF" w:rsidTr="005F210B">
        <w:trPr>
          <w:trHeight w:val="288"/>
        </w:trPr>
        <w:tc>
          <w:tcPr>
            <w:tcW w:w="2160" w:type="dxa"/>
            <w:tcBorders>
              <w:top w:val="nil"/>
              <w:left w:val="nil"/>
              <w:bottom w:val="nil"/>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Min sequences</w:t>
            </w:r>
          </w:p>
        </w:tc>
        <w:tc>
          <w:tcPr>
            <w:tcW w:w="171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93642</w:t>
            </w:r>
          </w:p>
        </w:tc>
        <w:tc>
          <w:tcPr>
            <w:tcW w:w="1100"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76201</w:t>
            </w:r>
          </w:p>
        </w:tc>
        <w:tc>
          <w:tcPr>
            <w:tcW w:w="1443" w:type="dxa"/>
            <w:tcBorders>
              <w:top w:val="nil"/>
              <w:left w:val="nil"/>
              <w:bottom w:val="nil"/>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81,37</w:t>
            </w:r>
          </w:p>
        </w:tc>
      </w:tr>
      <w:tr w:rsidR="00E562DF" w:rsidTr="005F210B">
        <w:trPr>
          <w:trHeight w:val="288"/>
        </w:trPr>
        <w:tc>
          <w:tcPr>
            <w:tcW w:w="216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Total features</w:t>
            </w:r>
          </w:p>
        </w:tc>
        <w:tc>
          <w:tcPr>
            <w:tcW w:w="171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00"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806</w:t>
            </w:r>
          </w:p>
        </w:tc>
        <w:tc>
          <w:tcPr>
            <w:tcW w:w="1443" w:type="dxa"/>
            <w:tcBorders>
              <w:top w:val="nil"/>
              <w:left w:val="nil"/>
              <w:bottom w:val="single" w:sz="4" w:space="0" w:color="000000"/>
              <w:right w:val="nil"/>
            </w:tcBorders>
            <w:shd w:val="clear" w:color="auto" w:fill="auto"/>
            <w:vAlign w:val="bottom"/>
          </w:tcPr>
          <w:p w:rsidR="00E562DF" w:rsidRDefault="00E562DF" w:rsidP="005F210B">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100</w:t>
            </w:r>
          </w:p>
        </w:tc>
      </w:tr>
    </w:tbl>
    <w:p w:rsidR="00E562DF" w:rsidRDefault="00E562DF" w:rsidP="00E562DF">
      <w:pPr>
        <w:spacing w:after="160" w:line="259" w:lineRule="auto"/>
        <w:rPr>
          <w:rFonts w:ascii="Times New Roman" w:eastAsia="Times New Roman" w:hAnsi="Times New Roman" w:cs="Times New Roman"/>
          <w:b/>
          <w:sz w:val="24"/>
          <w:szCs w:val="24"/>
        </w:rPr>
      </w:pPr>
    </w:p>
    <w:p w:rsidR="00E562DF" w:rsidRPr="005C4CDD" w:rsidRDefault="00E562DF" w:rsidP="005C4CDD">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
    <w:sectPr w:rsidR="00E562DF" w:rsidRPr="005C4CDD" w:rsidSect="00745737">
      <w:footerReference w:type="default" r:id="rId33"/>
      <w:pgSz w:w="12240" w:h="15840"/>
      <w:pgMar w:top="1418" w:right="1701" w:bottom="1418" w:left="1701" w:header="709" w:footer="709"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63C8" w:rsidRDefault="00DC63C8">
      <w:pPr>
        <w:spacing w:after="0" w:line="240" w:lineRule="auto"/>
      </w:pPr>
      <w:r>
        <w:separator/>
      </w:r>
    </w:p>
  </w:endnote>
  <w:endnote w:type="continuationSeparator" w:id="0">
    <w:p w:rsidR="00DC63C8" w:rsidRDefault="00DC63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Noto Sans Symbols">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66D0" w:rsidRDefault="00A20945">
    <w:pPr>
      <w:pBdr>
        <w:top w:val="nil"/>
        <w:left w:val="nil"/>
        <w:bottom w:val="nil"/>
        <w:right w:val="nil"/>
        <w:between w:val="nil"/>
      </w:pBdr>
      <w:tabs>
        <w:tab w:val="center" w:pos="4252"/>
        <w:tab w:val="right" w:pos="8504"/>
      </w:tabs>
      <w:spacing w:after="0" w:line="240" w:lineRule="auto"/>
      <w:jc w:val="right"/>
      <w:rPr>
        <w:color w:val="000000"/>
      </w:rPr>
    </w:pPr>
    <w:r>
      <w:rPr>
        <w:color w:val="000000"/>
      </w:rPr>
      <w:fldChar w:fldCharType="begin"/>
    </w:r>
    <w:r w:rsidR="00001EF0">
      <w:rPr>
        <w:color w:val="000000"/>
      </w:rPr>
      <w:instrText>PAGE</w:instrText>
    </w:r>
    <w:r>
      <w:rPr>
        <w:color w:val="000000"/>
      </w:rPr>
      <w:fldChar w:fldCharType="separate"/>
    </w:r>
    <w:r w:rsidR="003D41E2">
      <w:rPr>
        <w:noProof/>
        <w:color w:val="000000"/>
      </w:rPr>
      <w:t>2</w:t>
    </w:r>
    <w:r>
      <w:rPr>
        <w:color w:val="000000"/>
      </w:rPr>
      <w:fldChar w:fldCharType="end"/>
    </w:r>
  </w:p>
  <w:p w:rsidR="007B66D0" w:rsidRDefault="007B66D0">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63C8" w:rsidRDefault="00DC63C8">
      <w:pPr>
        <w:spacing w:after="0" w:line="240" w:lineRule="auto"/>
      </w:pPr>
      <w:r>
        <w:separator/>
      </w:r>
    </w:p>
  </w:footnote>
  <w:footnote w:type="continuationSeparator" w:id="0">
    <w:p w:rsidR="00DC63C8" w:rsidRDefault="00DC63C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2C2294E"/>
    <w:multiLevelType w:val="multilevel"/>
    <w:tmpl w:val="84F4107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7B66D0"/>
    <w:rsid w:val="00001EF0"/>
    <w:rsid w:val="0000499F"/>
    <w:rsid w:val="00027CDF"/>
    <w:rsid w:val="00032B43"/>
    <w:rsid w:val="0007515D"/>
    <w:rsid w:val="000877B0"/>
    <w:rsid w:val="000A10BB"/>
    <w:rsid w:val="00120321"/>
    <w:rsid w:val="00153158"/>
    <w:rsid w:val="001B714D"/>
    <w:rsid w:val="00211059"/>
    <w:rsid w:val="00216002"/>
    <w:rsid w:val="00283494"/>
    <w:rsid w:val="003157BE"/>
    <w:rsid w:val="003D02FC"/>
    <w:rsid w:val="003D41E2"/>
    <w:rsid w:val="003E7B7D"/>
    <w:rsid w:val="0049362E"/>
    <w:rsid w:val="004D6DD7"/>
    <w:rsid w:val="005113BC"/>
    <w:rsid w:val="0053371D"/>
    <w:rsid w:val="005929AB"/>
    <w:rsid w:val="005C383C"/>
    <w:rsid w:val="005C4CDD"/>
    <w:rsid w:val="005E4526"/>
    <w:rsid w:val="00635A04"/>
    <w:rsid w:val="00635F35"/>
    <w:rsid w:val="0068687F"/>
    <w:rsid w:val="006A7EF8"/>
    <w:rsid w:val="00700F8B"/>
    <w:rsid w:val="00723AA3"/>
    <w:rsid w:val="00741E3B"/>
    <w:rsid w:val="00745737"/>
    <w:rsid w:val="007517AB"/>
    <w:rsid w:val="00796449"/>
    <w:rsid w:val="007B13AA"/>
    <w:rsid w:val="007B2690"/>
    <w:rsid w:val="007B66D0"/>
    <w:rsid w:val="007C565C"/>
    <w:rsid w:val="008147D9"/>
    <w:rsid w:val="00814E5A"/>
    <w:rsid w:val="0087141F"/>
    <w:rsid w:val="008A2A38"/>
    <w:rsid w:val="009159DF"/>
    <w:rsid w:val="009B3CCC"/>
    <w:rsid w:val="00A20945"/>
    <w:rsid w:val="00A30594"/>
    <w:rsid w:val="00A5338C"/>
    <w:rsid w:val="00B76BD8"/>
    <w:rsid w:val="00B97B39"/>
    <w:rsid w:val="00C05EC4"/>
    <w:rsid w:val="00C53357"/>
    <w:rsid w:val="00C82B21"/>
    <w:rsid w:val="00D02A16"/>
    <w:rsid w:val="00DC63C8"/>
    <w:rsid w:val="00E36403"/>
    <w:rsid w:val="00E562DF"/>
    <w:rsid w:val="00EE3D12"/>
    <w:rsid w:val="00EE4E95"/>
    <w:rsid w:val="00F57020"/>
    <w:rsid w:val="00F92A69"/>
    <w:rsid w:val="00F96DAC"/>
    <w:rsid w:val="00F96EB0"/>
    <w:rsid w:val="00FA4325"/>
    <w:rsid w:val="00FA447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49"/>
    <o:shapelayout v:ext="edit">
      <o:idmap v:ext="edit" data="1"/>
    </o:shapelayout>
  </w:shapeDefaults>
  <w:decimalSymbol w:val=","/>
  <w:listSeparator w:val=";"/>
  <w15:docId w15:val="{3BA4ECF2-3444-4354-BCBA-CD3525E6F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8A2A38"/>
  </w:style>
  <w:style w:type="paragraph" w:styleId="Ttulo1">
    <w:name w:val="heading 1"/>
    <w:basedOn w:val="Normal"/>
    <w:next w:val="Normal"/>
    <w:rsid w:val="008A2A38"/>
    <w:pPr>
      <w:spacing w:after="0" w:line="480" w:lineRule="auto"/>
      <w:ind w:left="432" w:hanging="432"/>
      <w:jc w:val="both"/>
      <w:outlineLvl w:val="0"/>
    </w:pPr>
    <w:rPr>
      <w:rFonts w:ascii="Times New Roman" w:eastAsia="Times New Roman" w:hAnsi="Times New Roman" w:cs="Times New Roman"/>
      <w:b/>
      <w:sz w:val="24"/>
      <w:szCs w:val="24"/>
    </w:rPr>
  </w:style>
  <w:style w:type="paragraph" w:styleId="Ttulo2">
    <w:name w:val="heading 2"/>
    <w:basedOn w:val="Normal"/>
    <w:next w:val="Normal"/>
    <w:rsid w:val="008A2A38"/>
    <w:pPr>
      <w:spacing w:after="0" w:line="480" w:lineRule="auto"/>
      <w:ind w:left="576" w:hanging="576"/>
      <w:outlineLvl w:val="1"/>
    </w:pPr>
    <w:rPr>
      <w:rFonts w:ascii="Times New Roman" w:eastAsia="Times New Roman" w:hAnsi="Times New Roman" w:cs="Times New Roman"/>
      <w:b/>
      <w:sz w:val="24"/>
      <w:szCs w:val="24"/>
    </w:rPr>
  </w:style>
  <w:style w:type="paragraph" w:styleId="Ttulo3">
    <w:name w:val="heading 3"/>
    <w:basedOn w:val="Normal"/>
    <w:next w:val="Normal"/>
    <w:rsid w:val="008A2A38"/>
    <w:pPr>
      <w:spacing w:after="0" w:line="480" w:lineRule="auto"/>
      <w:ind w:left="720" w:hanging="720"/>
      <w:outlineLvl w:val="2"/>
    </w:pPr>
    <w:rPr>
      <w:rFonts w:ascii="Times New Roman" w:eastAsia="Times New Roman" w:hAnsi="Times New Roman" w:cs="Times New Roman"/>
      <w:b/>
      <w:sz w:val="24"/>
      <w:szCs w:val="24"/>
    </w:rPr>
  </w:style>
  <w:style w:type="paragraph" w:styleId="Ttulo4">
    <w:name w:val="heading 4"/>
    <w:basedOn w:val="Normal"/>
    <w:next w:val="Normal"/>
    <w:rsid w:val="008A2A38"/>
    <w:pPr>
      <w:keepNext/>
      <w:keepLines/>
      <w:spacing w:before="200" w:after="0"/>
      <w:ind w:left="864" w:hanging="864"/>
      <w:outlineLvl w:val="3"/>
    </w:pPr>
    <w:rPr>
      <w:b/>
      <w:i/>
      <w:color w:val="5B9BD5"/>
    </w:rPr>
  </w:style>
  <w:style w:type="paragraph" w:styleId="Ttulo5">
    <w:name w:val="heading 5"/>
    <w:basedOn w:val="Normal"/>
    <w:next w:val="Normal"/>
    <w:rsid w:val="008A2A38"/>
    <w:pPr>
      <w:keepNext/>
      <w:keepLines/>
      <w:spacing w:before="200" w:after="0"/>
      <w:ind w:left="1008" w:hanging="1008"/>
      <w:outlineLvl w:val="4"/>
    </w:pPr>
    <w:rPr>
      <w:color w:val="1E4D78"/>
    </w:rPr>
  </w:style>
  <w:style w:type="paragraph" w:styleId="Ttulo6">
    <w:name w:val="heading 6"/>
    <w:basedOn w:val="Normal"/>
    <w:next w:val="Normal"/>
    <w:rsid w:val="008A2A38"/>
    <w:pPr>
      <w:keepNext/>
      <w:keepLines/>
      <w:spacing w:before="200" w:after="0"/>
      <w:ind w:left="1152" w:hanging="1152"/>
      <w:outlineLvl w:val="5"/>
    </w:pPr>
    <w:rPr>
      <w:i/>
      <w:color w:val="1E4D7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rsid w:val="008A2A38"/>
    <w:tblPr>
      <w:tblCellMar>
        <w:top w:w="0" w:type="dxa"/>
        <w:left w:w="0" w:type="dxa"/>
        <w:bottom w:w="0" w:type="dxa"/>
        <w:right w:w="0" w:type="dxa"/>
      </w:tblCellMar>
    </w:tblPr>
  </w:style>
  <w:style w:type="paragraph" w:styleId="Puesto">
    <w:name w:val="Title"/>
    <w:basedOn w:val="Normal"/>
    <w:next w:val="Normal"/>
    <w:rsid w:val="008A2A38"/>
    <w:pPr>
      <w:keepNext/>
      <w:keepLines/>
      <w:spacing w:before="480" w:after="120"/>
    </w:pPr>
    <w:rPr>
      <w:b/>
      <w:sz w:val="72"/>
      <w:szCs w:val="72"/>
    </w:rPr>
  </w:style>
  <w:style w:type="paragraph" w:styleId="Subttulo">
    <w:name w:val="Subtitle"/>
    <w:basedOn w:val="Normal"/>
    <w:next w:val="Normal"/>
    <w:rsid w:val="008A2A38"/>
    <w:pPr>
      <w:keepNext/>
      <w:keepLines/>
      <w:spacing w:before="360" w:after="80"/>
    </w:pPr>
    <w:rPr>
      <w:rFonts w:ascii="Georgia" w:eastAsia="Georgia" w:hAnsi="Georgia" w:cs="Georgia"/>
      <w:i/>
      <w:color w:val="666666"/>
      <w:sz w:val="48"/>
      <w:szCs w:val="48"/>
    </w:rPr>
  </w:style>
  <w:style w:type="character" w:styleId="Nmerodelnea">
    <w:name w:val="line number"/>
    <w:basedOn w:val="Fuentedeprrafopredeter"/>
    <w:uiPriority w:val="99"/>
    <w:semiHidden/>
    <w:unhideWhenUsed/>
    <w:rsid w:val="00F96EB0"/>
  </w:style>
  <w:style w:type="paragraph" w:styleId="Textodeglobo">
    <w:name w:val="Balloon Text"/>
    <w:basedOn w:val="Normal"/>
    <w:link w:val="TextodegloboCar"/>
    <w:uiPriority w:val="99"/>
    <w:semiHidden/>
    <w:unhideWhenUsed/>
    <w:rsid w:val="0021105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11059"/>
    <w:rPr>
      <w:rFonts w:ascii="Tahoma" w:hAnsi="Tahoma" w:cs="Tahoma"/>
      <w:sz w:val="16"/>
      <w:szCs w:val="16"/>
    </w:rPr>
  </w:style>
  <w:style w:type="paragraph" w:styleId="Prrafodelista">
    <w:name w:val="List Paragraph"/>
    <w:basedOn w:val="Normal"/>
    <w:uiPriority w:val="34"/>
    <w:qFormat/>
    <w:rsid w:val="001B714D"/>
    <w:pPr>
      <w:ind w:left="720"/>
      <w:contextualSpacing/>
    </w:pPr>
    <w:rPr>
      <w:rFonts w:asciiTheme="minorHAnsi" w:eastAsiaTheme="minorHAnsi" w:hAnsiTheme="minorHAnsi" w:cstheme="minorBidi"/>
      <w:lang w:val="es-ES"/>
    </w:rPr>
  </w:style>
  <w:style w:type="paragraph" w:styleId="Sinespaciado">
    <w:name w:val="No Spacing"/>
    <w:uiPriority w:val="1"/>
    <w:qFormat/>
    <w:rsid w:val="001B714D"/>
    <w:pPr>
      <w:spacing w:after="0" w:line="240" w:lineRule="auto"/>
    </w:pPr>
    <w:rPr>
      <w:rFonts w:asciiTheme="minorHAnsi" w:eastAsiaTheme="minorHAnsi" w:hAnsiTheme="minorHAnsi" w:cstheme="minorBidi"/>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arthmicrobiome.org" TargetMode="External"/><Relationship Id="rId13" Type="http://schemas.openxmlformats.org/officeDocument/2006/relationships/image" Target="media/image4.wmf"/><Relationship Id="rId18" Type="http://schemas.openxmlformats.org/officeDocument/2006/relationships/oleObject" Target="embeddings/oleObject5.bin"/><Relationship Id="rId26" Type="http://schemas.openxmlformats.org/officeDocument/2006/relationships/oleObject" Target="embeddings/oleObject9.bin"/><Relationship Id="rId3" Type="http://schemas.openxmlformats.org/officeDocument/2006/relationships/settings" Target="settings.xml"/><Relationship Id="rId21" Type="http://schemas.openxmlformats.org/officeDocument/2006/relationships/image" Target="media/image8.wmf"/><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oleObject" Target="embeddings/oleObject2.bin"/><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image" Target="media/image1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wmf"/><Relationship Id="rId24" Type="http://schemas.openxmlformats.org/officeDocument/2006/relationships/oleObject" Target="embeddings/oleObject8.bin"/><Relationship Id="rId32"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5.wmf"/><Relationship Id="rId23" Type="http://schemas.openxmlformats.org/officeDocument/2006/relationships/image" Target="media/image9.wmf"/><Relationship Id="rId28" Type="http://schemas.openxmlformats.org/officeDocument/2006/relationships/image" Target="media/image12.jpeg"/><Relationship Id="rId10" Type="http://schemas.openxmlformats.org/officeDocument/2006/relationships/oleObject" Target="embeddings/oleObject1.bin"/><Relationship Id="rId19" Type="http://schemas.openxmlformats.org/officeDocument/2006/relationships/image" Target="media/image7.wmf"/><Relationship Id="rId31" Type="http://schemas.openxmlformats.org/officeDocument/2006/relationships/hyperlink" Target="https://doi.org/10.1002/clen.201300021" TargetMode="External"/><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1.tiff"/><Relationship Id="rId30" Type="http://schemas.openxmlformats.org/officeDocument/2006/relationships/image" Target="media/image14.tiff"/><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234</TotalTime>
  <Pages>30</Pages>
  <Words>8682</Words>
  <Characters>49491</Characters>
  <Application>Microsoft Office Word</Application>
  <DocSecurity>0</DocSecurity>
  <Lines>412</Lines>
  <Paragraphs>116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58057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Elisabet Aranda</cp:lastModifiedBy>
  <cp:revision>38</cp:revision>
  <dcterms:created xsi:type="dcterms:W3CDTF">2020-11-29T17:49:00Z</dcterms:created>
  <dcterms:modified xsi:type="dcterms:W3CDTF">2021-03-12T15:11:00Z</dcterms:modified>
</cp:coreProperties>
</file>