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6387" w14:textId="5D57DAA8" w:rsidR="00EB5F70" w:rsidRPr="00CA2C93" w:rsidRDefault="00EB5F70" w:rsidP="000B0E0C">
      <w:pPr>
        <w:spacing w:after="0" w:line="340" w:lineRule="atLeast"/>
        <w:rPr>
          <w:rFonts w:ascii="Palatino Linotype" w:hAnsi="Palatino Linotype" w:cs="Times New Roman"/>
          <w:sz w:val="20"/>
          <w:szCs w:val="20"/>
        </w:rPr>
      </w:pPr>
      <w:r w:rsidRPr="00CA2C93">
        <w:rPr>
          <w:rFonts w:ascii="Palatino Linotype" w:hAnsi="Palatino Linotype" w:cs="Times New Roman"/>
          <w:sz w:val="20"/>
          <w:szCs w:val="20"/>
          <w:lang w:val="es-ES" w:eastAsia="es-ES"/>
        </w:rPr>
        <w:drawing>
          <wp:inline distT="0" distB="0" distL="0" distR="0" wp14:anchorId="0E6C38E0" wp14:editId="517A5184">
            <wp:extent cx="2538095" cy="612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244" cy="621429"/>
                    </a:xfrm>
                    <a:prstGeom prst="rect">
                      <a:avLst/>
                    </a:prstGeom>
                  </pic:spPr>
                </pic:pic>
              </a:graphicData>
            </a:graphic>
          </wp:inline>
        </w:drawing>
      </w:r>
    </w:p>
    <w:p w14:paraId="1E24728D" w14:textId="4E1F8B91" w:rsidR="000B0E0C" w:rsidRPr="00CA2C93" w:rsidRDefault="000B0E0C" w:rsidP="000B0E0C">
      <w:pPr>
        <w:spacing w:after="0" w:line="340" w:lineRule="atLeast"/>
        <w:rPr>
          <w:rFonts w:ascii="Palatino Linotype" w:hAnsi="Palatino Linotype" w:cs="Times New Roman"/>
          <w:sz w:val="20"/>
          <w:szCs w:val="20"/>
        </w:rPr>
      </w:pPr>
      <w:r w:rsidRPr="00CA2C93">
        <w:rPr>
          <w:rFonts w:ascii="Palatino Linotype" w:hAnsi="Palatino Linotype" w:cs="Times New Roman"/>
          <w:sz w:val="20"/>
          <w:szCs w:val="20"/>
        </w:rPr>
        <w:t xml:space="preserve">Journal: </w:t>
      </w:r>
      <w:r w:rsidR="00A7689E" w:rsidRPr="00CA2C93">
        <w:rPr>
          <w:rFonts w:ascii="Palatino Linotype" w:hAnsi="Palatino Linotype" w:cs="Times New Roman"/>
          <w:sz w:val="20"/>
          <w:szCs w:val="20"/>
        </w:rPr>
        <w:t>S</w:t>
      </w:r>
      <w:r w:rsidR="00A7689E" w:rsidRPr="00CA2C93">
        <w:rPr>
          <w:rFonts w:ascii="Palatino Linotype" w:hAnsi="Palatino Linotype" w:cs="Times New Roman"/>
          <w:sz w:val="20"/>
          <w:szCs w:val="20"/>
          <w:lang w:eastAsia="zh-CN"/>
        </w:rPr>
        <w:t>ustainability</w:t>
      </w:r>
    </w:p>
    <w:p w14:paraId="67F09769" w14:textId="790363A9" w:rsidR="006B17F8" w:rsidRPr="00CA2C93" w:rsidRDefault="000B0E0C" w:rsidP="00712C89">
      <w:pPr>
        <w:pStyle w:val="HTMLconformatoprevio"/>
        <w:rPr>
          <w:rFonts w:ascii="Palatino Linotype" w:eastAsia="Times New Roman" w:hAnsi="Palatino Linotype" w:cs="Courier New"/>
          <w:sz w:val="20"/>
          <w:szCs w:val="20"/>
        </w:rPr>
      </w:pPr>
      <w:r w:rsidRPr="00CA2C93">
        <w:rPr>
          <w:rFonts w:ascii="Palatino Linotype" w:hAnsi="Palatino Linotype"/>
          <w:sz w:val="20"/>
        </w:rPr>
        <w:t>Special Issue</w:t>
      </w:r>
      <w:r w:rsidR="00A46BBC" w:rsidRPr="00CA2C93">
        <w:rPr>
          <w:rFonts w:ascii="Palatino Linotype" w:hAnsi="Palatino Linotype"/>
          <w:sz w:val="20"/>
        </w:rPr>
        <w:t xml:space="preserve">: </w:t>
      </w:r>
      <w:r w:rsidR="00712C89" w:rsidRPr="00CA2C93">
        <w:rPr>
          <w:rFonts w:ascii="Palatino Linotype" w:eastAsia="Times New Roman" w:hAnsi="Palatino Linotype" w:cs="Courier New"/>
          <w:sz w:val="20"/>
          <w:szCs w:val="20"/>
        </w:rPr>
        <w:t xml:space="preserve">On the Sustainable Relationship between Product-service innovation and </w:t>
      </w:r>
      <w:r w:rsidR="00712C89" w:rsidRPr="00712C89">
        <w:rPr>
          <w:rFonts w:ascii="Palatino Linotype" w:eastAsia="Times New Roman" w:hAnsi="Palatino Linotype" w:cs="Courier New"/>
          <w:sz w:val="20"/>
          <w:szCs w:val="20"/>
        </w:rPr>
        <w:t>Outcomes: Pitfalls and Solutions</w:t>
      </w:r>
    </w:p>
    <w:p w14:paraId="4117478E" w14:textId="230526A0" w:rsidR="00603D33" w:rsidRDefault="000B0E0C" w:rsidP="00570F28">
      <w:pPr>
        <w:pStyle w:val="HTMLconformatoprevio"/>
        <w:rPr>
          <w:rFonts w:ascii="Palatino Linotype" w:eastAsia="Times New Roman" w:hAnsi="Palatino Linotype" w:cs="Courier New"/>
          <w:sz w:val="20"/>
          <w:szCs w:val="20"/>
        </w:rPr>
      </w:pPr>
      <w:r w:rsidRPr="00CA2C93">
        <w:rPr>
          <w:rFonts w:ascii="Palatino Linotype" w:hAnsi="Palatino Linotype"/>
          <w:bCs/>
          <w:sz w:val="20"/>
          <w:lang w:val="it-IT" w:eastAsia="en-AU"/>
        </w:rPr>
        <w:t>Deadline:</w:t>
      </w:r>
      <w:r w:rsidR="00210E16" w:rsidRPr="00CA2C93">
        <w:rPr>
          <w:rFonts w:ascii="Palatino Linotype" w:hAnsi="Palatino Linotype"/>
          <w:bCs/>
          <w:sz w:val="20"/>
          <w:lang w:val="it-IT"/>
        </w:rPr>
        <w:t xml:space="preserve"> </w:t>
      </w:r>
      <w:r w:rsidR="00712C89" w:rsidRPr="00CA2C93">
        <w:rPr>
          <w:rFonts w:ascii="Palatino Linotype" w:eastAsia="Times New Roman" w:hAnsi="Palatino Linotype" w:cs="Courier New"/>
          <w:sz w:val="20"/>
          <w:szCs w:val="20"/>
        </w:rPr>
        <w:t>15 December 2021</w:t>
      </w:r>
    </w:p>
    <w:p w14:paraId="17A799A6" w14:textId="77777777" w:rsidR="00570F28" w:rsidRPr="00570F28" w:rsidRDefault="00570F28" w:rsidP="00570F28">
      <w:pPr>
        <w:pStyle w:val="HTMLconformatoprevio"/>
        <w:rPr>
          <w:rFonts w:ascii="Palatino Linotype" w:eastAsia="Times New Roman" w:hAnsi="Palatino Linotype" w:cs="Courier New"/>
          <w:sz w:val="20"/>
          <w:szCs w:val="20"/>
        </w:rPr>
      </w:pPr>
    </w:p>
    <w:p w14:paraId="4476ECAE" w14:textId="21629C9D" w:rsidR="00603D33" w:rsidRPr="00CA2C93" w:rsidRDefault="00603D33" w:rsidP="00603D33">
      <w:pPr>
        <w:autoSpaceDE w:val="0"/>
        <w:autoSpaceDN w:val="0"/>
        <w:adjustRightInd w:val="0"/>
        <w:snapToGrid w:val="0"/>
        <w:spacing w:after="0" w:line="240" w:lineRule="atLeast"/>
        <w:rPr>
          <w:rFonts w:ascii="Palatino Linotype" w:eastAsia="Times New Roman" w:hAnsi="Palatino Linotype" w:cstheme="minorHAnsi"/>
          <w:iCs/>
          <w:color w:val="000000"/>
          <w:sz w:val="20"/>
          <w:szCs w:val="20"/>
          <w:lang w:val="it-IT"/>
        </w:rPr>
      </w:pPr>
      <w:r w:rsidRPr="00CA2C93">
        <w:rPr>
          <w:rFonts w:ascii="Palatino Linotype" w:eastAsia="Times New Roman" w:hAnsi="Palatino Linotype" w:cstheme="minorHAnsi"/>
          <w:b/>
          <w:iCs/>
          <w:color w:val="000000"/>
          <w:sz w:val="20"/>
          <w:szCs w:val="20"/>
          <w:lang w:val="it-IT"/>
        </w:rPr>
        <w:t>Leading Guest editor</w:t>
      </w:r>
      <w:r w:rsidRPr="00CA2C93">
        <w:rPr>
          <w:rFonts w:ascii="Palatino Linotype" w:eastAsia="Times New Roman" w:hAnsi="Palatino Linotype" w:cstheme="minorHAnsi"/>
          <w:iCs/>
          <w:color w:val="000000"/>
          <w:sz w:val="20"/>
          <w:szCs w:val="20"/>
          <w:lang w:val="it-IT"/>
        </w:rPr>
        <w:t>:</w:t>
      </w:r>
    </w:p>
    <w:p w14:paraId="4BB61C49" w14:textId="4C085934" w:rsidR="00603D33" w:rsidRPr="00CA2C93" w:rsidRDefault="00712C89" w:rsidP="00603D33">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CA2C93">
        <w:rPr>
          <w:rFonts w:ascii="Palatino Linotype" w:eastAsia="Times New Roman" w:hAnsi="Palatino Linotype" w:cstheme="minorHAnsi"/>
          <w:iCs/>
          <w:color w:val="000000"/>
          <w:sz w:val="20"/>
          <w:szCs w:val="20"/>
          <w:lang w:val="it-IT"/>
        </w:rPr>
        <w:t xml:space="preserve">Title: </w:t>
      </w:r>
      <w:r w:rsidR="00603D33" w:rsidRPr="00CA2C93">
        <w:rPr>
          <w:rFonts w:ascii="Palatino Linotype" w:eastAsia="Times New Roman" w:hAnsi="Palatino Linotype" w:cstheme="minorHAnsi"/>
          <w:iCs/>
          <w:color w:val="000000"/>
          <w:sz w:val="20"/>
          <w:szCs w:val="20"/>
          <w:lang w:val="it-IT"/>
        </w:rPr>
        <w:t xml:space="preserve">Prof. </w:t>
      </w:r>
    </w:p>
    <w:p w14:paraId="78C8F146" w14:textId="0D0C8CFD" w:rsidR="00603D33" w:rsidRPr="00CA2C93" w:rsidRDefault="00603D33" w:rsidP="00712C89">
      <w:pPr>
        <w:pStyle w:val="HTMLconformatoprevio"/>
        <w:rPr>
          <w:rFonts w:ascii="Palatino Linotype" w:eastAsia="Times New Roman" w:hAnsi="Palatino Linotype" w:cs="Courier New"/>
          <w:sz w:val="20"/>
          <w:szCs w:val="20"/>
        </w:rPr>
      </w:pPr>
      <w:r w:rsidRPr="00CA2C93">
        <w:rPr>
          <w:rFonts w:ascii="Palatino Linotype" w:eastAsia="Times New Roman" w:hAnsi="Palatino Linotype" w:cstheme="minorHAnsi"/>
          <w:color w:val="000000"/>
          <w:sz w:val="20"/>
          <w:szCs w:val="20"/>
          <w:lang w:val="it-IT"/>
        </w:rPr>
        <w:t xml:space="preserve">Name: </w:t>
      </w:r>
      <w:bookmarkStart w:id="0" w:name="OLE_LINK79"/>
      <w:bookmarkStart w:id="1" w:name="OLE_LINK80"/>
      <w:bookmarkStart w:id="2" w:name="OLE_LINK81"/>
      <w:r w:rsidR="00712C89" w:rsidRPr="00CA2C93">
        <w:rPr>
          <w:rFonts w:ascii="Palatino Linotype" w:eastAsia="Times New Roman" w:hAnsi="Palatino Linotype" w:cs="Courier New"/>
          <w:sz w:val="20"/>
          <w:szCs w:val="20"/>
        </w:rPr>
        <w:t xml:space="preserve">Oscar F. </w:t>
      </w:r>
      <w:proofErr w:type="spellStart"/>
      <w:r w:rsidR="00712C89" w:rsidRPr="00CA2C93">
        <w:rPr>
          <w:rFonts w:ascii="Palatino Linotype" w:eastAsia="Times New Roman" w:hAnsi="Palatino Linotype" w:cs="Courier New"/>
          <w:sz w:val="20"/>
          <w:szCs w:val="20"/>
        </w:rPr>
        <w:t>Bustinza</w:t>
      </w:r>
      <w:bookmarkEnd w:id="0"/>
      <w:bookmarkEnd w:id="1"/>
      <w:bookmarkEnd w:id="2"/>
      <w:proofErr w:type="spellEnd"/>
    </w:p>
    <w:p w14:paraId="18EEB742" w14:textId="30A25BEA" w:rsidR="00712C89" w:rsidRPr="00CA2C93" w:rsidRDefault="00603D33" w:rsidP="00712C89">
      <w:pPr>
        <w:pStyle w:val="HTMLconformatoprevio"/>
        <w:rPr>
          <w:rFonts w:ascii="Palatino Linotype" w:eastAsia="Times New Roman" w:hAnsi="Palatino Linotype" w:cs="Courier New"/>
          <w:sz w:val="20"/>
          <w:szCs w:val="20"/>
        </w:rPr>
      </w:pPr>
      <w:r w:rsidRPr="00CA2C93">
        <w:rPr>
          <w:rFonts w:ascii="Palatino Linotype" w:eastAsia="Times New Roman" w:hAnsi="Palatino Linotype" w:cstheme="minorHAnsi"/>
          <w:color w:val="000000"/>
          <w:sz w:val="20"/>
          <w:szCs w:val="20"/>
        </w:rPr>
        <w:t xml:space="preserve">Affiliation: </w:t>
      </w:r>
      <w:r w:rsidR="00874D4C" w:rsidRPr="006C7941">
        <w:rPr>
          <w:rFonts w:ascii="Palatino Linotype" w:eastAsia="Times New Roman" w:hAnsi="Palatino Linotype" w:cstheme="minorHAnsi"/>
          <w:color w:val="000000"/>
          <w:sz w:val="20"/>
          <w:szCs w:val="20"/>
        </w:rPr>
        <w:t xml:space="preserve">Department of </w:t>
      </w:r>
      <w:r w:rsidR="000F7EEF">
        <w:rPr>
          <w:rFonts w:ascii="Palatino Linotype" w:eastAsia="Times New Roman" w:hAnsi="Palatino Linotype" w:cstheme="minorHAnsi"/>
          <w:color w:val="000000"/>
          <w:sz w:val="20"/>
          <w:szCs w:val="20"/>
        </w:rPr>
        <w:t>Management</w:t>
      </w:r>
      <w:r w:rsidRPr="006C7941">
        <w:rPr>
          <w:rFonts w:ascii="Palatino Linotype" w:eastAsia="Times New Roman" w:hAnsi="Palatino Linotype" w:cstheme="minorHAnsi"/>
          <w:color w:val="000000"/>
          <w:sz w:val="20"/>
          <w:szCs w:val="20"/>
        </w:rPr>
        <w:t xml:space="preserve">, </w:t>
      </w:r>
      <w:bookmarkStart w:id="3" w:name="OLE_LINK69"/>
      <w:bookmarkStart w:id="4" w:name="OLE_LINK70"/>
      <w:r w:rsidR="00712C89" w:rsidRPr="006C7941">
        <w:rPr>
          <w:rFonts w:ascii="Palatino Linotype" w:eastAsia="Times New Roman" w:hAnsi="Palatino Linotype" w:cstheme="minorHAnsi"/>
          <w:color w:val="000000"/>
          <w:sz w:val="20"/>
          <w:szCs w:val="20"/>
        </w:rPr>
        <w:t>University</w:t>
      </w:r>
      <w:r w:rsidR="00712C89" w:rsidRPr="00CA2C93">
        <w:rPr>
          <w:rFonts w:ascii="Palatino Linotype" w:eastAsia="Times New Roman" w:hAnsi="Palatino Linotype" w:cs="Courier New"/>
          <w:sz w:val="20"/>
          <w:szCs w:val="20"/>
        </w:rPr>
        <w:t xml:space="preserve"> of Granada</w:t>
      </w:r>
      <w:bookmarkEnd w:id="3"/>
      <w:bookmarkEnd w:id="4"/>
      <w:r w:rsidR="00712C89" w:rsidRPr="00CA2C93">
        <w:rPr>
          <w:rFonts w:ascii="Palatino Linotype" w:eastAsia="Times New Roman" w:hAnsi="Palatino Linotype" w:cs="Courier New"/>
          <w:sz w:val="20"/>
          <w:szCs w:val="20"/>
        </w:rPr>
        <w:t xml:space="preserve">, </w:t>
      </w:r>
      <w:r w:rsidR="00874D4C" w:rsidRPr="00CA2C93">
        <w:rPr>
          <w:rStyle w:val="lrzxr"/>
          <w:rFonts w:ascii="Palatino Linotype" w:hAnsi="Palatino Linotype"/>
          <w:sz w:val="20"/>
          <w:szCs w:val="20"/>
        </w:rPr>
        <w:t>180</w:t>
      </w:r>
      <w:r w:rsidR="000F7EEF">
        <w:rPr>
          <w:rStyle w:val="lrzxr"/>
          <w:rFonts w:ascii="Palatino Linotype" w:hAnsi="Palatino Linotype"/>
          <w:sz w:val="20"/>
          <w:szCs w:val="20"/>
        </w:rPr>
        <w:t>71</w:t>
      </w:r>
      <w:r w:rsidR="00874D4C" w:rsidRPr="00CA2C93">
        <w:rPr>
          <w:rStyle w:val="lrzxr"/>
          <w:rFonts w:ascii="Palatino Linotype" w:hAnsi="Palatino Linotype"/>
          <w:sz w:val="20"/>
          <w:szCs w:val="20"/>
        </w:rPr>
        <w:t xml:space="preserve"> Granada</w:t>
      </w:r>
      <w:r w:rsidR="00874D4C" w:rsidRPr="00CA2C93">
        <w:rPr>
          <w:rFonts w:ascii="Palatino Linotype" w:eastAsia="Times New Roman" w:hAnsi="Palatino Linotype" w:cs="Courier New"/>
          <w:sz w:val="20"/>
          <w:szCs w:val="20"/>
        </w:rPr>
        <w:t>,</w:t>
      </w:r>
      <w:r w:rsidR="00570F28">
        <w:rPr>
          <w:rFonts w:ascii="Palatino Linotype" w:eastAsia="Times New Roman" w:hAnsi="Palatino Linotype" w:cs="Courier New"/>
          <w:sz w:val="20"/>
          <w:szCs w:val="20"/>
        </w:rPr>
        <w:t xml:space="preserve"> </w:t>
      </w:r>
      <w:r w:rsidR="00712C89" w:rsidRPr="00CA2C93">
        <w:rPr>
          <w:rFonts w:ascii="Palatino Linotype" w:eastAsia="Times New Roman" w:hAnsi="Palatino Linotype" w:cs="Courier New"/>
          <w:sz w:val="20"/>
          <w:szCs w:val="20"/>
        </w:rPr>
        <w:t>Spain</w:t>
      </w:r>
    </w:p>
    <w:p w14:paraId="6F356BDA" w14:textId="287EE435" w:rsidR="00603D33" w:rsidRPr="00CA2C93" w:rsidRDefault="00603D33" w:rsidP="00603D33">
      <w:pPr>
        <w:pStyle w:val="HTMLconformatoprevio"/>
        <w:autoSpaceDE w:val="0"/>
        <w:autoSpaceDN w:val="0"/>
        <w:adjustRightInd w:val="0"/>
        <w:snapToGrid w:val="0"/>
        <w:spacing w:line="240" w:lineRule="atLeast"/>
        <w:rPr>
          <w:rFonts w:ascii="Palatino Linotype" w:eastAsia="Times New Roman" w:hAnsi="Palatino Linotype" w:cstheme="minorHAnsi"/>
          <w:color w:val="000000"/>
          <w:sz w:val="20"/>
          <w:szCs w:val="20"/>
        </w:rPr>
      </w:pPr>
      <w:r w:rsidRPr="00CA2C93">
        <w:rPr>
          <w:rFonts w:ascii="Palatino Linotype" w:eastAsia="Times New Roman" w:hAnsi="Palatino Linotype" w:cstheme="minorHAnsi"/>
          <w:color w:val="000000"/>
          <w:sz w:val="20"/>
          <w:szCs w:val="20"/>
        </w:rPr>
        <w:t>Homepage:</w:t>
      </w:r>
      <w:bookmarkStart w:id="5" w:name="OLE_LINK88"/>
      <w:bookmarkStart w:id="6" w:name="OLE_LINK89"/>
      <w:r w:rsidRPr="00CA2C93">
        <w:rPr>
          <w:rFonts w:ascii="Palatino Linotype" w:eastAsia="Times New Roman" w:hAnsi="Palatino Linotype" w:cstheme="minorHAnsi"/>
          <w:color w:val="000000"/>
          <w:sz w:val="20"/>
          <w:szCs w:val="20"/>
        </w:rPr>
        <w:t xml:space="preserve"> </w:t>
      </w:r>
      <w:bookmarkStart w:id="7" w:name="OLE_LINK67"/>
      <w:bookmarkStart w:id="8" w:name="OLE_LINK68"/>
      <w:r w:rsidR="00712C89" w:rsidRPr="00CA2C93">
        <w:rPr>
          <w:rFonts w:ascii="Palatino Linotype" w:eastAsia="Times New Roman" w:hAnsi="Palatino Linotype" w:cstheme="minorHAnsi"/>
          <w:color w:val="000000"/>
          <w:sz w:val="20"/>
          <w:szCs w:val="20"/>
        </w:rPr>
        <w:t>https://directorio.ugr.es/static/PersonalUGR/*/show/8698f98d029c62516263f7c628919847</w:t>
      </w:r>
      <w:bookmarkEnd w:id="5"/>
      <w:bookmarkEnd w:id="6"/>
      <w:bookmarkEnd w:id="7"/>
      <w:bookmarkEnd w:id="8"/>
    </w:p>
    <w:p w14:paraId="6F778779" w14:textId="1540D49A" w:rsidR="00603D33" w:rsidRPr="00CA2C93" w:rsidRDefault="00603D33" w:rsidP="00603D33">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CA2C93">
        <w:rPr>
          <w:rFonts w:ascii="Palatino Linotype" w:eastAsia="Times New Roman" w:hAnsi="Palatino Linotype" w:cstheme="minorHAnsi"/>
          <w:color w:val="000000"/>
          <w:sz w:val="20"/>
          <w:szCs w:val="20"/>
        </w:rPr>
        <w:t xml:space="preserve">E-mail: </w:t>
      </w:r>
      <w:bookmarkStart w:id="9" w:name="OLE_LINK82"/>
      <w:bookmarkStart w:id="10" w:name="OLE_LINK83"/>
      <w:r w:rsidR="00712C89" w:rsidRPr="00CA2C93">
        <w:rPr>
          <w:rFonts w:ascii="Palatino Linotype" w:eastAsia="Times New Roman" w:hAnsi="Palatino Linotype" w:cstheme="minorHAnsi"/>
          <w:color w:val="000000"/>
          <w:sz w:val="20"/>
          <w:szCs w:val="20"/>
        </w:rPr>
        <w:t>oscarfb@ugr.es</w:t>
      </w:r>
      <w:bookmarkEnd w:id="9"/>
      <w:bookmarkEnd w:id="10"/>
    </w:p>
    <w:p w14:paraId="39E6CFA2" w14:textId="7998EE98" w:rsidR="00712C89" w:rsidRPr="00712C89" w:rsidRDefault="00603D33" w:rsidP="00712C89">
      <w:pPr>
        <w:pStyle w:val="HTMLconformatoprevio"/>
        <w:rPr>
          <w:rFonts w:ascii="Palatino Linotype" w:eastAsia="Times New Roman" w:hAnsi="Palatino Linotype" w:cs="Courier New"/>
          <w:sz w:val="20"/>
          <w:szCs w:val="20"/>
        </w:rPr>
      </w:pPr>
      <w:r w:rsidRPr="00CA2C93">
        <w:rPr>
          <w:rFonts w:ascii="Palatino Linotype" w:hAnsi="Palatino Linotype" w:cstheme="minorHAnsi"/>
          <w:sz w:val="20"/>
        </w:rPr>
        <w:t>Research Interests:</w:t>
      </w:r>
      <w:r w:rsidR="00712C89" w:rsidRPr="00CA2C93">
        <w:rPr>
          <w:rFonts w:ascii="Palatino Linotype" w:hAnsi="Palatino Linotype"/>
        </w:rPr>
        <w:t xml:space="preserve"> </w:t>
      </w:r>
      <w:r w:rsidR="00874D4C" w:rsidRPr="00CA2C93">
        <w:rPr>
          <w:rFonts w:ascii="Palatino Linotype" w:eastAsia="Times New Roman" w:hAnsi="Palatino Linotype" w:cs="Courier New"/>
          <w:sz w:val="20"/>
          <w:szCs w:val="20"/>
        </w:rPr>
        <w:t xml:space="preserve">product-service innovation; </w:t>
      </w:r>
      <w:proofErr w:type="spellStart"/>
      <w:r w:rsidR="00874D4C" w:rsidRPr="00CA2C93">
        <w:rPr>
          <w:rFonts w:ascii="Palatino Linotype" w:eastAsia="Times New Roman" w:hAnsi="Palatino Linotype" w:cs="Courier New"/>
          <w:sz w:val="20"/>
          <w:szCs w:val="20"/>
        </w:rPr>
        <w:t>servitization</w:t>
      </w:r>
      <w:proofErr w:type="spellEnd"/>
      <w:r w:rsidR="00874D4C" w:rsidRPr="00CA2C93">
        <w:rPr>
          <w:rFonts w:ascii="Palatino Linotype" w:eastAsia="Times New Roman" w:hAnsi="Palatino Linotype" w:cs="Courier New"/>
          <w:sz w:val="20"/>
          <w:szCs w:val="20"/>
        </w:rPr>
        <w:t>; digital transformation; data-driven decision making</w:t>
      </w:r>
    </w:p>
    <w:p w14:paraId="579521C5" w14:textId="77777777" w:rsidR="00603D33" w:rsidRPr="00CA2C93" w:rsidRDefault="00603D33" w:rsidP="00603D33">
      <w:pPr>
        <w:pStyle w:val="MDPI-MainText"/>
        <w:spacing w:line="240" w:lineRule="atLeast"/>
        <w:rPr>
          <w:rFonts w:ascii="Palatino Linotype" w:hAnsi="Palatino Linotype" w:cstheme="minorHAnsi"/>
          <w:sz w:val="20"/>
        </w:rPr>
      </w:pPr>
    </w:p>
    <w:p w14:paraId="78E84768" w14:textId="13BE40C3" w:rsidR="00603D33" w:rsidRPr="00CA2C93" w:rsidRDefault="00603D33" w:rsidP="00603D33">
      <w:pPr>
        <w:autoSpaceDE w:val="0"/>
        <w:autoSpaceDN w:val="0"/>
        <w:adjustRightInd w:val="0"/>
        <w:snapToGrid w:val="0"/>
        <w:spacing w:after="0" w:line="240" w:lineRule="atLeast"/>
        <w:rPr>
          <w:rFonts w:ascii="Palatino Linotype" w:eastAsia="Times New Roman" w:hAnsi="Palatino Linotype" w:cstheme="minorHAnsi"/>
          <w:iCs/>
          <w:color w:val="000000"/>
          <w:sz w:val="20"/>
          <w:szCs w:val="20"/>
          <w:lang w:val="it-IT"/>
        </w:rPr>
      </w:pPr>
      <w:r w:rsidRPr="00CA2C93">
        <w:rPr>
          <w:rFonts w:ascii="Palatino Linotype" w:eastAsia="Times New Roman" w:hAnsi="Palatino Linotype" w:cstheme="minorHAnsi"/>
          <w:b/>
          <w:iCs/>
          <w:color w:val="000000"/>
          <w:sz w:val="20"/>
          <w:szCs w:val="20"/>
          <w:lang w:val="it-IT"/>
        </w:rPr>
        <w:t>Assistant Guest editor</w:t>
      </w:r>
      <w:r w:rsidR="00570F28">
        <w:rPr>
          <w:rFonts w:ascii="Palatino Linotype" w:eastAsia="Times New Roman" w:hAnsi="Palatino Linotype" w:cstheme="minorHAnsi"/>
          <w:b/>
          <w:iCs/>
          <w:color w:val="000000"/>
          <w:sz w:val="20"/>
          <w:szCs w:val="20"/>
          <w:lang w:val="it-IT"/>
        </w:rPr>
        <w:t>s</w:t>
      </w:r>
      <w:r w:rsidRPr="00CA2C93">
        <w:rPr>
          <w:rFonts w:ascii="Palatino Linotype" w:eastAsia="Times New Roman" w:hAnsi="Palatino Linotype" w:cstheme="minorHAnsi"/>
          <w:iCs/>
          <w:color w:val="000000"/>
          <w:sz w:val="20"/>
          <w:szCs w:val="20"/>
          <w:lang w:val="it-IT"/>
        </w:rPr>
        <w:t>:</w:t>
      </w:r>
    </w:p>
    <w:p w14:paraId="02085633" w14:textId="67B4A75B" w:rsidR="00603D33" w:rsidRPr="00CA2C93" w:rsidRDefault="00712C89" w:rsidP="00603D33">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bookmarkStart w:id="11" w:name="OLE_LINK66"/>
      <w:r w:rsidRPr="00CA2C93">
        <w:rPr>
          <w:rFonts w:ascii="Palatino Linotype" w:eastAsia="Times New Roman" w:hAnsi="Palatino Linotype" w:cstheme="minorHAnsi"/>
          <w:iCs/>
          <w:color w:val="000000"/>
          <w:sz w:val="20"/>
          <w:szCs w:val="20"/>
          <w:lang w:val="it-IT"/>
        </w:rPr>
        <w:t xml:space="preserve">Title: </w:t>
      </w:r>
      <w:r w:rsidR="00603D33" w:rsidRPr="00CA2C93">
        <w:rPr>
          <w:rFonts w:ascii="Palatino Linotype" w:eastAsia="Times New Roman" w:hAnsi="Palatino Linotype" w:cstheme="minorHAnsi"/>
          <w:iCs/>
          <w:color w:val="000000"/>
          <w:sz w:val="20"/>
          <w:szCs w:val="20"/>
          <w:lang w:val="it-IT"/>
        </w:rPr>
        <w:t xml:space="preserve">Prof. </w:t>
      </w:r>
    </w:p>
    <w:p w14:paraId="14DF87EB" w14:textId="0791BD43" w:rsidR="00603D33" w:rsidRPr="00CA2C93" w:rsidRDefault="00603D33" w:rsidP="00712C89">
      <w:pPr>
        <w:pStyle w:val="HTMLconformatoprevio"/>
        <w:rPr>
          <w:rFonts w:ascii="Palatino Linotype" w:eastAsia="Times New Roman" w:hAnsi="Palatino Linotype" w:cs="Courier New"/>
          <w:sz w:val="20"/>
          <w:szCs w:val="20"/>
        </w:rPr>
      </w:pPr>
      <w:proofErr w:type="spellStart"/>
      <w:r w:rsidRPr="00CA2C93">
        <w:rPr>
          <w:rFonts w:ascii="Palatino Linotype" w:eastAsia="Times New Roman" w:hAnsi="Palatino Linotype" w:cstheme="minorHAnsi"/>
          <w:color w:val="000000"/>
          <w:sz w:val="20"/>
          <w:szCs w:val="20"/>
          <w:lang w:val="it-IT"/>
        </w:rPr>
        <w:t>Name</w:t>
      </w:r>
      <w:proofErr w:type="spellEnd"/>
      <w:r w:rsidRPr="00CA2C93">
        <w:rPr>
          <w:rFonts w:ascii="Palatino Linotype" w:eastAsia="Times New Roman" w:hAnsi="Palatino Linotype" w:cstheme="minorHAnsi"/>
          <w:color w:val="000000"/>
          <w:sz w:val="20"/>
          <w:szCs w:val="20"/>
          <w:lang w:val="it-IT"/>
        </w:rPr>
        <w:t xml:space="preserve">: </w:t>
      </w:r>
      <w:bookmarkStart w:id="12" w:name="OLE_LINK71"/>
      <w:bookmarkStart w:id="13" w:name="OLE_LINK72"/>
      <w:r w:rsidR="00712C89" w:rsidRPr="00CA2C93">
        <w:rPr>
          <w:rFonts w:ascii="Palatino Linotype" w:eastAsia="Times New Roman" w:hAnsi="Palatino Linotype" w:cs="Courier New"/>
          <w:sz w:val="20"/>
          <w:szCs w:val="20"/>
        </w:rPr>
        <w:t>Yancy Vaillant</w:t>
      </w:r>
      <w:bookmarkEnd w:id="12"/>
      <w:bookmarkEnd w:id="13"/>
    </w:p>
    <w:p w14:paraId="5D574F8C" w14:textId="0F805A60" w:rsidR="00712C89" w:rsidRPr="00CA2C93" w:rsidRDefault="00603D33" w:rsidP="00712C89">
      <w:pPr>
        <w:pStyle w:val="HTMLconformatoprevio"/>
        <w:rPr>
          <w:rFonts w:ascii="Palatino Linotype" w:eastAsia="Times New Roman" w:hAnsi="Palatino Linotype" w:cs="Courier New"/>
          <w:sz w:val="20"/>
          <w:szCs w:val="20"/>
        </w:rPr>
      </w:pPr>
      <w:r w:rsidRPr="00CA2C93">
        <w:rPr>
          <w:rFonts w:ascii="Palatino Linotype" w:eastAsia="Times New Roman" w:hAnsi="Palatino Linotype" w:cstheme="minorHAnsi"/>
          <w:color w:val="000000"/>
          <w:sz w:val="20"/>
          <w:szCs w:val="20"/>
        </w:rPr>
        <w:t xml:space="preserve">Affiliation: </w:t>
      </w:r>
      <w:r w:rsidR="00712C89" w:rsidRPr="00CA2C93">
        <w:rPr>
          <w:rFonts w:ascii="Palatino Linotype" w:eastAsia="Times New Roman" w:hAnsi="Palatino Linotype" w:cs="Courier New"/>
          <w:sz w:val="20"/>
          <w:szCs w:val="20"/>
        </w:rPr>
        <w:t xml:space="preserve">TBS Business School, </w:t>
      </w:r>
      <w:proofErr w:type="spellStart"/>
      <w:r w:rsidR="00874D4C" w:rsidRPr="00CA2C93">
        <w:rPr>
          <w:rFonts w:ascii="Palatino Linotype" w:eastAsia="Times New Roman" w:hAnsi="Palatino Linotype" w:cs="Courier New"/>
          <w:sz w:val="20"/>
          <w:szCs w:val="20"/>
        </w:rPr>
        <w:t>Toulouse,</w:t>
      </w:r>
      <w:r w:rsidR="00712C89" w:rsidRPr="00CA2C93">
        <w:rPr>
          <w:rFonts w:ascii="Palatino Linotype" w:eastAsia="Times New Roman" w:hAnsi="Palatino Linotype" w:cs="Courier New"/>
          <w:sz w:val="20"/>
          <w:szCs w:val="20"/>
        </w:rPr>
        <w:t>France</w:t>
      </w:r>
      <w:proofErr w:type="spellEnd"/>
    </w:p>
    <w:p w14:paraId="3F296438" w14:textId="5C30CFC1" w:rsidR="00603D33" w:rsidRPr="00CA2C93" w:rsidRDefault="00603D33" w:rsidP="00603D33">
      <w:pPr>
        <w:pStyle w:val="HTMLconformatoprevio"/>
        <w:autoSpaceDE w:val="0"/>
        <w:autoSpaceDN w:val="0"/>
        <w:adjustRightInd w:val="0"/>
        <w:snapToGrid w:val="0"/>
        <w:spacing w:line="240" w:lineRule="atLeast"/>
        <w:rPr>
          <w:rFonts w:ascii="Palatino Linotype" w:eastAsia="Times New Roman" w:hAnsi="Palatino Linotype" w:cstheme="minorHAnsi"/>
          <w:color w:val="000000"/>
          <w:sz w:val="20"/>
          <w:szCs w:val="20"/>
        </w:rPr>
      </w:pPr>
      <w:r w:rsidRPr="00CA2C93">
        <w:rPr>
          <w:rFonts w:ascii="Palatino Linotype" w:eastAsia="Times New Roman" w:hAnsi="Palatino Linotype" w:cstheme="minorHAnsi"/>
          <w:color w:val="000000"/>
          <w:sz w:val="20"/>
          <w:szCs w:val="20"/>
        </w:rPr>
        <w:t xml:space="preserve">Homepage: </w:t>
      </w:r>
      <w:r w:rsidR="00874D4C" w:rsidRPr="00CA2C93">
        <w:rPr>
          <w:rFonts w:ascii="Palatino Linotype" w:eastAsia="Times New Roman" w:hAnsi="Palatino Linotype" w:cstheme="minorHAnsi"/>
          <w:color w:val="000000"/>
          <w:sz w:val="20"/>
          <w:szCs w:val="20"/>
        </w:rPr>
        <w:t>https://www.tbs-education.com/teacher/vaillant-yancy/</w:t>
      </w:r>
    </w:p>
    <w:p w14:paraId="31F683CC" w14:textId="62981BA7" w:rsidR="00603D33" w:rsidRPr="006C7941" w:rsidRDefault="00603D33" w:rsidP="00603D33">
      <w:pPr>
        <w:autoSpaceDE w:val="0"/>
        <w:autoSpaceDN w:val="0"/>
        <w:adjustRightInd w:val="0"/>
        <w:snapToGrid w:val="0"/>
        <w:spacing w:after="0" w:line="240" w:lineRule="atLeast"/>
        <w:rPr>
          <w:rFonts w:ascii="Palatino Linotype" w:eastAsia="Times New Roman" w:hAnsi="Palatino Linotype" w:cstheme="minorHAnsi"/>
          <w:noProof w:val="0"/>
          <w:color w:val="000000"/>
          <w:sz w:val="20"/>
          <w:szCs w:val="20"/>
          <w:lang w:val="en-US" w:eastAsia="zh-CN"/>
        </w:rPr>
      </w:pPr>
      <w:r w:rsidRPr="006C7941">
        <w:rPr>
          <w:rFonts w:ascii="Palatino Linotype" w:eastAsia="Times New Roman" w:hAnsi="Palatino Linotype" w:cstheme="minorHAnsi"/>
          <w:noProof w:val="0"/>
          <w:color w:val="000000"/>
          <w:sz w:val="20"/>
          <w:szCs w:val="20"/>
          <w:lang w:val="en-US" w:eastAsia="zh-CN"/>
        </w:rPr>
        <w:t xml:space="preserve">E-mail: </w:t>
      </w:r>
      <w:bookmarkStart w:id="14" w:name="OLE_LINK84"/>
      <w:bookmarkStart w:id="15" w:name="OLE_LINK85"/>
      <w:r w:rsidR="00874D4C" w:rsidRPr="006C7941">
        <w:rPr>
          <w:rFonts w:ascii="Palatino Linotype" w:eastAsia="Times New Roman" w:hAnsi="Palatino Linotype" w:cstheme="minorHAnsi"/>
          <w:noProof w:val="0"/>
          <w:color w:val="000000"/>
          <w:sz w:val="20"/>
          <w:szCs w:val="20"/>
          <w:lang w:val="en-US" w:eastAsia="zh-CN"/>
        </w:rPr>
        <w:t xml:space="preserve">y.vaillant@tbs-education.es </w:t>
      </w:r>
      <w:bookmarkEnd w:id="14"/>
      <w:bookmarkEnd w:id="15"/>
    </w:p>
    <w:p w14:paraId="697444DC" w14:textId="2B2C900B" w:rsidR="00712C89" w:rsidRPr="00CA2C93" w:rsidRDefault="00603D33" w:rsidP="00712C89">
      <w:pPr>
        <w:pStyle w:val="HTMLconformatoprevio"/>
        <w:rPr>
          <w:rFonts w:ascii="Palatino Linotype" w:eastAsia="Times New Roman" w:hAnsi="Palatino Linotype" w:cs="Courier New"/>
          <w:sz w:val="20"/>
          <w:szCs w:val="20"/>
        </w:rPr>
      </w:pPr>
      <w:r w:rsidRPr="00CA2C93">
        <w:rPr>
          <w:rFonts w:ascii="Palatino Linotype" w:hAnsi="Palatino Linotype" w:cstheme="minorHAnsi"/>
          <w:sz w:val="20"/>
        </w:rPr>
        <w:t>Research Interests:</w:t>
      </w:r>
      <w:r w:rsidR="00712C89" w:rsidRPr="00CA2C93">
        <w:rPr>
          <w:rFonts w:ascii="Palatino Linotype" w:hAnsi="Palatino Linotype" w:cstheme="minorHAnsi"/>
          <w:sz w:val="20"/>
        </w:rPr>
        <w:t xml:space="preserve"> </w:t>
      </w:r>
      <w:bookmarkEnd w:id="11"/>
      <w:r w:rsidR="00874D4C" w:rsidRPr="00CA2C93">
        <w:rPr>
          <w:rFonts w:ascii="Palatino Linotype" w:eastAsia="Times New Roman" w:hAnsi="Palatino Linotype" w:cs="Courier New"/>
          <w:sz w:val="20"/>
          <w:szCs w:val="20"/>
        </w:rPr>
        <w:t xml:space="preserve">territorial </w:t>
      </w:r>
      <w:proofErr w:type="spellStart"/>
      <w:r w:rsidR="00874D4C" w:rsidRPr="00CA2C93">
        <w:rPr>
          <w:rFonts w:ascii="Palatino Linotype" w:eastAsia="Times New Roman" w:hAnsi="Palatino Linotype" w:cs="Courier New"/>
          <w:sz w:val="20"/>
          <w:szCs w:val="20"/>
        </w:rPr>
        <w:t>servitization</w:t>
      </w:r>
      <w:proofErr w:type="spellEnd"/>
      <w:r w:rsidR="00874D4C" w:rsidRPr="00CA2C93">
        <w:rPr>
          <w:rFonts w:ascii="Palatino Linotype" w:eastAsia="Times New Roman" w:hAnsi="Palatino Linotype" w:cs="Courier New"/>
          <w:sz w:val="20"/>
          <w:szCs w:val="20"/>
        </w:rPr>
        <w:t>; strategy</w:t>
      </w:r>
    </w:p>
    <w:p w14:paraId="31A48510" w14:textId="77777777" w:rsidR="00D67033" w:rsidRPr="00CA2C93" w:rsidRDefault="00D67033" w:rsidP="000819F6">
      <w:pPr>
        <w:pStyle w:val="MDPI-MainText"/>
        <w:rPr>
          <w:rFonts w:ascii="Palatino Linotype" w:hAnsi="Palatino Linotype" w:cstheme="minorHAnsi"/>
          <w:sz w:val="20"/>
        </w:rPr>
      </w:pPr>
    </w:p>
    <w:p w14:paraId="52659669" w14:textId="3CB81CC5" w:rsidR="00712C89" w:rsidRPr="00CA2C93" w:rsidRDefault="00712C89" w:rsidP="00712C89">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CA2C93">
        <w:rPr>
          <w:rFonts w:ascii="Palatino Linotype" w:eastAsia="Times New Roman" w:hAnsi="Palatino Linotype" w:cstheme="minorHAnsi"/>
          <w:iCs/>
          <w:color w:val="000000"/>
          <w:sz w:val="20"/>
          <w:szCs w:val="20"/>
          <w:lang w:val="it-IT"/>
        </w:rPr>
        <w:t xml:space="preserve">Title: Dr. </w:t>
      </w:r>
    </w:p>
    <w:p w14:paraId="3250241E" w14:textId="77777777" w:rsidR="00712C89" w:rsidRPr="00CA2C93" w:rsidRDefault="00712C89" w:rsidP="00712C89">
      <w:pPr>
        <w:pStyle w:val="HTMLconformatoprevio"/>
        <w:rPr>
          <w:rFonts w:ascii="Palatino Linotype" w:eastAsia="Times New Roman" w:hAnsi="Palatino Linotype" w:cs="Courier New"/>
          <w:sz w:val="20"/>
          <w:szCs w:val="20"/>
        </w:rPr>
      </w:pPr>
      <w:r w:rsidRPr="00CA2C93">
        <w:rPr>
          <w:rFonts w:ascii="Palatino Linotype" w:eastAsia="Times New Roman" w:hAnsi="Palatino Linotype" w:cstheme="minorHAnsi"/>
          <w:color w:val="000000"/>
          <w:sz w:val="20"/>
          <w:szCs w:val="20"/>
          <w:lang w:val="it-IT"/>
        </w:rPr>
        <w:t xml:space="preserve">Name: </w:t>
      </w:r>
      <w:bookmarkStart w:id="16" w:name="OLE_LINK73"/>
      <w:bookmarkStart w:id="17" w:name="OLE_LINK74"/>
      <w:bookmarkStart w:id="18" w:name="OLE_LINK77"/>
      <w:bookmarkStart w:id="19" w:name="OLE_LINK78"/>
      <w:r w:rsidRPr="00CA2C93">
        <w:rPr>
          <w:rFonts w:ascii="Palatino Linotype" w:eastAsia="Times New Roman" w:hAnsi="Palatino Linotype" w:cs="Courier New"/>
          <w:sz w:val="20"/>
          <w:szCs w:val="20"/>
        </w:rPr>
        <w:t>Francisco J. Sánchez-Montesinos</w:t>
      </w:r>
      <w:bookmarkEnd w:id="16"/>
      <w:bookmarkEnd w:id="17"/>
      <w:bookmarkEnd w:id="18"/>
      <w:bookmarkEnd w:id="19"/>
    </w:p>
    <w:p w14:paraId="4FD16998" w14:textId="4A17CC19" w:rsidR="00712C89" w:rsidRPr="00CA2C93" w:rsidRDefault="00712C89" w:rsidP="00712C89">
      <w:pPr>
        <w:pStyle w:val="HTMLconformatoprevio"/>
        <w:rPr>
          <w:rFonts w:ascii="Palatino Linotype" w:hAnsi="Palatino Linotype" w:cs="Arial"/>
          <w:color w:val="333333"/>
          <w:sz w:val="21"/>
          <w:szCs w:val="21"/>
          <w:shd w:val="clear" w:color="auto" w:fill="F7F8FA"/>
        </w:rPr>
      </w:pPr>
      <w:r w:rsidRPr="00CA2C93">
        <w:rPr>
          <w:rFonts w:ascii="Palatino Linotype" w:eastAsia="Times New Roman" w:hAnsi="Palatino Linotype" w:cstheme="minorHAnsi"/>
          <w:color w:val="000000"/>
          <w:sz w:val="20"/>
          <w:szCs w:val="20"/>
        </w:rPr>
        <w:t xml:space="preserve">Affiliation: </w:t>
      </w:r>
      <w:bookmarkStart w:id="20" w:name="OLE_LINK75"/>
      <w:bookmarkStart w:id="21" w:name="OLE_LINK76"/>
      <w:r w:rsidRPr="00CA2C93">
        <w:rPr>
          <w:rFonts w:ascii="Palatino Linotype" w:eastAsia="Times New Roman" w:hAnsi="Palatino Linotype" w:cs="Courier New"/>
          <w:sz w:val="20"/>
          <w:szCs w:val="20"/>
        </w:rPr>
        <w:t>E</w:t>
      </w:r>
      <w:r w:rsidRPr="006C7941">
        <w:rPr>
          <w:rFonts w:ascii="Palatino Linotype" w:eastAsia="Times New Roman" w:hAnsi="Palatino Linotype" w:cs="Courier New"/>
          <w:sz w:val="20"/>
          <w:szCs w:val="20"/>
        </w:rPr>
        <w:t>SIC Business &amp; Marketing School</w:t>
      </w:r>
      <w:bookmarkEnd w:id="20"/>
      <w:bookmarkEnd w:id="21"/>
      <w:r w:rsidRPr="006C7941">
        <w:rPr>
          <w:rFonts w:ascii="Palatino Linotype" w:eastAsia="Times New Roman" w:hAnsi="Palatino Linotype" w:cs="Courier New"/>
          <w:sz w:val="20"/>
          <w:szCs w:val="20"/>
        </w:rPr>
        <w:t xml:space="preserve">, </w:t>
      </w:r>
      <w:r w:rsidR="000F7EEF" w:rsidRPr="000F7EEF">
        <w:rPr>
          <w:rFonts w:ascii="Palatino Linotype" w:eastAsia="Times New Roman" w:hAnsi="Palatino Linotype" w:cs="Courier New"/>
          <w:sz w:val="20"/>
          <w:szCs w:val="20"/>
        </w:rPr>
        <w:t>28043</w:t>
      </w:r>
      <w:r w:rsidR="000F7EEF">
        <w:rPr>
          <w:rFonts w:ascii="Palatino Linotype" w:eastAsia="Times New Roman" w:hAnsi="Palatino Linotype" w:cs="Courier New"/>
          <w:sz w:val="20"/>
          <w:szCs w:val="20"/>
        </w:rPr>
        <w:t xml:space="preserve"> Madrid</w:t>
      </w:r>
      <w:r w:rsidR="00874D4C" w:rsidRPr="006C7941">
        <w:rPr>
          <w:rFonts w:ascii="Palatino Linotype" w:eastAsia="Times New Roman" w:hAnsi="Palatino Linotype" w:cs="Courier New"/>
          <w:sz w:val="20"/>
          <w:szCs w:val="20"/>
        </w:rPr>
        <w:t xml:space="preserve">, </w:t>
      </w:r>
      <w:r w:rsidRPr="006C7941">
        <w:rPr>
          <w:rFonts w:ascii="Palatino Linotype" w:eastAsia="Times New Roman" w:hAnsi="Palatino Linotype" w:cs="Courier New"/>
          <w:sz w:val="20"/>
          <w:szCs w:val="20"/>
        </w:rPr>
        <w:t>Spain</w:t>
      </w:r>
    </w:p>
    <w:p w14:paraId="60D39CB8" w14:textId="78B7814C" w:rsidR="00712C89" w:rsidRPr="00CA2C93" w:rsidRDefault="00712C89" w:rsidP="00712C89">
      <w:pPr>
        <w:pStyle w:val="HTMLconformatoprevio"/>
        <w:autoSpaceDE w:val="0"/>
        <w:autoSpaceDN w:val="0"/>
        <w:adjustRightInd w:val="0"/>
        <w:snapToGrid w:val="0"/>
        <w:spacing w:line="240" w:lineRule="atLeast"/>
        <w:rPr>
          <w:rFonts w:ascii="Palatino Linotype" w:eastAsia="Times New Roman" w:hAnsi="Palatino Linotype" w:cstheme="minorHAnsi"/>
          <w:color w:val="000000"/>
          <w:sz w:val="20"/>
          <w:szCs w:val="20"/>
        </w:rPr>
      </w:pPr>
      <w:r w:rsidRPr="00CA2C93">
        <w:rPr>
          <w:rFonts w:ascii="Palatino Linotype" w:eastAsia="Times New Roman" w:hAnsi="Palatino Linotype" w:cstheme="minorHAnsi"/>
          <w:color w:val="000000"/>
          <w:sz w:val="20"/>
          <w:szCs w:val="20"/>
        </w:rPr>
        <w:t xml:space="preserve">Homepage: </w:t>
      </w:r>
      <w:r w:rsidR="000F7EEF" w:rsidRPr="000F7EEF">
        <w:rPr>
          <w:rFonts w:ascii="Palatino Linotype" w:eastAsia="Times New Roman" w:hAnsi="Palatino Linotype" w:cstheme="minorHAnsi"/>
          <w:color w:val="000000"/>
          <w:sz w:val="20"/>
          <w:szCs w:val="20"/>
        </w:rPr>
        <w:t>https://www.esic.edu/master-y-postgrado/mba/executive-mba</w:t>
      </w:r>
    </w:p>
    <w:p w14:paraId="31302892" w14:textId="2F85DF93" w:rsidR="00712C89" w:rsidRPr="00CA2C93" w:rsidRDefault="00712C89" w:rsidP="00712C89">
      <w:pPr>
        <w:autoSpaceDE w:val="0"/>
        <w:autoSpaceDN w:val="0"/>
        <w:adjustRightInd w:val="0"/>
        <w:snapToGrid w:val="0"/>
        <w:spacing w:after="0" w:line="240" w:lineRule="atLeast"/>
        <w:rPr>
          <w:rFonts w:ascii="Palatino Linotype" w:eastAsia="Times New Roman" w:hAnsi="Palatino Linotype" w:cstheme="minorHAnsi"/>
          <w:bCs/>
          <w:color w:val="000000"/>
          <w:lang w:val="it-IT"/>
        </w:rPr>
      </w:pPr>
      <w:r w:rsidRPr="00CA2C93">
        <w:rPr>
          <w:rFonts w:ascii="Palatino Linotype" w:eastAsia="Times New Roman" w:hAnsi="Palatino Linotype" w:cstheme="minorHAnsi"/>
          <w:color w:val="000000"/>
          <w:sz w:val="20"/>
          <w:szCs w:val="20"/>
        </w:rPr>
        <w:t xml:space="preserve">E-mail: </w:t>
      </w:r>
      <w:r w:rsidR="00570F28" w:rsidRPr="00570F28">
        <w:rPr>
          <w:rFonts w:ascii="Palatino Linotype" w:eastAsia="Times New Roman" w:hAnsi="Palatino Linotype" w:cs="Courier New"/>
          <w:noProof w:val="0"/>
          <w:sz w:val="20"/>
          <w:szCs w:val="20"/>
          <w:lang w:val="en-US" w:eastAsia="zh-CN"/>
        </w:rPr>
        <w:t>franciscojose.sanchezmontesinos@esic.edu</w:t>
      </w:r>
    </w:p>
    <w:p w14:paraId="657B9DE7" w14:textId="04C728F3" w:rsidR="00712C89" w:rsidRPr="00570F28" w:rsidRDefault="00712C89" w:rsidP="00570F28">
      <w:pPr>
        <w:pStyle w:val="HTMLconformatoprevio"/>
        <w:rPr>
          <w:rFonts w:ascii="Palatino Linotype" w:eastAsia="Times New Roman" w:hAnsi="Palatino Linotype" w:cs="Courier New"/>
          <w:sz w:val="20"/>
          <w:szCs w:val="20"/>
        </w:rPr>
      </w:pPr>
      <w:r w:rsidRPr="00CA2C93">
        <w:rPr>
          <w:rFonts w:ascii="Palatino Linotype" w:hAnsi="Palatino Linotype" w:cstheme="minorHAnsi"/>
          <w:sz w:val="20"/>
        </w:rPr>
        <w:t>Research Interests</w:t>
      </w:r>
      <w:r w:rsidR="006C7941" w:rsidRPr="00CA2C93">
        <w:rPr>
          <w:rFonts w:ascii="Palatino Linotype" w:hAnsi="Palatino Linotype" w:cstheme="minorHAnsi"/>
          <w:sz w:val="20"/>
        </w:rPr>
        <w:t xml:space="preserve">: </w:t>
      </w:r>
      <w:r w:rsidR="006C7941" w:rsidRPr="00CA2C93">
        <w:rPr>
          <w:rFonts w:ascii="Palatino Linotype" w:eastAsia="Times New Roman" w:hAnsi="Palatino Linotype" w:cs="Courier New"/>
          <w:sz w:val="20"/>
          <w:szCs w:val="20"/>
        </w:rPr>
        <w:t xml:space="preserve">strategy; organizational structure; </w:t>
      </w:r>
      <w:proofErr w:type="spellStart"/>
      <w:r w:rsidR="006C7941" w:rsidRPr="00CA2C93">
        <w:rPr>
          <w:rFonts w:ascii="Palatino Linotype" w:eastAsia="Times New Roman" w:hAnsi="Palatino Linotype" w:cs="Courier New"/>
          <w:sz w:val="20"/>
          <w:szCs w:val="20"/>
        </w:rPr>
        <w:t>servitization</w:t>
      </w:r>
      <w:proofErr w:type="spellEnd"/>
    </w:p>
    <w:p w14:paraId="2C82AD06" w14:textId="77777777" w:rsidR="00712C89" w:rsidRPr="00CA2C93" w:rsidRDefault="00712C89" w:rsidP="000819F6">
      <w:pPr>
        <w:pStyle w:val="MDPI-MainText"/>
        <w:rPr>
          <w:rFonts w:ascii="Palatino Linotype" w:hAnsi="Palatino Linotype"/>
          <w:b/>
          <w:sz w:val="20"/>
        </w:rPr>
      </w:pPr>
    </w:p>
    <w:p w14:paraId="1A76E90E" w14:textId="64FC8864" w:rsidR="00C63A86" w:rsidRDefault="00CB1225" w:rsidP="00C63A86">
      <w:pPr>
        <w:pStyle w:val="MDPI-MainText"/>
        <w:rPr>
          <w:rFonts w:ascii="Palatino Linotype" w:hAnsi="Palatino Linotype"/>
          <w:color w:val="1F497D" w:themeColor="text2"/>
          <w:sz w:val="20"/>
        </w:rPr>
      </w:pPr>
      <w:r w:rsidRPr="00CA2C93">
        <w:rPr>
          <w:rFonts w:ascii="Palatino Linotype" w:hAnsi="Palatino Linotype"/>
          <w:b/>
          <w:sz w:val="20"/>
        </w:rPr>
        <w:t>S</w:t>
      </w:r>
      <w:r w:rsidR="000B0E0C" w:rsidRPr="00CA2C93">
        <w:rPr>
          <w:rFonts w:ascii="Palatino Linotype" w:hAnsi="Palatino Linotype"/>
          <w:b/>
          <w:sz w:val="20"/>
        </w:rPr>
        <w:t>ummary</w:t>
      </w:r>
      <w:r w:rsidR="00EA43ED" w:rsidRPr="00CA2C93">
        <w:rPr>
          <w:rFonts w:ascii="Palatino Linotype" w:hAnsi="Palatino Linotype"/>
          <w:b/>
          <w:sz w:val="20"/>
        </w:rPr>
        <w:t xml:space="preserve">: </w:t>
      </w:r>
      <w:r w:rsidR="00EA43ED" w:rsidRPr="00CA2C93">
        <w:rPr>
          <w:rFonts w:ascii="Palatino Linotype" w:hAnsi="Palatino Linotype"/>
          <w:color w:val="000000" w:themeColor="text1"/>
          <w:sz w:val="20"/>
        </w:rPr>
        <w:t>(about 200</w:t>
      </w:r>
      <w:r w:rsidR="007C72C0" w:rsidRPr="00CA2C93">
        <w:rPr>
          <w:rFonts w:ascii="Palatino Linotype" w:hAnsi="Palatino Linotype"/>
          <w:color w:val="000000" w:themeColor="text1"/>
          <w:sz w:val="20"/>
        </w:rPr>
        <w:t>–500</w:t>
      </w:r>
      <w:r w:rsidR="00EA43ED" w:rsidRPr="00CA2C93">
        <w:rPr>
          <w:rFonts w:ascii="Palatino Linotype" w:hAnsi="Palatino Linotype"/>
          <w:color w:val="000000" w:themeColor="text1"/>
          <w:sz w:val="20"/>
        </w:rPr>
        <w:t xml:space="preserve"> words).</w:t>
      </w:r>
      <w:r w:rsidR="000819F6" w:rsidRPr="00CA2C93">
        <w:rPr>
          <w:rFonts w:ascii="Palatino Linotype" w:hAnsi="Palatino Linotype"/>
          <w:color w:val="000000" w:themeColor="text1"/>
          <w:sz w:val="20"/>
          <w:highlight w:val="lightGray"/>
        </w:rPr>
        <w:t xml:space="preserve"> </w:t>
      </w:r>
    </w:p>
    <w:p w14:paraId="4709480F" w14:textId="77777777" w:rsidR="00570F28" w:rsidRPr="00570F28" w:rsidRDefault="00570F28" w:rsidP="00C63A86">
      <w:pPr>
        <w:pStyle w:val="MDPI-MainText"/>
        <w:rPr>
          <w:rFonts w:ascii="Palatino Linotype" w:hAnsi="Palatino Linotype"/>
          <w:color w:val="1F497D" w:themeColor="text2"/>
          <w:sz w:val="20"/>
        </w:rPr>
      </w:pPr>
    </w:p>
    <w:p w14:paraId="4D9F405E" w14:textId="77777777" w:rsidR="00712C89" w:rsidRPr="00CA2C93" w:rsidRDefault="000819F6" w:rsidP="00712C89">
      <w:pPr>
        <w:pStyle w:val="MDPI-MainText"/>
        <w:rPr>
          <w:rFonts w:ascii="Palatino Linotype" w:hAnsi="Palatino Linotype"/>
          <w:sz w:val="20"/>
        </w:rPr>
      </w:pPr>
      <w:r w:rsidRPr="00CA2C93">
        <w:rPr>
          <w:rFonts w:ascii="Palatino Linotype" w:hAnsi="Palatino Linotype"/>
          <w:sz w:val="20"/>
        </w:rPr>
        <w:t>Dear Colleagues,</w:t>
      </w:r>
    </w:p>
    <w:p w14:paraId="79F2B72F" w14:textId="68E02F8F" w:rsidR="00712C89" w:rsidRPr="00CA2C93" w:rsidRDefault="00712C89" w:rsidP="00570F28">
      <w:pPr>
        <w:pStyle w:val="HTMLconformatoprevio"/>
        <w:rPr>
          <w:rFonts w:ascii="Palatino Linotype" w:hAnsi="Palatino Linotype"/>
          <w:sz w:val="20"/>
        </w:rPr>
      </w:pPr>
      <w:r w:rsidRPr="00CA2C93">
        <w:rPr>
          <w:rFonts w:ascii="Palatino Linotype" w:hAnsi="Palatino Linotype"/>
          <w:sz w:val="20"/>
        </w:rPr>
        <w:t>Product-Service Innovation (PSI) describes the processes for developing  services business models in manufacturing contexts that are often opened-up  by the use of digital technologies (</w:t>
      </w:r>
      <w:proofErr w:type="spellStart"/>
      <w:r w:rsidRPr="00CA2C93">
        <w:rPr>
          <w:rFonts w:ascii="Palatino Linotype" w:hAnsi="Palatino Linotype"/>
          <w:sz w:val="20"/>
        </w:rPr>
        <w:t>Bustinza</w:t>
      </w:r>
      <w:proofErr w:type="spellEnd"/>
      <w:r w:rsidRPr="00CA2C93">
        <w:rPr>
          <w:rFonts w:ascii="Palatino Linotype" w:hAnsi="Palatino Linotype"/>
          <w:sz w:val="20"/>
        </w:rPr>
        <w:t xml:space="preserve">, </w:t>
      </w:r>
      <w:proofErr w:type="spellStart"/>
      <w:r w:rsidRPr="00CA2C93">
        <w:rPr>
          <w:rFonts w:ascii="Palatino Linotype" w:hAnsi="Palatino Linotype"/>
          <w:sz w:val="20"/>
        </w:rPr>
        <w:t>Vendrell</w:t>
      </w:r>
      <w:proofErr w:type="spellEnd"/>
      <w:r w:rsidRPr="00CA2C93">
        <w:rPr>
          <w:rFonts w:ascii="Palatino Linotype" w:hAnsi="Palatino Linotype"/>
          <w:sz w:val="20"/>
        </w:rPr>
        <w:t xml:space="preserve">-Herrero, &amp; Gomes, 2020). Therefore, PSI is a type of digital-enabled technological innovation focused on understanding the interaction between production processes and service operations sustained by Smart Manufacturing module implementation. In this sense, PSI represents the innovation perspective for understanding </w:t>
      </w:r>
      <w:proofErr w:type="spellStart"/>
      <w:r w:rsidRPr="00CA2C93">
        <w:rPr>
          <w:rFonts w:ascii="Palatino Linotype" w:hAnsi="Palatino Linotype"/>
          <w:sz w:val="20"/>
        </w:rPr>
        <w:t>servitization</w:t>
      </w:r>
      <w:proofErr w:type="spellEnd"/>
      <w:r w:rsidRPr="00CA2C93">
        <w:rPr>
          <w:rFonts w:ascii="Palatino Linotype" w:hAnsi="Palatino Linotype"/>
          <w:sz w:val="20"/>
        </w:rPr>
        <w:t xml:space="preserve"> in manufacturing, particularly concentrated on </w:t>
      </w:r>
      <w:proofErr w:type="spellStart"/>
      <w:r w:rsidRPr="00CA2C93">
        <w:rPr>
          <w:rFonts w:ascii="Palatino Linotype" w:hAnsi="Palatino Linotype"/>
          <w:sz w:val="20"/>
        </w:rPr>
        <w:t>analysing</w:t>
      </w:r>
      <w:proofErr w:type="spellEnd"/>
      <w:r w:rsidRPr="00CA2C93">
        <w:rPr>
          <w:rFonts w:ascii="Palatino Linotype" w:hAnsi="Palatino Linotype"/>
          <w:sz w:val="20"/>
        </w:rPr>
        <w:t xml:space="preserve"> the innovation outcomes achieved from the most complex form of manufacturers’ service offerings: Advanced services (Baines et al., 2017). Even when the theoretical benefits of developing PSI have been effusively studied (</w:t>
      </w:r>
      <w:proofErr w:type="spellStart"/>
      <w:r w:rsidRPr="00CA2C93">
        <w:rPr>
          <w:rFonts w:ascii="Palatino Linotype" w:hAnsi="Palatino Linotype"/>
          <w:sz w:val="20"/>
        </w:rPr>
        <w:t>Rabetino</w:t>
      </w:r>
      <w:proofErr w:type="spellEnd"/>
      <w:r w:rsidRPr="00CA2C93">
        <w:rPr>
          <w:rFonts w:ascii="Palatino Linotype" w:hAnsi="Palatino Linotype"/>
          <w:sz w:val="20"/>
        </w:rPr>
        <w:t xml:space="preserve">, </w:t>
      </w:r>
      <w:proofErr w:type="spellStart"/>
      <w:r w:rsidRPr="00CA2C93">
        <w:rPr>
          <w:rFonts w:ascii="Palatino Linotype" w:hAnsi="Palatino Linotype"/>
          <w:sz w:val="20"/>
        </w:rPr>
        <w:t>Harmsen</w:t>
      </w:r>
      <w:proofErr w:type="spellEnd"/>
      <w:r w:rsidRPr="00CA2C93">
        <w:rPr>
          <w:rFonts w:ascii="Palatino Linotype" w:hAnsi="Palatino Linotype"/>
          <w:sz w:val="20"/>
        </w:rPr>
        <w:t xml:space="preserve">, </w:t>
      </w:r>
      <w:proofErr w:type="spellStart"/>
      <w:r w:rsidRPr="00CA2C93">
        <w:rPr>
          <w:rFonts w:ascii="Palatino Linotype" w:hAnsi="Palatino Linotype"/>
          <w:sz w:val="20"/>
        </w:rPr>
        <w:t>Kohtamäki</w:t>
      </w:r>
      <w:proofErr w:type="spellEnd"/>
      <w:r w:rsidRPr="00CA2C93">
        <w:rPr>
          <w:rFonts w:ascii="Palatino Linotype" w:hAnsi="Palatino Linotype"/>
          <w:sz w:val="20"/>
        </w:rPr>
        <w:t xml:space="preserve">, &amp; </w:t>
      </w:r>
      <w:proofErr w:type="spellStart"/>
      <w:r w:rsidRPr="00CA2C93">
        <w:rPr>
          <w:rFonts w:ascii="Palatino Linotype" w:hAnsi="Palatino Linotype"/>
          <w:sz w:val="20"/>
        </w:rPr>
        <w:t>Sihvonen</w:t>
      </w:r>
      <w:proofErr w:type="spellEnd"/>
      <w:r w:rsidRPr="00CA2C93">
        <w:rPr>
          <w:rFonts w:ascii="Palatino Linotype" w:hAnsi="Palatino Linotype"/>
          <w:sz w:val="20"/>
        </w:rPr>
        <w:t>, 2018), whether and how these innovative business models affect firm performance remains unresolved as the effect seems to clearly depend on contextual aspects of the organization (</w:t>
      </w:r>
      <w:proofErr w:type="spellStart"/>
      <w:r w:rsidRPr="00CA2C93">
        <w:rPr>
          <w:rFonts w:ascii="Palatino Linotype" w:hAnsi="Palatino Linotype"/>
          <w:sz w:val="20"/>
        </w:rPr>
        <w:t>Bustinza</w:t>
      </w:r>
      <w:proofErr w:type="spellEnd"/>
      <w:r w:rsidRPr="00CA2C93">
        <w:rPr>
          <w:rFonts w:ascii="Palatino Linotype" w:hAnsi="Palatino Linotype"/>
          <w:sz w:val="20"/>
        </w:rPr>
        <w:t xml:space="preserve"> et al., 2018; </w:t>
      </w:r>
      <w:proofErr w:type="spellStart"/>
      <w:r w:rsidRPr="00CA2C93">
        <w:rPr>
          <w:rFonts w:ascii="Palatino Linotype" w:hAnsi="Palatino Linotype"/>
          <w:sz w:val="20"/>
        </w:rPr>
        <w:t>Kowalkowski</w:t>
      </w:r>
      <w:proofErr w:type="spellEnd"/>
      <w:r w:rsidRPr="00CA2C93">
        <w:rPr>
          <w:rFonts w:ascii="Palatino Linotype" w:hAnsi="Palatino Linotype"/>
          <w:sz w:val="20"/>
        </w:rPr>
        <w:t xml:space="preserve">, </w:t>
      </w:r>
      <w:proofErr w:type="spellStart"/>
      <w:r w:rsidRPr="00CA2C93">
        <w:rPr>
          <w:rFonts w:ascii="Palatino Linotype" w:hAnsi="Palatino Linotype"/>
          <w:sz w:val="20"/>
        </w:rPr>
        <w:t>Gebauer</w:t>
      </w:r>
      <w:proofErr w:type="spellEnd"/>
      <w:r w:rsidRPr="00CA2C93">
        <w:rPr>
          <w:rFonts w:ascii="Palatino Linotype" w:hAnsi="Palatino Linotype"/>
          <w:sz w:val="20"/>
        </w:rPr>
        <w:t>, Kamp, &amp; Parry, 2017). Consequently, the relationship between PSI and performance identified in the literature reflects all kinds of functions: linear, decreasing returns, (inverse) U-shape, cubic relation…, meaning that, in practice, theoretical PSI benefits are blurred.</w:t>
      </w:r>
    </w:p>
    <w:p w14:paraId="6F6A7650" w14:textId="77777777" w:rsidR="00712C89" w:rsidRPr="00CA2C93" w:rsidRDefault="00712C89" w:rsidP="00712C89">
      <w:pPr>
        <w:pStyle w:val="HTMLconformatoprevio"/>
        <w:rPr>
          <w:rFonts w:ascii="Palatino Linotype" w:hAnsi="Palatino Linotype"/>
          <w:sz w:val="20"/>
          <w:szCs w:val="20"/>
        </w:rPr>
      </w:pPr>
    </w:p>
    <w:p w14:paraId="5CB1872A" w14:textId="18CF0530"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Some of the reasons behind the unclear relationship between PSI and performance lie in the choice of </w:t>
      </w:r>
      <w:proofErr w:type="spellStart"/>
      <w:r w:rsidRPr="00CA2C93">
        <w:rPr>
          <w:rFonts w:ascii="Palatino Linotype" w:hAnsi="Palatino Linotype"/>
          <w:sz w:val="20"/>
          <w:szCs w:val="20"/>
        </w:rPr>
        <w:t>dependant</w:t>
      </w:r>
      <w:proofErr w:type="spellEnd"/>
      <w:r w:rsidRPr="00CA2C93">
        <w:rPr>
          <w:rFonts w:ascii="Palatino Linotype" w:hAnsi="Palatino Linotype"/>
          <w:sz w:val="20"/>
          <w:szCs w:val="20"/>
        </w:rPr>
        <w:t xml:space="preserve"> variable, usually overall performance measures (customer, financial, operational… performance measures), being scarce those appropriate innovation-outcome measures related to the unique resources and distinctive capabilities generated. Following this reasoning, it is clear that the main examples of successful PSI development take the form of distinctive capabilities generation: Rolls-Royce’s Total Care provides passenger mobility, Xerox’s Print Management provides printing capabilities, MAN’s Pay-per-</w:t>
      </w:r>
      <w:proofErr w:type="spellStart"/>
      <w:r w:rsidRPr="00CA2C93">
        <w:rPr>
          <w:rFonts w:ascii="Palatino Linotype" w:hAnsi="Palatino Linotype"/>
          <w:sz w:val="20"/>
          <w:szCs w:val="20"/>
        </w:rPr>
        <w:t>Kilometre</w:t>
      </w:r>
      <w:proofErr w:type="spellEnd"/>
      <w:r w:rsidRPr="00CA2C93">
        <w:rPr>
          <w:rFonts w:ascii="Palatino Linotype" w:hAnsi="Palatino Linotype"/>
          <w:sz w:val="20"/>
          <w:szCs w:val="20"/>
        </w:rPr>
        <w:t xml:space="preserve"> provides distance travelled, Bombardier’s Transportation or Hitachi Rail provide trains’ availability, reliability, or cleanliness, Caterpillar guarantees costs per operating hour of equipment… showing that PSI benefits come in the form of cross-leveraging resources and capabilities across products and services (Visnjic, Jovanovic, Neely, &amp; </w:t>
      </w:r>
      <w:proofErr w:type="spellStart"/>
      <w:r w:rsidRPr="00CA2C93">
        <w:rPr>
          <w:rFonts w:ascii="Palatino Linotype" w:hAnsi="Palatino Linotype"/>
          <w:sz w:val="20"/>
          <w:szCs w:val="20"/>
        </w:rPr>
        <w:t>Engwall</w:t>
      </w:r>
      <w:proofErr w:type="spellEnd"/>
      <w:r w:rsidRPr="00CA2C93">
        <w:rPr>
          <w:rFonts w:ascii="Palatino Linotype" w:hAnsi="Palatino Linotype"/>
          <w:sz w:val="20"/>
          <w:szCs w:val="20"/>
        </w:rPr>
        <w:t>, 2017). Analyzing these examples, it is plausible to state that overall performance is sustained on these singular capabilities generated by PSI.</w:t>
      </w:r>
    </w:p>
    <w:p w14:paraId="219B327F" w14:textId="77777777" w:rsidR="00712C89" w:rsidRPr="00CA2C93" w:rsidRDefault="00712C89" w:rsidP="00712C89">
      <w:pPr>
        <w:pStyle w:val="HTMLconformatoprevio"/>
        <w:rPr>
          <w:rFonts w:ascii="Palatino Linotype" w:hAnsi="Palatino Linotype"/>
          <w:sz w:val="20"/>
          <w:szCs w:val="20"/>
        </w:rPr>
      </w:pPr>
    </w:p>
    <w:p w14:paraId="6835FAF7" w14:textId="2F06E75B"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Considering thus that resources and capabilities are antecedents of overall performance measures, there is a critical need in the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literature for understanding the path followed by firms in terms of pitfalls to avoid, and solutions to take, for successfully developing PSI. In other words, a decision-making perspective is needed to gain a grained understanding of the complexity behind PSI capabilities generation. To better frame the innovation perspective of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several reasons sustain taking a decision-making approach (Roberts, 2001): 1) Literature at this moment has developed a general knowledge of PSI benefits, 2) Even though this knowledge exists, the successful development of PSI depends on the specifics of the situation, 3) There are few key examples of firms showing successful PSI capability generation. Therefore, for understanding the relationship between PSI and performance, a richer repository of case studies showing successful practices for generating singular PSI capabilities is needed. These company field case studies should report the firm’s name and require approval from the company. In summary, these cases will report decision-making processes in terms of pitfalls to avoid and solutions to take in successfully developing novel PSI-oriented business models. Therefore, this special issue will contribute to the necessary and requested understanding of the transition from descriptive to prescriptive theory around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in manufacturing (Baines et al., 2017), where relationships were not just sustained on correlations but on causes as well. </w:t>
      </w:r>
    </w:p>
    <w:p w14:paraId="79E9C5D2" w14:textId="77777777" w:rsidR="00712C89" w:rsidRPr="00CA2C93" w:rsidRDefault="00712C89" w:rsidP="00712C89">
      <w:pPr>
        <w:pStyle w:val="HTMLconformatoprevio"/>
        <w:rPr>
          <w:rFonts w:ascii="Palatino Linotype" w:hAnsi="Palatino Linotype"/>
          <w:sz w:val="20"/>
          <w:szCs w:val="20"/>
        </w:rPr>
      </w:pPr>
    </w:p>
    <w:p w14:paraId="5792524A" w14:textId="4A1E3839"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The aim of this special issue is to publish case studies with a high theoretical basis that are not only impactful for scholars; they also need to be specifically relevant for practitioners and executives. Therefore, enquiry into the paradoxes faced by manufacturers during the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transition, </w:t>
      </w:r>
      <w:proofErr w:type="spellStart"/>
      <w:r w:rsidRPr="00CA2C93">
        <w:rPr>
          <w:rFonts w:ascii="Palatino Linotype" w:hAnsi="Palatino Linotype"/>
          <w:sz w:val="20"/>
          <w:szCs w:val="20"/>
        </w:rPr>
        <w:t>characterised</w:t>
      </w:r>
      <w:proofErr w:type="spellEnd"/>
      <w:r w:rsidRPr="00CA2C93">
        <w:rPr>
          <w:rFonts w:ascii="Palatino Linotype" w:hAnsi="Palatino Linotype"/>
          <w:sz w:val="20"/>
          <w:szCs w:val="20"/>
        </w:rPr>
        <w:t xml:space="preserve"> by both pitfalls and solutions, that can help to generate good practices leading to successful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pathways are welcome. It is this sense that this special issue calls for a more critical and nuanced approach that unravels, through the lens of successful manufacturing firms’ examples, successful transition pathways to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playing special attention to the role of PSI as a unique resource and distinctive capability generator. Covered topics will include the analysis of firms facing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paradoxes in the form of balancing product and solution logics i.e. having a product engineering vs. a customer-centric solutions mindset, continuously developing the product business vs. explorative learning towards a new solutions business, etc. (see </w:t>
      </w:r>
      <w:proofErr w:type="spellStart"/>
      <w:r w:rsidRPr="00CA2C93">
        <w:rPr>
          <w:rFonts w:ascii="Palatino Linotype" w:hAnsi="Palatino Linotype"/>
          <w:sz w:val="20"/>
          <w:szCs w:val="20"/>
        </w:rPr>
        <w:t>Kohtamäki</w:t>
      </w:r>
      <w:proofErr w:type="spellEnd"/>
      <w:r w:rsidRPr="00CA2C93">
        <w:rPr>
          <w:rFonts w:ascii="Palatino Linotype" w:hAnsi="Palatino Linotype"/>
          <w:sz w:val="20"/>
          <w:szCs w:val="20"/>
        </w:rPr>
        <w:t xml:space="preserve">, </w:t>
      </w:r>
      <w:proofErr w:type="spellStart"/>
      <w:r w:rsidRPr="00CA2C93">
        <w:rPr>
          <w:rFonts w:ascii="Palatino Linotype" w:hAnsi="Palatino Linotype"/>
          <w:sz w:val="20"/>
          <w:szCs w:val="20"/>
        </w:rPr>
        <w:t>Rabetino</w:t>
      </w:r>
      <w:proofErr w:type="spellEnd"/>
      <w:r w:rsidRPr="00CA2C93">
        <w:rPr>
          <w:rFonts w:ascii="Palatino Linotype" w:hAnsi="Palatino Linotype"/>
          <w:sz w:val="20"/>
          <w:szCs w:val="20"/>
        </w:rPr>
        <w:t xml:space="preserve">, &amp; </w:t>
      </w:r>
      <w:proofErr w:type="spellStart"/>
      <w:r w:rsidRPr="00CA2C93">
        <w:rPr>
          <w:rFonts w:ascii="Palatino Linotype" w:hAnsi="Palatino Linotype"/>
          <w:sz w:val="20"/>
          <w:szCs w:val="20"/>
        </w:rPr>
        <w:t>Einola</w:t>
      </w:r>
      <w:proofErr w:type="spellEnd"/>
      <w:r w:rsidRPr="00CA2C93">
        <w:rPr>
          <w:rFonts w:ascii="Palatino Linotype" w:hAnsi="Palatino Linotype"/>
          <w:sz w:val="20"/>
          <w:szCs w:val="20"/>
        </w:rPr>
        <w:t xml:space="preserve">, 2018 to get more detailed information about these paradoxes). Additionally, other topics covered are, on one hand, the identification of unique resources developed by PSI as increased product installed base, new business model development, or increased sales force and distribution network; and, on the other hand, distinctive capabilities generated in terms of data-processing and interpretation, risk assessment and mitigation, modularity, life-cycle orientation, ecosystem positioning, product and service innovation balance, or synergistic product and service culture (Story et al., 2017; </w:t>
      </w:r>
      <w:proofErr w:type="spellStart"/>
      <w:r w:rsidRPr="00CA2C93">
        <w:rPr>
          <w:rFonts w:ascii="Palatino Linotype" w:hAnsi="Palatino Linotype"/>
          <w:sz w:val="20"/>
          <w:szCs w:val="20"/>
        </w:rPr>
        <w:t>Ulaga</w:t>
      </w:r>
      <w:proofErr w:type="spellEnd"/>
      <w:r w:rsidRPr="00CA2C93">
        <w:rPr>
          <w:rFonts w:ascii="Palatino Linotype" w:hAnsi="Palatino Linotype"/>
          <w:sz w:val="20"/>
          <w:szCs w:val="20"/>
        </w:rPr>
        <w:t xml:space="preserve"> and </w:t>
      </w:r>
      <w:proofErr w:type="spellStart"/>
      <w:r w:rsidRPr="00CA2C93">
        <w:rPr>
          <w:rFonts w:ascii="Palatino Linotype" w:hAnsi="Palatino Linotype"/>
          <w:sz w:val="20"/>
          <w:szCs w:val="20"/>
        </w:rPr>
        <w:t>Reinartz</w:t>
      </w:r>
      <w:proofErr w:type="spellEnd"/>
      <w:r w:rsidRPr="00CA2C93">
        <w:rPr>
          <w:rFonts w:ascii="Palatino Linotype" w:hAnsi="Palatino Linotype"/>
          <w:sz w:val="20"/>
          <w:szCs w:val="20"/>
        </w:rPr>
        <w:t xml:space="preserve">, 2011). We expect to receive company field cases studies dealing with these issues. </w:t>
      </w:r>
    </w:p>
    <w:p w14:paraId="652A63D8" w14:textId="2F87B2F2"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lastRenderedPageBreak/>
        <w:t xml:space="preserve">Papers selected for this Special Issue are subject to a rigorous peer review procedure with the aim of rapid and wide dissemination of results, developments, and applications. Furthermore, a special session on the Special Issue will be held during the 9th International Conference on Business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(ICBS 2021). ICBS is an annual international conference for academics and research-oriented practitioners devoted to all areas of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and Product-service Innovation in industry. ICBS (</w:t>
      </w:r>
      <w:hyperlink r:id="rId9" w:history="1">
        <w:r w:rsidRPr="00CA2C93">
          <w:rPr>
            <w:rStyle w:val="Hipervnculo"/>
            <w:rFonts w:ascii="Palatino Linotype" w:hAnsi="Palatino Linotype"/>
            <w:sz w:val="20"/>
            <w:szCs w:val="20"/>
          </w:rPr>
          <w:t>www.servitization.org</w:t>
        </w:r>
      </w:hyperlink>
      <w:r w:rsidRPr="00CA2C93">
        <w:rPr>
          <w:rFonts w:ascii="Palatino Linotype" w:hAnsi="Palatino Linotype"/>
          <w:sz w:val="20"/>
          <w:szCs w:val="20"/>
        </w:rPr>
        <w:t xml:space="preserve">) is one of the leading international conferences for presenting novel and fundamental advances in the field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The special session will be chaired by the guest editors, and will be aimed at identifying studies suitable for this special issue. Researchers are welcome to present their work and discuss their ideas with the guest editors. Presentation at the special session does not guarantee acceptance of the paper for publication and attending to ICBS 2021 is not a precondition for acceptance into the Special Issue.</w:t>
      </w:r>
    </w:p>
    <w:p w14:paraId="26453634" w14:textId="77777777" w:rsidR="00712C89" w:rsidRPr="00CA2C93" w:rsidRDefault="00712C89" w:rsidP="00712C89">
      <w:pPr>
        <w:pStyle w:val="HTMLconformatoprevio"/>
        <w:rPr>
          <w:rFonts w:ascii="Palatino Linotype" w:hAnsi="Palatino Linotype"/>
          <w:sz w:val="20"/>
          <w:szCs w:val="20"/>
        </w:rPr>
      </w:pPr>
    </w:p>
    <w:p w14:paraId="1F5894D0" w14:textId="7CA769CA"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Submissions should be accompanied by an assurance of originality and exclusivity and should adhere to the ‘Style and Format’ guide for authors that can be found on the journal’s website. If you have any queries regarding manuscripts, please direct them to Prof. Oscar F. </w:t>
      </w:r>
      <w:proofErr w:type="spellStart"/>
      <w:r w:rsidRPr="00CA2C93">
        <w:rPr>
          <w:rFonts w:ascii="Palatino Linotype" w:hAnsi="Palatino Linotype"/>
          <w:sz w:val="20"/>
          <w:szCs w:val="20"/>
        </w:rPr>
        <w:t>Bustinza</w:t>
      </w:r>
      <w:proofErr w:type="spellEnd"/>
      <w:r w:rsidRPr="00CA2C93">
        <w:rPr>
          <w:rFonts w:ascii="Palatino Linotype" w:hAnsi="Palatino Linotype"/>
          <w:sz w:val="20"/>
          <w:szCs w:val="20"/>
        </w:rPr>
        <w:t xml:space="preserve"> (</w:t>
      </w:r>
      <w:hyperlink r:id="rId10" w:history="1">
        <w:r w:rsidRPr="00CA2C93">
          <w:rPr>
            <w:rStyle w:val="Hipervnculo"/>
            <w:rFonts w:ascii="Palatino Linotype" w:hAnsi="Palatino Linotype"/>
            <w:sz w:val="20"/>
            <w:szCs w:val="20"/>
          </w:rPr>
          <w:t>oscarfb@ugr.es</w:t>
        </w:r>
      </w:hyperlink>
      <w:r w:rsidRPr="00CA2C93">
        <w:rPr>
          <w:rFonts w:ascii="Palatino Linotype" w:hAnsi="Palatino Linotype"/>
          <w:sz w:val="20"/>
          <w:szCs w:val="20"/>
        </w:rPr>
        <w:t>). All submissions will be subject to a rigorous double-blind peer review process, with one or more of the guest editors acting as action editor.</w:t>
      </w:r>
    </w:p>
    <w:p w14:paraId="2451C283" w14:textId="77777777" w:rsidR="00712C89" w:rsidRPr="00CA2C93" w:rsidRDefault="00712C89" w:rsidP="00712C89">
      <w:pPr>
        <w:pStyle w:val="HTMLconformatoprevio"/>
        <w:rPr>
          <w:rFonts w:ascii="Palatino Linotype" w:hAnsi="Palatino Linotype"/>
          <w:sz w:val="20"/>
          <w:szCs w:val="20"/>
        </w:rPr>
      </w:pPr>
    </w:p>
    <w:p w14:paraId="6F9FD1FC" w14:textId="77777777" w:rsidR="00712C89" w:rsidRPr="000F7EEF" w:rsidRDefault="00712C89" w:rsidP="00712C89">
      <w:pPr>
        <w:pStyle w:val="HTMLconformatoprevio"/>
        <w:rPr>
          <w:rFonts w:ascii="Palatino Linotype" w:hAnsi="Palatino Linotype"/>
          <w:sz w:val="20"/>
          <w:szCs w:val="20"/>
          <w:lang w:val="es-ES"/>
        </w:rPr>
      </w:pPr>
      <w:proofErr w:type="spellStart"/>
      <w:r w:rsidRPr="000F7EEF">
        <w:rPr>
          <w:rFonts w:ascii="Palatino Linotype" w:hAnsi="Palatino Linotype"/>
          <w:sz w:val="20"/>
          <w:szCs w:val="20"/>
          <w:lang w:val="es-ES"/>
        </w:rPr>
        <w:t>References</w:t>
      </w:r>
      <w:proofErr w:type="spellEnd"/>
    </w:p>
    <w:p w14:paraId="01836BDD" w14:textId="79D7F384" w:rsidR="00712C89" w:rsidRPr="00CA2C93" w:rsidRDefault="00570F28" w:rsidP="00712C89">
      <w:pPr>
        <w:pStyle w:val="HTMLconformatoprevio"/>
        <w:rPr>
          <w:rFonts w:ascii="Palatino Linotype" w:hAnsi="Palatino Linotype"/>
          <w:sz w:val="20"/>
          <w:szCs w:val="20"/>
        </w:rPr>
      </w:pPr>
      <w:r>
        <w:rPr>
          <w:rFonts w:ascii="Palatino Linotype" w:hAnsi="Palatino Linotype"/>
          <w:sz w:val="20"/>
          <w:szCs w:val="20"/>
          <w:lang w:val="es-ES"/>
        </w:rPr>
        <w:t xml:space="preserve">1. </w:t>
      </w:r>
      <w:proofErr w:type="spellStart"/>
      <w:r w:rsidR="00712C89" w:rsidRPr="000F7EEF">
        <w:rPr>
          <w:rFonts w:ascii="Palatino Linotype" w:hAnsi="Palatino Linotype"/>
          <w:sz w:val="20"/>
          <w:szCs w:val="20"/>
          <w:lang w:val="es-ES"/>
        </w:rPr>
        <w:t>Bustinza</w:t>
      </w:r>
      <w:proofErr w:type="spellEnd"/>
      <w:r w:rsidR="00712C89" w:rsidRPr="000F7EEF">
        <w:rPr>
          <w:rFonts w:ascii="Palatino Linotype" w:hAnsi="Palatino Linotype"/>
          <w:sz w:val="20"/>
          <w:szCs w:val="20"/>
          <w:lang w:val="es-ES"/>
        </w:rPr>
        <w:t>, O. F., Vendrell-Herrero, F., &amp; Gomes, E. (20</w:t>
      </w:r>
      <w:r>
        <w:rPr>
          <w:rFonts w:ascii="Palatino Linotype" w:hAnsi="Palatino Linotype"/>
          <w:sz w:val="20"/>
          <w:szCs w:val="20"/>
          <w:lang w:val="es-ES"/>
        </w:rPr>
        <w:t>20</w:t>
      </w:r>
      <w:r w:rsidR="00712C89" w:rsidRPr="000F7EEF">
        <w:rPr>
          <w:rFonts w:ascii="Palatino Linotype" w:hAnsi="Palatino Linotype"/>
          <w:sz w:val="20"/>
          <w:szCs w:val="20"/>
          <w:lang w:val="es-ES"/>
        </w:rPr>
        <w:t xml:space="preserve">). </w:t>
      </w:r>
      <w:r w:rsidR="00712C89" w:rsidRPr="00CA2C93">
        <w:rPr>
          <w:rFonts w:ascii="Palatino Linotype" w:hAnsi="Palatino Linotype"/>
          <w:sz w:val="20"/>
          <w:szCs w:val="20"/>
        </w:rPr>
        <w:t xml:space="preserve">Unpacking the effect of strategic ambidexterity on performance: A cross-country comparison of MMNEs developing product-service innovation. </w:t>
      </w:r>
      <w:r w:rsidR="00712C89" w:rsidRPr="00570F28">
        <w:rPr>
          <w:rFonts w:ascii="Palatino Linotype" w:hAnsi="Palatino Linotype"/>
          <w:i/>
          <w:iCs/>
          <w:sz w:val="20"/>
          <w:szCs w:val="20"/>
        </w:rPr>
        <w:t>International Business Review, 29</w:t>
      </w:r>
      <w:r w:rsidR="00712C89" w:rsidRPr="00CA2C93">
        <w:rPr>
          <w:rFonts w:ascii="Palatino Linotype" w:hAnsi="Palatino Linotype"/>
          <w:sz w:val="20"/>
          <w:szCs w:val="20"/>
        </w:rPr>
        <w:t>(6)</w:t>
      </w:r>
      <w:r>
        <w:rPr>
          <w:rFonts w:ascii="Palatino Linotype" w:hAnsi="Palatino Linotype"/>
          <w:sz w:val="20"/>
          <w:szCs w:val="20"/>
        </w:rPr>
        <w:t xml:space="preserve">, </w:t>
      </w:r>
      <w:r w:rsidRPr="00570F28">
        <w:rPr>
          <w:rFonts w:ascii="Palatino Linotype" w:hAnsi="Palatino Linotype"/>
          <w:sz w:val="20"/>
          <w:szCs w:val="20"/>
        </w:rPr>
        <w:t>101569</w:t>
      </w:r>
      <w:r>
        <w:rPr>
          <w:rFonts w:ascii="Palatino Linotype" w:hAnsi="Palatino Linotype"/>
          <w:sz w:val="20"/>
          <w:szCs w:val="20"/>
        </w:rPr>
        <w:t>.</w:t>
      </w:r>
    </w:p>
    <w:p w14:paraId="3720547F" w14:textId="15E9B1FC" w:rsidR="00712C89" w:rsidRPr="00CA2C93" w:rsidRDefault="00570F28" w:rsidP="00712C89">
      <w:pPr>
        <w:pStyle w:val="HTMLconformatoprevio"/>
        <w:rPr>
          <w:rFonts w:ascii="Palatino Linotype" w:hAnsi="Palatino Linotype"/>
          <w:sz w:val="20"/>
          <w:szCs w:val="20"/>
        </w:rPr>
      </w:pPr>
      <w:r>
        <w:rPr>
          <w:rFonts w:ascii="Palatino Linotype" w:hAnsi="Palatino Linotype"/>
          <w:sz w:val="20"/>
          <w:szCs w:val="20"/>
        </w:rPr>
        <w:t xml:space="preserve">2. </w:t>
      </w:r>
      <w:r w:rsidR="00712C89" w:rsidRPr="00CA2C93">
        <w:rPr>
          <w:rFonts w:ascii="Palatino Linotype" w:hAnsi="Palatino Linotype"/>
          <w:sz w:val="20"/>
          <w:szCs w:val="20"/>
        </w:rPr>
        <w:t xml:space="preserve">Baines, T., </w:t>
      </w:r>
      <w:proofErr w:type="spellStart"/>
      <w:r w:rsidR="00712C89" w:rsidRPr="00CA2C93">
        <w:rPr>
          <w:rFonts w:ascii="Palatino Linotype" w:hAnsi="Palatino Linotype"/>
          <w:sz w:val="20"/>
          <w:szCs w:val="20"/>
        </w:rPr>
        <w:t>Bigdeli</w:t>
      </w:r>
      <w:proofErr w:type="spellEnd"/>
      <w:r w:rsidR="00712C89" w:rsidRPr="00CA2C93">
        <w:rPr>
          <w:rFonts w:ascii="Palatino Linotype" w:hAnsi="Palatino Linotype"/>
          <w:sz w:val="20"/>
          <w:szCs w:val="20"/>
        </w:rPr>
        <w:t xml:space="preserve">, A. Z., </w:t>
      </w:r>
      <w:proofErr w:type="spellStart"/>
      <w:r w:rsidR="00712C89" w:rsidRPr="00CA2C93">
        <w:rPr>
          <w:rFonts w:ascii="Palatino Linotype" w:hAnsi="Palatino Linotype"/>
          <w:sz w:val="20"/>
          <w:szCs w:val="20"/>
        </w:rPr>
        <w:t>Bustinza</w:t>
      </w:r>
      <w:proofErr w:type="spellEnd"/>
      <w:r w:rsidR="00712C89" w:rsidRPr="00CA2C93">
        <w:rPr>
          <w:rFonts w:ascii="Palatino Linotype" w:hAnsi="Palatino Linotype"/>
          <w:sz w:val="20"/>
          <w:szCs w:val="20"/>
        </w:rPr>
        <w:t xml:space="preserve">, O. F., Shi, V. G., Baldwin, J., &amp; Ridgway, K. (2017). </w:t>
      </w:r>
      <w:proofErr w:type="spellStart"/>
      <w:r w:rsidR="00712C89" w:rsidRPr="00CA2C93">
        <w:rPr>
          <w:rFonts w:ascii="Palatino Linotype" w:hAnsi="Palatino Linotype"/>
          <w:sz w:val="20"/>
          <w:szCs w:val="20"/>
        </w:rPr>
        <w:t>Servitization</w:t>
      </w:r>
      <w:proofErr w:type="spellEnd"/>
      <w:r w:rsidR="00712C89" w:rsidRPr="00CA2C93">
        <w:rPr>
          <w:rFonts w:ascii="Palatino Linotype" w:hAnsi="Palatino Linotype"/>
          <w:sz w:val="20"/>
          <w:szCs w:val="20"/>
        </w:rPr>
        <w:t xml:space="preserve">: revisiting the state-of-the-art and research priorities. </w:t>
      </w:r>
      <w:r w:rsidR="00712C89" w:rsidRPr="00570F28">
        <w:rPr>
          <w:rFonts w:ascii="Palatino Linotype" w:hAnsi="Palatino Linotype"/>
          <w:i/>
          <w:iCs/>
          <w:sz w:val="20"/>
          <w:szCs w:val="20"/>
        </w:rPr>
        <w:t>International Journal of Operations &amp; Production Management, 37</w:t>
      </w:r>
      <w:r w:rsidR="00712C89" w:rsidRPr="00CA2C93">
        <w:rPr>
          <w:rFonts w:ascii="Palatino Linotype" w:hAnsi="Palatino Linotype"/>
          <w:sz w:val="20"/>
          <w:szCs w:val="20"/>
        </w:rPr>
        <w:t xml:space="preserve">(2), 256-278. </w:t>
      </w:r>
      <w:proofErr w:type="spellStart"/>
      <w:r w:rsidR="00712C89" w:rsidRPr="00CA2C93">
        <w:rPr>
          <w:rFonts w:ascii="Palatino Linotype" w:hAnsi="Palatino Linotype"/>
          <w:sz w:val="20"/>
          <w:szCs w:val="20"/>
        </w:rPr>
        <w:t>doi</w:t>
      </w:r>
      <w:proofErr w:type="spellEnd"/>
      <w:r w:rsidR="00712C89" w:rsidRPr="00CA2C93">
        <w:rPr>
          <w:rFonts w:ascii="Palatino Linotype" w:hAnsi="Palatino Linotype"/>
          <w:sz w:val="20"/>
          <w:szCs w:val="20"/>
        </w:rPr>
        <w:t>: 10.1108/IJOPM-06-2015-0312</w:t>
      </w:r>
    </w:p>
    <w:p w14:paraId="677E339F" w14:textId="3E973051" w:rsidR="00712C89" w:rsidRPr="00CA2C93" w:rsidRDefault="00570F28" w:rsidP="00712C89">
      <w:pPr>
        <w:pStyle w:val="HTMLconformatoprevio"/>
        <w:rPr>
          <w:rFonts w:ascii="Palatino Linotype" w:hAnsi="Palatino Linotype"/>
          <w:sz w:val="20"/>
          <w:szCs w:val="20"/>
        </w:rPr>
      </w:pPr>
      <w:r>
        <w:rPr>
          <w:rFonts w:ascii="Palatino Linotype" w:hAnsi="Palatino Linotype"/>
          <w:sz w:val="20"/>
          <w:szCs w:val="20"/>
          <w:lang w:val="es-ES"/>
        </w:rPr>
        <w:t xml:space="preserve">3. </w:t>
      </w:r>
      <w:proofErr w:type="spellStart"/>
      <w:r w:rsidR="00712C89" w:rsidRPr="00570F28">
        <w:rPr>
          <w:rFonts w:ascii="Palatino Linotype" w:hAnsi="Palatino Linotype"/>
          <w:sz w:val="20"/>
          <w:szCs w:val="20"/>
          <w:lang w:val="es-ES"/>
        </w:rPr>
        <w:t>Rabetino</w:t>
      </w:r>
      <w:proofErr w:type="spellEnd"/>
      <w:r w:rsidR="00712C89" w:rsidRPr="00570F28">
        <w:rPr>
          <w:rFonts w:ascii="Palatino Linotype" w:hAnsi="Palatino Linotype"/>
          <w:sz w:val="20"/>
          <w:szCs w:val="20"/>
          <w:lang w:val="es-ES"/>
        </w:rPr>
        <w:t xml:space="preserve">, R., </w:t>
      </w:r>
      <w:proofErr w:type="spellStart"/>
      <w:r w:rsidR="00712C89" w:rsidRPr="00570F28">
        <w:rPr>
          <w:rFonts w:ascii="Palatino Linotype" w:hAnsi="Palatino Linotype"/>
          <w:sz w:val="20"/>
          <w:szCs w:val="20"/>
          <w:lang w:val="es-ES"/>
        </w:rPr>
        <w:t>Harmsen</w:t>
      </w:r>
      <w:proofErr w:type="spellEnd"/>
      <w:r w:rsidR="00712C89" w:rsidRPr="00570F28">
        <w:rPr>
          <w:rFonts w:ascii="Palatino Linotype" w:hAnsi="Palatino Linotype"/>
          <w:sz w:val="20"/>
          <w:szCs w:val="20"/>
          <w:lang w:val="es-ES"/>
        </w:rPr>
        <w:t xml:space="preserve">, W., </w:t>
      </w:r>
      <w:proofErr w:type="spellStart"/>
      <w:r w:rsidR="00712C89" w:rsidRPr="00570F28">
        <w:rPr>
          <w:rFonts w:ascii="Palatino Linotype" w:hAnsi="Palatino Linotype"/>
          <w:sz w:val="20"/>
          <w:szCs w:val="20"/>
          <w:lang w:val="es-ES"/>
        </w:rPr>
        <w:t>Kohtamäki</w:t>
      </w:r>
      <w:proofErr w:type="spellEnd"/>
      <w:r w:rsidR="00712C89" w:rsidRPr="00570F28">
        <w:rPr>
          <w:rFonts w:ascii="Palatino Linotype" w:hAnsi="Palatino Linotype"/>
          <w:sz w:val="20"/>
          <w:szCs w:val="20"/>
          <w:lang w:val="es-ES"/>
        </w:rPr>
        <w:t xml:space="preserve">, M., &amp; </w:t>
      </w:r>
      <w:proofErr w:type="spellStart"/>
      <w:r w:rsidR="00712C89" w:rsidRPr="00570F28">
        <w:rPr>
          <w:rFonts w:ascii="Palatino Linotype" w:hAnsi="Palatino Linotype"/>
          <w:sz w:val="20"/>
          <w:szCs w:val="20"/>
          <w:lang w:val="es-ES"/>
        </w:rPr>
        <w:t>Sihvonen</w:t>
      </w:r>
      <w:proofErr w:type="spellEnd"/>
      <w:r w:rsidR="00712C89" w:rsidRPr="00570F28">
        <w:rPr>
          <w:rFonts w:ascii="Palatino Linotype" w:hAnsi="Palatino Linotype"/>
          <w:sz w:val="20"/>
          <w:szCs w:val="20"/>
          <w:lang w:val="es-ES"/>
        </w:rPr>
        <w:t xml:space="preserve">, J. (2018). </w:t>
      </w:r>
      <w:r w:rsidR="00712C89" w:rsidRPr="00CA2C93">
        <w:rPr>
          <w:rFonts w:ascii="Palatino Linotype" w:hAnsi="Palatino Linotype"/>
          <w:sz w:val="20"/>
          <w:szCs w:val="20"/>
        </w:rPr>
        <w:t xml:space="preserve">Structuring </w:t>
      </w:r>
      <w:proofErr w:type="spellStart"/>
      <w:r w:rsidR="00712C89" w:rsidRPr="00CA2C93">
        <w:rPr>
          <w:rFonts w:ascii="Palatino Linotype" w:hAnsi="Palatino Linotype"/>
          <w:sz w:val="20"/>
          <w:szCs w:val="20"/>
        </w:rPr>
        <w:t>servitization</w:t>
      </w:r>
      <w:proofErr w:type="spellEnd"/>
      <w:r w:rsidR="00712C89" w:rsidRPr="00CA2C93">
        <w:rPr>
          <w:rFonts w:ascii="Palatino Linotype" w:hAnsi="Palatino Linotype"/>
          <w:sz w:val="20"/>
          <w:szCs w:val="20"/>
        </w:rPr>
        <w:t xml:space="preserve">-related research. </w:t>
      </w:r>
      <w:r w:rsidR="00712C89" w:rsidRPr="00570F28">
        <w:rPr>
          <w:rFonts w:ascii="Palatino Linotype" w:hAnsi="Palatino Linotype"/>
          <w:i/>
          <w:iCs/>
          <w:sz w:val="20"/>
          <w:szCs w:val="20"/>
        </w:rPr>
        <w:t>International Journal of Operations &amp; Production Management, 38</w:t>
      </w:r>
      <w:r w:rsidR="00712C89" w:rsidRPr="00CA2C93">
        <w:rPr>
          <w:rFonts w:ascii="Palatino Linotype" w:hAnsi="Palatino Linotype"/>
          <w:sz w:val="20"/>
          <w:szCs w:val="20"/>
        </w:rPr>
        <w:t xml:space="preserve">(2), 350-371. </w:t>
      </w:r>
    </w:p>
    <w:p w14:paraId="408E7712" w14:textId="4B2700C1" w:rsidR="00712C89" w:rsidRPr="00CA2C93" w:rsidRDefault="00570F28" w:rsidP="00712C89">
      <w:pPr>
        <w:pStyle w:val="HTMLconformatoprevio"/>
        <w:rPr>
          <w:rFonts w:ascii="Palatino Linotype" w:hAnsi="Palatino Linotype"/>
          <w:sz w:val="20"/>
          <w:szCs w:val="20"/>
        </w:rPr>
      </w:pPr>
      <w:r>
        <w:rPr>
          <w:rFonts w:ascii="Palatino Linotype" w:hAnsi="Palatino Linotype"/>
          <w:sz w:val="20"/>
          <w:szCs w:val="20"/>
          <w:lang w:val="es-ES"/>
        </w:rPr>
        <w:t xml:space="preserve">4. </w:t>
      </w:r>
      <w:proofErr w:type="spellStart"/>
      <w:r w:rsidR="00712C89" w:rsidRPr="000F7EEF">
        <w:rPr>
          <w:rFonts w:ascii="Palatino Linotype" w:hAnsi="Palatino Linotype"/>
          <w:sz w:val="20"/>
          <w:szCs w:val="20"/>
          <w:lang w:val="es-ES"/>
        </w:rPr>
        <w:t>Bustinza</w:t>
      </w:r>
      <w:proofErr w:type="spellEnd"/>
      <w:r w:rsidR="00712C89" w:rsidRPr="000F7EEF">
        <w:rPr>
          <w:rFonts w:ascii="Palatino Linotype" w:hAnsi="Palatino Linotype"/>
          <w:sz w:val="20"/>
          <w:szCs w:val="20"/>
          <w:lang w:val="es-ES"/>
        </w:rPr>
        <w:t xml:space="preserve">, O. F., Vendrell-Herrero, F., Gomes, E., Lafuente, E., </w:t>
      </w:r>
      <w:proofErr w:type="spellStart"/>
      <w:r w:rsidR="00712C89" w:rsidRPr="000F7EEF">
        <w:rPr>
          <w:rFonts w:ascii="Palatino Linotype" w:hAnsi="Palatino Linotype"/>
          <w:sz w:val="20"/>
          <w:szCs w:val="20"/>
          <w:lang w:val="es-ES"/>
        </w:rPr>
        <w:t>Opazo-Basáez</w:t>
      </w:r>
      <w:proofErr w:type="spellEnd"/>
      <w:r w:rsidR="00712C89" w:rsidRPr="000F7EEF">
        <w:rPr>
          <w:rFonts w:ascii="Palatino Linotype" w:hAnsi="Palatino Linotype"/>
          <w:sz w:val="20"/>
          <w:szCs w:val="20"/>
          <w:lang w:val="es-ES"/>
        </w:rPr>
        <w:t xml:space="preserve">, M., </w:t>
      </w:r>
      <w:proofErr w:type="spellStart"/>
      <w:r w:rsidR="00712C89" w:rsidRPr="000F7EEF">
        <w:rPr>
          <w:rFonts w:ascii="Palatino Linotype" w:hAnsi="Palatino Linotype"/>
          <w:sz w:val="20"/>
          <w:szCs w:val="20"/>
          <w:lang w:val="es-ES"/>
        </w:rPr>
        <w:t>Rabetino</w:t>
      </w:r>
      <w:proofErr w:type="spellEnd"/>
      <w:r w:rsidR="00712C89" w:rsidRPr="000F7EEF">
        <w:rPr>
          <w:rFonts w:ascii="Palatino Linotype" w:hAnsi="Palatino Linotype"/>
          <w:sz w:val="20"/>
          <w:szCs w:val="20"/>
          <w:lang w:val="es-ES"/>
        </w:rPr>
        <w:t xml:space="preserve">, R., &amp; </w:t>
      </w:r>
      <w:proofErr w:type="spellStart"/>
      <w:r w:rsidR="00712C89" w:rsidRPr="000F7EEF">
        <w:rPr>
          <w:rFonts w:ascii="Palatino Linotype" w:hAnsi="Palatino Linotype"/>
          <w:sz w:val="20"/>
          <w:szCs w:val="20"/>
          <w:lang w:val="es-ES"/>
        </w:rPr>
        <w:t>Vaillant</w:t>
      </w:r>
      <w:proofErr w:type="spellEnd"/>
      <w:r w:rsidR="00712C89" w:rsidRPr="000F7EEF">
        <w:rPr>
          <w:rFonts w:ascii="Palatino Linotype" w:hAnsi="Palatino Linotype"/>
          <w:sz w:val="20"/>
          <w:szCs w:val="20"/>
          <w:lang w:val="es-ES"/>
        </w:rPr>
        <w:t xml:space="preserve">, Y. (2018). </w:t>
      </w:r>
      <w:r w:rsidR="00712C89" w:rsidRPr="00CA2C93">
        <w:rPr>
          <w:rFonts w:ascii="Palatino Linotype" w:hAnsi="Palatino Linotype"/>
          <w:sz w:val="20"/>
          <w:szCs w:val="20"/>
        </w:rPr>
        <w:t xml:space="preserve">Product-service innovation and performance. </w:t>
      </w:r>
      <w:r w:rsidR="00712C89" w:rsidRPr="00570F28">
        <w:rPr>
          <w:rFonts w:ascii="Palatino Linotype" w:hAnsi="Palatino Linotype"/>
          <w:i/>
          <w:iCs/>
          <w:sz w:val="20"/>
          <w:szCs w:val="20"/>
        </w:rPr>
        <w:t>International journal of business environment, 10</w:t>
      </w:r>
      <w:r w:rsidR="00712C89" w:rsidRPr="00CA2C93">
        <w:rPr>
          <w:rFonts w:ascii="Palatino Linotype" w:hAnsi="Palatino Linotype"/>
          <w:sz w:val="20"/>
          <w:szCs w:val="20"/>
        </w:rPr>
        <w:t>(2), 95-111.</w:t>
      </w:r>
    </w:p>
    <w:p w14:paraId="0B56CEB0" w14:textId="3254CC8C"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5. </w:t>
      </w:r>
      <w:proofErr w:type="spellStart"/>
      <w:r w:rsidRPr="00CA2C93">
        <w:rPr>
          <w:rFonts w:ascii="Palatino Linotype" w:hAnsi="Palatino Linotype"/>
          <w:sz w:val="20"/>
          <w:szCs w:val="20"/>
        </w:rPr>
        <w:t>Kowalkowski</w:t>
      </w:r>
      <w:proofErr w:type="spellEnd"/>
      <w:r w:rsidRPr="00CA2C93">
        <w:rPr>
          <w:rFonts w:ascii="Palatino Linotype" w:hAnsi="Palatino Linotype"/>
          <w:sz w:val="20"/>
          <w:szCs w:val="20"/>
        </w:rPr>
        <w:t xml:space="preserve">, C., </w:t>
      </w:r>
      <w:proofErr w:type="spellStart"/>
      <w:r w:rsidRPr="00CA2C93">
        <w:rPr>
          <w:rFonts w:ascii="Palatino Linotype" w:hAnsi="Palatino Linotype"/>
          <w:sz w:val="20"/>
          <w:szCs w:val="20"/>
        </w:rPr>
        <w:t>Gebauer</w:t>
      </w:r>
      <w:proofErr w:type="spellEnd"/>
      <w:r w:rsidRPr="00CA2C93">
        <w:rPr>
          <w:rFonts w:ascii="Palatino Linotype" w:hAnsi="Palatino Linotype"/>
          <w:sz w:val="20"/>
          <w:szCs w:val="20"/>
        </w:rPr>
        <w:t xml:space="preserve">, H., Kamp, B., &amp; Parry, G. (2017).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xml:space="preserve"> and </w:t>
      </w:r>
      <w:proofErr w:type="spellStart"/>
      <w:r w:rsidRPr="00CA2C93">
        <w:rPr>
          <w:rFonts w:ascii="Palatino Linotype" w:hAnsi="Palatino Linotype"/>
          <w:sz w:val="20"/>
          <w:szCs w:val="20"/>
        </w:rPr>
        <w:t>deservitization</w:t>
      </w:r>
      <w:proofErr w:type="spellEnd"/>
      <w:r w:rsidRPr="00CA2C93">
        <w:rPr>
          <w:rFonts w:ascii="Palatino Linotype" w:hAnsi="Palatino Linotype"/>
          <w:sz w:val="20"/>
          <w:szCs w:val="20"/>
        </w:rPr>
        <w:t xml:space="preserve">: Overview, concepts, and definitions. </w:t>
      </w:r>
      <w:r w:rsidRPr="00570F28">
        <w:rPr>
          <w:rFonts w:ascii="Palatino Linotype" w:hAnsi="Palatino Linotype"/>
          <w:i/>
          <w:iCs/>
          <w:sz w:val="20"/>
          <w:szCs w:val="20"/>
        </w:rPr>
        <w:t>Industrial Marketing Management, 60</w:t>
      </w:r>
      <w:r w:rsidRPr="00CA2C93">
        <w:rPr>
          <w:rFonts w:ascii="Palatino Linotype" w:hAnsi="Palatino Linotype"/>
          <w:sz w:val="20"/>
          <w:szCs w:val="20"/>
        </w:rPr>
        <w:t xml:space="preserve">, 4-10. </w:t>
      </w:r>
    </w:p>
    <w:p w14:paraId="43480655" w14:textId="335525E6"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6. Visnjic, I., Jovanovic, M., Neely, A., &amp; </w:t>
      </w:r>
      <w:proofErr w:type="spellStart"/>
      <w:r w:rsidRPr="00CA2C93">
        <w:rPr>
          <w:rFonts w:ascii="Palatino Linotype" w:hAnsi="Palatino Linotype"/>
          <w:sz w:val="20"/>
          <w:szCs w:val="20"/>
        </w:rPr>
        <w:t>Engwall</w:t>
      </w:r>
      <w:proofErr w:type="spellEnd"/>
      <w:r w:rsidRPr="00CA2C93">
        <w:rPr>
          <w:rFonts w:ascii="Palatino Linotype" w:hAnsi="Palatino Linotype"/>
          <w:sz w:val="20"/>
          <w:szCs w:val="20"/>
        </w:rPr>
        <w:t xml:space="preserve">, M. (2017). What brings the value to outcome-based contract providers? Value drivers in outcome business models. </w:t>
      </w:r>
      <w:r w:rsidRPr="00570F28">
        <w:rPr>
          <w:rFonts w:ascii="Palatino Linotype" w:hAnsi="Palatino Linotype"/>
          <w:i/>
          <w:iCs/>
          <w:sz w:val="20"/>
          <w:szCs w:val="20"/>
        </w:rPr>
        <w:t>International Journal of Production Economics, 192</w:t>
      </w:r>
      <w:r w:rsidRPr="00CA2C93">
        <w:rPr>
          <w:rFonts w:ascii="Palatino Linotype" w:hAnsi="Palatino Linotype"/>
          <w:sz w:val="20"/>
          <w:szCs w:val="20"/>
        </w:rPr>
        <w:t xml:space="preserve">, 169-181. </w:t>
      </w:r>
    </w:p>
    <w:p w14:paraId="3D27B223" w14:textId="77777777"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7. Roberts, M. J. (2001). </w:t>
      </w:r>
      <w:r w:rsidRPr="00570F28">
        <w:rPr>
          <w:rFonts w:ascii="Palatino Linotype" w:hAnsi="Palatino Linotype"/>
          <w:i/>
          <w:iCs/>
          <w:sz w:val="20"/>
          <w:szCs w:val="20"/>
        </w:rPr>
        <w:t>Developing a teaching case</w:t>
      </w:r>
      <w:r w:rsidRPr="00CA2C93">
        <w:rPr>
          <w:rFonts w:ascii="Palatino Linotype" w:hAnsi="Palatino Linotype"/>
          <w:sz w:val="20"/>
          <w:szCs w:val="20"/>
        </w:rPr>
        <w:t>. Harvard Business School.</w:t>
      </w:r>
    </w:p>
    <w:p w14:paraId="55214D68" w14:textId="495C7C60"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8. </w:t>
      </w:r>
      <w:proofErr w:type="spellStart"/>
      <w:r w:rsidRPr="00CA2C93">
        <w:rPr>
          <w:rFonts w:ascii="Palatino Linotype" w:hAnsi="Palatino Linotype"/>
          <w:sz w:val="20"/>
          <w:szCs w:val="20"/>
        </w:rPr>
        <w:t>Kohtamäki</w:t>
      </w:r>
      <w:proofErr w:type="spellEnd"/>
      <w:r w:rsidRPr="00CA2C93">
        <w:rPr>
          <w:rFonts w:ascii="Palatino Linotype" w:hAnsi="Palatino Linotype"/>
          <w:sz w:val="20"/>
          <w:szCs w:val="20"/>
        </w:rPr>
        <w:t xml:space="preserve">, M., </w:t>
      </w:r>
      <w:proofErr w:type="spellStart"/>
      <w:r w:rsidRPr="00CA2C93">
        <w:rPr>
          <w:rFonts w:ascii="Palatino Linotype" w:hAnsi="Palatino Linotype"/>
          <w:sz w:val="20"/>
          <w:szCs w:val="20"/>
        </w:rPr>
        <w:t>Rabetino</w:t>
      </w:r>
      <w:proofErr w:type="spellEnd"/>
      <w:r w:rsidRPr="00CA2C93">
        <w:rPr>
          <w:rFonts w:ascii="Palatino Linotype" w:hAnsi="Palatino Linotype"/>
          <w:sz w:val="20"/>
          <w:szCs w:val="20"/>
        </w:rPr>
        <w:t xml:space="preserve">, R., &amp; </w:t>
      </w:r>
      <w:proofErr w:type="spellStart"/>
      <w:r w:rsidRPr="00CA2C93">
        <w:rPr>
          <w:rFonts w:ascii="Palatino Linotype" w:hAnsi="Palatino Linotype"/>
          <w:sz w:val="20"/>
          <w:szCs w:val="20"/>
        </w:rPr>
        <w:t>Einola</w:t>
      </w:r>
      <w:proofErr w:type="spellEnd"/>
      <w:r w:rsidRPr="00CA2C93">
        <w:rPr>
          <w:rFonts w:ascii="Palatino Linotype" w:hAnsi="Palatino Linotype"/>
          <w:sz w:val="20"/>
          <w:szCs w:val="20"/>
        </w:rPr>
        <w:t xml:space="preserve">, S. (2018). </w:t>
      </w:r>
      <w:r w:rsidRPr="00710324">
        <w:rPr>
          <w:rFonts w:ascii="Palatino Linotype" w:hAnsi="Palatino Linotype"/>
          <w:i/>
          <w:iCs/>
          <w:sz w:val="20"/>
          <w:szCs w:val="20"/>
        </w:rPr>
        <w:t xml:space="preserve">Paradoxes in </w:t>
      </w:r>
      <w:proofErr w:type="spellStart"/>
      <w:r w:rsidRPr="00710324">
        <w:rPr>
          <w:rFonts w:ascii="Palatino Linotype" w:hAnsi="Palatino Linotype"/>
          <w:i/>
          <w:iCs/>
          <w:sz w:val="20"/>
          <w:szCs w:val="20"/>
        </w:rPr>
        <w:t>servitization</w:t>
      </w:r>
      <w:proofErr w:type="spellEnd"/>
      <w:r w:rsidRPr="00CA2C93">
        <w:rPr>
          <w:rFonts w:ascii="Palatino Linotype" w:hAnsi="Palatino Linotype"/>
          <w:sz w:val="20"/>
          <w:szCs w:val="20"/>
        </w:rPr>
        <w:t xml:space="preserve">. In M. </w:t>
      </w:r>
      <w:proofErr w:type="spellStart"/>
      <w:r w:rsidRPr="00CA2C93">
        <w:rPr>
          <w:rFonts w:ascii="Palatino Linotype" w:hAnsi="Palatino Linotype"/>
          <w:sz w:val="20"/>
          <w:szCs w:val="20"/>
        </w:rPr>
        <w:t>Kohtamäki</w:t>
      </w:r>
      <w:proofErr w:type="spellEnd"/>
      <w:r w:rsidRPr="00CA2C93">
        <w:rPr>
          <w:rFonts w:ascii="Palatino Linotype" w:hAnsi="Palatino Linotype"/>
          <w:sz w:val="20"/>
          <w:szCs w:val="20"/>
        </w:rPr>
        <w:t xml:space="preserve">, T. S. Baines, R. </w:t>
      </w:r>
      <w:proofErr w:type="spellStart"/>
      <w:r w:rsidRPr="00CA2C93">
        <w:rPr>
          <w:rFonts w:ascii="Palatino Linotype" w:hAnsi="Palatino Linotype"/>
          <w:sz w:val="20"/>
          <w:szCs w:val="20"/>
        </w:rPr>
        <w:t>Rabetino</w:t>
      </w:r>
      <w:proofErr w:type="spellEnd"/>
      <w:r w:rsidRPr="00CA2C93">
        <w:rPr>
          <w:rFonts w:ascii="Palatino Linotype" w:hAnsi="Palatino Linotype"/>
          <w:sz w:val="20"/>
          <w:szCs w:val="20"/>
        </w:rPr>
        <w:t xml:space="preserve">, &amp; A. Z. </w:t>
      </w:r>
      <w:proofErr w:type="spellStart"/>
      <w:r w:rsidRPr="00CA2C93">
        <w:rPr>
          <w:rFonts w:ascii="Palatino Linotype" w:hAnsi="Palatino Linotype"/>
          <w:sz w:val="20"/>
          <w:szCs w:val="20"/>
        </w:rPr>
        <w:t>Bigdeli</w:t>
      </w:r>
      <w:proofErr w:type="spellEnd"/>
      <w:r w:rsidRPr="00CA2C93">
        <w:rPr>
          <w:rFonts w:ascii="Palatino Linotype" w:hAnsi="Palatino Linotype"/>
          <w:sz w:val="20"/>
          <w:szCs w:val="20"/>
        </w:rPr>
        <w:t xml:space="preserve"> (Eds.), Practices and tools for </w:t>
      </w:r>
      <w:proofErr w:type="spellStart"/>
      <w:r w:rsidRPr="00CA2C93">
        <w:rPr>
          <w:rFonts w:ascii="Palatino Linotype" w:hAnsi="Palatino Linotype"/>
          <w:sz w:val="20"/>
          <w:szCs w:val="20"/>
        </w:rPr>
        <w:t>servitization</w:t>
      </w:r>
      <w:proofErr w:type="spellEnd"/>
      <w:r w:rsidRPr="00CA2C93">
        <w:rPr>
          <w:rFonts w:ascii="Palatino Linotype" w:hAnsi="Palatino Linotype"/>
          <w:sz w:val="20"/>
          <w:szCs w:val="20"/>
        </w:rPr>
        <w:t>: Managing service transition(pp. 185–199). London: Springer International Publishing.</w:t>
      </w:r>
    </w:p>
    <w:p w14:paraId="40B893A5" w14:textId="2F13EDF1" w:rsidR="00712C89" w:rsidRPr="00CA2C93" w:rsidRDefault="00712C89" w:rsidP="00712C89">
      <w:pPr>
        <w:pStyle w:val="HTMLconformatoprevio"/>
        <w:rPr>
          <w:rFonts w:ascii="Palatino Linotype" w:hAnsi="Palatino Linotype"/>
          <w:sz w:val="20"/>
          <w:szCs w:val="20"/>
        </w:rPr>
      </w:pPr>
      <w:r w:rsidRPr="00CA2C93">
        <w:rPr>
          <w:rFonts w:ascii="Palatino Linotype" w:hAnsi="Palatino Linotype"/>
          <w:sz w:val="20"/>
          <w:szCs w:val="20"/>
        </w:rPr>
        <w:t xml:space="preserve">9. Story, V. M., </w:t>
      </w:r>
      <w:proofErr w:type="spellStart"/>
      <w:r w:rsidRPr="00CA2C93">
        <w:rPr>
          <w:rFonts w:ascii="Palatino Linotype" w:hAnsi="Palatino Linotype"/>
          <w:sz w:val="20"/>
          <w:szCs w:val="20"/>
        </w:rPr>
        <w:t>Raddats</w:t>
      </w:r>
      <w:proofErr w:type="spellEnd"/>
      <w:r w:rsidRPr="00CA2C93">
        <w:rPr>
          <w:rFonts w:ascii="Palatino Linotype" w:hAnsi="Palatino Linotype"/>
          <w:sz w:val="20"/>
          <w:szCs w:val="20"/>
        </w:rPr>
        <w:t xml:space="preserve">, C., Burton, J., </w:t>
      </w:r>
      <w:proofErr w:type="spellStart"/>
      <w:r w:rsidRPr="00CA2C93">
        <w:rPr>
          <w:rFonts w:ascii="Palatino Linotype" w:hAnsi="Palatino Linotype"/>
          <w:sz w:val="20"/>
          <w:szCs w:val="20"/>
        </w:rPr>
        <w:t>Zolkiewski</w:t>
      </w:r>
      <w:proofErr w:type="spellEnd"/>
      <w:r w:rsidRPr="00CA2C93">
        <w:rPr>
          <w:rFonts w:ascii="Palatino Linotype" w:hAnsi="Palatino Linotype"/>
          <w:sz w:val="20"/>
          <w:szCs w:val="20"/>
        </w:rPr>
        <w:t xml:space="preserve">, J., &amp; Baines, T. (2017). Capabilities for advanced services: A multi-actor perspective. </w:t>
      </w:r>
      <w:r w:rsidRPr="00710324">
        <w:rPr>
          <w:rFonts w:ascii="Palatino Linotype" w:hAnsi="Palatino Linotype"/>
          <w:i/>
          <w:iCs/>
          <w:sz w:val="20"/>
          <w:szCs w:val="20"/>
        </w:rPr>
        <w:t>Industrial Marketing Management, 60</w:t>
      </w:r>
      <w:r w:rsidRPr="00CA2C93">
        <w:rPr>
          <w:rFonts w:ascii="Palatino Linotype" w:hAnsi="Palatino Linotype"/>
          <w:sz w:val="20"/>
          <w:szCs w:val="20"/>
        </w:rPr>
        <w:t>, 54-68.</w:t>
      </w:r>
    </w:p>
    <w:p w14:paraId="107BB8FD" w14:textId="7ACDFE3E" w:rsidR="00712C89" w:rsidRPr="00CA2C93" w:rsidRDefault="00712C89" w:rsidP="00712C89">
      <w:pPr>
        <w:pStyle w:val="HTMLconformatoprevio"/>
        <w:rPr>
          <w:rFonts w:ascii="Palatino Linotype" w:hAnsi="Palatino Linotype"/>
          <w:sz w:val="20"/>
          <w:szCs w:val="20"/>
        </w:rPr>
      </w:pPr>
      <w:r w:rsidRPr="000F7EEF">
        <w:rPr>
          <w:rFonts w:ascii="Palatino Linotype" w:hAnsi="Palatino Linotype"/>
          <w:sz w:val="20"/>
          <w:szCs w:val="20"/>
          <w:lang w:val="es-ES"/>
        </w:rPr>
        <w:t xml:space="preserve">10. Ulaga, W., &amp; </w:t>
      </w:r>
      <w:proofErr w:type="spellStart"/>
      <w:r w:rsidRPr="000F7EEF">
        <w:rPr>
          <w:rFonts w:ascii="Palatino Linotype" w:hAnsi="Palatino Linotype"/>
          <w:sz w:val="20"/>
          <w:szCs w:val="20"/>
          <w:lang w:val="es-ES"/>
        </w:rPr>
        <w:t>Reinartz</w:t>
      </w:r>
      <w:proofErr w:type="spellEnd"/>
      <w:r w:rsidRPr="000F7EEF">
        <w:rPr>
          <w:rFonts w:ascii="Palatino Linotype" w:hAnsi="Palatino Linotype"/>
          <w:sz w:val="20"/>
          <w:szCs w:val="20"/>
          <w:lang w:val="es-ES"/>
        </w:rPr>
        <w:t xml:space="preserve">, W. J. (2011). </w:t>
      </w:r>
      <w:r w:rsidRPr="00CA2C93">
        <w:rPr>
          <w:rFonts w:ascii="Palatino Linotype" w:hAnsi="Palatino Linotype"/>
          <w:sz w:val="20"/>
          <w:szCs w:val="20"/>
        </w:rPr>
        <w:t xml:space="preserve">Hybrid offerings: how manufacturing firms combine goods and services successfully. </w:t>
      </w:r>
      <w:r w:rsidRPr="00710324">
        <w:rPr>
          <w:rFonts w:ascii="Palatino Linotype" w:hAnsi="Palatino Linotype"/>
          <w:i/>
          <w:iCs/>
          <w:sz w:val="20"/>
          <w:szCs w:val="20"/>
        </w:rPr>
        <w:t>Journal of Marketing, 75</w:t>
      </w:r>
      <w:r w:rsidRPr="00CA2C93">
        <w:rPr>
          <w:rFonts w:ascii="Palatino Linotype" w:hAnsi="Palatino Linotype"/>
          <w:sz w:val="20"/>
          <w:szCs w:val="20"/>
        </w:rPr>
        <w:t>(6), 5-23.</w:t>
      </w:r>
    </w:p>
    <w:p w14:paraId="1018905A" w14:textId="77777777" w:rsidR="00C63A86" w:rsidRPr="000F7EEF" w:rsidRDefault="00C63A86" w:rsidP="000819F6">
      <w:pPr>
        <w:pStyle w:val="MDPI-MainText"/>
        <w:rPr>
          <w:rFonts w:ascii="Palatino Linotype" w:hAnsi="Palatino Linotype"/>
          <w:color w:val="1F497D" w:themeColor="text2"/>
          <w:sz w:val="20"/>
          <w:highlight w:val="lightGray"/>
          <w:lang w:val="es-ES"/>
        </w:rPr>
      </w:pPr>
    </w:p>
    <w:p w14:paraId="2C7B801D" w14:textId="203415BD" w:rsidR="00A46BBC" w:rsidRPr="00CA2C93" w:rsidRDefault="000B0E0C" w:rsidP="00CB1225">
      <w:pPr>
        <w:pStyle w:val="NormalWeb"/>
        <w:spacing w:before="0" w:beforeAutospacing="0" w:after="0" w:afterAutospacing="0" w:line="340" w:lineRule="atLeast"/>
        <w:rPr>
          <w:rFonts w:ascii="Palatino Linotype" w:hAnsi="Palatino Linotype"/>
          <w:b/>
          <w:bCs/>
          <w:sz w:val="20"/>
          <w:szCs w:val="20"/>
          <w:lang w:val="it-IT"/>
        </w:rPr>
      </w:pPr>
      <w:r w:rsidRPr="00CA2C93">
        <w:rPr>
          <w:rFonts w:ascii="Palatino Linotype" w:hAnsi="Palatino Linotype"/>
          <w:b/>
          <w:bCs/>
          <w:sz w:val="20"/>
          <w:szCs w:val="20"/>
          <w:lang w:val="it-IT"/>
        </w:rPr>
        <w:t>Key</w:t>
      </w:r>
      <w:r w:rsidR="005425E2" w:rsidRPr="00CA2C93">
        <w:rPr>
          <w:rFonts w:ascii="Palatino Linotype" w:hAnsi="Palatino Linotype"/>
          <w:b/>
          <w:bCs/>
          <w:sz w:val="20"/>
          <w:szCs w:val="20"/>
          <w:lang w:val="it-IT"/>
        </w:rPr>
        <w:t>words:</w:t>
      </w:r>
    </w:p>
    <w:p w14:paraId="21DEEC88" w14:textId="77777777" w:rsidR="00712C89" w:rsidRPr="00712C89" w:rsidRDefault="00712C89" w:rsidP="007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noProof w:val="0"/>
          <w:sz w:val="20"/>
          <w:szCs w:val="20"/>
          <w:lang w:val="en-US" w:eastAsia="zh-CN"/>
        </w:rPr>
      </w:pPr>
      <w:r w:rsidRPr="00712C89">
        <w:rPr>
          <w:rFonts w:ascii="Palatino Linotype" w:eastAsia="Times New Roman" w:hAnsi="Palatino Linotype" w:cs="Courier New"/>
          <w:noProof w:val="0"/>
          <w:sz w:val="20"/>
          <w:szCs w:val="20"/>
          <w:lang w:val="en-US" w:eastAsia="zh-CN"/>
        </w:rPr>
        <w:t>• Product-service innovation (PSI) outcomes</w:t>
      </w:r>
    </w:p>
    <w:p w14:paraId="0024D648" w14:textId="77777777" w:rsidR="00712C89" w:rsidRPr="00712C89" w:rsidRDefault="00712C89" w:rsidP="007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noProof w:val="0"/>
          <w:sz w:val="20"/>
          <w:szCs w:val="20"/>
          <w:lang w:val="en-US" w:eastAsia="zh-CN"/>
        </w:rPr>
      </w:pPr>
      <w:r w:rsidRPr="00712C89">
        <w:rPr>
          <w:rFonts w:ascii="Palatino Linotype" w:eastAsia="Times New Roman" w:hAnsi="Palatino Linotype" w:cs="Courier New"/>
          <w:noProof w:val="0"/>
          <w:sz w:val="20"/>
          <w:szCs w:val="20"/>
          <w:lang w:val="en-US" w:eastAsia="zh-CN"/>
        </w:rPr>
        <w:t xml:space="preserve">• Prescriptive theory about </w:t>
      </w:r>
      <w:proofErr w:type="spellStart"/>
      <w:r w:rsidRPr="00712C89">
        <w:rPr>
          <w:rFonts w:ascii="Palatino Linotype" w:eastAsia="Times New Roman" w:hAnsi="Palatino Linotype" w:cs="Courier New"/>
          <w:noProof w:val="0"/>
          <w:sz w:val="20"/>
          <w:szCs w:val="20"/>
          <w:lang w:val="en-US" w:eastAsia="zh-CN"/>
        </w:rPr>
        <w:t>servitization</w:t>
      </w:r>
      <w:proofErr w:type="spellEnd"/>
      <w:r w:rsidRPr="00712C89">
        <w:rPr>
          <w:rFonts w:ascii="Palatino Linotype" w:eastAsia="Times New Roman" w:hAnsi="Palatino Linotype" w:cs="Courier New"/>
          <w:noProof w:val="0"/>
          <w:sz w:val="20"/>
          <w:szCs w:val="20"/>
          <w:lang w:val="en-US" w:eastAsia="zh-CN"/>
        </w:rPr>
        <w:t xml:space="preserve"> implementation</w:t>
      </w:r>
    </w:p>
    <w:p w14:paraId="203D3677" w14:textId="77777777" w:rsidR="00712C89" w:rsidRPr="00712C89" w:rsidRDefault="00712C89" w:rsidP="007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noProof w:val="0"/>
          <w:sz w:val="20"/>
          <w:szCs w:val="20"/>
          <w:lang w:val="en-US" w:eastAsia="zh-CN"/>
        </w:rPr>
      </w:pPr>
      <w:r w:rsidRPr="00712C89">
        <w:rPr>
          <w:rFonts w:ascii="Palatino Linotype" w:eastAsia="Times New Roman" w:hAnsi="Palatino Linotype" w:cs="Courier New"/>
          <w:noProof w:val="0"/>
          <w:sz w:val="20"/>
          <w:szCs w:val="20"/>
          <w:lang w:val="en-US" w:eastAsia="zh-CN"/>
        </w:rPr>
        <w:t>• Field case studies</w:t>
      </w:r>
    </w:p>
    <w:p w14:paraId="675F3072" w14:textId="77777777" w:rsidR="00712C89" w:rsidRPr="00712C89" w:rsidRDefault="00712C89" w:rsidP="007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noProof w:val="0"/>
          <w:sz w:val="20"/>
          <w:szCs w:val="20"/>
          <w:lang w:val="en-US" w:eastAsia="zh-CN"/>
        </w:rPr>
      </w:pPr>
      <w:r w:rsidRPr="00712C89">
        <w:rPr>
          <w:rFonts w:ascii="Palatino Linotype" w:eastAsia="Times New Roman" w:hAnsi="Palatino Linotype" w:cs="Courier New"/>
          <w:noProof w:val="0"/>
          <w:sz w:val="20"/>
          <w:szCs w:val="20"/>
          <w:lang w:val="en-US" w:eastAsia="zh-CN"/>
        </w:rPr>
        <w:t>• PSI unique and distinctive capabilities</w:t>
      </w:r>
    </w:p>
    <w:p w14:paraId="49D27D00" w14:textId="77777777" w:rsidR="00712C89" w:rsidRPr="00712C89" w:rsidRDefault="00712C89" w:rsidP="0071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noProof w:val="0"/>
          <w:sz w:val="20"/>
          <w:szCs w:val="20"/>
          <w:lang w:val="en-US" w:eastAsia="zh-CN"/>
        </w:rPr>
      </w:pPr>
      <w:r w:rsidRPr="00712C89">
        <w:rPr>
          <w:rFonts w:ascii="Palatino Linotype" w:eastAsia="Times New Roman" w:hAnsi="Palatino Linotype" w:cs="Courier New"/>
          <w:noProof w:val="0"/>
          <w:sz w:val="20"/>
          <w:szCs w:val="20"/>
          <w:lang w:val="en-US" w:eastAsia="zh-CN"/>
        </w:rPr>
        <w:t xml:space="preserve">• </w:t>
      </w:r>
      <w:proofErr w:type="spellStart"/>
      <w:r w:rsidRPr="00712C89">
        <w:rPr>
          <w:rFonts w:ascii="Palatino Linotype" w:eastAsia="Times New Roman" w:hAnsi="Palatino Linotype" w:cs="Courier New"/>
          <w:noProof w:val="0"/>
          <w:sz w:val="20"/>
          <w:szCs w:val="20"/>
          <w:lang w:val="en-US" w:eastAsia="zh-CN"/>
        </w:rPr>
        <w:t>Servitization</w:t>
      </w:r>
      <w:proofErr w:type="spellEnd"/>
      <w:r w:rsidRPr="00712C89">
        <w:rPr>
          <w:rFonts w:ascii="Palatino Linotype" w:eastAsia="Times New Roman" w:hAnsi="Palatino Linotype" w:cs="Courier New"/>
          <w:noProof w:val="0"/>
          <w:sz w:val="20"/>
          <w:szCs w:val="20"/>
          <w:lang w:val="en-US" w:eastAsia="zh-CN"/>
        </w:rPr>
        <w:t xml:space="preserve"> paradoxes</w:t>
      </w:r>
    </w:p>
    <w:p w14:paraId="0932C303" w14:textId="2A9C084D" w:rsidR="00712C89" w:rsidRPr="00710324" w:rsidRDefault="00712C89" w:rsidP="0071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noProof w:val="0"/>
          <w:sz w:val="20"/>
          <w:szCs w:val="20"/>
          <w:lang w:val="en-US" w:eastAsia="zh-CN"/>
        </w:rPr>
      </w:pPr>
      <w:r w:rsidRPr="00712C89">
        <w:rPr>
          <w:rFonts w:ascii="Palatino Linotype" w:eastAsia="Times New Roman" w:hAnsi="Palatino Linotype" w:cs="Courier New"/>
          <w:noProof w:val="0"/>
          <w:sz w:val="20"/>
          <w:szCs w:val="20"/>
          <w:lang w:val="en-US" w:eastAsia="zh-CN"/>
        </w:rPr>
        <w:t>• Pitfalls and solutions for developing successful PSI business models</w:t>
      </w:r>
    </w:p>
    <w:sectPr w:rsidR="00712C89" w:rsidRPr="00710324" w:rsidSect="002132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0F55" w14:textId="77777777" w:rsidR="00953C36" w:rsidRDefault="00953C36" w:rsidP="00E81E42">
      <w:pPr>
        <w:spacing w:after="0" w:line="240" w:lineRule="auto"/>
      </w:pPr>
      <w:r>
        <w:separator/>
      </w:r>
    </w:p>
  </w:endnote>
  <w:endnote w:type="continuationSeparator" w:id="0">
    <w:p w14:paraId="78013789" w14:textId="77777777" w:rsidR="00953C36" w:rsidRDefault="00953C36" w:rsidP="00E8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BD34" w14:textId="77777777" w:rsidR="00953C36" w:rsidRDefault="00953C36" w:rsidP="00E81E42">
      <w:pPr>
        <w:spacing w:after="0" w:line="240" w:lineRule="auto"/>
      </w:pPr>
      <w:r>
        <w:separator/>
      </w:r>
    </w:p>
  </w:footnote>
  <w:footnote w:type="continuationSeparator" w:id="0">
    <w:p w14:paraId="0353564D" w14:textId="77777777" w:rsidR="00953C36" w:rsidRDefault="00953C36" w:rsidP="00E8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B4CB1F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52336"/>
    <w:multiLevelType w:val="multilevel"/>
    <w:tmpl w:val="1F0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C1CC9"/>
    <w:multiLevelType w:val="multilevel"/>
    <w:tmpl w:val="F77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B7B28"/>
    <w:multiLevelType w:val="hybridMultilevel"/>
    <w:tmpl w:val="F840583C"/>
    <w:lvl w:ilvl="0" w:tplc="751642D2">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4C0C52"/>
    <w:multiLevelType w:val="hybridMultilevel"/>
    <w:tmpl w:val="C13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4A0"/>
    <w:rsid w:val="00020141"/>
    <w:rsid w:val="00021623"/>
    <w:rsid w:val="00023100"/>
    <w:rsid w:val="00045F7E"/>
    <w:rsid w:val="00051454"/>
    <w:rsid w:val="00062666"/>
    <w:rsid w:val="000746CE"/>
    <w:rsid w:val="000767DE"/>
    <w:rsid w:val="000819F6"/>
    <w:rsid w:val="00083617"/>
    <w:rsid w:val="00086C28"/>
    <w:rsid w:val="00094BCB"/>
    <w:rsid w:val="00094F66"/>
    <w:rsid w:val="000B0E0C"/>
    <w:rsid w:val="000B5CFF"/>
    <w:rsid w:val="000C01F7"/>
    <w:rsid w:val="000C35A2"/>
    <w:rsid w:val="000C5019"/>
    <w:rsid w:val="000D0F90"/>
    <w:rsid w:val="000D4D5F"/>
    <w:rsid w:val="000F5860"/>
    <w:rsid w:val="000F7EEF"/>
    <w:rsid w:val="0010175B"/>
    <w:rsid w:val="00112DA4"/>
    <w:rsid w:val="001216E7"/>
    <w:rsid w:val="001402A2"/>
    <w:rsid w:val="00164109"/>
    <w:rsid w:val="00164778"/>
    <w:rsid w:val="00186525"/>
    <w:rsid w:val="00196265"/>
    <w:rsid w:val="001A22E9"/>
    <w:rsid w:val="001A2C84"/>
    <w:rsid w:val="001A3F84"/>
    <w:rsid w:val="001B05F5"/>
    <w:rsid w:val="001C27B1"/>
    <w:rsid w:val="001C68B6"/>
    <w:rsid w:val="001D11C6"/>
    <w:rsid w:val="001F4F42"/>
    <w:rsid w:val="001F6DA6"/>
    <w:rsid w:val="00205473"/>
    <w:rsid w:val="00210E16"/>
    <w:rsid w:val="002132A9"/>
    <w:rsid w:val="00224309"/>
    <w:rsid w:val="00240B2B"/>
    <w:rsid w:val="0025060F"/>
    <w:rsid w:val="00251F40"/>
    <w:rsid w:val="0026063D"/>
    <w:rsid w:val="00261749"/>
    <w:rsid w:val="00272C9C"/>
    <w:rsid w:val="00273515"/>
    <w:rsid w:val="00275FB1"/>
    <w:rsid w:val="002773E2"/>
    <w:rsid w:val="002846F8"/>
    <w:rsid w:val="002C361D"/>
    <w:rsid w:val="002C4730"/>
    <w:rsid w:val="002C487B"/>
    <w:rsid w:val="002C4BE5"/>
    <w:rsid w:val="002F5756"/>
    <w:rsid w:val="00300EB1"/>
    <w:rsid w:val="00311D86"/>
    <w:rsid w:val="003271B1"/>
    <w:rsid w:val="00331CAB"/>
    <w:rsid w:val="00342A71"/>
    <w:rsid w:val="0035070A"/>
    <w:rsid w:val="0035556F"/>
    <w:rsid w:val="003565A2"/>
    <w:rsid w:val="00370B48"/>
    <w:rsid w:val="0038068B"/>
    <w:rsid w:val="003817A1"/>
    <w:rsid w:val="00384C3B"/>
    <w:rsid w:val="00397F84"/>
    <w:rsid w:val="003A5F69"/>
    <w:rsid w:val="003F05AA"/>
    <w:rsid w:val="003F60F6"/>
    <w:rsid w:val="00403A60"/>
    <w:rsid w:val="00403FE0"/>
    <w:rsid w:val="004145ED"/>
    <w:rsid w:val="004166A3"/>
    <w:rsid w:val="00417F5C"/>
    <w:rsid w:val="00420FA4"/>
    <w:rsid w:val="0042763D"/>
    <w:rsid w:val="0044043B"/>
    <w:rsid w:val="00440C9C"/>
    <w:rsid w:val="004439B1"/>
    <w:rsid w:val="004523DC"/>
    <w:rsid w:val="00461B81"/>
    <w:rsid w:val="0046267C"/>
    <w:rsid w:val="004644F0"/>
    <w:rsid w:val="004819BE"/>
    <w:rsid w:val="00493972"/>
    <w:rsid w:val="004A190B"/>
    <w:rsid w:val="004B1E4D"/>
    <w:rsid w:val="00505720"/>
    <w:rsid w:val="005122D5"/>
    <w:rsid w:val="00521F9C"/>
    <w:rsid w:val="005274BA"/>
    <w:rsid w:val="005311B2"/>
    <w:rsid w:val="00531B9A"/>
    <w:rsid w:val="00537877"/>
    <w:rsid w:val="005423C1"/>
    <w:rsid w:val="005425E2"/>
    <w:rsid w:val="0056291A"/>
    <w:rsid w:val="00567E0E"/>
    <w:rsid w:val="00570F28"/>
    <w:rsid w:val="005777A8"/>
    <w:rsid w:val="00583DB3"/>
    <w:rsid w:val="00586173"/>
    <w:rsid w:val="005A7A50"/>
    <w:rsid w:val="005B359F"/>
    <w:rsid w:val="005B441E"/>
    <w:rsid w:val="005B7081"/>
    <w:rsid w:val="005C57B3"/>
    <w:rsid w:val="005D32BD"/>
    <w:rsid w:val="005D609A"/>
    <w:rsid w:val="005D725B"/>
    <w:rsid w:val="00603D33"/>
    <w:rsid w:val="00620A21"/>
    <w:rsid w:val="00624457"/>
    <w:rsid w:val="00630768"/>
    <w:rsid w:val="0063255A"/>
    <w:rsid w:val="00641A1C"/>
    <w:rsid w:val="0064662B"/>
    <w:rsid w:val="00662F88"/>
    <w:rsid w:val="00677B7A"/>
    <w:rsid w:val="00690FD1"/>
    <w:rsid w:val="006942AE"/>
    <w:rsid w:val="006A353B"/>
    <w:rsid w:val="006A6E40"/>
    <w:rsid w:val="006B17F8"/>
    <w:rsid w:val="006B2552"/>
    <w:rsid w:val="006C150A"/>
    <w:rsid w:val="006C7941"/>
    <w:rsid w:val="006D1A05"/>
    <w:rsid w:val="006E77F7"/>
    <w:rsid w:val="006F1D76"/>
    <w:rsid w:val="00701B68"/>
    <w:rsid w:val="00710324"/>
    <w:rsid w:val="00712C89"/>
    <w:rsid w:val="00730277"/>
    <w:rsid w:val="007321A8"/>
    <w:rsid w:val="00733DF4"/>
    <w:rsid w:val="007462C3"/>
    <w:rsid w:val="007501B6"/>
    <w:rsid w:val="007617A3"/>
    <w:rsid w:val="00765F5D"/>
    <w:rsid w:val="0077550B"/>
    <w:rsid w:val="00796567"/>
    <w:rsid w:val="007A47FD"/>
    <w:rsid w:val="007C72C0"/>
    <w:rsid w:val="007D075B"/>
    <w:rsid w:val="00826B57"/>
    <w:rsid w:val="00831CF9"/>
    <w:rsid w:val="0083262B"/>
    <w:rsid w:val="00840091"/>
    <w:rsid w:val="00843D5E"/>
    <w:rsid w:val="00843D9C"/>
    <w:rsid w:val="008719D8"/>
    <w:rsid w:val="00874D4C"/>
    <w:rsid w:val="00880A59"/>
    <w:rsid w:val="00886CB9"/>
    <w:rsid w:val="00887DC9"/>
    <w:rsid w:val="008A211D"/>
    <w:rsid w:val="008A22C6"/>
    <w:rsid w:val="008B3E25"/>
    <w:rsid w:val="008B7974"/>
    <w:rsid w:val="008D181B"/>
    <w:rsid w:val="008D725F"/>
    <w:rsid w:val="008E04F7"/>
    <w:rsid w:val="008E3DBD"/>
    <w:rsid w:val="00901DE3"/>
    <w:rsid w:val="00903E03"/>
    <w:rsid w:val="00906771"/>
    <w:rsid w:val="00911EF6"/>
    <w:rsid w:val="009167B4"/>
    <w:rsid w:val="00917105"/>
    <w:rsid w:val="00921A92"/>
    <w:rsid w:val="009317D6"/>
    <w:rsid w:val="00932965"/>
    <w:rsid w:val="00935B51"/>
    <w:rsid w:val="00935C88"/>
    <w:rsid w:val="00950D13"/>
    <w:rsid w:val="00953C36"/>
    <w:rsid w:val="00960E5E"/>
    <w:rsid w:val="0096245C"/>
    <w:rsid w:val="00965F46"/>
    <w:rsid w:val="00973685"/>
    <w:rsid w:val="00983A7F"/>
    <w:rsid w:val="00985664"/>
    <w:rsid w:val="009B0338"/>
    <w:rsid w:val="009B74C9"/>
    <w:rsid w:val="009C3AED"/>
    <w:rsid w:val="009D1B38"/>
    <w:rsid w:val="009D598D"/>
    <w:rsid w:val="009E100E"/>
    <w:rsid w:val="009E6C7A"/>
    <w:rsid w:val="009F32DA"/>
    <w:rsid w:val="009F719B"/>
    <w:rsid w:val="00A13285"/>
    <w:rsid w:val="00A22E04"/>
    <w:rsid w:val="00A23AD5"/>
    <w:rsid w:val="00A46BBC"/>
    <w:rsid w:val="00A517B8"/>
    <w:rsid w:val="00A55C61"/>
    <w:rsid w:val="00A571C3"/>
    <w:rsid w:val="00A6614F"/>
    <w:rsid w:val="00A7057C"/>
    <w:rsid w:val="00A7433A"/>
    <w:rsid w:val="00A75922"/>
    <w:rsid w:val="00A7689E"/>
    <w:rsid w:val="00A9557D"/>
    <w:rsid w:val="00AA1D40"/>
    <w:rsid w:val="00AA1EF4"/>
    <w:rsid w:val="00AA2134"/>
    <w:rsid w:val="00AB2706"/>
    <w:rsid w:val="00AB5458"/>
    <w:rsid w:val="00AB5AF8"/>
    <w:rsid w:val="00AB5DA2"/>
    <w:rsid w:val="00AB7116"/>
    <w:rsid w:val="00AC7921"/>
    <w:rsid w:val="00AD1615"/>
    <w:rsid w:val="00AD161C"/>
    <w:rsid w:val="00AE3465"/>
    <w:rsid w:val="00AE7BFD"/>
    <w:rsid w:val="00AF2B2B"/>
    <w:rsid w:val="00AF3015"/>
    <w:rsid w:val="00AF6304"/>
    <w:rsid w:val="00AF73F2"/>
    <w:rsid w:val="00B00C90"/>
    <w:rsid w:val="00B265C4"/>
    <w:rsid w:val="00B37A3C"/>
    <w:rsid w:val="00B62382"/>
    <w:rsid w:val="00B81734"/>
    <w:rsid w:val="00B87EAE"/>
    <w:rsid w:val="00B974E1"/>
    <w:rsid w:val="00BE35D9"/>
    <w:rsid w:val="00BF4D22"/>
    <w:rsid w:val="00C2427F"/>
    <w:rsid w:val="00C30C0D"/>
    <w:rsid w:val="00C60765"/>
    <w:rsid w:val="00C63A86"/>
    <w:rsid w:val="00C66974"/>
    <w:rsid w:val="00C714D9"/>
    <w:rsid w:val="00C718D4"/>
    <w:rsid w:val="00C7314E"/>
    <w:rsid w:val="00C73A7B"/>
    <w:rsid w:val="00C7520D"/>
    <w:rsid w:val="00C82872"/>
    <w:rsid w:val="00C9553C"/>
    <w:rsid w:val="00CA2C93"/>
    <w:rsid w:val="00CB1225"/>
    <w:rsid w:val="00CB3456"/>
    <w:rsid w:val="00CC37FE"/>
    <w:rsid w:val="00CD0A26"/>
    <w:rsid w:val="00CE71B1"/>
    <w:rsid w:val="00CF4DE1"/>
    <w:rsid w:val="00CF57E5"/>
    <w:rsid w:val="00D10EE1"/>
    <w:rsid w:val="00D160A0"/>
    <w:rsid w:val="00D21D07"/>
    <w:rsid w:val="00D22854"/>
    <w:rsid w:val="00D270E1"/>
    <w:rsid w:val="00D27B95"/>
    <w:rsid w:val="00D31E7A"/>
    <w:rsid w:val="00D41766"/>
    <w:rsid w:val="00D4538B"/>
    <w:rsid w:val="00D46BA0"/>
    <w:rsid w:val="00D502C7"/>
    <w:rsid w:val="00D622D3"/>
    <w:rsid w:val="00D66390"/>
    <w:rsid w:val="00D67033"/>
    <w:rsid w:val="00D82E58"/>
    <w:rsid w:val="00D860F1"/>
    <w:rsid w:val="00D8702D"/>
    <w:rsid w:val="00D91048"/>
    <w:rsid w:val="00DB01F0"/>
    <w:rsid w:val="00DB5BFA"/>
    <w:rsid w:val="00DD4F81"/>
    <w:rsid w:val="00DE31FC"/>
    <w:rsid w:val="00DF5216"/>
    <w:rsid w:val="00DF70E6"/>
    <w:rsid w:val="00E0493F"/>
    <w:rsid w:val="00E055A4"/>
    <w:rsid w:val="00E1076E"/>
    <w:rsid w:val="00E13478"/>
    <w:rsid w:val="00E219A5"/>
    <w:rsid w:val="00E227D2"/>
    <w:rsid w:val="00E25AFE"/>
    <w:rsid w:val="00E2744B"/>
    <w:rsid w:val="00E60C99"/>
    <w:rsid w:val="00E624A0"/>
    <w:rsid w:val="00E75CEB"/>
    <w:rsid w:val="00E81E42"/>
    <w:rsid w:val="00E9103C"/>
    <w:rsid w:val="00E96EF4"/>
    <w:rsid w:val="00EA43ED"/>
    <w:rsid w:val="00EA4652"/>
    <w:rsid w:val="00EA4712"/>
    <w:rsid w:val="00EA5547"/>
    <w:rsid w:val="00EA6FEA"/>
    <w:rsid w:val="00EB5F70"/>
    <w:rsid w:val="00EC0D36"/>
    <w:rsid w:val="00EC0DEB"/>
    <w:rsid w:val="00ED3473"/>
    <w:rsid w:val="00EE25EE"/>
    <w:rsid w:val="00EF25AA"/>
    <w:rsid w:val="00EF488D"/>
    <w:rsid w:val="00EF4CB7"/>
    <w:rsid w:val="00EF7E31"/>
    <w:rsid w:val="00F01226"/>
    <w:rsid w:val="00F027DC"/>
    <w:rsid w:val="00F051AF"/>
    <w:rsid w:val="00F167AB"/>
    <w:rsid w:val="00F26ABC"/>
    <w:rsid w:val="00F27442"/>
    <w:rsid w:val="00F31E10"/>
    <w:rsid w:val="00F41025"/>
    <w:rsid w:val="00F4210E"/>
    <w:rsid w:val="00F43C8B"/>
    <w:rsid w:val="00F44E3D"/>
    <w:rsid w:val="00F46FCB"/>
    <w:rsid w:val="00F52E69"/>
    <w:rsid w:val="00F5729C"/>
    <w:rsid w:val="00F6469B"/>
    <w:rsid w:val="00F740A2"/>
    <w:rsid w:val="00F9358A"/>
    <w:rsid w:val="00F94DF1"/>
    <w:rsid w:val="00F9731F"/>
    <w:rsid w:val="00FA0FC4"/>
    <w:rsid w:val="00FA204B"/>
    <w:rsid w:val="00FB315F"/>
    <w:rsid w:val="00FC1B09"/>
    <w:rsid w:val="00FC2BC9"/>
    <w:rsid w:val="00FC66DF"/>
    <w:rsid w:val="00FD26B4"/>
    <w:rsid w:val="00FD2FE1"/>
    <w:rsid w:val="00FD724A"/>
    <w:rsid w:val="00FE69B0"/>
    <w:rsid w:val="00FF2F3A"/>
    <w:rsid w:val="00FF3F1B"/>
    <w:rsid w:val="00FF4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1DAC1"/>
  <w15:docId w15:val="{C3AAF688-204B-3842-8716-DAAE7B5F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A0"/>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24A0"/>
    <w:rPr>
      <w:color w:val="0000FF"/>
      <w:u w:val="single"/>
    </w:rPr>
  </w:style>
  <w:style w:type="paragraph" w:styleId="NormalWeb">
    <w:name w:val="Normal (Web)"/>
    <w:basedOn w:val="Normal"/>
    <w:uiPriority w:val="99"/>
    <w:unhideWhenUsed/>
    <w:rsid w:val="005425E2"/>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paragraph" w:styleId="Prrafodelista">
    <w:name w:val="List Paragraph"/>
    <w:basedOn w:val="Normal"/>
    <w:uiPriority w:val="34"/>
    <w:qFormat/>
    <w:rsid w:val="00A46BBC"/>
    <w:pPr>
      <w:ind w:left="720"/>
      <w:contextualSpacing/>
    </w:pPr>
  </w:style>
  <w:style w:type="paragraph" w:styleId="Sinespaciado">
    <w:name w:val="No Spacing"/>
    <w:uiPriority w:val="1"/>
    <w:qFormat/>
    <w:rsid w:val="00A46BBC"/>
    <w:pPr>
      <w:spacing w:after="0" w:line="240" w:lineRule="auto"/>
    </w:pPr>
    <w:rPr>
      <w:noProof/>
    </w:rPr>
  </w:style>
  <w:style w:type="paragraph" w:styleId="Encabezado">
    <w:name w:val="header"/>
    <w:basedOn w:val="Normal"/>
    <w:link w:val="EncabezadoCar"/>
    <w:uiPriority w:val="99"/>
    <w:semiHidden/>
    <w:unhideWhenUsed/>
    <w:rsid w:val="00E81E42"/>
    <w:pPr>
      <w:pBdr>
        <w:bottom w:val="single" w:sz="6" w:space="1" w:color="auto"/>
      </w:pBdr>
      <w:tabs>
        <w:tab w:val="center" w:pos="4153"/>
        <w:tab w:val="right" w:pos="8306"/>
      </w:tabs>
      <w:snapToGrid w:val="0"/>
      <w:spacing w:line="240" w:lineRule="auto"/>
      <w:jc w:val="center"/>
    </w:pPr>
    <w:rPr>
      <w:sz w:val="18"/>
      <w:szCs w:val="18"/>
    </w:rPr>
  </w:style>
  <w:style w:type="character" w:customStyle="1" w:styleId="EncabezadoCar">
    <w:name w:val="Encabezado Car"/>
    <w:basedOn w:val="Fuentedeprrafopredeter"/>
    <w:link w:val="Encabezado"/>
    <w:uiPriority w:val="99"/>
    <w:semiHidden/>
    <w:rsid w:val="00E81E42"/>
    <w:rPr>
      <w:noProof/>
      <w:sz w:val="18"/>
      <w:szCs w:val="18"/>
    </w:rPr>
  </w:style>
  <w:style w:type="paragraph" w:styleId="Piedepgina">
    <w:name w:val="footer"/>
    <w:basedOn w:val="Normal"/>
    <w:link w:val="PiedepginaCar"/>
    <w:uiPriority w:val="99"/>
    <w:semiHidden/>
    <w:unhideWhenUsed/>
    <w:rsid w:val="00E81E42"/>
    <w:pPr>
      <w:tabs>
        <w:tab w:val="center" w:pos="4153"/>
        <w:tab w:val="right" w:pos="8306"/>
      </w:tabs>
      <w:snapToGrid w:val="0"/>
      <w:spacing w:line="240" w:lineRule="auto"/>
    </w:pPr>
    <w:rPr>
      <w:sz w:val="18"/>
      <w:szCs w:val="18"/>
    </w:rPr>
  </w:style>
  <w:style w:type="character" w:customStyle="1" w:styleId="PiedepginaCar">
    <w:name w:val="Pie de página Car"/>
    <w:basedOn w:val="Fuentedeprrafopredeter"/>
    <w:link w:val="Piedepgina"/>
    <w:uiPriority w:val="99"/>
    <w:semiHidden/>
    <w:rsid w:val="00E81E42"/>
    <w:rPr>
      <w:noProof/>
      <w:sz w:val="18"/>
      <w:szCs w:val="18"/>
    </w:rPr>
  </w:style>
  <w:style w:type="paragraph" w:styleId="HTMLconformatoprevio">
    <w:name w:val="HTML Preformatted"/>
    <w:basedOn w:val="Normal"/>
    <w:link w:val="HTMLconformatoprevioCar"/>
    <w:uiPriority w:val="99"/>
    <w:unhideWhenUsed/>
    <w:rsid w:val="00E81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noProof w:val="0"/>
      <w:sz w:val="24"/>
      <w:szCs w:val="24"/>
      <w:lang w:val="en-US" w:eastAsia="zh-CN"/>
    </w:rPr>
  </w:style>
  <w:style w:type="character" w:customStyle="1" w:styleId="HTMLconformatoprevioCar">
    <w:name w:val="HTML con formato previo Car"/>
    <w:basedOn w:val="Fuentedeprrafopredeter"/>
    <w:link w:val="HTMLconformatoprevio"/>
    <w:uiPriority w:val="99"/>
    <w:rsid w:val="00E81E42"/>
    <w:rPr>
      <w:rFonts w:ascii="SimSun" w:eastAsia="SimSun" w:hAnsi="SimSun" w:cs="SimSun"/>
      <w:sz w:val="24"/>
      <w:szCs w:val="24"/>
      <w:lang w:val="en-US" w:eastAsia="zh-CN"/>
    </w:rPr>
  </w:style>
  <w:style w:type="character" w:styleId="Hipervnculovisitado">
    <w:name w:val="FollowedHyperlink"/>
    <w:basedOn w:val="Fuentedeprrafopredeter"/>
    <w:uiPriority w:val="99"/>
    <w:semiHidden/>
    <w:unhideWhenUsed/>
    <w:rsid w:val="00E81E42"/>
    <w:rPr>
      <w:color w:val="800080" w:themeColor="followedHyperlink"/>
      <w:u w:val="single"/>
    </w:rPr>
  </w:style>
  <w:style w:type="character" w:customStyle="1" w:styleId="moz-txt-tag">
    <w:name w:val="moz-txt-tag"/>
    <w:basedOn w:val="Fuentedeprrafopredeter"/>
    <w:rsid w:val="00935B51"/>
  </w:style>
  <w:style w:type="character" w:styleId="nfasis">
    <w:name w:val="Emphasis"/>
    <w:basedOn w:val="Fuentedeprrafopredeter"/>
    <w:uiPriority w:val="20"/>
    <w:qFormat/>
    <w:rsid w:val="00880A59"/>
    <w:rPr>
      <w:i/>
      <w:iCs/>
    </w:rPr>
  </w:style>
  <w:style w:type="character" w:styleId="Refdecomentario">
    <w:name w:val="annotation reference"/>
    <w:basedOn w:val="Fuentedeprrafopredeter"/>
    <w:uiPriority w:val="99"/>
    <w:semiHidden/>
    <w:unhideWhenUsed/>
    <w:rsid w:val="0056291A"/>
    <w:rPr>
      <w:sz w:val="16"/>
      <w:szCs w:val="16"/>
    </w:rPr>
  </w:style>
  <w:style w:type="paragraph" w:styleId="Textocomentario">
    <w:name w:val="annotation text"/>
    <w:basedOn w:val="Normal"/>
    <w:link w:val="TextocomentarioCar"/>
    <w:uiPriority w:val="99"/>
    <w:semiHidden/>
    <w:unhideWhenUsed/>
    <w:rsid w:val="0056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291A"/>
    <w:rPr>
      <w:noProof/>
      <w:sz w:val="20"/>
      <w:szCs w:val="20"/>
    </w:rPr>
  </w:style>
  <w:style w:type="paragraph" w:styleId="Asuntodelcomentario">
    <w:name w:val="annotation subject"/>
    <w:basedOn w:val="Textocomentario"/>
    <w:next w:val="Textocomentario"/>
    <w:link w:val="AsuntodelcomentarioCar"/>
    <w:uiPriority w:val="99"/>
    <w:semiHidden/>
    <w:unhideWhenUsed/>
    <w:rsid w:val="0056291A"/>
    <w:rPr>
      <w:b/>
      <w:bCs/>
    </w:rPr>
  </w:style>
  <w:style w:type="character" w:customStyle="1" w:styleId="AsuntodelcomentarioCar">
    <w:name w:val="Asunto del comentario Car"/>
    <w:basedOn w:val="TextocomentarioCar"/>
    <w:link w:val="Asuntodelcomentario"/>
    <w:uiPriority w:val="99"/>
    <w:semiHidden/>
    <w:rsid w:val="0056291A"/>
    <w:rPr>
      <w:b/>
      <w:bCs/>
      <w:noProof/>
      <w:sz w:val="20"/>
      <w:szCs w:val="20"/>
    </w:rPr>
  </w:style>
  <w:style w:type="paragraph" w:styleId="Textodeglobo">
    <w:name w:val="Balloon Text"/>
    <w:basedOn w:val="Normal"/>
    <w:link w:val="TextodegloboCar"/>
    <w:uiPriority w:val="99"/>
    <w:semiHidden/>
    <w:unhideWhenUsed/>
    <w:rsid w:val="005629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91A"/>
    <w:rPr>
      <w:rFonts w:ascii="Tahoma" w:hAnsi="Tahoma" w:cs="Tahoma"/>
      <w:noProof/>
      <w:sz w:val="16"/>
      <w:szCs w:val="16"/>
    </w:rPr>
  </w:style>
  <w:style w:type="paragraph" w:customStyle="1" w:styleId="MDPI-MainText">
    <w:name w:val="MDPI-Main Text"/>
    <w:basedOn w:val="Normal"/>
    <w:qFormat/>
    <w:rsid w:val="00B62382"/>
    <w:pPr>
      <w:autoSpaceDE w:val="0"/>
      <w:autoSpaceDN w:val="0"/>
      <w:adjustRightInd w:val="0"/>
      <w:snapToGrid w:val="0"/>
      <w:spacing w:after="0" w:line="340" w:lineRule="atLeast"/>
      <w:jc w:val="both"/>
    </w:pPr>
    <w:rPr>
      <w:rFonts w:ascii="Times New Roman" w:eastAsia="Times New Roman" w:hAnsi="Times New Roman" w:cs="Times New Roman"/>
      <w:noProof w:val="0"/>
      <w:color w:val="000000"/>
      <w:sz w:val="24"/>
      <w:szCs w:val="20"/>
      <w:lang w:val="en-US" w:eastAsia="de-DE"/>
    </w:rPr>
  </w:style>
  <w:style w:type="table" w:styleId="Tablaconcuadrcula">
    <w:name w:val="Table Grid"/>
    <w:basedOn w:val="Tablanormal"/>
    <w:uiPriority w:val="39"/>
    <w:rsid w:val="00EB5F70"/>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22heading2">
    <w:name w:val="MDPI_2.2_heading2"/>
    <w:basedOn w:val="Normal"/>
    <w:qFormat/>
    <w:rsid w:val="00EB5F70"/>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snapToGrid w:val="0"/>
      <w:color w:val="000000"/>
      <w:sz w:val="20"/>
      <w:lang w:val="en-US" w:eastAsia="de-DE" w:bidi="en-US"/>
    </w:rPr>
  </w:style>
  <w:style w:type="character" w:customStyle="1" w:styleId="lrzxr">
    <w:name w:val="lrzxr"/>
    <w:basedOn w:val="Fuentedeprrafopredeter"/>
    <w:rsid w:val="00EB5F70"/>
  </w:style>
  <w:style w:type="paragraph" w:customStyle="1" w:styleId="Mdeck4text">
    <w:name w:val="M_deck_4_text"/>
    <w:qFormat/>
    <w:rsid w:val="003A5F69"/>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val="en-US" w:eastAsia="de-DE" w:bidi="en-US"/>
    </w:rPr>
  </w:style>
  <w:style w:type="character" w:customStyle="1" w:styleId="acopre">
    <w:name w:val="acopre"/>
    <w:basedOn w:val="Fuentedeprrafopredeter"/>
    <w:rsid w:val="0087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2509">
      <w:bodyDiv w:val="1"/>
      <w:marLeft w:val="0"/>
      <w:marRight w:val="0"/>
      <w:marTop w:val="0"/>
      <w:marBottom w:val="0"/>
      <w:divBdr>
        <w:top w:val="none" w:sz="0" w:space="0" w:color="auto"/>
        <w:left w:val="none" w:sz="0" w:space="0" w:color="auto"/>
        <w:bottom w:val="none" w:sz="0" w:space="0" w:color="auto"/>
        <w:right w:val="none" w:sz="0" w:space="0" w:color="auto"/>
      </w:divBdr>
    </w:div>
    <w:div w:id="235014266">
      <w:bodyDiv w:val="1"/>
      <w:marLeft w:val="0"/>
      <w:marRight w:val="0"/>
      <w:marTop w:val="0"/>
      <w:marBottom w:val="0"/>
      <w:divBdr>
        <w:top w:val="none" w:sz="0" w:space="0" w:color="auto"/>
        <w:left w:val="none" w:sz="0" w:space="0" w:color="auto"/>
        <w:bottom w:val="none" w:sz="0" w:space="0" w:color="auto"/>
        <w:right w:val="none" w:sz="0" w:space="0" w:color="auto"/>
      </w:divBdr>
      <w:divsChild>
        <w:div w:id="1641886291">
          <w:marLeft w:val="480"/>
          <w:marRight w:val="0"/>
          <w:marTop w:val="0"/>
          <w:marBottom w:val="0"/>
          <w:divBdr>
            <w:top w:val="none" w:sz="0" w:space="0" w:color="auto"/>
            <w:left w:val="none" w:sz="0" w:space="0" w:color="auto"/>
            <w:bottom w:val="none" w:sz="0" w:space="0" w:color="auto"/>
            <w:right w:val="none" w:sz="0" w:space="0" w:color="auto"/>
          </w:divBdr>
        </w:div>
        <w:div w:id="1719695749">
          <w:marLeft w:val="480"/>
          <w:marRight w:val="0"/>
          <w:marTop w:val="0"/>
          <w:marBottom w:val="0"/>
          <w:divBdr>
            <w:top w:val="none" w:sz="0" w:space="0" w:color="auto"/>
            <w:left w:val="none" w:sz="0" w:space="0" w:color="auto"/>
            <w:bottom w:val="none" w:sz="0" w:space="0" w:color="auto"/>
            <w:right w:val="none" w:sz="0" w:space="0" w:color="auto"/>
          </w:divBdr>
        </w:div>
      </w:divsChild>
    </w:div>
    <w:div w:id="382291601">
      <w:bodyDiv w:val="1"/>
      <w:marLeft w:val="0"/>
      <w:marRight w:val="0"/>
      <w:marTop w:val="0"/>
      <w:marBottom w:val="0"/>
      <w:divBdr>
        <w:top w:val="none" w:sz="0" w:space="0" w:color="auto"/>
        <w:left w:val="none" w:sz="0" w:space="0" w:color="auto"/>
        <w:bottom w:val="none" w:sz="0" w:space="0" w:color="auto"/>
        <w:right w:val="none" w:sz="0" w:space="0" w:color="auto"/>
      </w:divBdr>
    </w:div>
    <w:div w:id="394939521">
      <w:bodyDiv w:val="1"/>
      <w:marLeft w:val="0"/>
      <w:marRight w:val="0"/>
      <w:marTop w:val="0"/>
      <w:marBottom w:val="0"/>
      <w:divBdr>
        <w:top w:val="none" w:sz="0" w:space="0" w:color="auto"/>
        <w:left w:val="none" w:sz="0" w:space="0" w:color="auto"/>
        <w:bottom w:val="none" w:sz="0" w:space="0" w:color="auto"/>
        <w:right w:val="none" w:sz="0" w:space="0" w:color="auto"/>
      </w:divBdr>
    </w:div>
    <w:div w:id="448427634">
      <w:bodyDiv w:val="1"/>
      <w:marLeft w:val="0"/>
      <w:marRight w:val="0"/>
      <w:marTop w:val="0"/>
      <w:marBottom w:val="0"/>
      <w:divBdr>
        <w:top w:val="none" w:sz="0" w:space="0" w:color="auto"/>
        <w:left w:val="none" w:sz="0" w:space="0" w:color="auto"/>
        <w:bottom w:val="none" w:sz="0" w:space="0" w:color="auto"/>
        <w:right w:val="none" w:sz="0" w:space="0" w:color="auto"/>
      </w:divBdr>
    </w:div>
    <w:div w:id="469058273">
      <w:bodyDiv w:val="1"/>
      <w:marLeft w:val="0"/>
      <w:marRight w:val="0"/>
      <w:marTop w:val="0"/>
      <w:marBottom w:val="0"/>
      <w:divBdr>
        <w:top w:val="none" w:sz="0" w:space="0" w:color="auto"/>
        <w:left w:val="none" w:sz="0" w:space="0" w:color="auto"/>
        <w:bottom w:val="none" w:sz="0" w:space="0" w:color="auto"/>
        <w:right w:val="none" w:sz="0" w:space="0" w:color="auto"/>
      </w:divBdr>
    </w:div>
    <w:div w:id="550577937">
      <w:bodyDiv w:val="1"/>
      <w:marLeft w:val="0"/>
      <w:marRight w:val="0"/>
      <w:marTop w:val="0"/>
      <w:marBottom w:val="0"/>
      <w:divBdr>
        <w:top w:val="none" w:sz="0" w:space="0" w:color="auto"/>
        <w:left w:val="none" w:sz="0" w:space="0" w:color="auto"/>
        <w:bottom w:val="none" w:sz="0" w:space="0" w:color="auto"/>
        <w:right w:val="none" w:sz="0" w:space="0" w:color="auto"/>
      </w:divBdr>
    </w:div>
    <w:div w:id="572541887">
      <w:bodyDiv w:val="1"/>
      <w:marLeft w:val="0"/>
      <w:marRight w:val="0"/>
      <w:marTop w:val="0"/>
      <w:marBottom w:val="0"/>
      <w:divBdr>
        <w:top w:val="none" w:sz="0" w:space="0" w:color="auto"/>
        <w:left w:val="none" w:sz="0" w:space="0" w:color="auto"/>
        <w:bottom w:val="none" w:sz="0" w:space="0" w:color="auto"/>
        <w:right w:val="none" w:sz="0" w:space="0" w:color="auto"/>
      </w:divBdr>
    </w:div>
    <w:div w:id="730738512">
      <w:bodyDiv w:val="1"/>
      <w:marLeft w:val="0"/>
      <w:marRight w:val="0"/>
      <w:marTop w:val="0"/>
      <w:marBottom w:val="0"/>
      <w:divBdr>
        <w:top w:val="none" w:sz="0" w:space="0" w:color="auto"/>
        <w:left w:val="none" w:sz="0" w:space="0" w:color="auto"/>
        <w:bottom w:val="none" w:sz="0" w:space="0" w:color="auto"/>
        <w:right w:val="none" w:sz="0" w:space="0" w:color="auto"/>
      </w:divBdr>
    </w:div>
    <w:div w:id="742265752">
      <w:bodyDiv w:val="1"/>
      <w:marLeft w:val="0"/>
      <w:marRight w:val="0"/>
      <w:marTop w:val="0"/>
      <w:marBottom w:val="0"/>
      <w:divBdr>
        <w:top w:val="none" w:sz="0" w:space="0" w:color="auto"/>
        <w:left w:val="none" w:sz="0" w:space="0" w:color="auto"/>
        <w:bottom w:val="none" w:sz="0" w:space="0" w:color="auto"/>
        <w:right w:val="none" w:sz="0" w:space="0" w:color="auto"/>
      </w:divBdr>
    </w:div>
    <w:div w:id="926310363">
      <w:bodyDiv w:val="1"/>
      <w:marLeft w:val="0"/>
      <w:marRight w:val="0"/>
      <w:marTop w:val="0"/>
      <w:marBottom w:val="0"/>
      <w:divBdr>
        <w:top w:val="none" w:sz="0" w:space="0" w:color="auto"/>
        <w:left w:val="none" w:sz="0" w:space="0" w:color="auto"/>
        <w:bottom w:val="none" w:sz="0" w:space="0" w:color="auto"/>
        <w:right w:val="none" w:sz="0" w:space="0" w:color="auto"/>
      </w:divBdr>
      <w:divsChild>
        <w:div w:id="856193341">
          <w:marLeft w:val="480"/>
          <w:marRight w:val="0"/>
          <w:marTop w:val="0"/>
          <w:marBottom w:val="0"/>
          <w:divBdr>
            <w:top w:val="none" w:sz="0" w:space="0" w:color="auto"/>
            <w:left w:val="none" w:sz="0" w:space="0" w:color="auto"/>
            <w:bottom w:val="none" w:sz="0" w:space="0" w:color="auto"/>
            <w:right w:val="none" w:sz="0" w:space="0" w:color="auto"/>
          </w:divBdr>
        </w:div>
      </w:divsChild>
    </w:div>
    <w:div w:id="943808492">
      <w:bodyDiv w:val="1"/>
      <w:marLeft w:val="0"/>
      <w:marRight w:val="0"/>
      <w:marTop w:val="0"/>
      <w:marBottom w:val="0"/>
      <w:divBdr>
        <w:top w:val="none" w:sz="0" w:space="0" w:color="auto"/>
        <w:left w:val="none" w:sz="0" w:space="0" w:color="auto"/>
        <w:bottom w:val="none" w:sz="0" w:space="0" w:color="auto"/>
        <w:right w:val="none" w:sz="0" w:space="0" w:color="auto"/>
      </w:divBdr>
    </w:div>
    <w:div w:id="949047567">
      <w:bodyDiv w:val="1"/>
      <w:marLeft w:val="0"/>
      <w:marRight w:val="0"/>
      <w:marTop w:val="0"/>
      <w:marBottom w:val="0"/>
      <w:divBdr>
        <w:top w:val="none" w:sz="0" w:space="0" w:color="auto"/>
        <w:left w:val="none" w:sz="0" w:space="0" w:color="auto"/>
        <w:bottom w:val="none" w:sz="0" w:space="0" w:color="auto"/>
        <w:right w:val="none" w:sz="0" w:space="0" w:color="auto"/>
      </w:divBdr>
    </w:div>
    <w:div w:id="1032003090">
      <w:bodyDiv w:val="1"/>
      <w:marLeft w:val="0"/>
      <w:marRight w:val="0"/>
      <w:marTop w:val="0"/>
      <w:marBottom w:val="0"/>
      <w:divBdr>
        <w:top w:val="none" w:sz="0" w:space="0" w:color="auto"/>
        <w:left w:val="none" w:sz="0" w:space="0" w:color="auto"/>
        <w:bottom w:val="none" w:sz="0" w:space="0" w:color="auto"/>
        <w:right w:val="none" w:sz="0" w:space="0" w:color="auto"/>
      </w:divBdr>
    </w:div>
    <w:div w:id="1073548103">
      <w:bodyDiv w:val="1"/>
      <w:marLeft w:val="0"/>
      <w:marRight w:val="0"/>
      <w:marTop w:val="0"/>
      <w:marBottom w:val="0"/>
      <w:divBdr>
        <w:top w:val="none" w:sz="0" w:space="0" w:color="auto"/>
        <w:left w:val="none" w:sz="0" w:space="0" w:color="auto"/>
        <w:bottom w:val="none" w:sz="0" w:space="0" w:color="auto"/>
        <w:right w:val="none" w:sz="0" w:space="0" w:color="auto"/>
      </w:divBdr>
    </w:div>
    <w:div w:id="1114984533">
      <w:bodyDiv w:val="1"/>
      <w:marLeft w:val="0"/>
      <w:marRight w:val="0"/>
      <w:marTop w:val="0"/>
      <w:marBottom w:val="0"/>
      <w:divBdr>
        <w:top w:val="none" w:sz="0" w:space="0" w:color="auto"/>
        <w:left w:val="none" w:sz="0" w:space="0" w:color="auto"/>
        <w:bottom w:val="none" w:sz="0" w:space="0" w:color="auto"/>
        <w:right w:val="none" w:sz="0" w:space="0" w:color="auto"/>
      </w:divBdr>
    </w:div>
    <w:div w:id="1124033391">
      <w:bodyDiv w:val="1"/>
      <w:marLeft w:val="0"/>
      <w:marRight w:val="0"/>
      <w:marTop w:val="0"/>
      <w:marBottom w:val="0"/>
      <w:divBdr>
        <w:top w:val="none" w:sz="0" w:space="0" w:color="auto"/>
        <w:left w:val="none" w:sz="0" w:space="0" w:color="auto"/>
        <w:bottom w:val="none" w:sz="0" w:space="0" w:color="auto"/>
        <w:right w:val="none" w:sz="0" w:space="0" w:color="auto"/>
      </w:divBdr>
    </w:div>
    <w:div w:id="1151097797">
      <w:bodyDiv w:val="1"/>
      <w:marLeft w:val="0"/>
      <w:marRight w:val="0"/>
      <w:marTop w:val="0"/>
      <w:marBottom w:val="0"/>
      <w:divBdr>
        <w:top w:val="none" w:sz="0" w:space="0" w:color="auto"/>
        <w:left w:val="none" w:sz="0" w:space="0" w:color="auto"/>
        <w:bottom w:val="none" w:sz="0" w:space="0" w:color="auto"/>
        <w:right w:val="none" w:sz="0" w:space="0" w:color="auto"/>
      </w:divBdr>
    </w:div>
    <w:div w:id="1199203209">
      <w:bodyDiv w:val="1"/>
      <w:marLeft w:val="0"/>
      <w:marRight w:val="0"/>
      <w:marTop w:val="0"/>
      <w:marBottom w:val="0"/>
      <w:divBdr>
        <w:top w:val="none" w:sz="0" w:space="0" w:color="auto"/>
        <w:left w:val="none" w:sz="0" w:space="0" w:color="auto"/>
        <w:bottom w:val="none" w:sz="0" w:space="0" w:color="auto"/>
        <w:right w:val="none" w:sz="0" w:space="0" w:color="auto"/>
      </w:divBdr>
    </w:div>
    <w:div w:id="1324817556">
      <w:bodyDiv w:val="1"/>
      <w:marLeft w:val="0"/>
      <w:marRight w:val="0"/>
      <w:marTop w:val="0"/>
      <w:marBottom w:val="0"/>
      <w:divBdr>
        <w:top w:val="none" w:sz="0" w:space="0" w:color="auto"/>
        <w:left w:val="none" w:sz="0" w:space="0" w:color="auto"/>
        <w:bottom w:val="none" w:sz="0" w:space="0" w:color="auto"/>
        <w:right w:val="none" w:sz="0" w:space="0" w:color="auto"/>
      </w:divBdr>
    </w:div>
    <w:div w:id="1462259964">
      <w:bodyDiv w:val="1"/>
      <w:marLeft w:val="0"/>
      <w:marRight w:val="0"/>
      <w:marTop w:val="0"/>
      <w:marBottom w:val="0"/>
      <w:divBdr>
        <w:top w:val="none" w:sz="0" w:space="0" w:color="auto"/>
        <w:left w:val="none" w:sz="0" w:space="0" w:color="auto"/>
        <w:bottom w:val="none" w:sz="0" w:space="0" w:color="auto"/>
        <w:right w:val="none" w:sz="0" w:space="0" w:color="auto"/>
      </w:divBdr>
    </w:div>
    <w:div w:id="1629046430">
      <w:bodyDiv w:val="1"/>
      <w:marLeft w:val="0"/>
      <w:marRight w:val="0"/>
      <w:marTop w:val="0"/>
      <w:marBottom w:val="0"/>
      <w:divBdr>
        <w:top w:val="none" w:sz="0" w:space="0" w:color="auto"/>
        <w:left w:val="none" w:sz="0" w:space="0" w:color="auto"/>
        <w:bottom w:val="none" w:sz="0" w:space="0" w:color="auto"/>
        <w:right w:val="none" w:sz="0" w:space="0" w:color="auto"/>
      </w:divBdr>
    </w:div>
    <w:div w:id="1797749987">
      <w:bodyDiv w:val="1"/>
      <w:marLeft w:val="0"/>
      <w:marRight w:val="0"/>
      <w:marTop w:val="0"/>
      <w:marBottom w:val="0"/>
      <w:divBdr>
        <w:top w:val="none" w:sz="0" w:space="0" w:color="auto"/>
        <w:left w:val="none" w:sz="0" w:space="0" w:color="auto"/>
        <w:bottom w:val="none" w:sz="0" w:space="0" w:color="auto"/>
        <w:right w:val="none" w:sz="0" w:space="0" w:color="auto"/>
      </w:divBdr>
    </w:div>
    <w:div w:id="1836798454">
      <w:bodyDiv w:val="1"/>
      <w:marLeft w:val="0"/>
      <w:marRight w:val="0"/>
      <w:marTop w:val="0"/>
      <w:marBottom w:val="0"/>
      <w:divBdr>
        <w:top w:val="none" w:sz="0" w:space="0" w:color="auto"/>
        <w:left w:val="none" w:sz="0" w:space="0" w:color="auto"/>
        <w:bottom w:val="none" w:sz="0" w:space="0" w:color="auto"/>
        <w:right w:val="none" w:sz="0" w:space="0" w:color="auto"/>
      </w:divBdr>
    </w:div>
    <w:div w:id="1938440391">
      <w:bodyDiv w:val="1"/>
      <w:marLeft w:val="0"/>
      <w:marRight w:val="0"/>
      <w:marTop w:val="0"/>
      <w:marBottom w:val="0"/>
      <w:divBdr>
        <w:top w:val="none" w:sz="0" w:space="0" w:color="auto"/>
        <w:left w:val="none" w:sz="0" w:space="0" w:color="auto"/>
        <w:bottom w:val="none" w:sz="0" w:space="0" w:color="auto"/>
        <w:right w:val="none" w:sz="0" w:space="0" w:color="auto"/>
      </w:divBdr>
    </w:div>
    <w:div w:id="1989816581">
      <w:bodyDiv w:val="1"/>
      <w:marLeft w:val="0"/>
      <w:marRight w:val="0"/>
      <w:marTop w:val="0"/>
      <w:marBottom w:val="0"/>
      <w:divBdr>
        <w:top w:val="none" w:sz="0" w:space="0" w:color="auto"/>
        <w:left w:val="none" w:sz="0" w:space="0" w:color="auto"/>
        <w:bottom w:val="none" w:sz="0" w:space="0" w:color="auto"/>
        <w:right w:val="none" w:sz="0" w:space="0" w:color="auto"/>
      </w:divBdr>
    </w:div>
    <w:div w:id="2009479855">
      <w:bodyDiv w:val="1"/>
      <w:marLeft w:val="0"/>
      <w:marRight w:val="0"/>
      <w:marTop w:val="0"/>
      <w:marBottom w:val="0"/>
      <w:divBdr>
        <w:top w:val="none" w:sz="0" w:space="0" w:color="auto"/>
        <w:left w:val="none" w:sz="0" w:space="0" w:color="auto"/>
        <w:bottom w:val="none" w:sz="0" w:space="0" w:color="auto"/>
        <w:right w:val="none" w:sz="0" w:space="0" w:color="auto"/>
      </w:divBdr>
    </w:div>
    <w:div w:id="2070229808">
      <w:bodyDiv w:val="1"/>
      <w:marLeft w:val="0"/>
      <w:marRight w:val="0"/>
      <w:marTop w:val="0"/>
      <w:marBottom w:val="0"/>
      <w:divBdr>
        <w:top w:val="none" w:sz="0" w:space="0" w:color="auto"/>
        <w:left w:val="none" w:sz="0" w:space="0" w:color="auto"/>
        <w:bottom w:val="none" w:sz="0" w:space="0" w:color="auto"/>
        <w:right w:val="none" w:sz="0" w:space="0" w:color="auto"/>
      </w:divBdr>
    </w:div>
    <w:div w:id="21450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carfb@ugr.es" TargetMode="External"/><Relationship Id="rId4" Type="http://schemas.openxmlformats.org/officeDocument/2006/relationships/settings" Target="settings.xml"/><Relationship Id="rId9" Type="http://schemas.openxmlformats.org/officeDocument/2006/relationships/hyperlink" Target="http://www.servitiz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3928-3236-48EA-87DB-CCB089D5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1691</Words>
  <Characters>9301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a1612914</dc:creator>
  <cp:lastModifiedBy>Oscar F. Bustinza</cp:lastModifiedBy>
  <cp:revision>17</cp:revision>
  <dcterms:created xsi:type="dcterms:W3CDTF">2020-06-04T02:46:00Z</dcterms:created>
  <dcterms:modified xsi:type="dcterms:W3CDTF">2020-10-23T04:59:00Z</dcterms:modified>
</cp:coreProperties>
</file>