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A8" w:rsidRDefault="00C360A8" w:rsidP="007F708B">
      <w:pPr>
        <w:spacing w:after="0" w:line="240" w:lineRule="auto"/>
        <w:rPr>
          <w:rFonts w:ascii="Times New Roman" w:hAnsi="Times New Roman"/>
          <w:b/>
          <w:sz w:val="24"/>
          <w:szCs w:val="32"/>
        </w:rPr>
      </w:pPr>
    </w:p>
    <w:p w:rsidR="002733D5" w:rsidRPr="00B16124" w:rsidRDefault="002733D5" w:rsidP="002733D5">
      <w:pPr>
        <w:spacing w:after="0" w:line="240" w:lineRule="auto"/>
        <w:jc w:val="center"/>
        <w:rPr>
          <w:rFonts w:ascii="Times New Roman" w:hAnsi="Times New Roman"/>
          <w:b/>
          <w:sz w:val="32"/>
          <w:szCs w:val="32"/>
        </w:rPr>
      </w:pPr>
      <w:r w:rsidRPr="00B16124">
        <w:rPr>
          <w:rFonts w:ascii="Times New Roman" w:hAnsi="Times New Roman"/>
          <w:b/>
          <w:sz w:val="32"/>
          <w:szCs w:val="32"/>
        </w:rPr>
        <w:t>GESTIÓN DEL CONOCIMIENTO EN ORGANIZACIONES EMPRESARIALES</w:t>
      </w:r>
    </w:p>
    <w:p w:rsidR="002733D5" w:rsidRDefault="002733D5" w:rsidP="002733D5">
      <w:pPr>
        <w:spacing w:line="240" w:lineRule="auto"/>
        <w:jc w:val="right"/>
        <w:rPr>
          <w:rFonts w:ascii="Times New Roman" w:hAnsi="Times New Roman"/>
          <w:b/>
          <w:sz w:val="24"/>
          <w:szCs w:val="24"/>
        </w:rPr>
      </w:pPr>
      <w:r>
        <w:rPr>
          <w:rFonts w:ascii="Times New Roman" w:hAnsi="Times New Roman"/>
          <w:b/>
          <w:sz w:val="24"/>
          <w:szCs w:val="24"/>
        </w:rPr>
        <w:t xml:space="preserve"> </w:t>
      </w:r>
    </w:p>
    <w:p w:rsidR="002733D5" w:rsidRDefault="002733D5" w:rsidP="002733D5">
      <w:pPr>
        <w:spacing w:after="0" w:line="240" w:lineRule="auto"/>
        <w:jc w:val="right"/>
        <w:rPr>
          <w:rFonts w:ascii="Times New Roman" w:hAnsi="Times New Roman"/>
          <w:sz w:val="24"/>
        </w:rPr>
      </w:pPr>
      <w:r w:rsidRPr="00403FEF">
        <w:rPr>
          <w:rFonts w:ascii="Times New Roman" w:hAnsi="Times New Roman"/>
          <w:b/>
          <w:sz w:val="24"/>
        </w:rPr>
        <w:t xml:space="preserve">Juan Antonio López Núñez </w:t>
      </w:r>
      <w:r>
        <w:rPr>
          <w:rFonts w:ascii="Times New Roman" w:hAnsi="Times New Roman"/>
          <w:b/>
          <w:sz w:val="24"/>
        </w:rPr>
        <w:t xml:space="preserve">y </w:t>
      </w:r>
      <w:r w:rsidRPr="00403FEF">
        <w:rPr>
          <w:rFonts w:ascii="Times New Roman" w:hAnsi="Times New Roman"/>
          <w:b/>
          <w:sz w:val="24"/>
        </w:rPr>
        <w:t>Alfonso Conde Lacárcel</w:t>
      </w:r>
      <w:r>
        <w:rPr>
          <w:rFonts w:ascii="Times New Roman" w:hAnsi="Times New Roman"/>
          <w:sz w:val="24"/>
        </w:rPr>
        <w:t xml:space="preserve"> </w:t>
      </w:r>
    </w:p>
    <w:p w:rsidR="002733D5" w:rsidRDefault="002733D5" w:rsidP="002733D5">
      <w:pPr>
        <w:spacing w:after="0" w:line="240" w:lineRule="auto"/>
        <w:jc w:val="right"/>
        <w:rPr>
          <w:rFonts w:ascii="Times New Roman" w:hAnsi="Times New Roman"/>
          <w:sz w:val="24"/>
        </w:rPr>
      </w:pPr>
      <w:r>
        <w:rPr>
          <w:rFonts w:ascii="Times New Roman" w:hAnsi="Times New Roman"/>
          <w:sz w:val="24"/>
        </w:rPr>
        <w:t xml:space="preserve">Contacto: </w:t>
      </w:r>
      <w:hyperlink r:id="rId9" w:history="1">
        <w:r w:rsidRPr="00DD0E2D">
          <w:rPr>
            <w:rStyle w:val="Hipervnculo"/>
            <w:rFonts w:ascii="Times New Roman" w:hAnsi="Times New Roman"/>
            <w:sz w:val="24"/>
          </w:rPr>
          <w:t>juanlope@ugr.es</w:t>
        </w:r>
      </w:hyperlink>
      <w:r>
        <w:rPr>
          <w:rFonts w:ascii="Times New Roman" w:hAnsi="Times New Roman"/>
          <w:sz w:val="24"/>
        </w:rPr>
        <w:t xml:space="preserve"> Teléf.:</w:t>
      </w:r>
      <w:r w:rsidRPr="004B30B9">
        <w:rPr>
          <w:rFonts w:ascii="Times New Roman" w:hAnsi="Times New Roman"/>
          <w:i/>
          <w:iCs/>
          <w:sz w:val="24"/>
          <w:szCs w:val="24"/>
        </w:rPr>
        <w:t xml:space="preserve"> </w:t>
      </w:r>
      <w:r w:rsidRPr="004B30B9">
        <w:rPr>
          <w:rFonts w:ascii="Times New Roman" w:hAnsi="Times New Roman"/>
          <w:iCs/>
          <w:sz w:val="24"/>
        </w:rPr>
        <w:t>615952100</w:t>
      </w:r>
    </w:p>
    <w:p w:rsidR="002733D5" w:rsidRDefault="002733D5" w:rsidP="002733D5">
      <w:pPr>
        <w:spacing w:after="0" w:line="240" w:lineRule="auto"/>
        <w:jc w:val="right"/>
        <w:rPr>
          <w:rFonts w:ascii="Times New Roman" w:hAnsi="Times New Roman"/>
          <w:sz w:val="24"/>
        </w:rPr>
      </w:pPr>
      <w:r>
        <w:rPr>
          <w:rFonts w:ascii="Times New Roman" w:hAnsi="Times New Roman"/>
          <w:sz w:val="24"/>
        </w:rPr>
        <w:t xml:space="preserve">Facultad de Ciencias de la Educación de Granada. </w:t>
      </w:r>
    </w:p>
    <w:p w:rsidR="002733D5" w:rsidRDefault="002733D5" w:rsidP="002733D5">
      <w:pPr>
        <w:spacing w:after="0" w:line="240" w:lineRule="auto"/>
        <w:jc w:val="right"/>
        <w:rPr>
          <w:rFonts w:ascii="Times New Roman" w:hAnsi="Times New Roman"/>
          <w:sz w:val="24"/>
        </w:rPr>
      </w:pPr>
      <w:r>
        <w:rPr>
          <w:rFonts w:ascii="Times New Roman" w:hAnsi="Times New Roman"/>
          <w:sz w:val="24"/>
        </w:rPr>
        <w:t xml:space="preserve">Departamento de Didáctica y Organización Escolar. </w:t>
      </w:r>
    </w:p>
    <w:p w:rsidR="002733D5" w:rsidRDefault="002733D5" w:rsidP="002733D5">
      <w:pPr>
        <w:spacing w:after="0" w:line="240" w:lineRule="auto"/>
        <w:jc w:val="right"/>
        <w:rPr>
          <w:rFonts w:ascii="Times New Roman" w:hAnsi="Times New Roman"/>
          <w:sz w:val="24"/>
        </w:rPr>
      </w:pPr>
      <w:r>
        <w:rPr>
          <w:rFonts w:ascii="Times New Roman" w:hAnsi="Times New Roman"/>
          <w:sz w:val="24"/>
        </w:rPr>
        <w:t>Grupo EDO. España.</w:t>
      </w:r>
    </w:p>
    <w:p w:rsidR="00FA3299" w:rsidRDefault="00FA3299" w:rsidP="00FA3299">
      <w:pPr>
        <w:spacing w:line="240" w:lineRule="auto"/>
        <w:jc w:val="both"/>
        <w:rPr>
          <w:rFonts w:ascii="Times New Roman" w:hAnsi="Times New Roman"/>
          <w:b/>
          <w:i/>
          <w:sz w:val="26"/>
          <w:szCs w:val="26"/>
        </w:rPr>
      </w:pPr>
    </w:p>
    <w:p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rsidR="00F87C42" w:rsidRDefault="00F87C42" w:rsidP="00F87C42">
      <w:pPr>
        <w:spacing w:line="240" w:lineRule="auto"/>
        <w:ind w:left="284" w:firstLine="284"/>
        <w:jc w:val="both"/>
        <w:rPr>
          <w:rFonts w:ascii="Times New Roman" w:hAnsi="Times New Roman"/>
          <w:sz w:val="24"/>
        </w:rPr>
      </w:pPr>
      <w:r>
        <w:rPr>
          <w:rFonts w:ascii="Times New Roman" w:hAnsi="Times New Roman"/>
          <w:sz w:val="24"/>
        </w:rPr>
        <w:t>Desde que en 1966 apareciese el primer documento relacionado con la utilización de la información como factor de mejora económica en las explotaciones agrarias</w:t>
      </w:r>
      <w:r w:rsidR="007F708B">
        <w:rPr>
          <w:rStyle w:val="Refdenotaalpie"/>
          <w:rFonts w:ascii="Times New Roman" w:hAnsi="Times New Roman"/>
          <w:sz w:val="24"/>
        </w:rPr>
        <w:footnoteReference w:id="1"/>
      </w:r>
      <w:r w:rsidR="007F708B">
        <w:rPr>
          <w:rFonts w:ascii="Times New Roman" w:hAnsi="Times New Roman"/>
          <w:sz w:val="24"/>
        </w:rPr>
        <w:t>,</w:t>
      </w:r>
      <w:r w:rsidR="00940566">
        <w:rPr>
          <w:rFonts w:ascii="Times New Roman" w:hAnsi="Times New Roman"/>
          <w:sz w:val="24"/>
        </w:rPr>
        <w:t xml:space="preserve"> en nuestro país</w:t>
      </w:r>
      <w:r>
        <w:rPr>
          <w:rFonts w:ascii="Times New Roman" w:hAnsi="Times New Roman"/>
          <w:sz w:val="24"/>
        </w:rPr>
        <w:t xml:space="preserve"> el desarrollo y gestión de la información como elemento de mejora y competitividad dentro de las organizaciones ha ido evolucionando, diferenciando entre simple información y conocimiento en sí. Será a</w:t>
      </w:r>
      <w:r w:rsidR="007F708B">
        <w:rPr>
          <w:rFonts w:ascii="Times New Roman" w:hAnsi="Times New Roman"/>
          <w:sz w:val="24"/>
        </w:rPr>
        <w:t xml:space="preserve"> partir de</w:t>
      </w:r>
      <w:r>
        <w:rPr>
          <w:rFonts w:ascii="Times New Roman" w:hAnsi="Times New Roman"/>
          <w:sz w:val="24"/>
        </w:rPr>
        <w:t xml:space="preserve"> finales de los años ’90 cuando se comenzará a investigar con mayor interés</w:t>
      </w:r>
      <w:r w:rsidR="007F708B">
        <w:rPr>
          <w:rFonts w:ascii="Times New Roman" w:hAnsi="Times New Roman"/>
          <w:sz w:val="24"/>
        </w:rPr>
        <w:t>,</w:t>
      </w:r>
      <w:r>
        <w:rPr>
          <w:rFonts w:ascii="Times New Roman" w:hAnsi="Times New Roman"/>
          <w:sz w:val="24"/>
        </w:rPr>
        <w:t xml:space="preserve"> con el fin de garantizar el éxito organizacional en los distintos mercados</w:t>
      </w:r>
      <w:r w:rsidR="00AE04B6">
        <w:rPr>
          <w:rFonts w:ascii="Times New Roman" w:hAnsi="Times New Roman"/>
          <w:sz w:val="24"/>
        </w:rPr>
        <w:t>,</w:t>
      </w:r>
      <w:r>
        <w:rPr>
          <w:rFonts w:ascii="Times New Roman" w:hAnsi="Times New Roman"/>
          <w:sz w:val="24"/>
        </w:rPr>
        <w:t xml:space="preserve"> y ventajas dentro y fuera de la organización hasta nuestros días</w:t>
      </w:r>
      <w:r w:rsidR="007F708B">
        <w:rPr>
          <w:rStyle w:val="Refdenotaalpie"/>
          <w:rFonts w:ascii="Times New Roman" w:hAnsi="Times New Roman"/>
          <w:sz w:val="24"/>
        </w:rPr>
        <w:footnoteReference w:id="2"/>
      </w:r>
      <w:r>
        <w:rPr>
          <w:rFonts w:ascii="Times New Roman" w:hAnsi="Times New Roman"/>
          <w:sz w:val="24"/>
        </w:rPr>
        <w:t>; en donde podemos encontrar más de 5000 artículos, investigaciones</w:t>
      </w:r>
      <w:r w:rsidR="0035524F">
        <w:rPr>
          <w:rFonts w:ascii="Times New Roman" w:hAnsi="Times New Roman"/>
          <w:sz w:val="24"/>
        </w:rPr>
        <w:t>, tesis</w:t>
      </w:r>
      <w:r>
        <w:rPr>
          <w:rFonts w:ascii="Times New Roman" w:hAnsi="Times New Roman"/>
          <w:sz w:val="24"/>
        </w:rPr>
        <w:t xml:space="preserve"> o libros relacionados con esta temática en las bases de datos más importantes a nivel nacional. </w:t>
      </w:r>
    </w:p>
    <w:p w:rsidR="0035524F" w:rsidRDefault="0035524F" w:rsidP="00F87C42">
      <w:pPr>
        <w:spacing w:line="240" w:lineRule="auto"/>
        <w:ind w:left="284" w:firstLine="284"/>
        <w:jc w:val="both"/>
        <w:rPr>
          <w:rFonts w:ascii="Times New Roman" w:hAnsi="Times New Roman"/>
          <w:sz w:val="24"/>
        </w:rPr>
      </w:pPr>
    </w:p>
    <w:p w:rsidR="00F87C42" w:rsidRPr="00597A76" w:rsidRDefault="00F87C42" w:rsidP="0035524F">
      <w:pPr>
        <w:spacing w:line="240" w:lineRule="auto"/>
        <w:ind w:left="284" w:firstLine="284"/>
        <w:jc w:val="both"/>
        <w:rPr>
          <w:rFonts w:ascii="Times New Roman" w:hAnsi="Times New Roman"/>
          <w:sz w:val="24"/>
        </w:rPr>
      </w:pPr>
      <w:r>
        <w:rPr>
          <w:rFonts w:ascii="Times New Roman" w:hAnsi="Times New Roman"/>
          <w:sz w:val="24"/>
        </w:rPr>
        <w:t>Pero, ¿Cómo se genera este conocimiento? ¿Todo conocimiento es válido; el conocimiento denominado informal también? ¿Cuáles son los canales más idóneos para su creación y transmisión</w:t>
      </w:r>
      <w:r w:rsidR="00940566">
        <w:rPr>
          <w:rFonts w:ascii="Times New Roman" w:hAnsi="Times New Roman"/>
          <w:sz w:val="24"/>
        </w:rPr>
        <w:t xml:space="preserve"> dentro de la organización para que se convierta en </w:t>
      </w:r>
      <w:r>
        <w:rPr>
          <w:rFonts w:ascii="Times New Roman" w:hAnsi="Times New Roman"/>
          <w:sz w:val="24"/>
        </w:rPr>
        <w:t xml:space="preserve">recurso de mejora? La generación de grupos de trabajo interrelacionados entre distintos departamentos, empleados, directivos, clientes ¿es siempre una fuente positiva de conocimientos útiles para la empresa u organización? ¿Qué </w:t>
      </w:r>
      <w:r w:rsidRPr="00597A76">
        <w:rPr>
          <w:rFonts w:ascii="Times New Roman" w:hAnsi="Times New Roman"/>
          <w:sz w:val="24"/>
        </w:rPr>
        <w:t>experiencias podemos encontrar al respecto que puedan servir de ejemplos de buenas prácticas extrapolables a distintas organizaciones? La gestión del conocimiento se presenta como un elemento fundamental dentro de las empresas que poseen sistemas de gestión de la calidad total, ya que el uso adecuado de la información les permite generar sinergias y mejoras con respecto a sus productos o servicios.</w:t>
      </w:r>
    </w:p>
    <w:p w:rsidR="0035524F" w:rsidRDefault="0035524F" w:rsidP="0035524F">
      <w:pPr>
        <w:spacing w:line="240" w:lineRule="auto"/>
        <w:ind w:left="284" w:firstLine="284"/>
        <w:jc w:val="both"/>
        <w:rPr>
          <w:rFonts w:ascii="Times New Roman" w:hAnsi="Times New Roman"/>
          <w:sz w:val="24"/>
        </w:rPr>
      </w:pPr>
    </w:p>
    <w:p w:rsidR="008A646C" w:rsidRDefault="008A646C" w:rsidP="0035524F">
      <w:pPr>
        <w:spacing w:line="240" w:lineRule="auto"/>
        <w:ind w:left="284" w:firstLine="284"/>
        <w:jc w:val="both"/>
        <w:rPr>
          <w:rFonts w:ascii="Times New Roman" w:hAnsi="Times New Roman"/>
          <w:sz w:val="24"/>
        </w:rPr>
      </w:pPr>
    </w:p>
    <w:p w:rsidR="008A646C" w:rsidRDefault="008A646C" w:rsidP="0035524F">
      <w:pPr>
        <w:spacing w:line="240" w:lineRule="auto"/>
        <w:ind w:left="284" w:firstLine="284"/>
        <w:jc w:val="both"/>
        <w:rPr>
          <w:rFonts w:ascii="Times New Roman" w:hAnsi="Times New Roman"/>
          <w:sz w:val="24"/>
        </w:rPr>
      </w:pPr>
    </w:p>
    <w:p w:rsidR="008A646C" w:rsidRPr="00597A76" w:rsidRDefault="008A646C" w:rsidP="0035524F">
      <w:pPr>
        <w:spacing w:line="240" w:lineRule="auto"/>
        <w:ind w:left="284" w:firstLine="284"/>
        <w:jc w:val="both"/>
        <w:rPr>
          <w:rFonts w:ascii="Times New Roman" w:hAnsi="Times New Roman"/>
          <w:sz w:val="24"/>
        </w:rPr>
      </w:pPr>
      <w:bookmarkStart w:id="0" w:name="_GoBack"/>
      <w:bookmarkEnd w:id="0"/>
    </w:p>
    <w:p w:rsidR="007F708B" w:rsidRDefault="00F87C42" w:rsidP="007F708B">
      <w:pPr>
        <w:spacing w:line="240" w:lineRule="auto"/>
        <w:ind w:left="284" w:firstLine="284"/>
        <w:jc w:val="both"/>
        <w:rPr>
          <w:rFonts w:ascii="Times New Roman" w:hAnsi="Times New Roman"/>
          <w:sz w:val="24"/>
        </w:rPr>
      </w:pPr>
      <w:r w:rsidRPr="00597A76">
        <w:rPr>
          <w:rFonts w:ascii="Times New Roman" w:hAnsi="Times New Roman"/>
          <w:sz w:val="24"/>
        </w:rPr>
        <w:t xml:space="preserve">Este documento pretende llevar a cabo una breve revisión bibliográfica sobre los conceptos fundamentales relacionados con el conocimiento implícito y </w:t>
      </w:r>
      <w:r w:rsidR="00F66634">
        <w:rPr>
          <w:rFonts w:ascii="Times New Roman" w:hAnsi="Times New Roman"/>
          <w:sz w:val="24"/>
        </w:rPr>
        <w:t>explicito</w:t>
      </w:r>
      <w:r w:rsidRPr="00597A76">
        <w:rPr>
          <w:rFonts w:ascii="Times New Roman" w:hAnsi="Times New Roman"/>
          <w:sz w:val="24"/>
        </w:rPr>
        <w:t>; su creación y difusión a través de la cultura organizacional y unos canales e instrumentos de comunicación adecuados</w:t>
      </w:r>
      <w:r w:rsidR="007D547C">
        <w:rPr>
          <w:rFonts w:ascii="Times New Roman" w:hAnsi="Times New Roman"/>
          <w:sz w:val="24"/>
        </w:rPr>
        <w:t>,</w:t>
      </w:r>
      <w:r w:rsidRPr="00597A76">
        <w:rPr>
          <w:rFonts w:ascii="Times New Roman" w:hAnsi="Times New Roman"/>
          <w:sz w:val="24"/>
        </w:rPr>
        <w:t xml:space="preserve"> y la gestión de este conocimiento en base a unos valores y motivaciones que se correspondan con los de la empresa, y en donde los recursos humanos estén implicados en la generación de valor económico y productivo. Igualmente, haremos unas breves referencias a la utilización en nuestros días de los recursos tecnológicos como herramienta clave, finalizando con algunas aportaciones</w:t>
      </w:r>
      <w:r>
        <w:rPr>
          <w:rFonts w:ascii="Times New Roman" w:hAnsi="Times New Roman"/>
          <w:sz w:val="24"/>
        </w:rPr>
        <w:t xml:space="preserve"> por nuestra parte.</w:t>
      </w:r>
    </w:p>
    <w:p w:rsidR="002A261B" w:rsidRDefault="002A261B" w:rsidP="007F708B">
      <w:pPr>
        <w:spacing w:line="240" w:lineRule="auto"/>
        <w:ind w:left="284" w:firstLine="284"/>
        <w:jc w:val="both"/>
        <w:rPr>
          <w:rFonts w:ascii="Times New Roman" w:hAnsi="Times New Roman"/>
          <w:sz w:val="24"/>
        </w:rPr>
      </w:pPr>
    </w:p>
    <w:p w:rsidR="002A261B" w:rsidRPr="007F708B" w:rsidRDefault="002A261B" w:rsidP="007F708B">
      <w:pPr>
        <w:spacing w:line="240" w:lineRule="auto"/>
        <w:ind w:left="284" w:firstLine="284"/>
        <w:jc w:val="both"/>
        <w:rPr>
          <w:rFonts w:ascii="Times New Roman" w:hAnsi="Times New Roman"/>
          <w:sz w:val="24"/>
        </w:rPr>
      </w:pPr>
      <w:r w:rsidRPr="002A261B">
        <w:rPr>
          <w:rFonts w:ascii="Times New Roman" w:hAnsi="Times New Roman"/>
          <w:b/>
          <w:i/>
          <w:sz w:val="26"/>
          <w:szCs w:val="26"/>
        </w:rPr>
        <w:t>Palabras clave:</w:t>
      </w:r>
      <w:r>
        <w:rPr>
          <w:rFonts w:ascii="Times New Roman" w:hAnsi="Times New Roman"/>
          <w:sz w:val="24"/>
        </w:rPr>
        <w:t xml:space="preserve"> conocimiento, gestión del conocimiento, valores, aprendizaje organizacional y desarrollo organizativo.</w:t>
      </w:r>
    </w:p>
    <w:p w:rsidR="00FA3299" w:rsidRDefault="00FA3299" w:rsidP="005E0670">
      <w:pPr>
        <w:jc w:val="both"/>
        <w:rPr>
          <w:rFonts w:ascii="Times New Roman" w:hAnsi="Times New Roman"/>
          <w:b/>
          <w:color w:val="FF0000"/>
        </w:rPr>
      </w:pPr>
      <w:r>
        <w:rPr>
          <w:rFonts w:ascii="Times New Roman" w:hAnsi="Times New Roman"/>
          <w:b/>
          <w:color w:val="FF0000"/>
        </w:rPr>
        <w:br w:type="page"/>
      </w:r>
    </w:p>
    <w:p w:rsidR="00B743B2" w:rsidRPr="00B16124" w:rsidRDefault="00B743B2" w:rsidP="00B743B2">
      <w:pPr>
        <w:spacing w:after="0" w:line="240" w:lineRule="auto"/>
        <w:jc w:val="center"/>
        <w:rPr>
          <w:rFonts w:ascii="Times New Roman" w:hAnsi="Times New Roman"/>
          <w:b/>
          <w:sz w:val="32"/>
          <w:szCs w:val="32"/>
        </w:rPr>
      </w:pPr>
      <w:r w:rsidRPr="00B16124">
        <w:rPr>
          <w:rFonts w:ascii="Times New Roman" w:hAnsi="Times New Roman"/>
          <w:b/>
          <w:sz w:val="32"/>
          <w:szCs w:val="32"/>
        </w:rPr>
        <w:lastRenderedPageBreak/>
        <w:t>GESTIÓN DEL CONOCIMIENTO EN ORGANIZACIONES EMPRESARIALES</w:t>
      </w:r>
    </w:p>
    <w:p w:rsidR="00E15E80" w:rsidRDefault="00E15E80" w:rsidP="00B743B2">
      <w:pPr>
        <w:spacing w:after="0" w:line="240" w:lineRule="auto"/>
        <w:jc w:val="right"/>
        <w:rPr>
          <w:rFonts w:ascii="Times New Roman" w:hAnsi="Times New Roman"/>
          <w:b/>
          <w:sz w:val="24"/>
        </w:rPr>
      </w:pPr>
    </w:p>
    <w:p w:rsidR="00B743B2" w:rsidRDefault="00B743B2" w:rsidP="00B743B2">
      <w:pPr>
        <w:spacing w:after="0" w:line="240" w:lineRule="auto"/>
        <w:jc w:val="right"/>
        <w:rPr>
          <w:rFonts w:ascii="Times New Roman" w:hAnsi="Times New Roman"/>
          <w:sz w:val="24"/>
        </w:rPr>
      </w:pPr>
      <w:r w:rsidRPr="00403FEF">
        <w:rPr>
          <w:rFonts w:ascii="Times New Roman" w:hAnsi="Times New Roman"/>
          <w:b/>
          <w:sz w:val="24"/>
        </w:rPr>
        <w:t xml:space="preserve">Juan Antonio López Núñez </w:t>
      </w:r>
      <w:r>
        <w:rPr>
          <w:rFonts w:ascii="Times New Roman" w:hAnsi="Times New Roman"/>
          <w:b/>
          <w:sz w:val="24"/>
        </w:rPr>
        <w:t xml:space="preserve">y </w:t>
      </w:r>
      <w:r w:rsidRPr="00403FEF">
        <w:rPr>
          <w:rFonts w:ascii="Times New Roman" w:hAnsi="Times New Roman"/>
          <w:b/>
          <w:sz w:val="24"/>
        </w:rPr>
        <w:t>Alfonso Conde Lacárcel</w:t>
      </w:r>
      <w:r>
        <w:rPr>
          <w:rFonts w:ascii="Times New Roman" w:hAnsi="Times New Roman"/>
          <w:sz w:val="24"/>
        </w:rPr>
        <w:t xml:space="preserve"> </w:t>
      </w:r>
    </w:p>
    <w:p w:rsidR="00B743B2" w:rsidRDefault="00B743B2" w:rsidP="00B743B2">
      <w:pPr>
        <w:spacing w:after="0" w:line="240" w:lineRule="auto"/>
        <w:jc w:val="right"/>
        <w:rPr>
          <w:rFonts w:ascii="Times New Roman" w:hAnsi="Times New Roman"/>
          <w:sz w:val="24"/>
        </w:rPr>
      </w:pPr>
      <w:r>
        <w:rPr>
          <w:rFonts w:ascii="Times New Roman" w:hAnsi="Times New Roman"/>
          <w:sz w:val="24"/>
        </w:rPr>
        <w:t xml:space="preserve">Facultad de Ciencias de la Educación de Granada. </w:t>
      </w:r>
    </w:p>
    <w:p w:rsidR="00B743B2" w:rsidRDefault="00B743B2" w:rsidP="00B743B2">
      <w:pPr>
        <w:spacing w:after="0" w:line="240" w:lineRule="auto"/>
        <w:jc w:val="right"/>
        <w:rPr>
          <w:rFonts w:ascii="Times New Roman" w:hAnsi="Times New Roman"/>
          <w:sz w:val="24"/>
        </w:rPr>
      </w:pPr>
      <w:r>
        <w:rPr>
          <w:rFonts w:ascii="Times New Roman" w:hAnsi="Times New Roman"/>
          <w:sz w:val="24"/>
        </w:rPr>
        <w:t xml:space="preserve">Departamento de Didáctica y Organización Escolar. </w:t>
      </w:r>
    </w:p>
    <w:p w:rsidR="00B743B2" w:rsidRDefault="00B743B2" w:rsidP="00B743B2">
      <w:pPr>
        <w:spacing w:after="0" w:line="240" w:lineRule="auto"/>
        <w:jc w:val="right"/>
        <w:rPr>
          <w:rFonts w:ascii="Times New Roman" w:hAnsi="Times New Roman"/>
          <w:sz w:val="24"/>
        </w:rPr>
      </w:pPr>
      <w:r>
        <w:rPr>
          <w:rFonts w:ascii="Times New Roman" w:hAnsi="Times New Roman"/>
          <w:sz w:val="24"/>
        </w:rPr>
        <w:t>Grupo EDO. España.</w:t>
      </w:r>
    </w:p>
    <w:p w:rsidR="009C0B9E" w:rsidRDefault="009C0B9E" w:rsidP="003A1870">
      <w:pPr>
        <w:spacing w:line="240" w:lineRule="auto"/>
        <w:jc w:val="right"/>
        <w:rPr>
          <w:rFonts w:ascii="Times New Roman" w:hAnsi="Times New Roman"/>
          <w:sz w:val="24"/>
          <w:szCs w:val="24"/>
        </w:rPr>
      </w:pPr>
    </w:p>
    <w:p w:rsidR="00E15E80" w:rsidRPr="00E15E80" w:rsidRDefault="00423E1C" w:rsidP="00E15E80">
      <w:pPr>
        <w:spacing w:after="0" w:line="240" w:lineRule="auto"/>
        <w:jc w:val="both"/>
        <w:rPr>
          <w:rFonts w:ascii="Times New Roman" w:hAnsi="Times New Roman"/>
          <w:b/>
          <w:i/>
          <w:sz w:val="26"/>
          <w:szCs w:val="26"/>
        </w:rPr>
      </w:pPr>
      <w:r w:rsidRPr="00E15E80">
        <w:rPr>
          <w:rFonts w:ascii="Times New Roman" w:hAnsi="Times New Roman"/>
          <w:b/>
          <w:i/>
          <w:sz w:val="26"/>
          <w:szCs w:val="26"/>
        </w:rPr>
        <w:t xml:space="preserve">1.1. </w:t>
      </w:r>
      <w:r w:rsidR="00E15E80" w:rsidRPr="00E15E80">
        <w:rPr>
          <w:rFonts w:ascii="Times New Roman" w:hAnsi="Times New Roman"/>
          <w:b/>
          <w:i/>
          <w:sz w:val="26"/>
          <w:szCs w:val="26"/>
        </w:rPr>
        <w:t>CONCEPTOS FUNDAMENTALES</w:t>
      </w:r>
      <w:r w:rsidR="005B4959">
        <w:rPr>
          <w:rFonts w:ascii="Times New Roman" w:hAnsi="Times New Roman"/>
          <w:b/>
          <w:i/>
          <w:sz w:val="26"/>
          <w:szCs w:val="26"/>
        </w:rPr>
        <w:t>:</w:t>
      </w:r>
      <w:r w:rsidR="00E15E80" w:rsidRPr="00E15E80">
        <w:rPr>
          <w:rFonts w:ascii="Times New Roman" w:hAnsi="Times New Roman"/>
          <w:i/>
          <w:sz w:val="26"/>
          <w:szCs w:val="26"/>
        </w:rPr>
        <w:t xml:space="preserve"> </w:t>
      </w:r>
      <w:r w:rsidR="00E15E80" w:rsidRPr="00E15E80">
        <w:rPr>
          <w:rFonts w:ascii="Times New Roman" w:hAnsi="Times New Roman"/>
          <w:b/>
          <w:i/>
          <w:sz w:val="26"/>
          <w:szCs w:val="26"/>
        </w:rPr>
        <w:t>CONOCIMIENTO IMPLÍCITO Y TÁCITO</w:t>
      </w:r>
      <w:r w:rsidR="00F66634">
        <w:rPr>
          <w:rFonts w:ascii="Times New Roman" w:hAnsi="Times New Roman"/>
          <w:b/>
          <w:i/>
          <w:sz w:val="26"/>
          <w:szCs w:val="26"/>
        </w:rPr>
        <w:t xml:space="preserve"> Y CONOCIMIENTO EXPLÍCITO Y COMPARTIDO</w:t>
      </w:r>
    </w:p>
    <w:p w:rsidR="003A1870" w:rsidRPr="00E15E80" w:rsidRDefault="00E15E80" w:rsidP="00E15E80">
      <w:pPr>
        <w:spacing w:line="240" w:lineRule="auto"/>
        <w:jc w:val="both"/>
        <w:rPr>
          <w:rFonts w:ascii="Times New Roman" w:hAnsi="Times New Roman"/>
          <w:b/>
          <w:sz w:val="24"/>
          <w:szCs w:val="26"/>
        </w:rPr>
      </w:pPr>
      <w:r w:rsidRPr="00423E1C">
        <w:rPr>
          <w:rFonts w:ascii="Times New Roman" w:hAnsi="Times New Roman"/>
          <w:i/>
          <w:sz w:val="26"/>
          <w:szCs w:val="26"/>
        </w:rPr>
        <w:t xml:space="preserve"> </w:t>
      </w:r>
    </w:p>
    <w:p w:rsidR="00944DCD" w:rsidRDefault="00944DCD" w:rsidP="003D6EC3">
      <w:pPr>
        <w:spacing w:line="240" w:lineRule="auto"/>
        <w:ind w:firstLine="284"/>
        <w:jc w:val="both"/>
        <w:rPr>
          <w:rFonts w:ascii="Times New Roman" w:hAnsi="Times New Roman"/>
          <w:sz w:val="24"/>
          <w:szCs w:val="24"/>
        </w:rPr>
      </w:pPr>
      <w:r>
        <w:rPr>
          <w:rFonts w:ascii="Times New Roman" w:hAnsi="Times New Roman"/>
          <w:sz w:val="24"/>
          <w:szCs w:val="24"/>
        </w:rPr>
        <w:t xml:space="preserve">El conocimiento según Drucker </w:t>
      </w:r>
      <w:r w:rsidR="00D47984">
        <w:rPr>
          <w:rFonts w:ascii="Times New Roman" w:hAnsi="Times New Roman"/>
          <w:sz w:val="24"/>
          <w:szCs w:val="24"/>
        </w:rPr>
        <w:t>citado</w:t>
      </w:r>
      <w:r w:rsidR="000D4679">
        <w:rPr>
          <w:rFonts w:ascii="Times New Roman" w:hAnsi="Times New Roman"/>
          <w:sz w:val="24"/>
          <w:szCs w:val="24"/>
        </w:rPr>
        <w:t xml:space="preserve"> por</w:t>
      </w:r>
      <w:r w:rsidR="00D47984">
        <w:rPr>
          <w:rFonts w:ascii="Times New Roman" w:hAnsi="Times New Roman"/>
          <w:sz w:val="24"/>
          <w:szCs w:val="24"/>
        </w:rPr>
        <w:t xml:space="preserve"> López, D. (2007) </w:t>
      </w:r>
      <w:r>
        <w:rPr>
          <w:rFonts w:ascii="Times New Roman" w:hAnsi="Times New Roman"/>
          <w:sz w:val="24"/>
          <w:szCs w:val="24"/>
        </w:rPr>
        <w:t>es definido como “datos dotados de relevancia y sentido”</w:t>
      </w:r>
      <w:r w:rsidR="00D47984">
        <w:rPr>
          <w:rStyle w:val="Refdenotaalpie"/>
          <w:rFonts w:ascii="Times New Roman" w:hAnsi="Times New Roman"/>
          <w:sz w:val="24"/>
          <w:szCs w:val="24"/>
        </w:rPr>
        <w:footnoteReference w:id="3"/>
      </w:r>
      <w:r w:rsidR="008D715E">
        <w:rPr>
          <w:rFonts w:ascii="Times New Roman" w:hAnsi="Times New Roman"/>
          <w:sz w:val="24"/>
          <w:szCs w:val="24"/>
        </w:rPr>
        <w:t>; ya previamente, Hayek en su artículo “</w:t>
      </w:r>
      <w:r w:rsidR="008D715E" w:rsidRPr="00AE04B6">
        <w:rPr>
          <w:rFonts w:ascii="Times New Roman" w:hAnsi="Times New Roman"/>
          <w:sz w:val="24"/>
          <w:szCs w:val="24"/>
        </w:rPr>
        <w:t>The</w:t>
      </w:r>
      <w:r w:rsidR="008D715E">
        <w:rPr>
          <w:rFonts w:ascii="Times New Roman" w:hAnsi="Times New Roman"/>
          <w:sz w:val="24"/>
          <w:szCs w:val="24"/>
        </w:rPr>
        <w:t xml:space="preserve"> Use of </w:t>
      </w:r>
      <w:r w:rsidR="008D715E" w:rsidRPr="00594A5E">
        <w:rPr>
          <w:rFonts w:ascii="Times New Roman" w:hAnsi="Times New Roman"/>
          <w:sz w:val="24"/>
          <w:szCs w:val="24"/>
        </w:rPr>
        <w:t>Knowledge</w:t>
      </w:r>
      <w:r w:rsidR="008D715E">
        <w:rPr>
          <w:rFonts w:ascii="Times New Roman" w:hAnsi="Times New Roman"/>
          <w:sz w:val="24"/>
          <w:szCs w:val="24"/>
        </w:rPr>
        <w:t xml:space="preserve"> in </w:t>
      </w:r>
      <w:r w:rsidR="008D715E" w:rsidRPr="00594A5E">
        <w:rPr>
          <w:rFonts w:ascii="Times New Roman" w:hAnsi="Times New Roman"/>
          <w:sz w:val="24"/>
          <w:szCs w:val="24"/>
        </w:rPr>
        <w:t>Society</w:t>
      </w:r>
      <w:r w:rsidR="008D715E">
        <w:rPr>
          <w:rFonts w:ascii="Times New Roman" w:hAnsi="Times New Roman"/>
          <w:sz w:val="24"/>
          <w:szCs w:val="24"/>
        </w:rPr>
        <w:t>”</w:t>
      </w:r>
      <w:r w:rsidR="008D715E">
        <w:rPr>
          <w:rStyle w:val="Refdenotaalpie"/>
          <w:rFonts w:ascii="Times New Roman" w:hAnsi="Times New Roman"/>
          <w:sz w:val="24"/>
          <w:szCs w:val="24"/>
        </w:rPr>
        <w:footnoteReference w:id="4"/>
      </w:r>
      <w:r w:rsidR="005B48E3">
        <w:rPr>
          <w:rFonts w:ascii="Times New Roman" w:hAnsi="Times New Roman"/>
          <w:sz w:val="24"/>
          <w:szCs w:val="24"/>
        </w:rPr>
        <w:t xml:space="preserve"> publicado en 1945 </w:t>
      </w:r>
      <w:r w:rsidR="00594A5E">
        <w:rPr>
          <w:rFonts w:ascii="Times New Roman" w:hAnsi="Times New Roman"/>
          <w:sz w:val="24"/>
          <w:szCs w:val="24"/>
        </w:rPr>
        <w:t>en relación al aprovechamiento de lo</w:t>
      </w:r>
      <w:r w:rsidR="00214A99">
        <w:rPr>
          <w:rFonts w:ascii="Times New Roman" w:hAnsi="Times New Roman"/>
          <w:sz w:val="24"/>
          <w:szCs w:val="24"/>
        </w:rPr>
        <w:t>s recursos económicos</w:t>
      </w:r>
      <w:r w:rsidR="000D4679">
        <w:rPr>
          <w:rFonts w:ascii="Times New Roman" w:hAnsi="Times New Roman"/>
          <w:sz w:val="24"/>
          <w:szCs w:val="24"/>
        </w:rPr>
        <w:t>,</w:t>
      </w:r>
      <w:r w:rsidR="00214A99">
        <w:rPr>
          <w:rFonts w:ascii="Times New Roman" w:hAnsi="Times New Roman"/>
          <w:sz w:val="24"/>
          <w:szCs w:val="24"/>
        </w:rPr>
        <w:t xml:space="preserve"> nos hablab</w:t>
      </w:r>
      <w:r w:rsidR="00594A5E">
        <w:rPr>
          <w:rFonts w:ascii="Times New Roman" w:hAnsi="Times New Roman"/>
          <w:sz w:val="24"/>
          <w:szCs w:val="24"/>
        </w:rPr>
        <w:t>a de la necesidad de basarnos no solo en el conocimiento científico sino también</w:t>
      </w:r>
      <w:r w:rsidR="000D4679">
        <w:rPr>
          <w:rFonts w:ascii="Times New Roman" w:hAnsi="Times New Roman"/>
          <w:sz w:val="24"/>
          <w:szCs w:val="24"/>
        </w:rPr>
        <w:t xml:space="preserve"> en</w:t>
      </w:r>
      <w:r w:rsidR="00594A5E">
        <w:rPr>
          <w:rFonts w:ascii="Times New Roman" w:hAnsi="Times New Roman"/>
          <w:sz w:val="24"/>
          <w:szCs w:val="24"/>
        </w:rPr>
        <w:t xml:space="preserve"> atender a todo aquel conocimiento que aunque no esté formalmente organizado, es relevante en las organizaciones para conseguir la eficiencia deseada.</w:t>
      </w:r>
    </w:p>
    <w:p w:rsidR="002A261B" w:rsidRDefault="002A261B" w:rsidP="00E3752E">
      <w:pPr>
        <w:spacing w:line="240" w:lineRule="auto"/>
        <w:jc w:val="both"/>
        <w:rPr>
          <w:rFonts w:ascii="Times New Roman" w:hAnsi="Times New Roman"/>
          <w:sz w:val="24"/>
          <w:szCs w:val="24"/>
        </w:rPr>
      </w:pPr>
    </w:p>
    <w:p w:rsidR="002A261B" w:rsidRDefault="002A261B" w:rsidP="003D6EC3">
      <w:pPr>
        <w:spacing w:line="240" w:lineRule="auto"/>
        <w:ind w:firstLine="284"/>
        <w:jc w:val="both"/>
        <w:rPr>
          <w:rFonts w:ascii="Times New Roman" w:hAnsi="Times New Roman"/>
          <w:sz w:val="24"/>
          <w:szCs w:val="24"/>
        </w:rPr>
      </w:pPr>
      <w:r>
        <w:rPr>
          <w:rFonts w:ascii="Times New Roman" w:hAnsi="Times New Roman"/>
          <w:sz w:val="24"/>
          <w:szCs w:val="24"/>
        </w:rPr>
        <w:t>Pero, ¿Cómo podemos reconocer el conocimiento</w:t>
      </w:r>
      <w:r w:rsidR="00016A57">
        <w:rPr>
          <w:rFonts w:ascii="Times New Roman" w:hAnsi="Times New Roman"/>
          <w:sz w:val="24"/>
          <w:szCs w:val="24"/>
        </w:rPr>
        <w:t xml:space="preserve"> útil</w:t>
      </w:r>
      <w:r>
        <w:rPr>
          <w:rFonts w:ascii="Times New Roman" w:hAnsi="Times New Roman"/>
          <w:sz w:val="24"/>
          <w:szCs w:val="24"/>
        </w:rPr>
        <w:t xml:space="preserve"> dentro de las organizaciones empresariales? Antes de poder hacerlo debemos tener en cuenta dos aspectos simples pero determinantes que hacen referencia al conocimi</w:t>
      </w:r>
      <w:r w:rsidR="00016A57">
        <w:rPr>
          <w:rFonts w:ascii="Times New Roman" w:hAnsi="Times New Roman"/>
          <w:sz w:val="24"/>
          <w:szCs w:val="24"/>
        </w:rPr>
        <w:t xml:space="preserve">ento implícito y </w:t>
      </w:r>
      <w:r>
        <w:rPr>
          <w:rFonts w:ascii="Times New Roman" w:hAnsi="Times New Roman"/>
          <w:sz w:val="24"/>
          <w:szCs w:val="24"/>
        </w:rPr>
        <w:t xml:space="preserve"> tácito</w:t>
      </w:r>
      <w:r w:rsidR="00016A57">
        <w:rPr>
          <w:rFonts w:ascii="Times New Roman" w:hAnsi="Times New Roman"/>
          <w:sz w:val="24"/>
          <w:szCs w:val="24"/>
        </w:rPr>
        <w:t>, y el conocimiento explícito y compartido</w:t>
      </w:r>
      <w:r>
        <w:rPr>
          <w:rFonts w:ascii="Times New Roman" w:hAnsi="Times New Roman"/>
          <w:sz w:val="24"/>
          <w:szCs w:val="24"/>
        </w:rPr>
        <w:t>.</w:t>
      </w:r>
    </w:p>
    <w:p w:rsidR="00016A57" w:rsidRDefault="00016A57" w:rsidP="003D6EC3">
      <w:pPr>
        <w:spacing w:line="240" w:lineRule="auto"/>
        <w:ind w:firstLine="284"/>
        <w:jc w:val="both"/>
        <w:rPr>
          <w:rFonts w:ascii="Times New Roman" w:hAnsi="Times New Roman"/>
          <w:sz w:val="24"/>
          <w:szCs w:val="24"/>
        </w:rPr>
      </w:pPr>
    </w:p>
    <w:p w:rsidR="00016A57" w:rsidRDefault="00016A57" w:rsidP="003D6EC3">
      <w:pPr>
        <w:spacing w:line="240" w:lineRule="auto"/>
        <w:ind w:firstLine="284"/>
        <w:jc w:val="both"/>
        <w:rPr>
          <w:rFonts w:ascii="Times New Roman" w:hAnsi="Times New Roman"/>
          <w:sz w:val="24"/>
          <w:szCs w:val="24"/>
        </w:rPr>
      </w:pPr>
      <w:r>
        <w:rPr>
          <w:rFonts w:ascii="Times New Roman" w:hAnsi="Times New Roman"/>
          <w:sz w:val="24"/>
          <w:szCs w:val="24"/>
        </w:rPr>
        <w:t>El primero, el conocimiento implícito posee un carácter subjetivo, es aquel que está basado en la experiencia y que incluye todo tipo de creencias personas, imágenes, modelos mentales, etc., y que la persona utiliza en determinadas circunstancias siendo difícilmente transferible. Mientras que el conocimiento explícito, tiene un carácter objetivo y racional que puede ser expresado y compartido de diversas formas independientemente del contexto</w:t>
      </w:r>
      <w:r w:rsidR="007C6CA8">
        <w:rPr>
          <w:rStyle w:val="Refdenotaalpie"/>
          <w:rFonts w:ascii="Times New Roman" w:hAnsi="Times New Roman"/>
          <w:sz w:val="24"/>
          <w:szCs w:val="24"/>
        </w:rPr>
        <w:footnoteReference w:id="5"/>
      </w:r>
      <w:r>
        <w:rPr>
          <w:rFonts w:ascii="Times New Roman" w:hAnsi="Times New Roman"/>
          <w:sz w:val="24"/>
          <w:szCs w:val="24"/>
        </w:rPr>
        <w:t>. Este último, es aquel que realmente nos permitirá con unos adecuados sistemas de gestión empresariales, favorecer la formación interna, la transferencia de conocimientos y la generación de procesos de mejora organizativos en base al conjunto del sistema organizacional</w:t>
      </w:r>
      <w:r w:rsidR="007C6CA8">
        <w:rPr>
          <w:rFonts w:ascii="Times New Roman" w:hAnsi="Times New Roman"/>
          <w:sz w:val="24"/>
          <w:szCs w:val="24"/>
        </w:rPr>
        <w:t xml:space="preserve"> </w:t>
      </w:r>
      <w:r>
        <w:rPr>
          <w:rFonts w:ascii="Times New Roman" w:hAnsi="Times New Roman"/>
          <w:sz w:val="24"/>
          <w:szCs w:val="24"/>
        </w:rPr>
        <w:t xml:space="preserve">de calidad desarrollado en la empresa. </w:t>
      </w:r>
    </w:p>
    <w:p w:rsidR="00E3752E" w:rsidRDefault="00E3752E" w:rsidP="003D6EC3">
      <w:pPr>
        <w:spacing w:line="240" w:lineRule="auto"/>
        <w:ind w:firstLine="284"/>
        <w:jc w:val="both"/>
        <w:rPr>
          <w:rFonts w:ascii="Times New Roman" w:hAnsi="Times New Roman"/>
          <w:sz w:val="24"/>
          <w:szCs w:val="24"/>
        </w:rPr>
      </w:pPr>
    </w:p>
    <w:p w:rsidR="00E3752E" w:rsidRDefault="00E3752E" w:rsidP="003D6EC3">
      <w:pPr>
        <w:spacing w:line="240" w:lineRule="auto"/>
        <w:ind w:firstLine="284"/>
        <w:jc w:val="both"/>
        <w:rPr>
          <w:rFonts w:ascii="Times New Roman" w:hAnsi="Times New Roman"/>
          <w:sz w:val="24"/>
          <w:szCs w:val="24"/>
        </w:rPr>
      </w:pPr>
      <w:r>
        <w:rPr>
          <w:rFonts w:ascii="Times New Roman" w:hAnsi="Times New Roman"/>
          <w:sz w:val="24"/>
          <w:szCs w:val="24"/>
        </w:rPr>
        <w:t xml:space="preserve">Teniendo en cuenta esto, es necesario atender al ciclo de vida de los conocimientos, siguiendo </w:t>
      </w:r>
      <w:r w:rsidR="008C0BAC">
        <w:rPr>
          <w:rFonts w:ascii="Times New Roman" w:hAnsi="Times New Roman"/>
          <w:sz w:val="24"/>
          <w:szCs w:val="24"/>
        </w:rPr>
        <w:t>el Modelo de</w:t>
      </w:r>
      <w:r>
        <w:rPr>
          <w:rFonts w:ascii="Times New Roman" w:hAnsi="Times New Roman"/>
          <w:sz w:val="24"/>
          <w:szCs w:val="24"/>
        </w:rPr>
        <w:t xml:space="preserve"> Bück (2000)</w:t>
      </w:r>
      <w:r w:rsidR="008C0BAC">
        <w:rPr>
          <w:rFonts w:ascii="Times New Roman" w:hAnsi="Times New Roman"/>
          <w:sz w:val="24"/>
          <w:szCs w:val="24"/>
        </w:rPr>
        <w:t xml:space="preserve">, </w:t>
      </w:r>
      <w:r w:rsidR="00423EC1">
        <w:rPr>
          <w:rFonts w:ascii="Times New Roman" w:hAnsi="Times New Roman"/>
          <w:sz w:val="24"/>
          <w:szCs w:val="24"/>
        </w:rPr>
        <w:t>con las aportaciones realizadas</w:t>
      </w:r>
      <w:r w:rsidR="008C0BAC">
        <w:rPr>
          <w:rFonts w:ascii="Times New Roman" w:hAnsi="Times New Roman"/>
          <w:sz w:val="24"/>
          <w:szCs w:val="24"/>
        </w:rPr>
        <w:t xml:space="preserve"> por Berrocal y Pereda (2001:645)</w:t>
      </w:r>
      <w:r w:rsidR="00E20756">
        <w:rPr>
          <w:rFonts w:ascii="Times New Roman" w:hAnsi="Times New Roman"/>
          <w:sz w:val="24"/>
          <w:szCs w:val="24"/>
        </w:rPr>
        <w:t xml:space="preserve"> de tal manera que nos sea útil dentro de la organización</w:t>
      </w:r>
      <w:r w:rsidR="008C0BAC">
        <w:rPr>
          <w:rFonts w:ascii="Times New Roman" w:hAnsi="Times New Roman"/>
          <w:sz w:val="24"/>
          <w:szCs w:val="24"/>
        </w:rPr>
        <w:t>:</w:t>
      </w:r>
    </w:p>
    <w:p w:rsidR="00E20756" w:rsidRDefault="00E20756" w:rsidP="003D6EC3">
      <w:pPr>
        <w:spacing w:line="240" w:lineRule="auto"/>
        <w:ind w:firstLine="284"/>
        <w:jc w:val="both"/>
        <w:rPr>
          <w:rFonts w:ascii="Times New Roman" w:hAnsi="Times New Roman"/>
          <w:sz w:val="24"/>
          <w:szCs w:val="24"/>
        </w:rPr>
      </w:pPr>
    </w:p>
    <w:p w:rsidR="008C0BAC" w:rsidRPr="00E93CEC" w:rsidRDefault="008C0BAC" w:rsidP="008C0BAC">
      <w:pPr>
        <w:spacing w:line="240" w:lineRule="auto"/>
        <w:ind w:left="567"/>
        <w:jc w:val="both"/>
        <w:rPr>
          <w:rFonts w:ascii="Times New Roman" w:hAnsi="Times New Roman"/>
          <w:i/>
          <w:sz w:val="24"/>
          <w:szCs w:val="24"/>
        </w:rPr>
      </w:pPr>
      <w:r w:rsidRPr="00E93CEC">
        <w:rPr>
          <w:rFonts w:ascii="Times New Roman" w:hAnsi="Times New Roman"/>
          <w:i/>
          <w:sz w:val="24"/>
          <w:szCs w:val="24"/>
        </w:rPr>
        <w:lastRenderedPageBreak/>
        <w:t xml:space="preserve">1. </w:t>
      </w:r>
      <w:r w:rsidRPr="00E93CEC">
        <w:rPr>
          <w:rFonts w:ascii="Times New Roman" w:hAnsi="Times New Roman"/>
          <w:i/>
          <w:iCs/>
          <w:sz w:val="24"/>
          <w:szCs w:val="24"/>
        </w:rPr>
        <w:t>Investigación</w:t>
      </w:r>
      <w:r w:rsidRPr="00E93CEC">
        <w:rPr>
          <w:rFonts w:ascii="Times New Roman" w:hAnsi="Times New Roman"/>
          <w:i/>
          <w:sz w:val="24"/>
          <w:szCs w:val="24"/>
        </w:rPr>
        <w:t xml:space="preserve">. Es la fase en la que se busca un conocimiento que pueda responder a una necesidad concreta. Sería la fase de </w:t>
      </w:r>
      <w:r w:rsidRPr="00E93CEC">
        <w:rPr>
          <w:rFonts w:ascii="Times New Roman" w:hAnsi="Times New Roman"/>
          <w:i/>
          <w:iCs/>
          <w:sz w:val="24"/>
          <w:szCs w:val="24"/>
        </w:rPr>
        <w:t xml:space="preserve">creación </w:t>
      </w:r>
      <w:r w:rsidRPr="00E93CEC">
        <w:rPr>
          <w:rFonts w:ascii="Times New Roman" w:hAnsi="Times New Roman"/>
          <w:i/>
          <w:sz w:val="24"/>
          <w:szCs w:val="24"/>
        </w:rPr>
        <w:t>de conocimiento.</w:t>
      </w:r>
    </w:p>
    <w:p w:rsidR="008C0BAC" w:rsidRPr="00E93CEC" w:rsidRDefault="008C0BAC" w:rsidP="00E20756">
      <w:pPr>
        <w:spacing w:line="240" w:lineRule="auto"/>
        <w:ind w:left="567"/>
        <w:jc w:val="both"/>
        <w:rPr>
          <w:rFonts w:ascii="Times New Roman" w:hAnsi="Times New Roman"/>
          <w:i/>
          <w:sz w:val="24"/>
          <w:szCs w:val="24"/>
        </w:rPr>
      </w:pPr>
      <w:r w:rsidRPr="00E93CEC">
        <w:rPr>
          <w:rFonts w:ascii="Times New Roman" w:hAnsi="Times New Roman"/>
          <w:i/>
          <w:sz w:val="24"/>
          <w:szCs w:val="24"/>
        </w:rPr>
        <w:t xml:space="preserve">2. </w:t>
      </w:r>
      <w:r w:rsidRPr="00E93CEC">
        <w:rPr>
          <w:rFonts w:ascii="Times New Roman" w:hAnsi="Times New Roman"/>
          <w:i/>
          <w:iCs/>
          <w:sz w:val="24"/>
          <w:szCs w:val="24"/>
        </w:rPr>
        <w:t>Experimentación</w:t>
      </w:r>
      <w:r w:rsidRPr="00E93CEC">
        <w:rPr>
          <w:rFonts w:ascii="Times New Roman" w:hAnsi="Times New Roman"/>
          <w:i/>
          <w:sz w:val="24"/>
          <w:szCs w:val="24"/>
        </w:rPr>
        <w:t>. En la segunda fase, se aplican los conocimientos a</w:t>
      </w:r>
      <w:r w:rsidR="00E20756" w:rsidRPr="00E93CEC">
        <w:rPr>
          <w:rFonts w:ascii="Times New Roman" w:hAnsi="Times New Roman"/>
          <w:i/>
          <w:sz w:val="24"/>
          <w:szCs w:val="24"/>
        </w:rPr>
        <w:t xml:space="preserve"> </w:t>
      </w:r>
      <w:r w:rsidRPr="00E93CEC">
        <w:rPr>
          <w:rFonts w:ascii="Times New Roman" w:hAnsi="Times New Roman"/>
          <w:i/>
          <w:sz w:val="24"/>
          <w:szCs w:val="24"/>
        </w:rPr>
        <w:t>la solución de un problema y se estudia el éxito o el fracaso obtenido.</w:t>
      </w:r>
      <w:r w:rsidR="00E20756" w:rsidRPr="00E93CEC">
        <w:rPr>
          <w:rFonts w:ascii="Times New Roman" w:hAnsi="Times New Roman"/>
          <w:i/>
          <w:sz w:val="24"/>
          <w:szCs w:val="24"/>
        </w:rPr>
        <w:t xml:space="preserve"> </w:t>
      </w:r>
      <w:r w:rsidRPr="00E93CEC">
        <w:rPr>
          <w:rFonts w:ascii="Times New Roman" w:hAnsi="Times New Roman"/>
          <w:i/>
          <w:sz w:val="24"/>
          <w:szCs w:val="24"/>
        </w:rPr>
        <w:t xml:space="preserve">Sería la fase de </w:t>
      </w:r>
      <w:r w:rsidRPr="00E93CEC">
        <w:rPr>
          <w:rFonts w:ascii="Times New Roman" w:hAnsi="Times New Roman"/>
          <w:i/>
          <w:iCs/>
          <w:sz w:val="24"/>
          <w:szCs w:val="24"/>
        </w:rPr>
        <w:t xml:space="preserve">validación </w:t>
      </w:r>
      <w:r w:rsidRPr="00E93CEC">
        <w:rPr>
          <w:rFonts w:ascii="Times New Roman" w:hAnsi="Times New Roman"/>
          <w:i/>
          <w:sz w:val="24"/>
          <w:szCs w:val="24"/>
        </w:rPr>
        <w:t>del conocimiento.</w:t>
      </w:r>
    </w:p>
    <w:p w:rsidR="008C0BAC" w:rsidRPr="00E93CEC" w:rsidRDefault="008C0BAC" w:rsidP="00E20756">
      <w:pPr>
        <w:spacing w:line="240" w:lineRule="auto"/>
        <w:ind w:left="567"/>
        <w:jc w:val="both"/>
        <w:rPr>
          <w:rFonts w:ascii="Times New Roman" w:hAnsi="Times New Roman"/>
          <w:i/>
          <w:sz w:val="24"/>
          <w:szCs w:val="24"/>
        </w:rPr>
      </w:pPr>
      <w:r w:rsidRPr="00E93CEC">
        <w:rPr>
          <w:rFonts w:ascii="Times New Roman" w:hAnsi="Times New Roman"/>
          <w:i/>
          <w:sz w:val="24"/>
          <w:szCs w:val="24"/>
        </w:rPr>
        <w:t xml:space="preserve">3. </w:t>
      </w:r>
      <w:r w:rsidRPr="00E93CEC">
        <w:rPr>
          <w:rFonts w:ascii="Times New Roman" w:hAnsi="Times New Roman"/>
          <w:i/>
          <w:iCs/>
          <w:sz w:val="24"/>
          <w:szCs w:val="24"/>
        </w:rPr>
        <w:t xml:space="preserve">Madurez. </w:t>
      </w:r>
      <w:r w:rsidRPr="00E93CEC">
        <w:rPr>
          <w:rFonts w:ascii="Times New Roman" w:hAnsi="Times New Roman"/>
          <w:i/>
          <w:sz w:val="24"/>
          <w:szCs w:val="24"/>
        </w:rPr>
        <w:t>A partir de su validación, el conocimiento se convierte en</w:t>
      </w:r>
      <w:r w:rsidR="00E20756" w:rsidRPr="00E93CEC">
        <w:rPr>
          <w:rFonts w:ascii="Times New Roman" w:hAnsi="Times New Roman"/>
          <w:i/>
          <w:sz w:val="24"/>
          <w:szCs w:val="24"/>
        </w:rPr>
        <w:t xml:space="preserve"> </w:t>
      </w:r>
      <w:r w:rsidRPr="00E93CEC">
        <w:rPr>
          <w:rFonts w:ascii="Times New Roman" w:hAnsi="Times New Roman"/>
          <w:i/>
          <w:sz w:val="24"/>
          <w:szCs w:val="24"/>
        </w:rPr>
        <w:t>operativo y beneficioso.</w:t>
      </w:r>
    </w:p>
    <w:p w:rsidR="008C0BAC" w:rsidRPr="00E93CEC" w:rsidRDefault="008C0BAC" w:rsidP="00E20756">
      <w:pPr>
        <w:spacing w:line="240" w:lineRule="auto"/>
        <w:ind w:left="567"/>
        <w:jc w:val="both"/>
        <w:rPr>
          <w:rFonts w:ascii="Times New Roman" w:hAnsi="Times New Roman"/>
          <w:i/>
          <w:sz w:val="24"/>
          <w:szCs w:val="24"/>
        </w:rPr>
      </w:pPr>
      <w:r w:rsidRPr="00E93CEC">
        <w:rPr>
          <w:rFonts w:ascii="Times New Roman" w:hAnsi="Times New Roman"/>
          <w:i/>
          <w:sz w:val="24"/>
          <w:szCs w:val="24"/>
        </w:rPr>
        <w:t xml:space="preserve">4. </w:t>
      </w:r>
      <w:r w:rsidRPr="00E93CEC">
        <w:rPr>
          <w:rFonts w:ascii="Times New Roman" w:hAnsi="Times New Roman"/>
          <w:i/>
          <w:iCs/>
          <w:sz w:val="24"/>
          <w:szCs w:val="24"/>
        </w:rPr>
        <w:t>Explotación</w:t>
      </w:r>
      <w:r w:rsidRPr="00E93CEC">
        <w:rPr>
          <w:rFonts w:ascii="Times New Roman" w:hAnsi="Times New Roman"/>
          <w:i/>
          <w:sz w:val="24"/>
          <w:szCs w:val="24"/>
        </w:rPr>
        <w:t>. El conocimiento se aplica a una necesidad y se busca su</w:t>
      </w:r>
      <w:r w:rsidR="00E20756" w:rsidRPr="00E93CEC">
        <w:rPr>
          <w:rFonts w:ascii="Times New Roman" w:hAnsi="Times New Roman"/>
          <w:i/>
          <w:sz w:val="24"/>
          <w:szCs w:val="24"/>
        </w:rPr>
        <w:t xml:space="preserve"> </w:t>
      </w:r>
      <w:r w:rsidRPr="00E93CEC">
        <w:rPr>
          <w:rFonts w:ascii="Times New Roman" w:hAnsi="Times New Roman"/>
          <w:i/>
          <w:sz w:val="24"/>
          <w:szCs w:val="24"/>
        </w:rPr>
        <w:t>transferencia a otros campos o problemas distintos.</w:t>
      </w:r>
    </w:p>
    <w:p w:rsidR="008C0BAC" w:rsidRPr="00E93CEC" w:rsidRDefault="008C0BAC" w:rsidP="00E20756">
      <w:pPr>
        <w:spacing w:line="240" w:lineRule="auto"/>
        <w:ind w:left="567"/>
        <w:jc w:val="both"/>
        <w:rPr>
          <w:rFonts w:ascii="Times New Roman" w:hAnsi="Times New Roman"/>
          <w:i/>
          <w:sz w:val="24"/>
          <w:szCs w:val="24"/>
        </w:rPr>
      </w:pPr>
      <w:r w:rsidRPr="00E93CEC">
        <w:rPr>
          <w:rFonts w:ascii="Times New Roman" w:hAnsi="Times New Roman"/>
          <w:i/>
          <w:sz w:val="24"/>
          <w:szCs w:val="24"/>
        </w:rPr>
        <w:t xml:space="preserve">5. </w:t>
      </w:r>
      <w:r w:rsidRPr="00E93CEC">
        <w:rPr>
          <w:rFonts w:ascii="Times New Roman" w:hAnsi="Times New Roman"/>
          <w:i/>
          <w:iCs/>
          <w:sz w:val="24"/>
          <w:szCs w:val="24"/>
        </w:rPr>
        <w:t>Obsolescencia</w:t>
      </w:r>
      <w:r w:rsidRPr="00E93CEC">
        <w:rPr>
          <w:rFonts w:ascii="Times New Roman" w:hAnsi="Times New Roman"/>
          <w:i/>
          <w:sz w:val="24"/>
          <w:szCs w:val="24"/>
        </w:rPr>
        <w:t>. A causa de la evolución de la sociedad, de la empresa,</w:t>
      </w:r>
      <w:r w:rsidR="00E20756" w:rsidRPr="00E93CEC">
        <w:rPr>
          <w:rFonts w:ascii="Times New Roman" w:hAnsi="Times New Roman"/>
          <w:i/>
          <w:sz w:val="24"/>
          <w:szCs w:val="24"/>
        </w:rPr>
        <w:t xml:space="preserve"> </w:t>
      </w:r>
      <w:r w:rsidRPr="00E93CEC">
        <w:rPr>
          <w:rFonts w:ascii="Times New Roman" w:hAnsi="Times New Roman"/>
          <w:i/>
          <w:sz w:val="24"/>
          <w:szCs w:val="24"/>
        </w:rPr>
        <w:t>de la tecnología, etc., el conocimiento se puede ir quedando obsoleto,</w:t>
      </w:r>
      <w:r w:rsidR="00E20756" w:rsidRPr="00E93CEC">
        <w:rPr>
          <w:rFonts w:ascii="Times New Roman" w:hAnsi="Times New Roman"/>
          <w:i/>
          <w:sz w:val="24"/>
          <w:szCs w:val="24"/>
        </w:rPr>
        <w:t xml:space="preserve"> </w:t>
      </w:r>
      <w:r w:rsidRPr="00E93CEC">
        <w:rPr>
          <w:rFonts w:ascii="Times New Roman" w:hAnsi="Times New Roman"/>
          <w:i/>
          <w:sz w:val="24"/>
          <w:szCs w:val="24"/>
        </w:rPr>
        <w:t>bien de forma total, bien de manera parcial. Si el conocimiento se enriquece,</w:t>
      </w:r>
      <w:r w:rsidR="00E20756" w:rsidRPr="00E93CEC">
        <w:rPr>
          <w:rFonts w:ascii="Times New Roman" w:hAnsi="Times New Roman"/>
          <w:i/>
          <w:sz w:val="24"/>
          <w:szCs w:val="24"/>
        </w:rPr>
        <w:t xml:space="preserve"> </w:t>
      </w:r>
      <w:r w:rsidRPr="00E93CEC">
        <w:rPr>
          <w:rFonts w:ascii="Times New Roman" w:hAnsi="Times New Roman"/>
          <w:i/>
          <w:sz w:val="24"/>
          <w:szCs w:val="24"/>
        </w:rPr>
        <w:t>su obsolescencia será parcial, puesto que se producirán progresos</w:t>
      </w:r>
      <w:r w:rsidR="00E20756" w:rsidRPr="00E93CEC">
        <w:rPr>
          <w:rFonts w:ascii="Times New Roman" w:hAnsi="Times New Roman"/>
          <w:i/>
          <w:sz w:val="24"/>
          <w:szCs w:val="24"/>
        </w:rPr>
        <w:t xml:space="preserve"> </w:t>
      </w:r>
      <w:r w:rsidRPr="00E93CEC">
        <w:rPr>
          <w:rFonts w:ascii="Times New Roman" w:hAnsi="Times New Roman"/>
          <w:i/>
          <w:sz w:val="24"/>
          <w:szCs w:val="24"/>
        </w:rPr>
        <w:t>en el mismo; por el contrario, si el conocimiento ya no presenta un</w:t>
      </w:r>
      <w:r w:rsidR="00E20756" w:rsidRPr="00E93CEC">
        <w:rPr>
          <w:rFonts w:ascii="Times New Roman" w:hAnsi="Times New Roman"/>
          <w:i/>
          <w:sz w:val="24"/>
          <w:szCs w:val="24"/>
        </w:rPr>
        <w:t xml:space="preserve"> </w:t>
      </w:r>
      <w:r w:rsidRPr="00E93CEC">
        <w:rPr>
          <w:rFonts w:ascii="Times New Roman" w:hAnsi="Times New Roman"/>
          <w:i/>
          <w:sz w:val="24"/>
          <w:szCs w:val="24"/>
        </w:rPr>
        <w:t>interés operativo, su obsolescencia será total y se autodestruirá.</w:t>
      </w:r>
    </w:p>
    <w:p w:rsidR="00B80F21" w:rsidRDefault="00B80F21" w:rsidP="003D6EC3">
      <w:pPr>
        <w:spacing w:line="240" w:lineRule="auto"/>
        <w:ind w:firstLine="284"/>
        <w:jc w:val="both"/>
        <w:rPr>
          <w:rFonts w:ascii="Times New Roman" w:hAnsi="Times New Roman"/>
          <w:sz w:val="24"/>
          <w:szCs w:val="24"/>
        </w:rPr>
      </w:pPr>
    </w:p>
    <w:p w:rsidR="00B80F21" w:rsidRDefault="00B80F21" w:rsidP="003D6EC3">
      <w:pPr>
        <w:spacing w:line="240" w:lineRule="auto"/>
        <w:ind w:firstLine="284"/>
        <w:jc w:val="both"/>
        <w:rPr>
          <w:rFonts w:ascii="Times New Roman" w:hAnsi="Times New Roman"/>
          <w:sz w:val="24"/>
          <w:szCs w:val="24"/>
        </w:rPr>
      </w:pPr>
      <w:r>
        <w:rPr>
          <w:rFonts w:ascii="Times New Roman" w:hAnsi="Times New Roman"/>
          <w:sz w:val="24"/>
          <w:szCs w:val="24"/>
        </w:rPr>
        <w:t xml:space="preserve">De ahí la necesidad de adoptar sistemas de gestión que favorezcan la identificación de aquellos empleados mejor formados y que poseen competencias transferibles a los distintos equipos de trabajo, favoreciendo así la </w:t>
      </w:r>
      <w:r w:rsidR="00D04F43">
        <w:rPr>
          <w:rFonts w:ascii="Times New Roman" w:hAnsi="Times New Roman"/>
          <w:sz w:val="24"/>
          <w:szCs w:val="24"/>
        </w:rPr>
        <w:t>capacitación</w:t>
      </w:r>
      <w:r>
        <w:rPr>
          <w:rFonts w:ascii="Times New Roman" w:hAnsi="Times New Roman"/>
          <w:sz w:val="24"/>
          <w:szCs w:val="24"/>
        </w:rPr>
        <w:t xml:space="preserve"> interna y el desarrollo eficaz y eficiente de su quehacer diario</w:t>
      </w:r>
      <w:r w:rsidR="00D04F43">
        <w:rPr>
          <w:rFonts w:ascii="Times New Roman" w:hAnsi="Times New Roman"/>
          <w:sz w:val="24"/>
          <w:szCs w:val="24"/>
        </w:rPr>
        <w:t>, a la par que se plantea</w:t>
      </w:r>
      <w:r w:rsidR="00EE6884">
        <w:rPr>
          <w:rFonts w:ascii="Times New Roman" w:hAnsi="Times New Roman"/>
          <w:sz w:val="24"/>
          <w:szCs w:val="24"/>
        </w:rPr>
        <w:t>n metodologías innovadoras</w:t>
      </w:r>
      <w:r w:rsidR="00342F53">
        <w:rPr>
          <w:rFonts w:ascii="Times New Roman" w:hAnsi="Times New Roman"/>
          <w:sz w:val="24"/>
          <w:szCs w:val="24"/>
        </w:rPr>
        <w:t>.</w:t>
      </w:r>
    </w:p>
    <w:p w:rsidR="00D71DD0" w:rsidRDefault="00D71DD0" w:rsidP="003D6EC3">
      <w:pPr>
        <w:spacing w:line="240" w:lineRule="auto"/>
        <w:ind w:firstLine="284"/>
        <w:jc w:val="both"/>
        <w:rPr>
          <w:rFonts w:ascii="Times New Roman" w:hAnsi="Times New Roman"/>
          <w:sz w:val="24"/>
          <w:szCs w:val="24"/>
        </w:rPr>
      </w:pPr>
    </w:p>
    <w:p w:rsidR="00D71DD0" w:rsidRDefault="00D71DD0" w:rsidP="003D6EC3">
      <w:pPr>
        <w:spacing w:line="240" w:lineRule="auto"/>
        <w:ind w:firstLine="284"/>
        <w:jc w:val="both"/>
        <w:rPr>
          <w:rFonts w:ascii="Times New Roman" w:hAnsi="Times New Roman"/>
          <w:sz w:val="24"/>
          <w:szCs w:val="24"/>
        </w:rPr>
      </w:pPr>
      <w:r>
        <w:rPr>
          <w:rFonts w:ascii="Times New Roman" w:hAnsi="Times New Roman"/>
          <w:sz w:val="24"/>
          <w:szCs w:val="24"/>
        </w:rPr>
        <w:t xml:space="preserve">El conocimiento para las organizaciones es una herramienta fundamental que la dirección </w:t>
      </w:r>
      <w:r w:rsidR="00DC12C1">
        <w:rPr>
          <w:rFonts w:ascii="Times New Roman" w:hAnsi="Times New Roman"/>
          <w:sz w:val="24"/>
          <w:szCs w:val="24"/>
        </w:rPr>
        <w:t xml:space="preserve">empresarial </w:t>
      </w:r>
      <w:r>
        <w:rPr>
          <w:rFonts w:ascii="Times New Roman" w:hAnsi="Times New Roman"/>
          <w:sz w:val="24"/>
          <w:szCs w:val="24"/>
        </w:rPr>
        <w:t>debe utilizar en sus estrategias de intervención sobre el entorno, generando un mayor capital intelectual. Para autores como Stewart (1997) o  el Euroforum</w:t>
      </w:r>
      <w:r w:rsidR="00D865FC">
        <w:rPr>
          <w:rFonts w:ascii="Times New Roman" w:hAnsi="Times New Roman"/>
          <w:sz w:val="24"/>
          <w:szCs w:val="24"/>
        </w:rPr>
        <w:t xml:space="preserve"> (1998)</w:t>
      </w:r>
      <w:r>
        <w:rPr>
          <w:rFonts w:ascii="Times New Roman" w:hAnsi="Times New Roman"/>
          <w:sz w:val="24"/>
          <w:szCs w:val="24"/>
        </w:rPr>
        <w:t xml:space="preserve"> supone un elemento de valor</w:t>
      </w:r>
      <w:r w:rsidR="00D865FC">
        <w:rPr>
          <w:rFonts w:ascii="Times New Roman" w:hAnsi="Times New Roman"/>
          <w:sz w:val="24"/>
          <w:szCs w:val="24"/>
        </w:rPr>
        <w:t xml:space="preserve"> en donde el capital humano, el capital estructural y el capital relacional interactúan eficazmente por medio de distintos modelos procesuales</w:t>
      </w:r>
      <w:r w:rsidR="00643C5F">
        <w:rPr>
          <w:rStyle w:val="Refdenotaalpie"/>
          <w:rFonts w:ascii="Times New Roman" w:hAnsi="Times New Roman"/>
          <w:sz w:val="24"/>
          <w:szCs w:val="24"/>
        </w:rPr>
        <w:footnoteReference w:id="6"/>
      </w:r>
      <w:r w:rsidR="00D865FC">
        <w:rPr>
          <w:rFonts w:ascii="Times New Roman" w:hAnsi="Times New Roman"/>
          <w:sz w:val="24"/>
          <w:szCs w:val="24"/>
        </w:rPr>
        <w:t>.</w:t>
      </w:r>
      <w:r w:rsidR="004D099E">
        <w:rPr>
          <w:rFonts w:ascii="Times New Roman" w:hAnsi="Times New Roman"/>
          <w:sz w:val="24"/>
          <w:szCs w:val="24"/>
        </w:rPr>
        <w:t xml:space="preserve"> Al mismo tiempo, supone un mejoramiento continuo de los mismos sistemas de gestión a través de una adecuada comunicación. Un modelo de relación entre estos elementos lo aportan Fontalvo, Quejada y Puello (2007) y que podemos ver a continuación.</w:t>
      </w:r>
    </w:p>
    <w:p w:rsidR="004D099E" w:rsidRDefault="004D099E" w:rsidP="003D6EC3">
      <w:pPr>
        <w:spacing w:line="240" w:lineRule="auto"/>
        <w:ind w:firstLine="284"/>
        <w:jc w:val="both"/>
        <w:rPr>
          <w:rFonts w:ascii="Times New Roman" w:hAnsi="Times New Roman"/>
          <w:sz w:val="24"/>
          <w:szCs w:val="24"/>
        </w:rPr>
      </w:pPr>
    </w:p>
    <w:p w:rsidR="004D099E" w:rsidRPr="004D099E" w:rsidRDefault="004D099E" w:rsidP="004D099E">
      <w:pPr>
        <w:spacing w:line="240" w:lineRule="auto"/>
        <w:jc w:val="center"/>
        <w:rPr>
          <w:rFonts w:ascii="Times New Roman" w:hAnsi="Times New Roman"/>
          <w:sz w:val="20"/>
          <w:szCs w:val="20"/>
        </w:rPr>
      </w:pPr>
      <w:r>
        <w:rPr>
          <w:rFonts w:ascii="Times New Roman" w:hAnsi="Times New Roman"/>
          <w:b/>
          <w:sz w:val="20"/>
          <w:szCs w:val="20"/>
        </w:rPr>
        <w:t>Tabla 1.</w:t>
      </w:r>
      <w:r w:rsidRPr="00BB5412">
        <w:rPr>
          <w:rFonts w:ascii="Times New Roman" w:hAnsi="Times New Roman"/>
          <w:sz w:val="20"/>
          <w:szCs w:val="20"/>
        </w:rPr>
        <w:t xml:space="preserve"> </w:t>
      </w:r>
      <w:r w:rsidR="00275C6D">
        <w:rPr>
          <w:rFonts w:ascii="Times New Roman" w:hAnsi="Times New Roman"/>
          <w:sz w:val="20"/>
          <w:szCs w:val="20"/>
        </w:rPr>
        <w:t>Modelo de relación del capital intelectual y la mejora contínua de los sistemas</w:t>
      </w:r>
      <w:r>
        <w:rPr>
          <w:rFonts w:ascii="Times New Roman" w:hAnsi="Times New Roman"/>
          <w:sz w:val="20"/>
          <w:szCs w:val="20"/>
        </w:rPr>
        <w:t xml:space="preserve">.                                (Fontalvo, Quejada y Puello, </w:t>
      </w:r>
      <w:r w:rsidRPr="004D099E">
        <w:rPr>
          <w:rFonts w:ascii="Times New Roman" w:hAnsi="Times New Roman"/>
          <w:sz w:val="20"/>
          <w:szCs w:val="20"/>
        </w:rPr>
        <w:t>2007</w:t>
      </w:r>
      <w:r>
        <w:rPr>
          <w:rFonts w:ascii="Times New Roman" w:hAnsi="Times New Roman"/>
          <w:sz w:val="20"/>
          <w:szCs w:val="20"/>
        </w:rPr>
        <w:t>:</w:t>
      </w:r>
      <w:r w:rsidR="00275C6D">
        <w:rPr>
          <w:rFonts w:ascii="Times New Roman" w:hAnsi="Times New Roman"/>
          <w:sz w:val="20"/>
          <w:szCs w:val="20"/>
        </w:rPr>
        <w:t>85</w:t>
      </w:r>
      <w:r>
        <w:rPr>
          <w:rFonts w:ascii="Times New Roman" w:hAnsi="Times New Roman"/>
          <w:sz w:val="20"/>
          <w:szCs w:val="20"/>
        </w:rPr>
        <w:t>)</w:t>
      </w:r>
    </w:p>
    <w:p w:rsidR="00845BFD" w:rsidRDefault="004D099E" w:rsidP="00DB1E89">
      <w:pPr>
        <w:spacing w:line="240" w:lineRule="auto"/>
        <w:jc w:val="center"/>
        <w:rPr>
          <w:rFonts w:ascii="Times New Roman" w:hAnsi="Times New Roman"/>
          <w:sz w:val="24"/>
          <w:szCs w:val="24"/>
        </w:rPr>
      </w:pPr>
      <w:r>
        <w:rPr>
          <w:noProof/>
          <w:lang w:eastAsia="es-ES"/>
        </w:rPr>
        <w:drawing>
          <wp:inline distT="0" distB="0" distL="0" distR="0" wp14:anchorId="502D7C13" wp14:editId="7BFDBAFE">
            <wp:extent cx="4769273" cy="15775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5346" t="37923" r="13724" b="15433"/>
                    <a:stretch/>
                  </pic:blipFill>
                  <pic:spPr bwMode="auto">
                    <a:xfrm>
                      <a:off x="0" y="0"/>
                      <a:ext cx="4773197" cy="1578890"/>
                    </a:xfrm>
                    <a:prstGeom prst="rect">
                      <a:avLst/>
                    </a:prstGeom>
                    <a:ln>
                      <a:noFill/>
                    </a:ln>
                    <a:extLst>
                      <a:ext uri="{53640926-AAD7-44D8-BBD7-CCE9431645EC}">
                        <a14:shadowObscured xmlns:a14="http://schemas.microsoft.com/office/drawing/2010/main"/>
                      </a:ext>
                    </a:extLst>
                  </pic:spPr>
                </pic:pic>
              </a:graphicData>
            </a:graphic>
          </wp:inline>
        </w:drawing>
      </w:r>
    </w:p>
    <w:p w:rsidR="00845BFD" w:rsidRDefault="00F21213" w:rsidP="00CD2AC1">
      <w:pPr>
        <w:spacing w:line="240" w:lineRule="auto"/>
        <w:ind w:firstLine="284"/>
        <w:jc w:val="both"/>
        <w:rPr>
          <w:rFonts w:ascii="Times New Roman" w:hAnsi="Times New Roman"/>
          <w:sz w:val="24"/>
          <w:szCs w:val="24"/>
        </w:rPr>
      </w:pPr>
      <w:r>
        <w:rPr>
          <w:rFonts w:ascii="Times New Roman" w:hAnsi="Times New Roman"/>
          <w:sz w:val="24"/>
          <w:szCs w:val="24"/>
        </w:rPr>
        <w:lastRenderedPageBreak/>
        <w:t>Es por todo esto, que en los últimos años las publicaciones sobre la Gestión del conocimiento se han multiplicado</w:t>
      </w:r>
      <w:r w:rsidR="006304B7">
        <w:rPr>
          <w:rStyle w:val="Refdenotaalpie"/>
          <w:rFonts w:ascii="Times New Roman" w:hAnsi="Times New Roman"/>
          <w:sz w:val="24"/>
          <w:szCs w:val="24"/>
        </w:rPr>
        <w:footnoteReference w:id="7"/>
      </w:r>
      <w:r>
        <w:rPr>
          <w:rFonts w:ascii="Times New Roman" w:hAnsi="Times New Roman"/>
          <w:sz w:val="24"/>
          <w:szCs w:val="24"/>
        </w:rPr>
        <w:t>, girando en torno a una variada serie de contenidos como puedan ser:</w:t>
      </w:r>
      <w:r w:rsidR="00501531">
        <w:rPr>
          <w:rFonts w:ascii="Times New Roman" w:hAnsi="Times New Roman"/>
          <w:sz w:val="24"/>
          <w:szCs w:val="24"/>
        </w:rPr>
        <w:t xml:space="preserve"> el</w:t>
      </w:r>
      <w:r>
        <w:rPr>
          <w:rFonts w:ascii="Times New Roman" w:hAnsi="Times New Roman"/>
          <w:sz w:val="24"/>
          <w:szCs w:val="24"/>
        </w:rPr>
        <w:t xml:space="preserve"> aprendizaje organizacional; aprendizaje situado; procesamiento de la información organizacional; práctica de la gestión del conocimiento; innovación; entre otras muchos</w:t>
      </w:r>
      <w:r w:rsidR="005F5528">
        <w:rPr>
          <w:rStyle w:val="Refdenotaalpie"/>
          <w:rFonts w:ascii="Times New Roman" w:hAnsi="Times New Roman"/>
          <w:sz w:val="24"/>
          <w:szCs w:val="24"/>
        </w:rPr>
        <w:footnoteReference w:id="8"/>
      </w:r>
      <w:r>
        <w:rPr>
          <w:rFonts w:ascii="Times New Roman" w:hAnsi="Times New Roman"/>
          <w:sz w:val="24"/>
          <w:szCs w:val="24"/>
        </w:rPr>
        <w:t xml:space="preserve"> (Gallego, J. 2006</w:t>
      </w:r>
      <w:r w:rsidR="005F5528">
        <w:rPr>
          <w:rFonts w:ascii="Times New Roman" w:hAnsi="Times New Roman"/>
          <w:sz w:val="24"/>
          <w:szCs w:val="24"/>
        </w:rPr>
        <w:t>:17</w:t>
      </w:r>
      <w:r>
        <w:rPr>
          <w:rFonts w:ascii="Times New Roman" w:hAnsi="Times New Roman"/>
          <w:sz w:val="24"/>
          <w:szCs w:val="24"/>
        </w:rPr>
        <w:t xml:space="preserve"> citando a </w:t>
      </w:r>
      <w:r w:rsidR="005F5528">
        <w:rPr>
          <w:rFonts w:ascii="Times New Roman" w:hAnsi="Times New Roman"/>
          <w:sz w:val="24"/>
          <w:szCs w:val="24"/>
        </w:rPr>
        <w:t>Subramani, Nerur y Mahapatra, 2003)</w:t>
      </w:r>
      <w:r>
        <w:rPr>
          <w:rFonts w:ascii="Times New Roman" w:hAnsi="Times New Roman"/>
          <w:sz w:val="24"/>
          <w:szCs w:val="24"/>
        </w:rPr>
        <w:t>.</w:t>
      </w:r>
    </w:p>
    <w:p w:rsidR="00CD2AC1" w:rsidRDefault="00CD2AC1" w:rsidP="00CD2AC1">
      <w:pPr>
        <w:spacing w:line="240" w:lineRule="auto"/>
        <w:ind w:firstLine="284"/>
        <w:jc w:val="both"/>
        <w:rPr>
          <w:rFonts w:ascii="Times New Roman" w:hAnsi="Times New Roman"/>
          <w:sz w:val="24"/>
          <w:szCs w:val="24"/>
        </w:rPr>
      </w:pPr>
    </w:p>
    <w:p w:rsidR="00E15E80" w:rsidRPr="00E15E80" w:rsidRDefault="00E15E80" w:rsidP="00E15E80">
      <w:pPr>
        <w:spacing w:after="0" w:line="240" w:lineRule="auto"/>
        <w:jc w:val="both"/>
        <w:rPr>
          <w:rFonts w:ascii="Times New Roman" w:hAnsi="Times New Roman"/>
          <w:i/>
          <w:sz w:val="26"/>
          <w:szCs w:val="26"/>
        </w:rPr>
      </w:pPr>
      <w:r w:rsidRPr="00E15E80">
        <w:rPr>
          <w:rFonts w:ascii="Times New Roman" w:hAnsi="Times New Roman"/>
          <w:b/>
          <w:i/>
          <w:sz w:val="26"/>
          <w:szCs w:val="26"/>
        </w:rPr>
        <w:t xml:space="preserve">1.2. CREACIÓN Y </w:t>
      </w:r>
      <w:r w:rsidR="00D71DD0">
        <w:rPr>
          <w:rFonts w:ascii="Times New Roman" w:hAnsi="Times New Roman"/>
          <w:b/>
          <w:i/>
          <w:sz w:val="26"/>
          <w:szCs w:val="26"/>
        </w:rPr>
        <w:t>GESTIÓN</w:t>
      </w:r>
      <w:r w:rsidRPr="00E15E80">
        <w:rPr>
          <w:rFonts w:ascii="Times New Roman" w:hAnsi="Times New Roman"/>
          <w:b/>
          <w:i/>
          <w:sz w:val="26"/>
          <w:szCs w:val="26"/>
        </w:rPr>
        <w:t xml:space="preserve"> DEL CONOCIMIENTO</w:t>
      </w:r>
      <w:r w:rsidRPr="00E15E80">
        <w:rPr>
          <w:rFonts w:ascii="Times New Roman" w:hAnsi="Times New Roman"/>
          <w:i/>
          <w:sz w:val="26"/>
          <w:szCs w:val="26"/>
        </w:rPr>
        <w:t xml:space="preserve"> </w:t>
      </w:r>
    </w:p>
    <w:p w:rsidR="00E15E80" w:rsidRDefault="00E15E80" w:rsidP="00E15E80">
      <w:pPr>
        <w:spacing w:after="0" w:line="240" w:lineRule="auto"/>
        <w:jc w:val="both"/>
        <w:rPr>
          <w:rFonts w:ascii="Times New Roman" w:hAnsi="Times New Roman"/>
          <w:b/>
          <w:sz w:val="24"/>
        </w:rPr>
      </w:pPr>
    </w:p>
    <w:p w:rsidR="00CF7F7D" w:rsidRDefault="00643C5F" w:rsidP="00600658">
      <w:pPr>
        <w:spacing w:line="240" w:lineRule="auto"/>
        <w:ind w:firstLine="284"/>
        <w:jc w:val="both"/>
        <w:rPr>
          <w:rFonts w:ascii="Times New Roman" w:hAnsi="Times New Roman"/>
          <w:sz w:val="24"/>
          <w:szCs w:val="24"/>
        </w:rPr>
      </w:pPr>
      <w:r>
        <w:rPr>
          <w:rFonts w:ascii="Times New Roman" w:hAnsi="Times New Roman"/>
          <w:sz w:val="24"/>
          <w:szCs w:val="24"/>
        </w:rPr>
        <w:t>Pero, ¿en qué consiste la gestión del conocimiento?</w:t>
      </w:r>
      <w:r w:rsidR="00CF7F7D" w:rsidRPr="00CF7F7D">
        <w:rPr>
          <w:rFonts w:ascii="Times New Roman" w:hAnsi="Times New Roman"/>
          <w:sz w:val="24"/>
          <w:szCs w:val="24"/>
        </w:rPr>
        <w:t xml:space="preserve"> </w:t>
      </w:r>
      <w:r w:rsidR="00CF7F7D">
        <w:rPr>
          <w:rFonts w:ascii="Times New Roman" w:hAnsi="Times New Roman"/>
          <w:sz w:val="24"/>
          <w:szCs w:val="24"/>
        </w:rPr>
        <w:t>Para Aledo (1998)</w:t>
      </w:r>
      <w:r w:rsidR="00FF3B11">
        <w:rPr>
          <w:rStyle w:val="Refdenotaalpie"/>
          <w:rFonts w:ascii="Times New Roman" w:hAnsi="Times New Roman"/>
          <w:sz w:val="24"/>
          <w:szCs w:val="24"/>
        </w:rPr>
        <w:footnoteReference w:id="9"/>
      </w:r>
      <w:r w:rsidR="00CF7F7D">
        <w:rPr>
          <w:rFonts w:ascii="Times New Roman" w:hAnsi="Times New Roman"/>
          <w:sz w:val="24"/>
          <w:szCs w:val="24"/>
        </w:rPr>
        <w:t xml:space="preserve"> consiste en “</w:t>
      </w:r>
      <w:r w:rsidR="00CF7F7D" w:rsidRPr="00CF7F7D">
        <w:rPr>
          <w:rFonts w:ascii="Times New Roman" w:hAnsi="Times New Roman"/>
          <w:i/>
          <w:sz w:val="24"/>
          <w:szCs w:val="24"/>
        </w:rPr>
        <w:t>la gestión del aprendizaje, obtenido en un momento y lugar determinado, para permitir trasladarlo y aplicarlo a otro lugar y momento, para obtener los resultados esperados en menos tiempo y con menos errores</w:t>
      </w:r>
      <w:r w:rsidR="00CF7F7D">
        <w:rPr>
          <w:rFonts w:ascii="Times New Roman" w:hAnsi="Times New Roman"/>
          <w:sz w:val="24"/>
          <w:szCs w:val="24"/>
        </w:rPr>
        <w:t>”</w:t>
      </w:r>
      <w:r w:rsidR="00600658">
        <w:rPr>
          <w:rFonts w:ascii="Times New Roman" w:hAnsi="Times New Roman"/>
          <w:sz w:val="24"/>
          <w:szCs w:val="24"/>
        </w:rPr>
        <w:t xml:space="preserve">. </w:t>
      </w:r>
      <w:r w:rsidR="00CF7F7D">
        <w:rPr>
          <w:rFonts w:ascii="Times New Roman" w:hAnsi="Times New Roman"/>
          <w:sz w:val="24"/>
          <w:szCs w:val="24"/>
        </w:rPr>
        <w:t>Como vemos, este autor nos habla de aprendizaje que se necesita dentro de la organización tanto a nivel individual como grupal, por lo que se precisa de un sistema o modelo eficaz que lo garantice.</w:t>
      </w:r>
      <w:r w:rsidR="00B847FC">
        <w:rPr>
          <w:rFonts w:ascii="Times New Roman" w:hAnsi="Times New Roman"/>
          <w:sz w:val="24"/>
          <w:szCs w:val="24"/>
        </w:rPr>
        <w:t xml:space="preserve"> </w:t>
      </w:r>
    </w:p>
    <w:p w:rsidR="007B1848" w:rsidRDefault="007B1848" w:rsidP="00600658">
      <w:pPr>
        <w:spacing w:line="240" w:lineRule="auto"/>
        <w:ind w:firstLine="284"/>
        <w:jc w:val="both"/>
        <w:rPr>
          <w:rFonts w:ascii="Times New Roman" w:hAnsi="Times New Roman"/>
          <w:sz w:val="24"/>
          <w:szCs w:val="24"/>
        </w:rPr>
      </w:pPr>
    </w:p>
    <w:p w:rsidR="007B1848" w:rsidRDefault="00510F44" w:rsidP="00600658">
      <w:pPr>
        <w:spacing w:line="240" w:lineRule="auto"/>
        <w:ind w:firstLine="284"/>
        <w:jc w:val="both"/>
        <w:rPr>
          <w:rFonts w:ascii="Times New Roman" w:hAnsi="Times New Roman"/>
          <w:sz w:val="24"/>
          <w:szCs w:val="24"/>
        </w:rPr>
      </w:pPr>
      <w:r>
        <w:rPr>
          <w:rFonts w:ascii="Times New Roman" w:hAnsi="Times New Roman"/>
          <w:sz w:val="24"/>
          <w:szCs w:val="24"/>
        </w:rPr>
        <w:t>P</w:t>
      </w:r>
      <w:r w:rsidR="00990B10">
        <w:rPr>
          <w:rFonts w:ascii="Times New Roman" w:hAnsi="Times New Roman"/>
          <w:sz w:val="24"/>
          <w:szCs w:val="24"/>
        </w:rPr>
        <w:t xml:space="preserve">ara llevarlo a cabo, y parafraseando a  </w:t>
      </w:r>
      <w:r w:rsidR="00AF7423" w:rsidRPr="00AF7423">
        <w:rPr>
          <w:rFonts w:ascii="Times New Roman" w:hAnsi="Times New Roman"/>
          <w:sz w:val="24"/>
          <w:szCs w:val="24"/>
        </w:rPr>
        <w:t>López Cabarcos</w:t>
      </w:r>
      <w:r w:rsidR="00AF7423">
        <w:rPr>
          <w:rFonts w:ascii="Times New Roman" w:hAnsi="Times New Roman"/>
          <w:sz w:val="24"/>
          <w:szCs w:val="24"/>
        </w:rPr>
        <w:t xml:space="preserve"> </w:t>
      </w:r>
      <w:r w:rsidR="00AF7423" w:rsidRPr="00AF7423">
        <w:rPr>
          <w:rFonts w:ascii="Times New Roman" w:hAnsi="Times New Roman"/>
          <w:sz w:val="24"/>
          <w:szCs w:val="24"/>
        </w:rPr>
        <w:t>y Göttlnig Oliveira</w:t>
      </w:r>
      <w:r w:rsidR="00AF7423">
        <w:rPr>
          <w:rFonts w:ascii="Times New Roman" w:hAnsi="Times New Roman"/>
          <w:sz w:val="24"/>
          <w:szCs w:val="24"/>
        </w:rPr>
        <w:t xml:space="preserve"> (2010),</w:t>
      </w:r>
      <w:r w:rsidR="00AF7423" w:rsidRPr="00AF7423">
        <w:rPr>
          <w:rFonts w:ascii="Times New Roman" w:hAnsi="Times New Roman"/>
          <w:sz w:val="24"/>
          <w:szCs w:val="24"/>
        </w:rPr>
        <w:t xml:space="preserve"> </w:t>
      </w:r>
      <w:r w:rsidR="00990B10">
        <w:rPr>
          <w:rFonts w:ascii="Times New Roman" w:hAnsi="Times New Roman"/>
          <w:sz w:val="24"/>
          <w:szCs w:val="24"/>
        </w:rPr>
        <w:t>el</w:t>
      </w:r>
      <w:r w:rsidR="007B1848">
        <w:rPr>
          <w:rFonts w:ascii="Times New Roman" w:hAnsi="Times New Roman"/>
          <w:sz w:val="24"/>
          <w:szCs w:val="24"/>
        </w:rPr>
        <w:t xml:space="preserve"> proceso de gestión del conocimiento </w:t>
      </w:r>
      <w:r w:rsidR="00990B10">
        <w:rPr>
          <w:rFonts w:ascii="Times New Roman" w:hAnsi="Times New Roman"/>
          <w:sz w:val="24"/>
          <w:szCs w:val="24"/>
        </w:rPr>
        <w:t>puede seguir</w:t>
      </w:r>
      <w:r w:rsidR="007B1848">
        <w:rPr>
          <w:rFonts w:ascii="Times New Roman" w:hAnsi="Times New Roman"/>
          <w:sz w:val="24"/>
          <w:szCs w:val="24"/>
        </w:rPr>
        <w:t xml:space="preserve"> tres perspectivas diferentes: de enfoque (de acuerdo a una estrategia previa); de balance</w:t>
      </w:r>
      <w:r w:rsidR="00990B10">
        <w:rPr>
          <w:rFonts w:ascii="Times New Roman" w:hAnsi="Times New Roman"/>
          <w:sz w:val="24"/>
          <w:szCs w:val="24"/>
        </w:rPr>
        <w:t xml:space="preserve">; </w:t>
      </w:r>
      <w:r w:rsidR="007B1848">
        <w:rPr>
          <w:rFonts w:ascii="Times New Roman" w:hAnsi="Times New Roman"/>
          <w:sz w:val="24"/>
          <w:szCs w:val="24"/>
        </w:rPr>
        <w:t>y dinámica</w:t>
      </w:r>
      <w:r w:rsidR="00990B10">
        <w:rPr>
          <w:rFonts w:ascii="Times New Roman" w:hAnsi="Times New Roman"/>
          <w:sz w:val="24"/>
          <w:szCs w:val="24"/>
        </w:rPr>
        <w:t xml:space="preserve"> (que alinea sus estrategias con las características del conocimiento)</w:t>
      </w:r>
      <w:r w:rsidR="007B1848">
        <w:rPr>
          <w:rFonts w:ascii="Times New Roman" w:hAnsi="Times New Roman"/>
          <w:sz w:val="24"/>
          <w:szCs w:val="24"/>
        </w:rPr>
        <w:t>,</w:t>
      </w:r>
      <w:r w:rsidR="00990B10">
        <w:rPr>
          <w:rFonts w:ascii="Times New Roman" w:hAnsi="Times New Roman"/>
          <w:sz w:val="24"/>
          <w:szCs w:val="24"/>
        </w:rPr>
        <w:t xml:space="preserve"> que a su vez pueden considerarse desde una dinámica sistemática de acumulación de conocimientos a través de las tecnologías o; humana, desde el </w:t>
      </w:r>
      <w:r w:rsidR="00AF7423">
        <w:rPr>
          <w:rFonts w:ascii="Times New Roman" w:hAnsi="Times New Roman"/>
          <w:sz w:val="24"/>
          <w:szCs w:val="24"/>
        </w:rPr>
        <w:t>dialogo</w:t>
      </w:r>
      <w:r w:rsidR="00990B10">
        <w:rPr>
          <w:rFonts w:ascii="Times New Roman" w:hAnsi="Times New Roman"/>
          <w:sz w:val="24"/>
          <w:szCs w:val="24"/>
        </w:rPr>
        <w:t xml:space="preserve"> y contacto entre los individ</w:t>
      </w:r>
      <w:r w:rsidR="00AF7423">
        <w:rPr>
          <w:rFonts w:ascii="Times New Roman" w:hAnsi="Times New Roman"/>
          <w:sz w:val="24"/>
          <w:szCs w:val="24"/>
        </w:rPr>
        <w:t>u</w:t>
      </w:r>
      <w:r w:rsidR="00990B10">
        <w:rPr>
          <w:rFonts w:ascii="Times New Roman" w:hAnsi="Times New Roman"/>
          <w:sz w:val="24"/>
          <w:szCs w:val="24"/>
        </w:rPr>
        <w:t>os, generando esta última resultados organizativos superiores.</w:t>
      </w:r>
      <w:r w:rsidR="007B1848">
        <w:rPr>
          <w:rFonts w:ascii="Times New Roman" w:hAnsi="Times New Roman"/>
          <w:sz w:val="24"/>
          <w:szCs w:val="24"/>
        </w:rPr>
        <w:t xml:space="preserve"> </w:t>
      </w:r>
    </w:p>
    <w:p w:rsidR="00CF7F7D" w:rsidRDefault="00CF7F7D" w:rsidP="00CF7F7D">
      <w:pPr>
        <w:spacing w:line="240" w:lineRule="auto"/>
        <w:jc w:val="both"/>
        <w:rPr>
          <w:rFonts w:ascii="Times New Roman" w:hAnsi="Times New Roman"/>
          <w:sz w:val="24"/>
          <w:szCs w:val="24"/>
        </w:rPr>
      </w:pPr>
    </w:p>
    <w:p w:rsidR="00805143" w:rsidRDefault="00643C5F" w:rsidP="009263C3">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6C3009">
        <w:rPr>
          <w:rFonts w:ascii="Times New Roman" w:hAnsi="Times New Roman"/>
          <w:sz w:val="24"/>
          <w:szCs w:val="24"/>
        </w:rPr>
        <w:t xml:space="preserve">Otra definición puede ser la realizada por </w:t>
      </w:r>
      <w:r w:rsidR="00D71DD0">
        <w:rPr>
          <w:rFonts w:ascii="Times New Roman" w:hAnsi="Times New Roman"/>
          <w:sz w:val="24"/>
          <w:szCs w:val="24"/>
        </w:rPr>
        <w:t>Rodríguez Gómez, D. (2006</w:t>
      </w:r>
      <w:r w:rsidR="00F97039">
        <w:rPr>
          <w:rFonts w:ascii="Times New Roman" w:hAnsi="Times New Roman"/>
          <w:sz w:val="24"/>
          <w:szCs w:val="24"/>
        </w:rPr>
        <w:t>:29</w:t>
      </w:r>
      <w:r w:rsidR="00D71DD0">
        <w:rPr>
          <w:rFonts w:ascii="Times New Roman" w:hAnsi="Times New Roman"/>
          <w:sz w:val="24"/>
          <w:szCs w:val="24"/>
        </w:rPr>
        <w:t>) la gestión del conocimiento consiste en un: “</w:t>
      </w:r>
      <w:r w:rsidR="00D71DD0" w:rsidRPr="00D71DD0">
        <w:rPr>
          <w:rFonts w:ascii="Times New Roman" w:hAnsi="Times New Roman"/>
          <w:i/>
          <w:sz w:val="24"/>
          <w:szCs w:val="24"/>
        </w:rPr>
        <w:t>conjunto de procesos sistemáticos (identificación y captación del capital intelectual; tratamiento, desarrollo y compartimiento del conocimiento; y su utilización orientados al desarrollo organizacional y/o personal, y consecuentemente, a la generación de una ventaja competitiva para la organización y el individuo</w:t>
      </w:r>
      <w:r w:rsidR="00D71DD0">
        <w:rPr>
          <w:rFonts w:ascii="Times New Roman" w:hAnsi="Times New Roman"/>
          <w:sz w:val="24"/>
          <w:szCs w:val="24"/>
        </w:rPr>
        <w:t>”</w:t>
      </w:r>
      <w:r>
        <w:rPr>
          <w:rStyle w:val="Refdenotaalpie"/>
          <w:rFonts w:ascii="Times New Roman" w:hAnsi="Times New Roman"/>
          <w:sz w:val="24"/>
          <w:szCs w:val="24"/>
        </w:rPr>
        <w:footnoteReference w:id="10"/>
      </w:r>
      <w:r w:rsidR="00D71DD0">
        <w:rPr>
          <w:rFonts w:ascii="Times New Roman" w:hAnsi="Times New Roman"/>
          <w:sz w:val="24"/>
          <w:szCs w:val="24"/>
        </w:rPr>
        <w:t>.</w:t>
      </w:r>
      <w:r w:rsidR="00600658">
        <w:rPr>
          <w:rFonts w:ascii="Times New Roman" w:hAnsi="Times New Roman"/>
          <w:sz w:val="24"/>
          <w:szCs w:val="24"/>
        </w:rPr>
        <w:t xml:space="preserve"> </w:t>
      </w:r>
      <w:r w:rsidR="00FC777F">
        <w:rPr>
          <w:rFonts w:ascii="Times New Roman" w:hAnsi="Times New Roman"/>
          <w:sz w:val="24"/>
          <w:szCs w:val="24"/>
        </w:rPr>
        <w:t xml:space="preserve"> </w:t>
      </w:r>
      <w:r w:rsidR="00600658">
        <w:rPr>
          <w:rFonts w:ascii="Times New Roman" w:hAnsi="Times New Roman"/>
          <w:sz w:val="24"/>
          <w:szCs w:val="24"/>
        </w:rPr>
        <w:t>Así lo podemos ver, por</w:t>
      </w:r>
      <w:r w:rsidR="007A59FB">
        <w:rPr>
          <w:rFonts w:ascii="Times New Roman" w:hAnsi="Times New Roman"/>
          <w:sz w:val="24"/>
          <w:szCs w:val="24"/>
        </w:rPr>
        <w:t xml:space="preserve"> ejemplo en la Tabla 1</w:t>
      </w:r>
      <w:r w:rsidR="00600658">
        <w:rPr>
          <w:rFonts w:ascii="Times New Roman" w:hAnsi="Times New Roman"/>
          <w:sz w:val="24"/>
          <w:szCs w:val="24"/>
        </w:rPr>
        <w:t xml:space="preserve"> realizada por Alavi y Leidner en 1999.</w:t>
      </w:r>
    </w:p>
    <w:p w:rsidR="00C052AF" w:rsidRDefault="00C052AF" w:rsidP="009263C3">
      <w:pPr>
        <w:spacing w:line="240" w:lineRule="auto"/>
        <w:ind w:firstLine="284"/>
        <w:jc w:val="both"/>
        <w:rPr>
          <w:rFonts w:ascii="Times New Roman" w:hAnsi="Times New Roman"/>
          <w:sz w:val="24"/>
          <w:szCs w:val="24"/>
        </w:rPr>
      </w:pPr>
    </w:p>
    <w:p w:rsidR="00CD2AC1" w:rsidRDefault="00CD2AC1" w:rsidP="009263C3">
      <w:pPr>
        <w:spacing w:line="240" w:lineRule="auto"/>
        <w:ind w:firstLine="284"/>
        <w:jc w:val="both"/>
        <w:rPr>
          <w:rFonts w:ascii="Times New Roman" w:hAnsi="Times New Roman"/>
          <w:sz w:val="24"/>
          <w:szCs w:val="24"/>
        </w:rPr>
      </w:pPr>
    </w:p>
    <w:p w:rsidR="00CD2AC1" w:rsidRDefault="00CD2AC1" w:rsidP="009263C3">
      <w:pPr>
        <w:spacing w:line="240" w:lineRule="auto"/>
        <w:ind w:firstLine="284"/>
        <w:jc w:val="both"/>
        <w:rPr>
          <w:rFonts w:ascii="Times New Roman" w:hAnsi="Times New Roman"/>
          <w:sz w:val="24"/>
          <w:szCs w:val="24"/>
        </w:rPr>
      </w:pPr>
    </w:p>
    <w:p w:rsidR="00CD2AC1" w:rsidRDefault="00CD2AC1" w:rsidP="009263C3">
      <w:pPr>
        <w:spacing w:line="240" w:lineRule="auto"/>
        <w:ind w:firstLine="284"/>
        <w:jc w:val="both"/>
        <w:rPr>
          <w:rFonts w:ascii="Times New Roman" w:hAnsi="Times New Roman"/>
          <w:sz w:val="24"/>
          <w:szCs w:val="24"/>
        </w:rPr>
      </w:pPr>
    </w:p>
    <w:p w:rsidR="00CD2AC1" w:rsidRDefault="00CD2AC1" w:rsidP="009263C3">
      <w:pPr>
        <w:spacing w:line="240" w:lineRule="auto"/>
        <w:ind w:firstLine="284"/>
        <w:jc w:val="both"/>
        <w:rPr>
          <w:rFonts w:ascii="Times New Roman" w:hAnsi="Times New Roman"/>
          <w:sz w:val="24"/>
          <w:szCs w:val="24"/>
        </w:rPr>
      </w:pPr>
    </w:p>
    <w:p w:rsidR="00E15E80" w:rsidRPr="00BB5412" w:rsidRDefault="00E15E80" w:rsidP="00897DC6">
      <w:pPr>
        <w:spacing w:line="240" w:lineRule="auto"/>
        <w:jc w:val="center"/>
        <w:rPr>
          <w:rFonts w:ascii="Times New Roman" w:hAnsi="Times New Roman"/>
          <w:sz w:val="20"/>
          <w:szCs w:val="20"/>
        </w:rPr>
      </w:pPr>
      <w:r>
        <w:rPr>
          <w:rFonts w:ascii="Times New Roman" w:hAnsi="Times New Roman"/>
          <w:b/>
          <w:sz w:val="20"/>
          <w:szCs w:val="20"/>
        </w:rPr>
        <w:lastRenderedPageBreak/>
        <w:t>Tabl</w:t>
      </w:r>
      <w:r w:rsidR="004D099E">
        <w:rPr>
          <w:rFonts w:ascii="Times New Roman" w:hAnsi="Times New Roman"/>
          <w:b/>
          <w:sz w:val="20"/>
          <w:szCs w:val="20"/>
        </w:rPr>
        <w:t>a 2</w:t>
      </w:r>
      <w:r>
        <w:rPr>
          <w:rFonts w:ascii="Times New Roman" w:hAnsi="Times New Roman"/>
          <w:b/>
          <w:sz w:val="20"/>
          <w:szCs w:val="20"/>
        </w:rPr>
        <w:t>.</w:t>
      </w:r>
      <w:r w:rsidRPr="00BB5412">
        <w:rPr>
          <w:rFonts w:ascii="Times New Roman" w:hAnsi="Times New Roman"/>
          <w:sz w:val="20"/>
          <w:szCs w:val="20"/>
        </w:rPr>
        <w:t xml:space="preserve"> </w:t>
      </w:r>
      <w:r w:rsidR="00897DC6">
        <w:rPr>
          <w:rFonts w:ascii="Times New Roman" w:hAnsi="Times New Roman"/>
          <w:sz w:val="20"/>
          <w:szCs w:val="20"/>
        </w:rPr>
        <w:t>V</w:t>
      </w:r>
      <w:r w:rsidR="00897DC6" w:rsidRPr="00897DC6">
        <w:rPr>
          <w:rFonts w:ascii="Times New Roman" w:hAnsi="Times New Roman"/>
          <w:sz w:val="20"/>
          <w:szCs w:val="20"/>
        </w:rPr>
        <w:t>entajas percibidas por la existencia de sistemas de gestión del conocimiento</w:t>
      </w:r>
      <w:r>
        <w:rPr>
          <w:rFonts w:ascii="Times New Roman" w:hAnsi="Times New Roman"/>
          <w:sz w:val="20"/>
          <w:szCs w:val="20"/>
        </w:rPr>
        <w:t>.</w:t>
      </w:r>
      <w:r w:rsidR="00897DC6">
        <w:rPr>
          <w:rFonts w:ascii="Times New Roman" w:hAnsi="Times New Roman"/>
          <w:sz w:val="20"/>
          <w:szCs w:val="20"/>
        </w:rPr>
        <w:t xml:space="preserve">                                (Extraída de Rodríguez Gómez, 2006:28)</w:t>
      </w:r>
    </w:p>
    <w:p w:rsidR="00E15E80" w:rsidRPr="00733257" w:rsidRDefault="00897DC6" w:rsidP="00733257">
      <w:pPr>
        <w:spacing w:line="240" w:lineRule="auto"/>
        <w:jc w:val="center"/>
        <w:rPr>
          <w:rFonts w:ascii="Times New Roman" w:hAnsi="Times New Roman"/>
          <w:sz w:val="24"/>
          <w:szCs w:val="24"/>
        </w:rPr>
      </w:pPr>
      <w:r>
        <w:rPr>
          <w:noProof/>
          <w:lang w:eastAsia="es-ES"/>
        </w:rPr>
        <w:drawing>
          <wp:inline distT="0" distB="0" distL="0" distR="0" wp14:anchorId="25EB6DF9" wp14:editId="53E6A5EC">
            <wp:extent cx="4783015" cy="2316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3302" t="40789" r="33313" b="17350"/>
                    <a:stretch/>
                  </pic:blipFill>
                  <pic:spPr bwMode="auto">
                    <a:xfrm>
                      <a:off x="0" y="0"/>
                      <a:ext cx="4784455" cy="2317358"/>
                    </a:xfrm>
                    <a:prstGeom prst="rect">
                      <a:avLst/>
                    </a:prstGeom>
                    <a:ln>
                      <a:noFill/>
                    </a:ln>
                    <a:extLst>
                      <a:ext uri="{53640926-AAD7-44D8-BBD7-CCE9431645EC}">
                        <a14:shadowObscured xmlns:a14="http://schemas.microsoft.com/office/drawing/2010/main"/>
                      </a:ext>
                    </a:extLst>
                  </pic:spPr>
                </pic:pic>
              </a:graphicData>
            </a:graphic>
          </wp:inline>
        </w:drawing>
      </w:r>
    </w:p>
    <w:p w:rsidR="005E42DD" w:rsidRDefault="009644E7" w:rsidP="009644E7">
      <w:pPr>
        <w:spacing w:line="240" w:lineRule="auto"/>
        <w:ind w:firstLine="284"/>
        <w:jc w:val="both"/>
        <w:rPr>
          <w:rFonts w:ascii="Times New Roman" w:hAnsi="Times New Roman"/>
          <w:sz w:val="24"/>
          <w:szCs w:val="24"/>
        </w:rPr>
      </w:pPr>
      <w:r>
        <w:rPr>
          <w:rFonts w:ascii="Times New Roman" w:hAnsi="Times New Roman"/>
          <w:sz w:val="24"/>
          <w:szCs w:val="24"/>
        </w:rPr>
        <w:t>De</w:t>
      </w:r>
      <w:r w:rsidR="00E15E80" w:rsidRPr="003A1870">
        <w:rPr>
          <w:rFonts w:ascii="Times New Roman" w:hAnsi="Times New Roman"/>
          <w:sz w:val="24"/>
          <w:szCs w:val="24"/>
        </w:rPr>
        <w:t xml:space="preserve"> </w:t>
      </w:r>
      <w:r>
        <w:rPr>
          <w:rFonts w:ascii="Times New Roman" w:hAnsi="Times New Roman"/>
          <w:sz w:val="24"/>
          <w:szCs w:val="24"/>
        </w:rPr>
        <w:t>esta manera, la gestión del conocimiento dentro de las organizaciones parece quedar enmarcada dentro de la filosofía del Management, o como un movimiento empresarial y societario que dirige el capital intelectual hacia la competitividad</w:t>
      </w:r>
      <w:r>
        <w:rPr>
          <w:rStyle w:val="Refdenotaalpie"/>
          <w:rFonts w:ascii="Times New Roman" w:hAnsi="Times New Roman"/>
          <w:sz w:val="24"/>
          <w:szCs w:val="24"/>
        </w:rPr>
        <w:footnoteReference w:id="11"/>
      </w:r>
      <w:r>
        <w:rPr>
          <w:rFonts w:ascii="Times New Roman" w:hAnsi="Times New Roman"/>
          <w:sz w:val="24"/>
          <w:szCs w:val="24"/>
        </w:rPr>
        <w:t>.</w:t>
      </w:r>
    </w:p>
    <w:p w:rsidR="009644E7" w:rsidRDefault="009644E7" w:rsidP="009644E7">
      <w:pPr>
        <w:spacing w:line="240" w:lineRule="auto"/>
        <w:ind w:firstLine="284"/>
        <w:jc w:val="both"/>
        <w:rPr>
          <w:rFonts w:ascii="Times New Roman" w:hAnsi="Times New Roman"/>
          <w:sz w:val="24"/>
          <w:szCs w:val="24"/>
        </w:rPr>
      </w:pPr>
    </w:p>
    <w:p w:rsidR="00E15E80" w:rsidRPr="00E15E80" w:rsidRDefault="00E15E80" w:rsidP="00E15E80">
      <w:pPr>
        <w:spacing w:after="0" w:line="240" w:lineRule="auto"/>
        <w:jc w:val="both"/>
        <w:rPr>
          <w:rFonts w:ascii="Times New Roman" w:hAnsi="Times New Roman"/>
          <w:i/>
          <w:sz w:val="26"/>
          <w:szCs w:val="26"/>
        </w:rPr>
      </w:pPr>
      <w:r>
        <w:rPr>
          <w:rFonts w:ascii="Times New Roman" w:hAnsi="Times New Roman"/>
          <w:b/>
          <w:i/>
          <w:sz w:val="26"/>
          <w:szCs w:val="26"/>
        </w:rPr>
        <w:t>1.3</w:t>
      </w:r>
      <w:r w:rsidRPr="00E15E80">
        <w:rPr>
          <w:rFonts w:ascii="Times New Roman" w:hAnsi="Times New Roman"/>
          <w:b/>
          <w:i/>
          <w:sz w:val="26"/>
          <w:szCs w:val="26"/>
        </w:rPr>
        <w:t xml:space="preserve">. </w:t>
      </w:r>
      <w:r>
        <w:rPr>
          <w:rFonts w:ascii="Times New Roman" w:hAnsi="Times New Roman"/>
          <w:b/>
          <w:i/>
          <w:sz w:val="26"/>
          <w:szCs w:val="26"/>
        </w:rPr>
        <w:t>CULTURA ORGANIZACIONAL Y GESTIÓN DEL CONOCIMIENTO</w:t>
      </w:r>
      <w:r w:rsidRPr="00E15E80">
        <w:rPr>
          <w:rFonts w:ascii="Times New Roman" w:hAnsi="Times New Roman"/>
          <w:i/>
          <w:sz w:val="26"/>
          <w:szCs w:val="26"/>
        </w:rPr>
        <w:t xml:space="preserve"> </w:t>
      </w:r>
    </w:p>
    <w:p w:rsidR="00E15E80" w:rsidRDefault="00E15E80" w:rsidP="0073304E">
      <w:pPr>
        <w:spacing w:line="240" w:lineRule="auto"/>
        <w:jc w:val="both"/>
        <w:rPr>
          <w:rFonts w:ascii="Times New Roman" w:hAnsi="Times New Roman"/>
          <w:b/>
          <w:sz w:val="24"/>
        </w:rPr>
      </w:pPr>
    </w:p>
    <w:p w:rsidR="009644E7" w:rsidRDefault="0073304E" w:rsidP="00E15E80">
      <w:pPr>
        <w:spacing w:line="240" w:lineRule="auto"/>
        <w:ind w:firstLine="284"/>
        <w:jc w:val="both"/>
        <w:rPr>
          <w:rFonts w:ascii="Times New Roman" w:hAnsi="Times New Roman"/>
          <w:sz w:val="24"/>
          <w:szCs w:val="24"/>
        </w:rPr>
      </w:pPr>
      <w:r>
        <w:rPr>
          <w:rFonts w:ascii="Times New Roman" w:hAnsi="Times New Roman"/>
          <w:sz w:val="24"/>
          <w:szCs w:val="24"/>
        </w:rPr>
        <w:t>Pero para que sea viable y funcione todo este sistema</w:t>
      </w:r>
      <w:r w:rsidR="005B069B">
        <w:rPr>
          <w:rFonts w:ascii="Times New Roman" w:hAnsi="Times New Roman"/>
          <w:sz w:val="24"/>
          <w:szCs w:val="24"/>
        </w:rPr>
        <w:t xml:space="preserve"> de gestión del conocimiento</w:t>
      </w:r>
      <w:r>
        <w:rPr>
          <w:rFonts w:ascii="Times New Roman" w:hAnsi="Times New Roman"/>
          <w:sz w:val="24"/>
          <w:szCs w:val="24"/>
        </w:rPr>
        <w:t>, debe</w:t>
      </w:r>
      <w:r w:rsidR="005B069B">
        <w:rPr>
          <w:rFonts w:ascii="Times New Roman" w:hAnsi="Times New Roman"/>
          <w:sz w:val="24"/>
          <w:szCs w:val="24"/>
        </w:rPr>
        <w:t>rá</w:t>
      </w:r>
      <w:r>
        <w:rPr>
          <w:rFonts w:ascii="Times New Roman" w:hAnsi="Times New Roman"/>
          <w:sz w:val="24"/>
          <w:szCs w:val="24"/>
        </w:rPr>
        <w:t xml:space="preserve"> estar ali</w:t>
      </w:r>
      <w:r w:rsidR="005B069B">
        <w:rPr>
          <w:rFonts w:ascii="Times New Roman" w:hAnsi="Times New Roman"/>
          <w:sz w:val="24"/>
          <w:szCs w:val="24"/>
        </w:rPr>
        <w:t>neado</w:t>
      </w:r>
      <w:r>
        <w:rPr>
          <w:rFonts w:ascii="Times New Roman" w:hAnsi="Times New Roman"/>
          <w:sz w:val="24"/>
          <w:szCs w:val="24"/>
        </w:rPr>
        <w:t xml:space="preserve"> convenientemente con </w:t>
      </w:r>
      <w:r w:rsidR="005B069B">
        <w:rPr>
          <w:rFonts w:ascii="Times New Roman" w:hAnsi="Times New Roman"/>
          <w:sz w:val="24"/>
          <w:szCs w:val="24"/>
        </w:rPr>
        <w:t xml:space="preserve">la propia cultura empresarial, y tener </w:t>
      </w:r>
      <w:r>
        <w:rPr>
          <w:rFonts w:ascii="Times New Roman" w:hAnsi="Times New Roman"/>
          <w:sz w:val="24"/>
          <w:szCs w:val="24"/>
        </w:rPr>
        <w:t>el liderazgo</w:t>
      </w:r>
      <w:r w:rsidR="00C8758E">
        <w:rPr>
          <w:rFonts w:ascii="Times New Roman" w:hAnsi="Times New Roman"/>
          <w:sz w:val="24"/>
          <w:szCs w:val="24"/>
        </w:rPr>
        <w:t xml:space="preserve"> y apoyo de la dirección</w:t>
      </w:r>
      <w:r w:rsidR="00B20923">
        <w:rPr>
          <w:rStyle w:val="Refdenotaalpie"/>
          <w:rFonts w:ascii="Times New Roman" w:hAnsi="Times New Roman"/>
          <w:sz w:val="24"/>
          <w:szCs w:val="24"/>
        </w:rPr>
        <w:footnoteReference w:id="12"/>
      </w:r>
      <w:r w:rsidR="00C8758E">
        <w:rPr>
          <w:rFonts w:ascii="Times New Roman" w:hAnsi="Times New Roman"/>
          <w:sz w:val="24"/>
          <w:szCs w:val="24"/>
        </w:rPr>
        <w:t>.</w:t>
      </w:r>
      <w:r w:rsidR="00136C7E">
        <w:rPr>
          <w:rFonts w:ascii="Times New Roman" w:hAnsi="Times New Roman"/>
          <w:sz w:val="24"/>
          <w:szCs w:val="24"/>
        </w:rPr>
        <w:t xml:space="preserve"> Numerosos autores en sistemas de calidad han resaltado la dificultad de generar una cultura corporativa adecuada</w:t>
      </w:r>
      <w:r w:rsidR="009B4EA2">
        <w:rPr>
          <w:rFonts w:ascii="Times New Roman" w:hAnsi="Times New Roman"/>
          <w:sz w:val="24"/>
          <w:szCs w:val="24"/>
        </w:rPr>
        <w:t>, ya que requiere de la contribución de todos los empleados de la organización; siendo la directiva</w:t>
      </w:r>
      <w:r w:rsidR="00DC12C1">
        <w:rPr>
          <w:rFonts w:ascii="Times New Roman" w:hAnsi="Times New Roman"/>
          <w:sz w:val="24"/>
          <w:szCs w:val="24"/>
        </w:rPr>
        <w:t xml:space="preserve"> nuevamente</w:t>
      </w:r>
      <w:r w:rsidR="009B4EA2">
        <w:rPr>
          <w:rFonts w:ascii="Times New Roman" w:hAnsi="Times New Roman"/>
          <w:sz w:val="24"/>
          <w:szCs w:val="24"/>
        </w:rPr>
        <w:t>, por medio de un liderazgo y modelo adecuados, uno de los elementos influyentes en la creación, mantenimiento o cambio de esta cultura.</w:t>
      </w:r>
    </w:p>
    <w:p w:rsidR="00733257" w:rsidRDefault="00733257" w:rsidP="00E15E80">
      <w:pPr>
        <w:spacing w:line="240" w:lineRule="auto"/>
        <w:ind w:firstLine="284"/>
        <w:jc w:val="both"/>
        <w:rPr>
          <w:rFonts w:ascii="Times New Roman" w:hAnsi="Times New Roman"/>
          <w:sz w:val="24"/>
          <w:szCs w:val="24"/>
        </w:rPr>
      </w:pPr>
    </w:p>
    <w:p w:rsidR="004C10CE" w:rsidRDefault="009B4EA2" w:rsidP="00E15E80">
      <w:pPr>
        <w:spacing w:line="240" w:lineRule="auto"/>
        <w:ind w:firstLine="284"/>
        <w:jc w:val="both"/>
        <w:rPr>
          <w:rFonts w:ascii="Times New Roman" w:hAnsi="Times New Roman"/>
          <w:sz w:val="24"/>
          <w:szCs w:val="24"/>
        </w:rPr>
      </w:pPr>
      <w:r>
        <w:rPr>
          <w:rFonts w:ascii="Times New Roman" w:hAnsi="Times New Roman"/>
          <w:sz w:val="24"/>
          <w:szCs w:val="24"/>
        </w:rPr>
        <w:t>Ishikawa (1986), identificaba la mejora de la calidad con los procesos de aprendizaje, que comenzaban y terminaban con la formación</w:t>
      </w:r>
      <w:r>
        <w:rPr>
          <w:rStyle w:val="Refdenotaalpie"/>
          <w:rFonts w:ascii="Times New Roman" w:hAnsi="Times New Roman"/>
          <w:sz w:val="24"/>
          <w:szCs w:val="24"/>
        </w:rPr>
        <w:footnoteReference w:id="13"/>
      </w:r>
      <w:r w:rsidR="00FB7F6E">
        <w:rPr>
          <w:rFonts w:ascii="Times New Roman" w:hAnsi="Times New Roman"/>
          <w:sz w:val="24"/>
          <w:szCs w:val="24"/>
        </w:rPr>
        <w:t>. Otros a</w:t>
      </w:r>
      <w:r w:rsidR="005F207D">
        <w:rPr>
          <w:rFonts w:ascii="Times New Roman" w:hAnsi="Times New Roman"/>
          <w:sz w:val="24"/>
          <w:szCs w:val="24"/>
        </w:rPr>
        <w:t>utores como Llorens y Fuentes (2006), en referencia al uso de la cultura dentro de los sistemas de gestión de la calidad, nos remiten a ésta de una manera reduccionista</w:t>
      </w:r>
      <w:r w:rsidR="00BA726D">
        <w:rPr>
          <w:rFonts w:ascii="Times New Roman" w:hAnsi="Times New Roman"/>
          <w:sz w:val="24"/>
          <w:szCs w:val="24"/>
        </w:rPr>
        <w:t>,</w:t>
      </w:r>
      <w:r w:rsidR="005F207D">
        <w:rPr>
          <w:rFonts w:ascii="Times New Roman" w:hAnsi="Times New Roman"/>
          <w:sz w:val="24"/>
          <w:szCs w:val="24"/>
        </w:rPr>
        <w:t xml:space="preserve"> y ce</w:t>
      </w:r>
      <w:r w:rsidR="00BA726D">
        <w:rPr>
          <w:rFonts w:ascii="Times New Roman" w:hAnsi="Times New Roman"/>
          <w:sz w:val="24"/>
          <w:szCs w:val="24"/>
        </w:rPr>
        <w:t>ntrada</w:t>
      </w:r>
      <w:r w:rsidR="005F207D">
        <w:rPr>
          <w:rFonts w:ascii="Times New Roman" w:hAnsi="Times New Roman"/>
          <w:sz w:val="24"/>
          <w:szCs w:val="24"/>
        </w:rPr>
        <w:t xml:space="preserve"> como ya hemos mencionado con anterioridad</w:t>
      </w:r>
      <w:r w:rsidR="00BA726D">
        <w:rPr>
          <w:rFonts w:ascii="Times New Roman" w:hAnsi="Times New Roman"/>
          <w:sz w:val="24"/>
          <w:szCs w:val="24"/>
        </w:rPr>
        <w:t>,</w:t>
      </w:r>
      <w:r w:rsidR="005F207D">
        <w:rPr>
          <w:rFonts w:ascii="Times New Roman" w:hAnsi="Times New Roman"/>
          <w:sz w:val="24"/>
          <w:szCs w:val="24"/>
        </w:rPr>
        <w:t xml:space="preserve"> en la eficiencia organizacional y la ventaja competitiva</w:t>
      </w:r>
      <w:r w:rsidR="00D829AD">
        <w:rPr>
          <w:rStyle w:val="Refdenotaalpie"/>
          <w:rFonts w:ascii="Times New Roman" w:hAnsi="Times New Roman"/>
          <w:sz w:val="24"/>
          <w:szCs w:val="24"/>
        </w:rPr>
        <w:footnoteReference w:id="14"/>
      </w:r>
      <w:r w:rsidR="005F207D">
        <w:rPr>
          <w:rFonts w:ascii="Times New Roman" w:hAnsi="Times New Roman"/>
          <w:sz w:val="24"/>
          <w:szCs w:val="24"/>
        </w:rPr>
        <w:t>, pero al mismo tiempo; nos advierten de la dificultad para cambiar o generar esas culturas organizativas cuando implica cambiar las normas de conducta</w:t>
      </w:r>
      <w:r w:rsidR="00EB053B">
        <w:rPr>
          <w:rFonts w:ascii="Times New Roman" w:hAnsi="Times New Roman"/>
          <w:sz w:val="24"/>
          <w:szCs w:val="24"/>
        </w:rPr>
        <w:t xml:space="preserve"> e ideas</w:t>
      </w:r>
      <w:r w:rsidR="005F207D">
        <w:rPr>
          <w:rFonts w:ascii="Times New Roman" w:hAnsi="Times New Roman"/>
          <w:sz w:val="24"/>
          <w:szCs w:val="24"/>
        </w:rPr>
        <w:t xml:space="preserve"> en los miembros de la organización.</w:t>
      </w:r>
    </w:p>
    <w:p w:rsidR="004C10CE" w:rsidRDefault="004C10CE" w:rsidP="00E15E80">
      <w:pPr>
        <w:spacing w:line="240" w:lineRule="auto"/>
        <w:ind w:firstLine="284"/>
        <w:jc w:val="both"/>
        <w:rPr>
          <w:rFonts w:ascii="Times New Roman" w:hAnsi="Times New Roman"/>
          <w:sz w:val="24"/>
          <w:szCs w:val="24"/>
        </w:rPr>
      </w:pPr>
    </w:p>
    <w:p w:rsidR="009B4EA2" w:rsidRDefault="005F207D" w:rsidP="00E15E80">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 La evaluación del contexto y las necesidades organizativas en base al conocimiento y la calidad; la motivación hacia el cambio y la participación </w:t>
      </w:r>
      <w:r w:rsidR="00FB7F6E">
        <w:rPr>
          <w:rFonts w:ascii="Times New Roman" w:hAnsi="Times New Roman"/>
          <w:sz w:val="24"/>
          <w:szCs w:val="24"/>
        </w:rPr>
        <w:t>son otros factores también influyentes en los distintos sistemas de gestión y en este caso, en la gestión del conocimiento</w:t>
      </w:r>
      <w:r w:rsidR="00FB7F6E">
        <w:rPr>
          <w:rStyle w:val="Refdenotaalpie"/>
          <w:rFonts w:ascii="Times New Roman" w:hAnsi="Times New Roman"/>
          <w:sz w:val="24"/>
          <w:szCs w:val="24"/>
        </w:rPr>
        <w:footnoteReference w:id="15"/>
      </w:r>
      <w:r w:rsidR="00FB7F6E">
        <w:rPr>
          <w:rFonts w:ascii="Times New Roman" w:hAnsi="Times New Roman"/>
          <w:sz w:val="24"/>
          <w:szCs w:val="24"/>
        </w:rPr>
        <w:t>.</w:t>
      </w:r>
    </w:p>
    <w:p w:rsidR="00B747E9" w:rsidRDefault="00B747E9" w:rsidP="00E15E80">
      <w:pPr>
        <w:spacing w:line="240" w:lineRule="auto"/>
        <w:ind w:firstLine="284"/>
        <w:jc w:val="both"/>
        <w:rPr>
          <w:rFonts w:ascii="Times New Roman" w:hAnsi="Times New Roman"/>
          <w:sz w:val="24"/>
          <w:szCs w:val="24"/>
        </w:rPr>
      </w:pPr>
    </w:p>
    <w:p w:rsidR="000D4826" w:rsidRDefault="000D4826" w:rsidP="00E15E80">
      <w:pPr>
        <w:spacing w:line="240" w:lineRule="auto"/>
        <w:ind w:firstLine="284"/>
        <w:jc w:val="both"/>
        <w:rPr>
          <w:rFonts w:ascii="Times New Roman" w:hAnsi="Times New Roman"/>
          <w:sz w:val="24"/>
          <w:szCs w:val="24"/>
        </w:rPr>
      </w:pPr>
      <w:r>
        <w:rPr>
          <w:rFonts w:ascii="Times New Roman" w:hAnsi="Times New Roman"/>
          <w:sz w:val="24"/>
          <w:szCs w:val="24"/>
        </w:rPr>
        <w:t xml:space="preserve">Igualmente, la participación del personal a través de grupos de progreso interdepartamentales; los círculos de calidad, u otros instrumentos de gestión no relacionados directamente con la formación, pueden servirnos para </w:t>
      </w:r>
      <w:r w:rsidR="00FF7795">
        <w:rPr>
          <w:rFonts w:ascii="Times New Roman" w:hAnsi="Times New Roman"/>
          <w:sz w:val="24"/>
          <w:szCs w:val="24"/>
        </w:rPr>
        <w:t>gestionar</w:t>
      </w:r>
      <w:r>
        <w:rPr>
          <w:rFonts w:ascii="Times New Roman" w:hAnsi="Times New Roman"/>
          <w:sz w:val="24"/>
          <w:szCs w:val="24"/>
        </w:rPr>
        <w:t xml:space="preserve"> la información y el conocimiento interno de la empresa, generando un aprendizaje inicialmente informal; pero que posteriormente se sistematiza y convierte en un aprendizaje forma</w:t>
      </w:r>
      <w:r w:rsidR="00FF7795">
        <w:rPr>
          <w:rFonts w:ascii="Times New Roman" w:hAnsi="Times New Roman"/>
          <w:sz w:val="24"/>
          <w:szCs w:val="24"/>
        </w:rPr>
        <w:t>l</w:t>
      </w:r>
      <w:r>
        <w:rPr>
          <w:rFonts w:ascii="Times New Roman" w:hAnsi="Times New Roman"/>
          <w:sz w:val="24"/>
          <w:szCs w:val="24"/>
        </w:rPr>
        <w:t xml:space="preserve"> de mejora de competencias, habilidades y pro</w:t>
      </w:r>
      <w:r w:rsidR="00FF7795">
        <w:rPr>
          <w:rFonts w:ascii="Times New Roman" w:hAnsi="Times New Roman"/>
          <w:sz w:val="24"/>
          <w:szCs w:val="24"/>
        </w:rPr>
        <w:t>cesos dentro de la organización, que requerirá de todo el conjunto de instrumentos didácticos, pedagógicos y tecnológicos específicos al efecto.</w:t>
      </w:r>
    </w:p>
    <w:p w:rsidR="000D4826" w:rsidRDefault="000D4826" w:rsidP="00E15E80">
      <w:pPr>
        <w:spacing w:line="240" w:lineRule="auto"/>
        <w:ind w:firstLine="284"/>
        <w:jc w:val="both"/>
        <w:rPr>
          <w:rFonts w:ascii="Times New Roman" w:hAnsi="Times New Roman"/>
          <w:sz w:val="24"/>
          <w:szCs w:val="24"/>
        </w:rPr>
      </w:pPr>
    </w:p>
    <w:p w:rsidR="00EB5821" w:rsidRDefault="000D4826" w:rsidP="00911560">
      <w:pPr>
        <w:spacing w:line="240" w:lineRule="auto"/>
        <w:ind w:firstLine="284"/>
        <w:jc w:val="both"/>
        <w:rPr>
          <w:rFonts w:ascii="Times New Roman" w:hAnsi="Times New Roman"/>
          <w:sz w:val="24"/>
          <w:szCs w:val="24"/>
        </w:rPr>
      </w:pPr>
      <w:r>
        <w:rPr>
          <w:rFonts w:ascii="Times New Roman" w:hAnsi="Times New Roman"/>
          <w:sz w:val="24"/>
          <w:szCs w:val="24"/>
        </w:rPr>
        <w:t>De todas formas, y un</w:t>
      </w:r>
      <w:r w:rsidR="004C2F10">
        <w:rPr>
          <w:rFonts w:ascii="Times New Roman" w:hAnsi="Times New Roman"/>
          <w:sz w:val="24"/>
          <w:szCs w:val="24"/>
        </w:rPr>
        <w:t>a vez tenidos en cuenta</w:t>
      </w:r>
      <w:r>
        <w:rPr>
          <w:rFonts w:ascii="Times New Roman" w:hAnsi="Times New Roman"/>
          <w:sz w:val="24"/>
          <w:szCs w:val="24"/>
        </w:rPr>
        <w:t xml:space="preserve"> todos</w:t>
      </w:r>
      <w:r w:rsidR="004C2F10">
        <w:rPr>
          <w:rFonts w:ascii="Times New Roman" w:hAnsi="Times New Roman"/>
          <w:sz w:val="24"/>
          <w:szCs w:val="24"/>
        </w:rPr>
        <w:t xml:space="preserve"> estos aspectos,  a la hora de gestionar adecuadamente la formación y el desarrollo profesional de los recursos humanos en las empresas, autor</w:t>
      </w:r>
      <w:r w:rsidR="00C64D5F">
        <w:rPr>
          <w:rFonts w:ascii="Times New Roman" w:hAnsi="Times New Roman"/>
          <w:sz w:val="24"/>
          <w:szCs w:val="24"/>
        </w:rPr>
        <w:t>es como Senlle y Gutiérrez (2004</w:t>
      </w:r>
      <w:r w:rsidR="004C2F10">
        <w:rPr>
          <w:rFonts w:ascii="Times New Roman" w:hAnsi="Times New Roman"/>
          <w:sz w:val="24"/>
          <w:szCs w:val="24"/>
        </w:rPr>
        <w:t>:</w:t>
      </w:r>
      <w:r w:rsidR="00C820FE">
        <w:rPr>
          <w:rFonts w:ascii="Times New Roman" w:hAnsi="Times New Roman"/>
          <w:sz w:val="24"/>
          <w:szCs w:val="24"/>
        </w:rPr>
        <w:t xml:space="preserve"> 241-242</w:t>
      </w:r>
      <w:r w:rsidR="004C2F10">
        <w:rPr>
          <w:rFonts w:ascii="Times New Roman" w:hAnsi="Times New Roman"/>
          <w:sz w:val="24"/>
          <w:szCs w:val="24"/>
        </w:rPr>
        <w:t xml:space="preserve">) proponen llevar a cabo un </w:t>
      </w:r>
      <w:r w:rsidR="004C2F10" w:rsidRPr="004C2F10">
        <w:rPr>
          <w:rFonts w:ascii="Times New Roman" w:hAnsi="Times New Roman"/>
          <w:i/>
          <w:sz w:val="24"/>
          <w:szCs w:val="24"/>
        </w:rPr>
        <w:t>bucle de mejora</w:t>
      </w:r>
      <w:r w:rsidR="004C2F10">
        <w:rPr>
          <w:rFonts w:ascii="Times New Roman" w:hAnsi="Times New Roman"/>
          <w:sz w:val="24"/>
          <w:szCs w:val="24"/>
        </w:rPr>
        <w:t xml:space="preserve"> en base a seis variables que articularían toda el proceso formativo de los recursos humanos</w:t>
      </w:r>
      <w:r w:rsidR="00C820FE">
        <w:rPr>
          <w:rFonts w:ascii="Times New Roman" w:hAnsi="Times New Roman"/>
          <w:sz w:val="24"/>
          <w:szCs w:val="24"/>
        </w:rPr>
        <w:t xml:space="preserve"> y que generarían unos resultados excelentes para las organizaciones:</w:t>
      </w:r>
    </w:p>
    <w:p w:rsidR="00F10449" w:rsidRDefault="00F10449" w:rsidP="00911560">
      <w:pPr>
        <w:spacing w:line="240" w:lineRule="auto"/>
        <w:ind w:firstLine="284"/>
        <w:jc w:val="both"/>
        <w:rPr>
          <w:rFonts w:ascii="Times New Roman" w:hAnsi="Times New Roman"/>
          <w:sz w:val="24"/>
          <w:szCs w:val="24"/>
        </w:rPr>
      </w:pPr>
    </w:p>
    <w:p w:rsidR="00EB5821" w:rsidRDefault="00EB5821" w:rsidP="00EB5821">
      <w:pPr>
        <w:pStyle w:val="Prrafodelista"/>
        <w:numPr>
          <w:ilvl w:val="0"/>
          <w:numId w:val="5"/>
        </w:numPr>
        <w:spacing w:line="240" w:lineRule="auto"/>
        <w:jc w:val="both"/>
        <w:rPr>
          <w:rFonts w:ascii="Times New Roman" w:hAnsi="Times New Roman"/>
          <w:sz w:val="24"/>
          <w:szCs w:val="24"/>
        </w:rPr>
      </w:pPr>
      <w:r>
        <w:rPr>
          <w:rFonts w:ascii="Times New Roman" w:hAnsi="Times New Roman"/>
          <w:sz w:val="24"/>
          <w:szCs w:val="24"/>
        </w:rPr>
        <w:t>Formación técnica: en procesos, sistemas, aplicaciones…</w:t>
      </w:r>
    </w:p>
    <w:p w:rsidR="00EB5821" w:rsidRDefault="00EB5821" w:rsidP="00EB5821">
      <w:pPr>
        <w:pStyle w:val="Prrafodelista"/>
        <w:numPr>
          <w:ilvl w:val="0"/>
          <w:numId w:val="5"/>
        </w:numPr>
        <w:spacing w:line="240" w:lineRule="auto"/>
        <w:jc w:val="both"/>
        <w:rPr>
          <w:rFonts w:ascii="Times New Roman" w:hAnsi="Times New Roman"/>
          <w:sz w:val="24"/>
          <w:szCs w:val="24"/>
        </w:rPr>
      </w:pPr>
      <w:r>
        <w:rPr>
          <w:rFonts w:ascii="Times New Roman" w:hAnsi="Times New Roman"/>
          <w:sz w:val="24"/>
          <w:szCs w:val="24"/>
        </w:rPr>
        <w:t>Formación humana: que genere actitudes positivas hacia la formación y el aprendizaje.</w:t>
      </w:r>
    </w:p>
    <w:p w:rsidR="00EB5821" w:rsidRDefault="00EB5821" w:rsidP="00EB5821">
      <w:pPr>
        <w:pStyle w:val="Prrafodelista"/>
        <w:numPr>
          <w:ilvl w:val="0"/>
          <w:numId w:val="5"/>
        </w:numPr>
        <w:spacing w:line="240" w:lineRule="auto"/>
        <w:jc w:val="both"/>
        <w:rPr>
          <w:rFonts w:ascii="Times New Roman" w:hAnsi="Times New Roman"/>
          <w:sz w:val="24"/>
          <w:szCs w:val="24"/>
        </w:rPr>
      </w:pPr>
      <w:r>
        <w:rPr>
          <w:rFonts w:ascii="Times New Roman" w:hAnsi="Times New Roman"/>
          <w:sz w:val="24"/>
          <w:szCs w:val="24"/>
        </w:rPr>
        <w:t>Comunicación.</w:t>
      </w:r>
    </w:p>
    <w:p w:rsidR="00EB5821" w:rsidRDefault="00EB5821" w:rsidP="00EB5821">
      <w:pPr>
        <w:pStyle w:val="Prrafodelista"/>
        <w:numPr>
          <w:ilvl w:val="0"/>
          <w:numId w:val="5"/>
        </w:numPr>
        <w:spacing w:line="240" w:lineRule="auto"/>
        <w:jc w:val="both"/>
        <w:rPr>
          <w:rFonts w:ascii="Times New Roman" w:hAnsi="Times New Roman"/>
          <w:sz w:val="24"/>
          <w:szCs w:val="24"/>
        </w:rPr>
      </w:pPr>
      <w:r>
        <w:rPr>
          <w:rFonts w:ascii="Times New Roman" w:hAnsi="Times New Roman"/>
          <w:sz w:val="24"/>
          <w:szCs w:val="24"/>
        </w:rPr>
        <w:t>Participación y delegación de funciones una vez formados.</w:t>
      </w:r>
    </w:p>
    <w:p w:rsidR="00EB5821" w:rsidRDefault="00EB5821" w:rsidP="00EB5821">
      <w:pPr>
        <w:pStyle w:val="Prrafodelista"/>
        <w:numPr>
          <w:ilvl w:val="0"/>
          <w:numId w:val="5"/>
        </w:numPr>
        <w:spacing w:line="240" w:lineRule="auto"/>
        <w:jc w:val="both"/>
        <w:rPr>
          <w:rFonts w:ascii="Times New Roman" w:hAnsi="Times New Roman"/>
          <w:sz w:val="24"/>
          <w:szCs w:val="24"/>
        </w:rPr>
      </w:pPr>
      <w:r>
        <w:rPr>
          <w:rFonts w:ascii="Times New Roman" w:hAnsi="Times New Roman"/>
          <w:sz w:val="24"/>
          <w:szCs w:val="24"/>
        </w:rPr>
        <w:t>Responsabilidad.</w:t>
      </w:r>
    </w:p>
    <w:p w:rsidR="00EB5821" w:rsidRDefault="00EB5821" w:rsidP="00EB5821">
      <w:pPr>
        <w:pStyle w:val="Prrafodelista"/>
        <w:numPr>
          <w:ilvl w:val="0"/>
          <w:numId w:val="5"/>
        </w:numPr>
        <w:spacing w:line="240" w:lineRule="auto"/>
        <w:jc w:val="both"/>
        <w:rPr>
          <w:rFonts w:ascii="Times New Roman" w:hAnsi="Times New Roman"/>
          <w:sz w:val="24"/>
          <w:szCs w:val="24"/>
        </w:rPr>
      </w:pPr>
      <w:r>
        <w:rPr>
          <w:rFonts w:ascii="Times New Roman" w:hAnsi="Times New Roman"/>
          <w:sz w:val="24"/>
          <w:szCs w:val="24"/>
        </w:rPr>
        <w:t>Calidad y excelencia: como resultados finales en base al conocimiento.</w:t>
      </w:r>
    </w:p>
    <w:p w:rsidR="00AA3B73" w:rsidRPr="00EB5821" w:rsidRDefault="00AA3B73" w:rsidP="00AA3B73">
      <w:pPr>
        <w:pStyle w:val="Prrafodelista"/>
        <w:spacing w:line="240" w:lineRule="auto"/>
        <w:ind w:left="1004"/>
        <w:jc w:val="both"/>
        <w:rPr>
          <w:rFonts w:ascii="Times New Roman" w:hAnsi="Times New Roman"/>
          <w:sz w:val="24"/>
          <w:szCs w:val="24"/>
        </w:rPr>
      </w:pPr>
    </w:p>
    <w:p w:rsidR="00AA3B73" w:rsidRDefault="00E42CC9" w:rsidP="00911560">
      <w:pPr>
        <w:spacing w:line="240" w:lineRule="auto"/>
        <w:ind w:firstLine="284"/>
        <w:jc w:val="both"/>
        <w:rPr>
          <w:rFonts w:ascii="Times New Roman" w:hAnsi="Times New Roman"/>
          <w:sz w:val="24"/>
          <w:szCs w:val="24"/>
        </w:rPr>
      </w:pPr>
      <w:r>
        <w:rPr>
          <w:rFonts w:ascii="Times New Roman" w:hAnsi="Times New Roman"/>
          <w:sz w:val="24"/>
          <w:szCs w:val="24"/>
        </w:rPr>
        <w:t xml:space="preserve">De acuerdo con </w:t>
      </w:r>
      <w:r w:rsidR="00AA3B73">
        <w:rPr>
          <w:rFonts w:ascii="Times New Roman" w:hAnsi="Times New Roman"/>
          <w:sz w:val="24"/>
          <w:szCs w:val="24"/>
        </w:rPr>
        <w:t xml:space="preserve"> </w:t>
      </w:r>
      <w:r>
        <w:rPr>
          <w:rFonts w:ascii="Times New Roman" w:hAnsi="Times New Roman"/>
          <w:sz w:val="24"/>
          <w:szCs w:val="24"/>
        </w:rPr>
        <w:t xml:space="preserve">estas autoras, un </w:t>
      </w:r>
      <w:r w:rsidR="00AA3B73">
        <w:rPr>
          <w:rFonts w:ascii="Times New Roman" w:hAnsi="Times New Roman"/>
          <w:sz w:val="24"/>
          <w:szCs w:val="24"/>
        </w:rPr>
        <w:t>proceso de gestión de la información y de formación interna</w:t>
      </w:r>
      <w:r>
        <w:rPr>
          <w:rFonts w:ascii="Times New Roman" w:hAnsi="Times New Roman"/>
          <w:sz w:val="24"/>
          <w:szCs w:val="24"/>
        </w:rPr>
        <w:t xml:space="preserve"> </w:t>
      </w:r>
      <w:r w:rsidR="00AA3B73">
        <w:rPr>
          <w:rFonts w:ascii="Times New Roman" w:hAnsi="Times New Roman"/>
          <w:sz w:val="24"/>
          <w:szCs w:val="24"/>
        </w:rPr>
        <w:t>contemplaría las siguientes fases:</w:t>
      </w:r>
    </w:p>
    <w:p w:rsidR="005F2444" w:rsidRDefault="005F2444" w:rsidP="00911560">
      <w:pPr>
        <w:spacing w:line="240" w:lineRule="auto"/>
        <w:ind w:firstLine="284"/>
        <w:jc w:val="both"/>
        <w:rPr>
          <w:rFonts w:ascii="Times New Roman" w:hAnsi="Times New Roman"/>
          <w:sz w:val="24"/>
          <w:szCs w:val="24"/>
        </w:rPr>
      </w:pPr>
    </w:p>
    <w:p w:rsidR="00AA3B73" w:rsidRPr="00911560" w:rsidRDefault="00AA3B73" w:rsidP="00911560">
      <w:pPr>
        <w:pStyle w:val="Prrafodelista"/>
        <w:numPr>
          <w:ilvl w:val="0"/>
          <w:numId w:val="13"/>
        </w:numPr>
        <w:spacing w:line="240" w:lineRule="auto"/>
        <w:jc w:val="both"/>
        <w:rPr>
          <w:rFonts w:ascii="Times New Roman" w:hAnsi="Times New Roman"/>
          <w:sz w:val="24"/>
          <w:szCs w:val="24"/>
        </w:rPr>
      </w:pPr>
      <w:r w:rsidRPr="00911560">
        <w:rPr>
          <w:rFonts w:ascii="Times New Roman" w:hAnsi="Times New Roman"/>
          <w:sz w:val="24"/>
          <w:szCs w:val="24"/>
        </w:rPr>
        <w:t>Detección de las necesidades formativas de la empresa y sus recursos humanos.</w:t>
      </w:r>
    </w:p>
    <w:p w:rsidR="00AA3B73" w:rsidRPr="00911560" w:rsidRDefault="00AA3B73" w:rsidP="00911560">
      <w:pPr>
        <w:pStyle w:val="Prrafodelista"/>
        <w:numPr>
          <w:ilvl w:val="0"/>
          <w:numId w:val="13"/>
        </w:numPr>
        <w:spacing w:line="240" w:lineRule="auto"/>
        <w:jc w:val="both"/>
        <w:rPr>
          <w:rFonts w:ascii="Times New Roman" w:hAnsi="Times New Roman"/>
          <w:sz w:val="24"/>
          <w:szCs w:val="24"/>
        </w:rPr>
      </w:pPr>
      <w:r w:rsidRPr="00911560">
        <w:rPr>
          <w:rFonts w:ascii="Times New Roman" w:hAnsi="Times New Roman"/>
          <w:sz w:val="24"/>
          <w:szCs w:val="24"/>
        </w:rPr>
        <w:t>Elaboración de los distintos planes de formación, con su diseño y programación.</w:t>
      </w:r>
    </w:p>
    <w:p w:rsidR="00AA3B73" w:rsidRPr="00911560" w:rsidRDefault="00911560" w:rsidP="00911560">
      <w:pPr>
        <w:pStyle w:val="Prrafodelista"/>
        <w:numPr>
          <w:ilvl w:val="0"/>
          <w:numId w:val="13"/>
        </w:numPr>
        <w:spacing w:line="240" w:lineRule="auto"/>
        <w:jc w:val="both"/>
        <w:rPr>
          <w:rFonts w:ascii="Times New Roman" w:hAnsi="Times New Roman"/>
          <w:sz w:val="24"/>
          <w:szCs w:val="24"/>
        </w:rPr>
      </w:pPr>
      <w:r w:rsidRPr="00911560">
        <w:rPr>
          <w:rFonts w:ascii="Times New Roman" w:hAnsi="Times New Roman"/>
          <w:sz w:val="24"/>
          <w:szCs w:val="24"/>
        </w:rPr>
        <w:t>Implementación, evolución y evaluación.</w:t>
      </w:r>
    </w:p>
    <w:p w:rsidR="00AA3B73" w:rsidRDefault="00AA3B73" w:rsidP="00E15E80">
      <w:pPr>
        <w:spacing w:line="240" w:lineRule="auto"/>
        <w:ind w:firstLine="284"/>
        <w:jc w:val="both"/>
        <w:rPr>
          <w:rFonts w:ascii="Times New Roman" w:hAnsi="Times New Roman"/>
          <w:sz w:val="24"/>
          <w:szCs w:val="24"/>
        </w:rPr>
      </w:pPr>
    </w:p>
    <w:p w:rsidR="00420F18" w:rsidRDefault="000F351F" w:rsidP="00750244">
      <w:pPr>
        <w:spacing w:line="240" w:lineRule="auto"/>
        <w:ind w:firstLine="284"/>
        <w:jc w:val="both"/>
        <w:rPr>
          <w:rFonts w:ascii="Times New Roman" w:hAnsi="Times New Roman"/>
          <w:sz w:val="24"/>
          <w:szCs w:val="24"/>
        </w:rPr>
      </w:pPr>
      <w:r>
        <w:rPr>
          <w:rFonts w:ascii="Times New Roman" w:hAnsi="Times New Roman"/>
          <w:sz w:val="24"/>
          <w:szCs w:val="24"/>
        </w:rPr>
        <w:t>Un posible proceso de implantación de un sistema de Gestión del Conocimiento podría ser el que presentamos resumido en forma de tabla y desarrollado más extensamente por Gallego y Ongallo (2004:28-32), centrado en crear un clima organizativo que favorezca el cambio hacia los distintos flujos de conocimiento</w:t>
      </w:r>
      <w:r w:rsidR="002C419A">
        <w:rPr>
          <w:rFonts w:ascii="Times New Roman" w:hAnsi="Times New Roman"/>
          <w:sz w:val="24"/>
          <w:szCs w:val="24"/>
        </w:rPr>
        <w:t>,</w:t>
      </w:r>
      <w:r>
        <w:rPr>
          <w:rFonts w:ascii="Times New Roman" w:hAnsi="Times New Roman"/>
          <w:sz w:val="24"/>
          <w:szCs w:val="24"/>
        </w:rPr>
        <w:t xml:space="preserve"> y la capacitación, almacenamiento y d</w:t>
      </w:r>
      <w:r w:rsidR="002C419A">
        <w:rPr>
          <w:rFonts w:ascii="Times New Roman" w:hAnsi="Times New Roman"/>
          <w:sz w:val="24"/>
          <w:szCs w:val="24"/>
        </w:rPr>
        <w:t>iseminación de ese conocimiento</w:t>
      </w:r>
      <w:r>
        <w:rPr>
          <w:rFonts w:ascii="Times New Roman" w:hAnsi="Times New Roman"/>
          <w:sz w:val="24"/>
          <w:szCs w:val="24"/>
        </w:rPr>
        <w:t xml:space="preserve"> </w:t>
      </w:r>
      <w:r w:rsidR="002C419A">
        <w:rPr>
          <w:rFonts w:ascii="Times New Roman" w:hAnsi="Times New Roman"/>
          <w:sz w:val="24"/>
          <w:szCs w:val="24"/>
        </w:rPr>
        <w:t>de acuerdo con</w:t>
      </w:r>
      <w:r>
        <w:rPr>
          <w:rFonts w:ascii="Times New Roman" w:hAnsi="Times New Roman"/>
          <w:sz w:val="24"/>
          <w:szCs w:val="24"/>
        </w:rPr>
        <w:t xml:space="preserve"> </w:t>
      </w:r>
      <w:r w:rsidR="002C419A">
        <w:rPr>
          <w:rFonts w:ascii="Times New Roman" w:hAnsi="Times New Roman"/>
          <w:sz w:val="24"/>
          <w:szCs w:val="24"/>
        </w:rPr>
        <w:t>estos</w:t>
      </w:r>
      <w:r>
        <w:rPr>
          <w:rFonts w:ascii="Times New Roman" w:hAnsi="Times New Roman"/>
          <w:sz w:val="24"/>
          <w:szCs w:val="24"/>
        </w:rPr>
        <w:t xml:space="preserve"> autores.</w:t>
      </w:r>
    </w:p>
    <w:p w:rsidR="00E15E80" w:rsidRDefault="00E15E80" w:rsidP="00510F44">
      <w:pPr>
        <w:spacing w:line="240" w:lineRule="auto"/>
        <w:jc w:val="center"/>
        <w:rPr>
          <w:rFonts w:ascii="Times New Roman" w:hAnsi="Times New Roman"/>
          <w:sz w:val="20"/>
          <w:szCs w:val="20"/>
        </w:rPr>
      </w:pPr>
      <w:r>
        <w:rPr>
          <w:rFonts w:ascii="Times New Roman" w:hAnsi="Times New Roman"/>
          <w:b/>
          <w:sz w:val="20"/>
          <w:szCs w:val="20"/>
        </w:rPr>
        <w:lastRenderedPageBreak/>
        <w:t>Tabl</w:t>
      </w:r>
      <w:r w:rsidR="000F351F">
        <w:rPr>
          <w:rFonts w:ascii="Times New Roman" w:hAnsi="Times New Roman"/>
          <w:b/>
          <w:sz w:val="20"/>
          <w:szCs w:val="20"/>
        </w:rPr>
        <w:t>a 2</w:t>
      </w:r>
      <w:r>
        <w:rPr>
          <w:rFonts w:ascii="Times New Roman" w:hAnsi="Times New Roman"/>
          <w:b/>
          <w:sz w:val="20"/>
          <w:szCs w:val="20"/>
        </w:rPr>
        <w:t>.</w:t>
      </w:r>
      <w:r w:rsidRPr="00BB5412">
        <w:rPr>
          <w:rFonts w:ascii="Times New Roman" w:hAnsi="Times New Roman"/>
          <w:sz w:val="20"/>
          <w:szCs w:val="20"/>
        </w:rPr>
        <w:t xml:space="preserve"> </w:t>
      </w:r>
      <w:r w:rsidR="000F351F">
        <w:rPr>
          <w:rFonts w:ascii="Times New Roman" w:hAnsi="Times New Roman"/>
          <w:sz w:val="20"/>
          <w:szCs w:val="20"/>
        </w:rPr>
        <w:t>Proceso de Implantación de un Sistema de Gestión (elaborada a partir de Gallego y Ongallo, 2004).</w:t>
      </w:r>
    </w:p>
    <w:tbl>
      <w:tblPr>
        <w:tblStyle w:val="Cuadrculamedia1-nfasis1"/>
        <w:tblW w:w="0" w:type="auto"/>
        <w:tblLook w:val="04A0" w:firstRow="1" w:lastRow="0" w:firstColumn="1" w:lastColumn="0" w:noHBand="0" w:noVBand="1"/>
      </w:tblPr>
      <w:tblGrid>
        <w:gridCol w:w="2194"/>
        <w:gridCol w:w="2302"/>
        <w:gridCol w:w="2303"/>
        <w:gridCol w:w="2303"/>
      </w:tblGrid>
      <w:tr w:rsidR="000F351F" w:rsidTr="00F70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rsidR="000F351F" w:rsidRPr="000F351F" w:rsidRDefault="000F351F" w:rsidP="000F351F">
            <w:pPr>
              <w:jc w:val="center"/>
              <w:rPr>
                <w:rFonts w:ascii="Times New Roman" w:hAnsi="Times New Roman"/>
                <w:b w:val="0"/>
                <w:sz w:val="20"/>
                <w:szCs w:val="20"/>
              </w:rPr>
            </w:pPr>
            <w:r w:rsidRPr="000F351F">
              <w:rPr>
                <w:rFonts w:ascii="Times New Roman" w:hAnsi="Times New Roman"/>
                <w:sz w:val="20"/>
                <w:szCs w:val="20"/>
              </w:rPr>
              <w:t>Primera Fase: Consultoría de Dirección</w:t>
            </w:r>
          </w:p>
        </w:tc>
        <w:tc>
          <w:tcPr>
            <w:tcW w:w="2302" w:type="dxa"/>
          </w:tcPr>
          <w:p w:rsidR="000F351F" w:rsidRDefault="000F351F" w:rsidP="000F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0F351F">
              <w:rPr>
                <w:rFonts w:ascii="Times New Roman" w:hAnsi="Times New Roman"/>
                <w:sz w:val="20"/>
                <w:szCs w:val="20"/>
              </w:rPr>
              <w:t>Segunda Fase:</w:t>
            </w:r>
          </w:p>
          <w:p w:rsidR="000F351F" w:rsidRPr="000F351F" w:rsidRDefault="000F351F" w:rsidP="000F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sz w:val="20"/>
                <w:szCs w:val="20"/>
              </w:rPr>
              <w:t>Consultoría de Organización</w:t>
            </w:r>
          </w:p>
        </w:tc>
        <w:tc>
          <w:tcPr>
            <w:tcW w:w="2303" w:type="dxa"/>
          </w:tcPr>
          <w:p w:rsidR="000F351F" w:rsidRPr="000F351F" w:rsidRDefault="000F351F" w:rsidP="000F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0F351F">
              <w:rPr>
                <w:rFonts w:ascii="Times New Roman" w:hAnsi="Times New Roman"/>
                <w:sz w:val="20"/>
                <w:szCs w:val="20"/>
              </w:rPr>
              <w:t>Tercera Fase:</w:t>
            </w:r>
            <w:r w:rsidR="005C571D">
              <w:rPr>
                <w:rFonts w:ascii="Times New Roman" w:hAnsi="Times New Roman"/>
                <w:sz w:val="20"/>
                <w:szCs w:val="20"/>
              </w:rPr>
              <w:t xml:space="preserve"> Implantación de planes de G. del Conocimiento</w:t>
            </w:r>
          </w:p>
        </w:tc>
        <w:tc>
          <w:tcPr>
            <w:tcW w:w="2303" w:type="dxa"/>
          </w:tcPr>
          <w:p w:rsidR="005C571D" w:rsidRDefault="000F351F" w:rsidP="000F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0F351F">
              <w:rPr>
                <w:rFonts w:ascii="Times New Roman" w:hAnsi="Times New Roman"/>
                <w:sz w:val="20"/>
                <w:szCs w:val="20"/>
              </w:rPr>
              <w:t>Cuarta Fase:</w:t>
            </w:r>
            <w:r w:rsidR="005C571D">
              <w:rPr>
                <w:rFonts w:ascii="Times New Roman" w:hAnsi="Times New Roman"/>
                <w:sz w:val="20"/>
                <w:szCs w:val="20"/>
              </w:rPr>
              <w:t xml:space="preserve"> </w:t>
            </w:r>
          </w:p>
          <w:p w:rsidR="000F351F" w:rsidRPr="000F351F" w:rsidRDefault="005C571D" w:rsidP="000F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sz w:val="20"/>
                <w:szCs w:val="20"/>
              </w:rPr>
              <w:t>Medidas de verificación y seguimiento</w:t>
            </w:r>
          </w:p>
        </w:tc>
      </w:tr>
      <w:tr w:rsidR="000F351F" w:rsidTr="00F70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rsidR="00750244" w:rsidRDefault="00750244" w:rsidP="00750244">
            <w:pPr>
              <w:pStyle w:val="Prrafodelista"/>
              <w:tabs>
                <w:tab w:val="left" w:pos="738"/>
              </w:tabs>
              <w:ind w:left="318"/>
              <w:rPr>
                <w:rFonts w:ascii="Times New Roman" w:hAnsi="Times New Roman"/>
                <w:b w:val="0"/>
                <w:sz w:val="20"/>
                <w:szCs w:val="20"/>
              </w:rPr>
            </w:pPr>
          </w:p>
          <w:p w:rsidR="00420F18" w:rsidRPr="00F70F5A" w:rsidRDefault="00420F18" w:rsidP="00420F18">
            <w:pPr>
              <w:pStyle w:val="Prrafodelista"/>
              <w:numPr>
                <w:ilvl w:val="0"/>
                <w:numId w:val="6"/>
              </w:numPr>
              <w:tabs>
                <w:tab w:val="left" w:pos="738"/>
              </w:tabs>
              <w:ind w:left="318" w:hanging="284"/>
              <w:rPr>
                <w:rFonts w:ascii="Times New Roman" w:hAnsi="Times New Roman"/>
                <w:b w:val="0"/>
                <w:sz w:val="20"/>
                <w:szCs w:val="20"/>
              </w:rPr>
            </w:pPr>
            <w:r w:rsidRPr="00F70F5A">
              <w:rPr>
                <w:rFonts w:ascii="Times New Roman" w:hAnsi="Times New Roman"/>
                <w:b w:val="0"/>
                <w:sz w:val="20"/>
                <w:szCs w:val="20"/>
              </w:rPr>
              <w:t>Organización de la Gestión del Conocimiento.</w:t>
            </w:r>
          </w:p>
          <w:p w:rsidR="00420F18" w:rsidRPr="00F70F5A" w:rsidRDefault="00420F18" w:rsidP="00420F18">
            <w:pPr>
              <w:pStyle w:val="Prrafodelista"/>
              <w:numPr>
                <w:ilvl w:val="0"/>
                <w:numId w:val="6"/>
              </w:numPr>
              <w:ind w:left="318" w:hanging="284"/>
              <w:rPr>
                <w:rFonts w:ascii="Times New Roman" w:hAnsi="Times New Roman"/>
                <w:b w:val="0"/>
                <w:sz w:val="20"/>
                <w:szCs w:val="20"/>
              </w:rPr>
            </w:pPr>
            <w:r w:rsidRPr="00F70F5A">
              <w:rPr>
                <w:rFonts w:ascii="Times New Roman" w:hAnsi="Times New Roman"/>
                <w:b w:val="0"/>
                <w:sz w:val="20"/>
                <w:szCs w:val="20"/>
              </w:rPr>
              <w:t>Plan Corporativo de Gestión del Conocimiento</w:t>
            </w:r>
          </w:p>
          <w:p w:rsidR="000F351F" w:rsidRPr="00420F18" w:rsidRDefault="000F351F" w:rsidP="00420F18">
            <w:pPr>
              <w:rPr>
                <w:rFonts w:ascii="Times New Roman" w:hAnsi="Times New Roman"/>
                <w:sz w:val="20"/>
                <w:szCs w:val="20"/>
              </w:rPr>
            </w:pPr>
          </w:p>
        </w:tc>
        <w:tc>
          <w:tcPr>
            <w:tcW w:w="2302" w:type="dxa"/>
          </w:tcPr>
          <w:p w:rsidR="00750244" w:rsidRDefault="00750244" w:rsidP="00750244">
            <w:pPr>
              <w:pStyle w:val="Prrafodelista"/>
              <w:tabs>
                <w:tab w:val="left" w:pos="392"/>
              </w:tabs>
              <w:ind w:left="39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420F18" w:rsidRDefault="00420F18" w:rsidP="00420F18">
            <w:pPr>
              <w:pStyle w:val="Prrafodelista"/>
              <w:numPr>
                <w:ilvl w:val="0"/>
                <w:numId w:val="8"/>
              </w:numPr>
              <w:tabs>
                <w:tab w:val="left" w:pos="392"/>
              </w:tabs>
              <w:ind w:left="39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Planificación de los procesos de búsqueda, captura y análisis y distribución de la información.</w:t>
            </w:r>
          </w:p>
          <w:p w:rsidR="00420F18" w:rsidRDefault="00420F18" w:rsidP="00420F18">
            <w:pPr>
              <w:pStyle w:val="Prrafodelista"/>
              <w:numPr>
                <w:ilvl w:val="0"/>
                <w:numId w:val="8"/>
              </w:numPr>
              <w:tabs>
                <w:tab w:val="left" w:pos="392"/>
              </w:tabs>
              <w:ind w:left="39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Elaboración de un mapa de conocimiento y competencias.</w:t>
            </w:r>
          </w:p>
          <w:p w:rsidR="00420F18" w:rsidRDefault="00420F18" w:rsidP="00420F18">
            <w:pPr>
              <w:pStyle w:val="Prrafodelista"/>
              <w:numPr>
                <w:ilvl w:val="0"/>
                <w:numId w:val="8"/>
              </w:numPr>
              <w:tabs>
                <w:tab w:val="left" w:pos="392"/>
              </w:tabs>
              <w:ind w:left="39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Planificación de la comunicación interna.</w:t>
            </w:r>
          </w:p>
          <w:p w:rsidR="000F351F" w:rsidRPr="00420F18" w:rsidRDefault="00420F18" w:rsidP="00420F18">
            <w:pPr>
              <w:pStyle w:val="Prrafodelista"/>
              <w:numPr>
                <w:ilvl w:val="0"/>
                <w:numId w:val="8"/>
              </w:numPr>
              <w:tabs>
                <w:tab w:val="left" w:pos="392"/>
              </w:tabs>
              <w:ind w:left="39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Planificación de la utilización eficaz de las TIC para la Gestión del Conocimiento.</w:t>
            </w:r>
          </w:p>
          <w:p w:rsidR="005C571D" w:rsidRPr="00420F18" w:rsidRDefault="005C571D" w:rsidP="00420F18">
            <w:pPr>
              <w:tabs>
                <w:tab w:val="left" w:pos="392"/>
              </w:tabs>
              <w:ind w:left="3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03" w:type="dxa"/>
          </w:tcPr>
          <w:p w:rsidR="00750244" w:rsidRDefault="00750244" w:rsidP="00750244">
            <w:pPr>
              <w:pStyle w:val="Prrafodelista"/>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Análisis de situación y del mapa de conocimientos y competencias.</w:t>
            </w: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Identificación de barreras y facilitadores.</w:t>
            </w: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C571D">
              <w:rPr>
                <w:rFonts w:ascii="Times New Roman" w:hAnsi="Times New Roman"/>
                <w:sz w:val="20"/>
                <w:szCs w:val="20"/>
              </w:rPr>
              <w:t>Plan de comunicación interna.</w:t>
            </w: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Asignación de cometidos personales y departamentales.</w:t>
            </w: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Plan de acción.</w:t>
            </w: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Definición de herramientas.</w:t>
            </w:r>
          </w:p>
          <w:p w:rsidR="00420F18"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Formación y aprendizaje.</w:t>
            </w:r>
          </w:p>
          <w:p w:rsidR="005C571D" w:rsidRDefault="00420F18"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420F18">
              <w:rPr>
                <w:rFonts w:ascii="Times New Roman" w:hAnsi="Times New Roman"/>
                <w:sz w:val="20"/>
                <w:szCs w:val="20"/>
              </w:rPr>
              <w:t>Proyecto Piloto.</w:t>
            </w:r>
          </w:p>
          <w:p w:rsidR="00750244" w:rsidRPr="00420F18" w:rsidRDefault="00750244" w:rsidP="00420F18">
            <w:pPr>
              <w:pStyle w:val="Prrafodelista"/>
              <w:numPr>
                <w:ilvl w:val="0"/>
                <w:numId w:val="9"/>
              </w:numPr>
              <w:ind w:left="358"/>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03" w:type="dxa"/>
          </w:tcPr>
          <w:p w:rsidR="000F351F" w:rsidRDefault="000F351F" w:rsidP="00420F1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5C571D" w:rsidRDefault="005C571D" w:rsidP="005C571D">
            <w:pPr>
              <w:pStyle w:val="Prrafodelista"/>
              <w:numPr>
                <w:ilvl w:val="0"/>
                <w:numId w:val="10"/>
              </w:numPr>
              <w:ind w:left="32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Evaluación de los procedimientos de adquisición, almacenamiento y distribución de la información.</w:t>
            </w:r>
          </w:p>
          <w:p w:rsidR="005C571D" w:rsidRDefault="005C571D" w:rsidP="005C571D">
            <w:pPr>
              <w:pStyle w:val="Prrafodelista"/>
              <w:numPr>
                <w:ilvl w:val="0"/>
                <w:numId w:val="10"/>
              </w:numPr>
              <w:ind w:left="32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Auditoría de calidad de los sistemas de información.</w:t>
            </w:r>
          </w:p>
          <w:p w:rsidR="005C571D" w:rsidRPr="005C571D" w:rsidRDefault="005C571D" w:rsidP="005C571D">
            <w:pPr>
              <w:pStyle w:val="Prrafodelista"/>
              <w:numPr>
                <w:ilvl w:val="0"/>
                <w:numId w:val="10"/>
              </w:numPr>
              <w:ind w:left="32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Auditorías de protección de la información.</w:t>
            </w:r>
          </w:p>
        </w:tc>
      </w:tr>
    </w:tbl>
    <w:p w:rsidR="00750244" w:rsidRDefault="00750244" w:rsidP="00C83C75">
      <w:pPr>
        <w:spacing w:after="0" w:line="240" w:lineRule="auto"/>
        <w:jc w:val="both"/>
        <w:rPr>
          <w:rFonts w:ascii="Times New Roman" w:hAnsi="Times New Roman"/>
          <w:b/>
          <w:i/>
          <w:sz w:val="26"/>
          <w:szCs w:val="26"/>
        </w:rPr>
      </w:pPr>
    </w:p>
    <w:p w:rsidR="00750244" w:rsidRDefault="00750244" w:rsidP="00C83C75">
      <w:pPr>
        <w:spacing w:after="0" w:line="240" w:lineRule="auto"/>
        <w:jc w:val="both"/>
        <w:rPr>
          <w:rFonts w:ascii="Times New Roman" w:hAnsi="Times New Roman"/>
          <w:b/>
          <w:i/>
          <w:sz w:val="26"/>
          <w:szCs w:val="26"/>
        </w:rPr>
      </w:pPr>
    </w:p>
    <w:p w:rsidR="00C83C75" w:rsidRPr="00E15E80" w:rsidRDefault="00C83C75" w:rsidP="00C83C75">
      <w:pPr>
        <w:spacing w:after="0" w:line="240" w:lineRule="auto"/>
        <w:jc w:val="both"/>
        <w:rPr>
          <w:rFonts w:ascii="Times New Roman" w:hAnsi="Times New Roman"/>
          <w:i/>
          <w:sz w:val="26"/>
          <w:szCs w:val="26"/>
        </w:rPr>
      </w:pPr>
      <w:r>
        <w:rPr>
          <w:rFonts w:ascii="Times New Roman" w:hAnsi="Times New Roman"/>
          <w:b/>
          <w:i/>
          <w:sz w:val="26"/>
          <w:szCs w:val="26"/>
        </w:rPr>
        <w:t>1.4</w:t>
      </w:r>
      <w:r w:rsidRPr="00E15E80">
        <w:rPr>
          <w:rFonts w:ascii="Times New Roman" w:hAnsi="Times New Roman"/>
          <w:b/>
          <w:i/>
          <w:sz w:val="26"/>
          <w:szCs w:val="26"/>
        </w:rPr>
        <w:t xml:space="preserve">. </w:t>
      </w:r>
      <w:r>
        <w:rPr>
          <w:rFonts w:ascii="Times New Roman" w:hAnsi="Times New Roman"/>
          <w:b/>
          <w:i/>
          <w:sz w:val="26"/>
          <w:szCs w:val="26"/>
        </w:rPr>
        <w:t>VALORES Y MOTIVACIONES EN LA GESTIÓN DEL CONOCIMIENTO</w:t>
      </w:r>
      <w:r w:rsidRPr="00E15E80">
        <w:rPr>
          <w:rFonts w:ascii="Times New Roman" w:hAnsi="Times New Roman"/>
          <w:i/>
          <w:sz w:val="26"/>
          <w:szCs w:val="26"/>
        </w:rPr>
        <w:t xml:space="preserve"> </w:t>
      </w:r>
    </w:p>
    <w:p w:rsidR="00C83C75" w:rsidRDefault="00C83C75" w:rsidP="00C83C75">
      <w:pPr>
        <w:spacing w:after="0" w:line="240" w:lineRule="auto"/>
        <w:jc w:val="both"/>
        <w:rPr>
          <w:rFonts w:ascii="Times New Roman" w:hAnsi="Times New Roman"/>
          <w:b/>
          <w:sz w:val="24"/>
        </w:rPr>
      </w:pPr>
    </w:p>
    <w:p w:rsidR="00C83C75" w:rsidRDefault="00715DBC" w:rsidP="00C83C75">
      <w:pPr>
        <w:spacing w:line="240" w:lineRule="auto"/>
        <w:ind w:firstLine="284"/>
        <w:jc w:val="both"/>
        <w:rPr>
          <w:rFonts w:ascii="Times New Roman" w:hAnsi="Times New Roman"/>
          <w:sz w:val="24"/>
          <w:szCs w:val="24"/>
        </w:rPr>
      </w:pPr>
      <w:r>
        <w:rPr>
          <w:rFonts w:ascii="Times New Roman" w:hAnsi="Times New Roman"/>
          <w:sz w:val="24"/>
          <w:szCs w:val="24"/>
        </w:rPr>
        <w:t xml:space="preserve">Dentro de toda esta realidad, las motivaciones y valores en los que se sustente la Gestión del Conocimiento dentro de las empresas </w:t>
      </w:r>
      <w:r w:rsidR="00E9264A">
        <w:rPr>
          <w:rFonts w:ascii="Times New Roman" w:hAnsi="Times New Roman"/>
          <w:sz w:val="24"/>
          <w:szCs w:val="24"/>
        </w:rPr>
        <w:t>serán</w:t>
      </w:r>
      <w:r>
        <w:rPr>
          <w:rFonts w:ascii="Times New Roman" w:hAnsi="Times New Roman"/>
          <w:sz w:val="24"/>
          <w:szCs w:val="24"/>
        </w:rPr>
        <w:t xml:space="preserve"> también </w:t>
      </w:r>
      <w:r w:rsidR="00E9264A">
        <w:rPr>
          <w:rFonts w:ascii="Times New Roman" w:hAnsi="Times New Roman"/>
          <w:sz w:val="24"/>
          <w:szCs w:val="24"/>
        </w:rPr>
        <w:t>influyentes</w:t>
      </w:r>
      <w:r w:rsidR="00E80F26">
        <w:rPr>
          <w:rStyle w:val="Refdenotaalpie"/>
          <w:rFonts w:ascii="Times New Roman" w:hAnsi="Times New Roman"/>
          <w:sz w:val="24"/>
          <w:szCs w:val="24"/>
        </w:rPr>
        <w:footnoteReference w:id="16"/>
      </w:r>
      <w:r>
        <w:rPr>
          <w:rFonts w:ascii="Times New Roman" w:hAnsi="Times New Roman"/>
          <w:sz w:val="24"/>
          <w:szCs w:val="24"/>
        </w:rPr>
        <w:t>.</w:t>
      </w:r>
      <w:r w:rsidR="00C83C75" w:rsidRPr="003A1870">
        <w:rPr>
          <w:rFonts w:ascii="Times New Roman" w:hAnsi="Times New Roman"/>
          <w:sz w:val="24"/>
          <w:szCs w:val="24"/>
        </w:rPr>
        <w:t xml:space="preserve"> </w:t>
      </w:r>
      <w:r w:rsidR="00E9264A">
        <w:rPr>
          <w:rFonts w:ascii="Times New Roman" w:hAnsi="Times New Roman"/>
          <w:sz w:val="24"/>
          <w:szCs w:val="24"/>
        </w:rPr>
        <w:t>La generación de compet</w:t>
      </w:r>
      <w:r w:rsidR="00663949">
        <w:rPr>
          <w:rFonts w:ascii="Times New Roman" w:hAnsi="Times New Roman"/>
          <w:sz w:val="24"/>
          <w:szCs w:val="24"/>
        </w:rPr>
        <w:t>itividad, eficacia y eficiencia</w:t>
      </w:r>
      <w:r w:rsidR="00E9264A">
        <w:rPr>
          <w:rFonts w:ascii="Times New Roman" w:hAnsi="Times New Roman"/>
          <w:sz w:val="24"/>
          <w:szCs w:val="24"/>
        </w:rPr>
        <w:t xml:space="preserve"> en las organizaciones no deben ir separadas del factor humano.</w:t>
      </w:r>
      <w:r w:rsidR="00C336CD">
        <w:rPr>
          <w:rFonts w:ascii="Times New Roman" w:hAnsi="Times New Roman"/>
          <w:sz w:val="24"/>
          <w:szCs w:val="24"/>
        </w:rPr>
        <w:t xml:space="preserve"> Velaz, Más y Corrales (2002) destacan la importancia del compromiso, la confianza y la cooperación entre todas las personas que integran las organizaciones empresariales a la hora de transformar ese conocimiento informal en un conocimiento útil.</w:t>
      </w:r>
    </w:p>
    <w:p w:rsidR="00C336CD" w:rsidRDefault="00C336CD" w:rsidP="00C83C75">
      <w:pPr>
        <w:spacing w:line="240" w:lineRule="auto"/>
        <w:ind w:firstLine="284"/>
        <w:jc w:val="both"/>
        <w:rPr>
          <w:rFonts w:ascii="Times New Roman" w:hAnsi="Times New Roman"/>
          <w:sz w:val="24"/>
          <w:szCs w:val="24"/>
        </w:rPr>
      </w:pPr>
    </w:p>
    <w:p w:rsidR="00C336CD" w:rsidRDefault="008D4B2E" w:rsidP="00C83C75">
      <w:pPr>
        <w:spacing w:line="240" w:lineRule="auto"/>
        <w:ind w:firstLine="284"/>
        <w:jc w:val="both"/>
        <w:rPr>
          <w:rFonts w:ascii="Times New Roman" w:hAnsi="Times New Roman"/>
          <w:sz w:val="24"/>
          <w:szCs w:val="24"/>
        </w:rPr>
      </w:pPr>
      <w:r>
        <w:rPr>
          <w:rFonts w:ascii="Times New Roman" w:hAnsi="Times New Roman"/>
          <w:sz w:val="24"/>
          <w:szCs w:val="24"/>
        </w:rPr>
        <w:t>Parafraseando</w:t>
      </w:r>
      <w:r w:rsidR="00C336CD">
        <w:rPr>
          <w:rFonts w:ascii="Times New Roman" w:hAnsi="Times New Roman"/>
          <w:sz w:val="24"/>
          <w:szCs w:val="24"/>
        </w:rPr>
        <w:t xml:space="preserve"> </w:t>
      </w:r>
      <w:r>
        <w:rPr>
          <w:rFonts w:ascii="Times New Roman" w:hAnsi="Times New Roman"/>
          <w:sz w:val="24"/>
          <w:szCs w:val="24"/>
        </w:rPr>
        <w:t>a estos autores, los valores sirven de sostén de la cultura de la organización; guían las decisiones diarias; pueden predecir la conducta observable y juegan un triple papel reduciendo la complejidad  para facilitar los cambios, marcan</w:t>
      </w:r>
      <w:r w:rsidR="008F19EF">
        <w:rPr>
          <w:rFonts w:ascii="Times New Roman" w:hAnsi="Times New Roman"/>
          <w:sz w:val="24"/>
          <w:szCs w:val="24"/>
        </w:rPr>
        <w:t>do</w:t>
      </w:r>
      <w:r>
        <w:rPr>
          <w:rFonts w:ascii="Times New Roman" w:hAnsi="Times New Roman"/>
          <w:sz w:val="24"/>
          <w:szCs w:val="24"/>
        </w:rPr>
        <w:t xml:space="preserve"> la di</w:t>
      </w:r>
      <w:r w:rsidR="008F19EF">
        <w:rPr>
          <w:rFonts w:ascii="Times New Roman" w:hAnsi="Times New Roman"/>
          <w:sz w:val="24"/>
          <w:szCs w:val="24"/>
        </w:rPr>
        <w:t>rección estratégica futura y unie</w:t>
      </w:r>
      <w:r>
        <w:rPr>
          <w:rFonts w:ascii="Times New Roman" w:hAnsi="Times New Roman"/>
          <w:sz w:val="24"/>
          <w:szCs w:val="24"/>
        </w:rPr>
        <w:t>n</w:t>
      </w:r>
      <w:r w:rsidR="008F19EF">
        <w:rPr>
          <w:rFonts w:ascii="Times New Roman" w:hAnsi="Times New Roman"/>
          <w:sz w:val="24"/>
          <w:szCs w:val="24"/>
        </w:rPr>
        <w:t>do</w:t>
      </w:r>
      <w:r>
        <w:rPr>
          <w:rFonts w:ascii="Times New Roman" w:hAnsi="Times New Roman"/>
          <w:sz w:val="24"/>
          <w:szCs w:val="24"/>
        </w:rPr>
        <w:t xml:space="preserve"> ésta con las políticas de recursos humanos generando compromiso</w:t>
      </w:r>
      <w:r>
        <w:rPr>
          <w:rStyle w:val="Refdenotaalpie"/>
          <w:rFonts w:ascii="Times New Roman" w:hAnsi="Times New Roman"/>
          <w:sz w:val="24"/>
          <w:szCs w:val="24"/>
        </w:rPr>
        <w:footnoteReference w:id="17"/>
      </w:r>
      <w:r>
        <w:rPr>
          <w:rFonts w:ascii="Times New Roman" w:hAnsi="Times New Roman"/>
          <w:sz w:val="24"/>
          <w:szCs w:val="24"/>
        </w:rPr>
        <w:t>.</w:t>
      </w:r>
    </w:p>
    <w:p w:rsidR="006F1B6D" w:rsidRDefault="006F1B6D" w:rsidP="00C83C75">
      <w:pPr>
        <w:spacing w:line="240" w:lineRule="auto"/>
        <w:ind w:firstLine="284"/>
        <w:jc w:val="both"/>
        <w:rPr>
          <w:rFonts w:ascii="Times New Roman" w:hAnsi="Times New Roman"/>
          <w:sz w:val="24"/>
          <w:szCs w:val="24"/>
        </w:rPr>
      </w:pPr>
    </w:p>
    <w:p w:rsidR="00DC12C1" w:rsidRDefault="00DC12C1" w:rsidP="00DC12C1">
      <w:pPr>
        <w:spacing w:line="240" w:lineRule="auto"/>
        <w:ind w:firstLine="284"/>
        <w:jc w:val="both"/>
        <w:rPr>
          <w:rFonts w:ascii="Times New Roman" w:hAnsi="Times New Roman"/>
          <w:sz w:val="24"/>
          <w:szCs w:val="24"/>
        </w:rPr>
      </w:pPr>
      <w:r>
        <w:rPr>
          <w:rFonts w:ascii="Times New Roman" w:hAnsi="Times New Roman"/>
          <w:sz w:val="24"/>
          <w:szCs w:val="24"/>
        </w:rPr>
        <w:t>Los beneficios de una motivación adecuada frente a la creación de conocimiento y su difusión dentro y fuera de la organización a medio y largo plazo son evidentes, no solo a nivel de marketing competitivo sino de generación de nuevas oportunidades empresariales y de creación de riqueza.</w:t>
      </w:r>
    </w:p>
    <w:p w:rsidR="00E80F26" w:rsidRDefault="00E80F26" w:rsidP="00DC12C1">
      <w:pPr>
        <w:spacing w:line="240" w:lineRule="auto"/>
        <w:ind w:firstLine="284"/>
        <w:jc w:val="both"/>
        <w:rPr>
          <w:rFonts w:ascii="Times New Roman" w:hAnsi="Times New Roman"/>
          <w:sz w:val="24"/>
          <w:szCs w:val="24"/>
        </w:rPr>
      </w:pPr>
    </w:p>
    <w:p w:rsidR="00743539" w:rsidRDefault="00743539" w:rsidP="00C83C75">
      <w:pPr>
        <w:spacing w:line="240" w:lineRule="auto"/>
        <w:ind w:firstLine="284"/>
        <w:jc w:val="both"/>
        <w:rPr>
          <w:rFonts w:ascii="Times New Roman" w:hAnsi="Times New Roman"/>
          <w:sz w:val="24"/>
          <w:szCs w:val="24"/>
        </w:rPr>
      </w:pPr>
      <w:r>
        <w:rPr>
          <w:rFonts w:ascii="Times New Roman" w:hAnsi="Times New Roman"/>
          <w:sz w:val="24"/>
          <w:szCs w:val="24"/>
        </w:rPr>
        <w:lastRenderedPageBreak/>
        <w:t>Por todo ello, creemos que un adecuado sistema de Gestión del Conocimiento debe poseer toda una serie de referentes morales y éticos que respondan no solo a las necesidades de la organización, sino también tener una responsabilidad social acorde con los tiempos que estamos viviendo, generando un conocimiento crítico y generador de capital social y estructural, no solo económico.</w:t>
      </w:r>
    </w:p>
    <w:p w:rsidR="008314E2" w:rsidRDefault="008314E2" w:rsidP="00C83C75">
      <w:pPr>
        <w:spacing w:line="240" w:lineRule="auto"/>
        <w:ind w:firstLine="284"/>
        <w:jc w:val="both"/>
        <w:rPr>
          <w:rFonts w:ascii="Times New Roman" w:hAnsi="Times New Roman"/>
          <w:sz w:val="24"/>
          <w:szCs w:val="24"/>
        </w:rPr>
      </w:pPr>
    </w:p>
    <w:p w:rsidR="00322761" w:rsidRDefault="008314E2" w:rsidP="00BB32A3">
      <w:pPr>
        <w:spacing w:line="240" w:lineRule="auto"/>
        <w:ind w:firstLine="284"/>
        <w:jc w:val="both"/>
        <w:rPr>
          <w:rFonts w:ascii="Times New Roman" w:hAnsi="Times New Roman"/>
          <w:sz w:val="24"/>
          <w:szCs w:val="24"/>
        </w:rPr>
      </w:pPr>
      <w:r>
        <w:rPr>
          <w:rFonts w:ascii="Times New Roman" w:hAnsi="Times New Roman"/>
          <w:sz w:val="24"/>
          <w:szCs w:val="24"/>
        </w:rPr>
        <w:t>El Modelo de Gestión Ética de Recursos Humanos (GERRHH) engloba todas las rutinas organizativas de gestión y política de las empresas relacionadas con las personas, y por ende con el conocimiento que estas pueden generar y transmitir</w:t>
      </w:r>
      <w:r>
        <w:rPr>
          <w:rStyle w:val="Refdenotaalpie"/>
          <w:rFonts w:ascii="Times New Roman" w:hAnsi="Times New Roman"/>
          <w:sz w:val="24"/>
          <w:szCs w:val="24"/>
        </w:rPr>
        <w:footnoteReference w:id="18"/>
      </w:r>
      <w:r>
        <w:rPr>
          <w:rFonts w:ascii="Times New Roman" w:hAnsi="Times New Roman"/>
          <w:sz w:val="24"/>
          <w:szCs w:val="24"/>
        </w:rPr>
        <w:t>.</w:t>
      </w:r>
      <w:r w:rsidR="00322761">
        <w:rPr>
          <w:rFonts w:ascii="Times New Roman" w:hAnsi="Times New Roman"/>
          <w:sz w:val="24"/>
          <w:szCs w:val="24"/>
        </w:rPr>
        <w:t xml:space="preserve"> Este modelo al mismo tiempo recoge las siete prácticas generadoras de éxito, que mencionan </w:t>
      </w:r>
      <w:r w:rsidR="00322761" w:rsidRPr="00322761">
        <w:rPr>
          <w:rFonts w:ascii="Times New Roman" w:hAnsi="Times New Roman"/>
          <w:sz w:val="24"/>
          <w:szCs w:val="24"/>
        </w:rPr>
        <w:t>Saavedra, Fernández de Tejada y López López (2010</w:t>
      </w:r>
      <w:r w:rsidR="00322761">
        <w:rPr>
          <w:rFonts w:ascii="Times New Roman" w:hAnsi="Times New Roman"/>
          <w:sz w:val="24"/>
          <w:szCs w:val="24"/>
        </w:rPr>
        <w:t>:25</w:t>
      </w:r>
      <w:r w:rsidR="00322761" w:rsidRPr="00322761">
        <w:rPr>
          <w:rFonts w:ascii="Times New Roman" w:hAnsi="Times New Roman"/>
          <w:sz w:val="24"/>
          <w:szCs w:val="24"/>
        </w:rPr>
        <w:t>) en su artículo</w:t>
      </w:r>
      <w:r w:rsidR="00322761">
        <w:rPr>
          <w:rFonts w:ascii="Times New Roman" w:hAnsi="Times New Roman"/>
          <w:sz w:val="24"/>
          <w:szCs w:val="24"/>
        </w:rPr>
        <w:t xml:space="preserve"> citando a Pfeffer (1994,1998):</w:t>
      </w:r>
    </w:p>
    <w:p w:rsidR="001A0BDA" w:rsidRDefault="001A0BDA" w:rsidP="00BB32A3">
      <w:pPr>
        <w:spacing w:line="240" w:lineRule="auto"/>
        <w:ind w:firstLine="284"/>
        <w:jc w:val="both"/>
        <w:rPr>
          <w:rFonts w:ascii="Times New Roman" w:hAnsi="Times New Roman"/>
          <w:sz w:val="24"/>
          <w:szCs w:val="24"/>
        </w:rPr>
      </w:pPr>
    </w:p>
    <w:p w:rsidR="00322761" w:rsidRDefault="00322761" w:rsidP="00322761">
      <w:pPr>
        <w:pStyle w:val="Prrafodelista"/>
        <w:numPr>
          <w:ilvl w:val="0"/>
          <w:numId w:val="12"/>
        </w:numPr>
        <w:spacing w:line="240" w:lineRule="auto"/>
        <w:jc w:val="both"/>
        <w:rPr>
          <w:rFonts w:ascii="Times New Roman" w:hAnsi="Times New Roman"/>
          <w:sz w:val="24"/>
          <w:szCs w:val="24"/>
        </w:rPr>
      </w:pPr>
      <w:r>
        <w:rPr>
          <w:rFonts w:ascii="Times New Roman" w:hAnsi="Times New Roman"/>
          <w:sz w:val="24"/>
          <w:szCs w:val="24"/>
        </w:rPr>
        <w:t>Seguridad en el empleo.</w:t>
      </w:r>
    </w:p>
    <w:p w:rsidR="00322761" w:rsidRDefault="00322761" w:rsidP="00322761">
      <w:pPr>
        <w:pStyle w:val="Prrafodelista"/>
        <w:numPr>
          <w:ilvl w:val="0"/>
          <w:numId w:val="12"/>
        </w:numPr>
        <w:spacing w:line="240" w:lineRule="auto"/>
        <w:jc w:val="both"/>
        <w:rPr>
          <w:rFonts w:ascii="Times New Roman" w:hAnsi="Times New Roman"/>
          <w:sz w:val="24"/>
          <w:szCs w:val="24"/>
        </w:rPr>
      </w:pPr>
      <w:r>
        <w:rPr>
          <w:rFonts w:ascii="Times New Roman" w:hAnsi="Times New Roman"/>
          <w:sz w:val="24"/>
          <w:szCs w:val="24"/>
        </w:rPr>
        <w:t>Contratación selectiva de personal.</w:t>
      </w:r>
    </w:p>
    <w:p w:rsidR="00322761" w:rsidRDefault="00322761" w:rsidP="00322761">
      <w:pPr>
        <w:pStyle w:val="Prrafodelista"/>
        <w:numPr>
          <w:ilvl w:val="0"/>
          <w:numId w:val="12"/>
        </w:numPr>
        <w:spacing w:line="240" w:lineRule="auto"/>
        <w:jc w:val="both"/>
        <w:rPr>
          <w:rFonts w:ascii="Times New Roman" w:hAnsi="Times New Roman"/>
          <w:sz w:val="24"/>
          <w:szCs w:val="24"/>
        </w:rPr>
      </w:pPr>
      <w:r>
        <w:rPr>
          <w:rFonts w:ascii="Times New Roman" w:hAnsi="Times New Roman"/>
          <w:sz w:val="24"/>
          <w:szCs w:val="24"/>
        </w:rPr>
        <w:t>Trabajo en equipo.</w:t>
      </w:r>
    </w:p>
    <w:p w:rsidR="00322761" w:rsidRDefault="00322761" w:rsidP="00322761">
      <w:pPr>
        <w:pStyle w:val="Prrafodelista"/>
        <w:numPr>
          <w:ilvl w:val="0"/>
          <w:numId w:val="12"/>
        </w:numPr>
        <w:spacing w:line="240" w:lineRule="auto"/>
        <w:jc w:val="both"/>
        <w:rPr>
          <w:rFonts w:ascii="Times New Roman" w:hAnsi="Times New Roman"/>
          <w:sz w:val="24"/>
          <w:szCs w:val="24"/>
        </w:rPr>
      </w:pPr>
      <w:r>
        <w:rPr>
          <w:rFonts w:ascii="Times New Roman" w:hAnsi="Times New Roman"/>
          <w:sz w:val="24"/>
          <w:szCs w:val="24"/>
        </w:rPr>
        <w:t>Compensación contingente.</w:t>
      </w:r>
    </w:p>
    <w:p w:rsidR="00322761" w:rsidRDefault="00322761" w:rsidP="00322761">
      <w:pPr>
        <w:pStyle w:val="Prrafodelista"/>
        <w:numPr>
          <w:ilvl w:val="0"/>
          <w:numId w:val="12"/>
        </w:numPr>
        <w:spacing w:line="240" w:lineRule="auto"/>
        <w:jc w:val="both"/>
        <w:rPr>
          <w:rFonts w:ascii="Times New Roman" w:hAnsi="Times New Roman"/>
          <w:sz w:val="24"/>
          <w:szCs w:val="24"/>
        </w:rPr>
      </w:pPr>
      <w:r w:rsidRPr="00783FBE">
        <w:rPr>
          <w:rFonts w:ascii="Times New Roman" w:hAnsi="Times New Roman"/>
          <w:i/>
          <w:sz w:val="24"/>
          <w:szCs w:val="24"/>
        </w:rPr>
        <w:t>Formación extensiva</w:t>
      </w:r>
      <w:r>
        <w:rPr>
          <w:rFonts w:ascii="Times New Roman" w:hAnsi="Times New Roman"/>
          <w:sz w:val="24"/>
          <w:szCs w:val="24"/>
        </w:rPr>
        <w:t>.</w:t>
      </w:r>
    </w:p>
    <w:p w:rsidR="00322761" w:rsidRDefault="00322761" w:rsidP="00322761">
      <w:pPr>
        <w:pStyle w:val="Prrafodelista"/>
        <w:numPr>
          <w:ilvl w:val="0"/>
          <w:numId w:val="12"/>
        </w:numPr>
        <w:spacing w:line="240" w:lineRule="auto"/>
        <w:jc w:val="both"/>
        <w:rPr>
          <w:rFonts w:ascii="Times New Roman" w:hAnsi="Times New Roman"/>
          <w:sz w:val="24"/>
          <w:szCs w:val="24"/>
        </w:rPr>
      </w:pPr>
      <w:r>
        <w:rPr>
          <w:rFonts w:ascii="Times New Roman" w:hAnsi="Times New Roman"/>
          <w:sz w:val="24"/>
          <w:szCs w:val="24"/>
        </w:rPr>
        <w:t>Reducción de diferencias de status.</w:t>
      </w:r>
    </w:p>
    <w:p w:rsidR="000C71E8" w:rsidRDefault="00322761" w:rsidP="008314E2">
      <w:pPr>
        <w:pStyle w:val="Prrafodelista"/>
        <w:numPr>
          <w:ilvl w:val="0"/>
          <w:numId w:val="12"/>
        </w:numPr>
        <w:spacing w:line="240" w:lineRule="auto"/>
        <w:jc w:val="both"/>
        <w:rPr>
          <w:rFonts w:ascii="Times New Roman" w:hAnsi="Times New Roman"/>
          <w:i/>
          <w:sz w:val="24"/>
          <w:szCs w:val="24"/>
        </w:rPr>
      </w:pPr>
      <w:r w:rsidRPr="00783FBE">
        <w:rPr>
          <w:rFonts w:ascii="Times New Roman" w:hAnsi="Times New Roman"/>
          <w:i/>
          <w:sz w:val="24"/>
          <w:szCs w:val="24"/>
        </w:rPr>
        <w:t>Transferencia de información.</w:t>
      </w:r>
    </w:p>
    <w:p w:rsidR="001A0BDA" w:rsidRPr="001A0BDA" w:rsidRDefault="001A0BDA" w:rsidP="001A0BDA">
      <w:pPr>
        <w:pStyle w:val="Prrafodelista"/>
        <w:spacing w:line="240" w:lineRule="auto"/>
        <w:ind w:left="1004"/>
        <w:jc w:val="both"/>
        <w:rPr>
          <w:rFonts w:ascii="Times New Roman" w:hAnsi="Times New Roman"/>
          <w:sz w:val="24"/>
          <w:szCs w:val="24"/>
        </w:rPr>
      </w:pPr>
    </w:p>
    <w:p w:rsidR="000C71E8" w:rsidRDefault="000C71E8" w:rsidP="00E84CA1">
      <w:pPr>
        <w:spacing w:line="240" w:lineRule="auto"/>
        <w:ind w:firstLine="284"/>
        <w:jc w:val="both"/>
        <w:rPr>
          <w:rFonts w:ascii="Times New Roman" w:hAnsi="Times New Roman"/>
          <w:sz w:val="24"/>
          <w:szCs w:val="24"/>
        </w:rPr>
      </w:pPr>
      <w:r>
        <w:rPr>
          <w:rFonts w:ascii="Times New Roman" w:hAnsi="Times New Roman"/>
          <w:sz w:val="24"/>
          <w:szCs w:val="24"/>
        </w:rPr>
        <w:t>Tras todo lo expuesto, puede parecerle al lector que no hay una conexión clara entre los Sistemas de Gestión del Conocimiento, el aprendizaje informal y los distintos aspectos relacionados sobre los que hemos estado haciendo una brevísima revisión</w:t>
      </w:r>
      <w:r w:rsidR="00A56DB7">
        <w:rPr>
          <w:rFonts w:ascii="Times New Roman" w:hAnsi="Times New Roman"/>
          <w:sz w:val="24"/>
          <w:szCs w:val="24"/>
        </w:rPr>
        <w:t xml:space="preserve"> con ayuda de múltiples autores</w:t>
      </w:r>
      <w:r>
        <w:rPr>
          <w:rFonts w:ascii="Times New Roman" w:hAnsi="Times New Roman"/>
          <w:sz w:val="24"/>
          <w:szCs w:val="24"/>
        </w:rPr>
        <w:t>; nada más lejos de nuestra intención.</w:t>
      </w:r>
    </w:p>
    <w:p w:rsidR="000C71E8" w:rsidRDefault="000C71E8" w:rsidP="00E84CA1">
      <w:pPr>
        <w:spacing w:line="240" w:lineRule="auto"/>
        <w:ind w:firstLine="284"/>
        <w:jc w:val="both"/>
        <w:rPr>
          <w:rFonts w:ascii="Times New Roman" w:hAnsi="Times New Roman"/>
          <w:sz w:val="24"/>
          <w:szCs w:val="24"/>
        </w:rPr>
      </w:pPr>
    </w:p>
    <w:p w:rsidR="005E42DD" w:rsidRDefault="000C71E8" w:rsidP="00E84CA1">
      <w:pPr>
        <w:spacing w:line="240" w:lineRule="auto"/>
        <w:ind w:firstLine="284"/>
        <w:jc w:val="both"/>
        <w:rPr>
          <w:rFonts w:ascii="Times New Roman" w:hAnsi="Times New Roman"/>
          <w:sz w:val="24"/>
          <w:szCs w:val="24"/>
        </w:rPr>
      </w:pPr>
      <w:r>
        <w:rPr>
          <w:rFonts w:ascii="Times New Roman" w:hAnsi="Times New Roman"/>
          <w:sz w:val="24"/>
          <w:szCs w:val="24"/>
        </w:rPr>
        <w:t xml:space="preserve">Todos estos </w:t>
      </w:r>
      <w:r w:rsidR="00164529">
        <w:rPr>
          <w:rFonts w:ascii="Times New Roman" w:hAnsi="Times New Roman"/>
          <w:sz w:val="24"/>
          <w:szCs w:val="24"/>
        </w:rPr>
        <w:t>elementos son parte integral del “ecosistema organizacional”, si se nos permite la definición, de tal forma que si no son tenidos en cuenta afectarán sin duda al reconocimiento, generación y transferencia del conocimiento y a una pérdida sustancial de ventajas competitivas respecto a otras organizaciones en la realidad en la que nos encontramos actualmente</w:t>
      </w:r>
      <w:r w:rsidR="00A56DB7">
        <w:rPr>
          <w:rFonts w:ascii="Times New Roman" w:hAnsi="Times New Roman"/>
          <w:sz w:val="24"/>
          <w:szCs w:val="24"/>
        </w:rPr>
        <w:t>,</w:t>
      </w:r>
      <w:r w:rsidR="00164529">
        <w:rPr>
          <w:rFonts w:ascii="Times New Roman" w:hAnsi="Times New Roman"/>
          <w:sz w:val="24"/>
          <w:szCs w:val="24"/>
        </w:rPr>
        <w:t xml:space="preserve"> con unos ritmos de acomodación </w:t>
      </w:r>
      <w:r w:rsidR="002E1B72">
        <w:rPr>
          <w:rFonts w:ascii="Times New Roman" w:hAnsi="Times New Roman"/>
          <w:sz w:val="24"/>
          <w:szCs w:val="24"/>
        </w:rPr>
        <w:t>muy ajustados en el tiempo</w:t>
      </w:r>
      <w:r w:rsidR="00164529">
        <w:rPr>
          <w:rFonts w:ascii="Times New Roman" w:hAnsi="Times New Roman"/>
          <w:sz w:val="24"/>
          <w:szCs w:val="24"/>
        </w:rPr>
        <w:t xml:space="preserve"> a las exigencias siempre cambiantes de los clientes.</w:t>
      </w:r>
      <w:r w:rsidR="00322761">
        <w:rPr>
          <w:rFonts w:ascii="Times New Roman" w:hAnsi="Times New Roman"/>
          <w:sz w:val="24"/>
          <w:szCs w:val="24"/>
        </w:rPr>
        <w:t xml:space="preserve"> </w:t>
      </w:r>
    </w:p>
    <w:p w:rsidR="005F0AD8" w:rsidRDefault="005F0AD8" w:rsidP="008314E2">
      <w:pPr>
        <w:spacing w:line="240" w:lineRule="auto"/>
        <w:jc w:val="both"/>
        <w:rPr>
          <w:rFonts w:ascii="Times New Roman" w:hAnsi="Times New Roman"/>
          <w:sz w:val="24"/>
          <w:szCs w:val="24"/>
        </w:rPr>
      </w:pPr>
    </w:p>
    <w:p w:rsidR="00C83C75" w:rsidRPr="00E15E80" w:rsidRDefault="00C83C75" w:rsidP="00C83C75">
      <w:pPr>
        <w:spacing w:after="0" w:line="240" w:lineRule="auto"/>
        <w:jc w:val="both"/>
        <w:rPr>
          <w:rFonts w:ascii="Times New Roman" w:hAnsi="Times New Roman"/>
          <w:i/>
          <w:sz w:val="26"/>
          <w:szCs w:val="26"/>
        </w:rPr>
      </w:pPr>
      <w:r>
        <w:rPr>
          <w:rFonts w:ascii="Times New Roman" w:hAnsi="Times New Roman"/>
          <w:b/>
          <w:i/>
          <w:sz w:val="26"/>
          <w:szCs w:val="26"/>
        </w:rPr>
        <w:t>1.5</w:t>
      </w:r>
      <w:r w:rsidRPr="00E15E80">
        <w:rPr>
          <w:rFonts w:ascii="Times New Roman" w:hAnsi="Times New Roman"/>
          <w:b/>
          <w:i/>
          <w:sz w:val="26"/>
          <w:szCs w:val="26"/>
        </w:rPr>
        <w:t xml:space="preserve">. </w:t>
      </w:r>
      <w:r w:rsidR="008314E2">
        <w:rPr>
          <w:rFonts w:ascii="Times New Roman" w:hAnsi="Times New Roman"/>
          <w:b/>
          <w:i/>
          <w:sz w:val="26"/>
          <w:szCs w:val="26"/>
        </w:rPr>
        <w:t>RECURSOS HUMANOS</w:t>
      </w:r>
      <w:r w:rsidR="00D1595D">
        <w:rPr>
          <w:rFonts w:ascii="Times New Roman" w:hAnsi="Times New Roman"/>
          <w:b/>
          <w:i/>
          <w:sz w:val="26"/>
          <w:szCs w:val="26"/>
        </w:rPr>
        <w:t xml:space="preserve"> Y GESTIÓN DEL CONOCIMIENTO</w:t>
      </w:r>
      <w:r w:rsidR="008314E2" w:rsidRPr="00E15E80">
        <w:rPr>
          <w:rFonts w:ascii="Times New Roman" w:hAnsi="Times New Roman"/>
          <w:i/>
          <w:sz w:val="26"/>
          <w:szCs w:val="26"/>
        </w:rPr>
        <w:t xml:space="preserve"> </w:t>
      </w:r>
    </w:p>
    <w:p w:rsidR="00C83C75" w:rsidRDefault="00C83C75" w:rsidP="00C83C75">
      <w:pPr>
        <w:spacing w:after="0" w:line="240" w:lineRule="auto"/>
        <w:jc w:val="both"/>
        <w:rPr>
          <w:rFonts w:ascii="Times New Roman" w:hAnsi="Times New Roman"/>
          <w:b/>
          <w:sz w:val="24"/>
        </w:rPr>
      </w:pPr>
    </w:p>
    <w:p w:rsidR="005F0AD8" w:rsidRDefault="00643796" w:rsidP="006D3110">
      <w:pPr>
        <w:spacing w:line="240" w:lineRule="auto"/>
        <w:ind w:firstLine="284"/>
        <w:jc w:val="both"/>
        <w:rPr>
          <w:rFonts w:ascii="Times New Roman" w:hAnsi="Times New Roman"/>
          <w:sz w:val="24"/>
          <w:szCs w:val="24"/>
        </w:rPr>
      </w:pPr>
      <w:r>
        <w:rPr>
          <w:rFonts w:ascii="Times New Roman" w:hAnsi="Times New Roman"/>
          <w:sz w:val="24"/>
          <w:szCs w:val="24"/>
        </w:rPr>
        <w:t xml:space="preserve">La repercusión </w:t>
      </w:r>
      <w:r w:rsidR="00374B6D">
        <w:rPr>
          <w:rFonts w:ascii="Times New Roman" w:hAnsi="Times New Roman"/>
          <w:sz w:val="24"/>
          <w:szCs w:val="24"/>
        </w:rPr>
        <w:t xml:space="preserve">de las personas </w:t>
      </w:r>
      <w:r>
        <w:rPr>
          <w:rFonts w:ascii="Times New Roman" w:hAnsi="Times New Roman"/>
          <w:sz w:val="24"/>
          <w:szCs w:val="24"/>
        </w:rPr>
        <w:t>sobre la transferencia d</w:t>
      </w:r>
      <w:r w:rsidR="00374B6D">
        <w:rPr>
          <w:rFonts w:ascii="Times New Roman" w:hAnsi="Times New Roman"/>
          <w:sz w:val="24"/>
          <w:szCs w:val="24"/>
        </w:rPr>
        <w:t>el conocimiento y la innovación</w:t>
      </w:r>
      <w:r>
        <w:rPr>
          <w:rFonts w:ascii="Times New Roman" w:hAnsi="Times New Roman"/>
          <w:sz w:val="24"/>
          <w:szCs w:val="24"/>
        </w:rPr>
        <w:t xml:space="preserve"> es otra “pieza del puzle” que </w:t>
      </w:r>
      <w:r w:rsidR="00145FC1">
        <w:rPr>
          <w:rFonts w:ascii="Times New Roman" w:hAnsi="Times New Roman"/>
          <w:sz w:val="24"/>
          <w:szCs w:val="24"/>
        </w:rPr>
        <w:t>es la Gestión del Conocimiento</w:t>
      </w:r>
      <w:r w:rsidR="005F0AD8">
        <w:rPr>
          <w:rStyle w:val="Refdenotaalpie"/>
          <w:rFonts w:ascii="Times New Roman" w:hAnsi="Times New Roman"/>
          <w:sz w:val="24"/>
          <w:szCs w:val="24"/>
        </w:rPr>
        <w:footnoteReference w:id="19"/>
      </w:r>
      <w:r w:rsidR="00145FC1">
        <w:rPr>
          <w:rFonts w:ascii="Times New Roman" w:hAnsi="Times New Roman"/>
          <w:sz w:val="24"/>
          <w:szCs w:val="24"/>
        </w:rPr>
        <w:t xml:space="preserve">, y que entronca con las prácticas </w:t>
      </w:r>
      <w:r w:rsidR="006A3133">
        <w:rPr>
          <w:rFonts w:ascii="Times New Roman" w:hAnsi="Times New Roman"/>
          <w:sz w:val="24"/>
          <w:szCs w:val="24"/>
        </w:rPr>
        <w:t xml:space="preserve">relativas a las políticas de recursos humanos </w:t>
      </w:r>
      <w:r w:rsidR="00145FC1">
        <w:rPr>
          <w:rFonts w:ascii="Times New Roman" w:hAnsi="Times New Roman"/>
          <w:sz w:val="24"/>
          <w:szCs w:val="24"/>
        </w:rPr>
        <w:t xml:space="preserve">llevadas a cabo en las empresas. </w:t>
      </w:r>
    </w:p>
    <w:p w:rsidR="00C83C75" w:rsidRDefault="00145FC1" w:rsidP="00C83C75">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En este sentido, </w:t>
      </w:r>
      <w:r w:rsidR="00294BE2">
        <w:rPr>
          <w:rFonts w:ascii="Times New Roman" w:hAnsi="Times New Roman"/>
          <w:sz w:val="24"/>
          <w:szCs w:val="24"/>
        </w:rPr>
        <w:t xml:space="preserve">trabajos como </w:t>
      </w:r>
      <w:r>
        <w:rPr>
          <w:rFonts w:ascii="Times New Roman" w:hAnsi="Times New Roman"/>
          <w:sz w:val="24"/>
          <w:szCs w:val="24"/>
        </w:rPr>
        <w:t>l</w:t>
      </w:r>
      <w:r w:rsidR="00294BE2">
        <w:rPr>
          <w:rFonts w:ascii="Times New Roman" w:hAnsi="Times New Roman"/>
          <w:sz w:val="24"/>
          <w:szCs w:val="24"/>
        </w:rPr>
        <w:t>os</w:t>
      </w:r>
      <w:r>
        <w:rPr>
          <w:rFonts w:ascii="Times New Roman" w:hAnsi="Times New Roman"/>
          <w:sz w:val="24"/>
          <w:szCs w:val="24"/>
        </w:rPr>
        <w:t xml:space="preserve"> llevado</w:t>
      </w:r>
      <w:r w:rsidR="00294BE2">
        <w:rPr>
          <w:rFonts w:ascii="Times New Roman" w:hAnsi="Times New Roman"/>
          <w:sz w:val="24"/>
          <w:szCs w:val="24"/>
        </w:rPr>
        <w:t>s</w:t>
      </w:r>
      <w:r>
        <w:rPr>
          <w:rFonts w:ascii="Times New Roman" w:hAnsi="Times New Roman"/>
          <w:sz w:val="24"/>
          <w:szCs w:val="24"/>
        </w:rPr>
        <w:t xml:space="preserve"> a cabo por</w:t>
      </w:r>
      <w:r w:rsidR="00294BE2">
        <w:rPr>
          <w:rFonts w:ascii="Times New Roman" w:hAnsi="Times New Roman"/>
          <w:sz w:val="24"/>
          <w:szCs w:val="24"/>
        </w:rPr>
        <w:t xml:space="preserve"> </w:t>
      </w:r>
      <w:r w:rsidR="003D636D">
        <w:rPr>
          <w:rFonts w:ascii="Times New Roman" w:hAnsi="Times New Roman"/>
          <w:sz w:val="24"/>
          <w:szCs w:val="24"/>
        </w:rPr>
        <w:t>Gallego Gil; Ongallo; Rodríguez Ruíz y Tena Rubio (2003)</w:t>
      </w:r>
      <w:r w:rsidR="006A3133">
        <w:rPr>
          <w:rFonts w:ascii="Times New Roman" w:hAnsi="Times New Roman"/>
          <w:sz w:val="24"/>
          <w:szCs w:val="24"/>
        </w:rPr>
        <w:t xml:space="preserve"> </w:t>
      </w:r>
      <w:r w:rsidR="00F11E54">
        <w:rPr>
          <w:rFonts w:ascii="Times New Roman" w:hAnsi="Times New Roman"/>
          <w:sz w:val="24"/>
          <w:szCs w:val="24"/>
        </w:rPr>
        <w:t>en donde analiza todos los factores intervinientes en la Gestión del Conocimiento</w:t>
      </w:r>
      <w:r w:rsidR="003D636D">
        <w:rPr>
          <w:rFonts w:ascii="Times New Roman" w:hAnsi="Times New Roman"/>
          <w:sz w:val="24"/>
          <w:szCs w:val="24"/>
        </w:rPr>
        <w:t xml:space="preserve">; o investigaciones como las de </w:t>
      </w:r>
      <w:r w:rsidR="00294BE2">
        <w:rPr>
          <w:rFonts w:ascii="Times New Roman" w:hAnsi="Times New Roman"/>
          <w:sz w:val="24"/>
          <w:szCs w:val="24"/>
        </w:rPr>
        <w:t>García-Pintos, García Vázquez y Piñeiro García (2010)</w:t>
      </w:r>
      <w:r w:rsidR="00F11E54">
        <w:rPr>
          <w:rFonts w:ascii="Times New Roman" w:hAnsi="Times New Roman"/>
          <w:sz w:val="24"/>
          <w:szCs w:val="24"/>
        </w:rPr>
        <w:t xml:space="preserve"> realizada a los directores de recursos humanos en distintas empresas para identificar y verificar las prácticas que facilitan la transferencia del conocimiento</w:t>
      </w:r>
      <w:r w:rsidR="00294BE2">
        <w:rPr>
          <w:rFonts w:ascii="Times New Roman" w:hAnsi="Times New Roman"/>
          <w:sz w:val="24"/>
          <w:szCs w:val="24"/>
        </w:rPr>
        <w:t>;</w:t>
      </w:r>
      <w:r w:rsidR="00F11E54">
        <w:rPr>
          <w:rFonts w:ascii="Times New Roman" w:hAnsi="Times New Roman"/>
          <w:sz w:val="24"/>
          <w:szCs w:val="24"/>
        </w:rPr>
        <w:t xml:space="preserve"> o la</w:t>
      </w:r>
      <w:r w:rsidR="00294BE2">
        <w:rPr>
          <w:rFonts w:ascii="Times New Roman" w:hAnsi="Times New Roman"/>
          <w:sz w:val="24"/>
          <w:szCs w:val="24"/>
        </w:rPr>
        <w:t xml:space="preserve"> </w:t>
      </w:r>
      <w:r w:rsidR="00F11E54">
        <w:rPr>
          <w:rFonts w:ascii="Times New Roman" w:hAnsi="Times New Roman"/>
          <w:sz w:val="24"/>
          <w:szCs w:val="24"/>
        </w:rPr>
        <w:t xml:space="preserve">de </w:t>
      </w:r>
      <w:r w:rsidR="00294BE2">
        <w:rPr>
          <w:rFonts w:ascii="Times New Roman" w:hAnsi="Times New Roman"/>
          <w:sz w:val="24"/>
          <w:szCs w:val="24"/>
        </w:rPr>
        <w:t xml:space="preserve">Cuesta Santos (2011) </w:t>
      </w:r>
      <w:r w:rsidR="00F11E54">
        <w:rPr>
          <w:rFonts w:ascii="Times New Roman" w:hAnsi="Times New Roman"/>
          <w:sz w:val="24"/>
          <w:szCs w:val="24"/>
        </w:rPr>
        <w:t>en la que presenta un modelo de interrelación entre estos dos elementos (recursos humanos y conocimiento)</w:t>
      </w:r>
      <w:r w:rsidR="009379A1">
        <w:rPr>
          <w:rFonts w:ascii="Times New Roman" w:hAnsi="Times New Roman"/>
          <w:sz w:val="24"/>
          <w:szCs w:val="24"/>
        </w:rPr>
        <w:t xml:space="preserve"> nos aportan una información a tener en cuenta.</w:t>
      </w:r>
    </w:p>
    <w:p w:rsidR="00754A80" w:rsidRDefault="00754A80" w:rsidP="00E80F26">
      <w:pPr>
        <w:spacing w:line="240" w:lineRule="auto"/>
        <w:jc w:val="both"/>
        <w:rPr>
          <w:rFonts w:ascii="Times New Roman" w:hAnsi="Times New Roman"/>
          <w:sz w:val="24"/>
          <w:szCs w:val="24"/>
        </w:rPr>
      </w:pPr>
    </w:p>
    <w:p w:rsidR="00A43D83" w:rsidRDefault="009379A1" w:rsidP="006E5ECC">
      <w:pPr>
        <w:spacing w:line="240" w:lineRule="auto"/>
        <w:ind w:firstLine="284"/>
        <w:jc w:val="both"/>
        <w:rPr>
          <w:rFonts w:ascii="Times New Roman" w:hAnsi="Times New Roman"/>
          <w:sz w:val="24"/>
          <w:szCs w:val="24"/>
        </w:rPr>
      </w:pPr>
      <w:r>
        <w:rPr>
          <w:rFonts w:ascii="Times New Roman" w:hAnsi="Times New Roman"/>
          <w:sz w:val="24"/>
          <w:szCs w:val="24"/>
        </w:rPr>
        <w:t>Una adecuada política estratégica de recursos humanos</w:t>
      </w:r>
      <w:r w:rsidR="006E5ECC">
        <w:rPr>
          <w:rFonts w:ascii="Times New Roman" w:hAnsi="Times New Roman"/>
          <w:sz w:val="24"/>
          <w:szCs w:val="24"/>
        </w:rPr>
        <w:t xml:space="preserve">, con </w:t>
      </w:r>
      <w:r>
        <w:rPr>
          <w:rFonts w:ascii="Times New Roman" w:hAnsi="Times New Roman"/>
          <w:sz w:val="24"/>
          <w:szCs w:val="24"/>
        </w:rPr>
        <w:t xml:space="preserve"> </w:t>
      </w:r>
      <w:r w:rsidR="006E5ECC">
        <w:rPr>
          <w:rFonts w:ascii="Times New Roman" w:hAnsi="Times New Roman"/>
          <w:sz w:val="24"/>
          <w:szCs w:val="24"/>
        </w:rPr>
        <w:t xml:space="preserve">distintos planes de promoción de la carrera e incentivos </w:t>
      </w:r>
      <w:r>
        <w:rPr>
          <w:rFonts w:ascii="Times New Roman" w:hAnsi="Times New Roman"/>
          <w:sz w:val="24"/>
          <w:szCs w:val="24"/>
        </w:rPr>
        <w:t>que tenga</w:t>
      </w:r>
      <w:r w:rsidR="006E5ECC">
        <w:rPr>
          <w:rFonts w:ascii="Times New Roman" w:hAnsi="Times New Roman"/>
          <w:sz w:val="24"/>
          <w:szCs w:val="24"/>
        </w:rPr>
        <w:t>n</w:t>
      </w:r>
      <w:r>
        <w:rPr>
          <w:rFonts w:ascii="Times New Roman" w:hAnsi="Times New Roman"/>
          <w:sz w:val="24"/>
          <w:szCs w:val="24"/>
        </w:rPr>
        <w:t xml:space="preserve"> en cuenta la formación, el aprendizaje y la creación y transferencia de</w:t>
      </w:r>
      <w:r w:rsidR="00A43D83">
        <w:rPr>
          <w:rFonts w:ascii="Times New Roman" w:hAnsi="Times New Roman"/>
          <w:sz w:val="24"/>
          <w:szCs w:val="24"/>
        </w:rPr>
        <w:t xml:space="preserve"> conocimiento, ofrecerá a sus empleados </w:t>
      </w:r>
      <w:r w:rsidR="002E1B72">
        <w:rPr>
          <w:rFonts w:ascii="Times New Roman" w:hAnsi="Times New Roman"/>
          <w:sz w:val="24"/>
          <w:szCs w:val="24"/>
        </w:rPr>
        <w:t xml:space="preserve">la posibilidad </w:t>
      </w:r>
      <w:r w:rsidR="002B1A53">
        <w:rPr>
          <w:rFonts w:ascii="Times New Roman" w:hAnsi="Times New Roman"/>
          <w:sz w:val="24"/>
          <w:szCs w:val="24"/>
        </w:rPr>
        <w:t xml:space="preserve">de </w:t>
      </w:r>
      <w:r w:rsidR="002E1B72">
        <w:rPr>
          <w:rFonts w:ascii="Times New Roman" w:hAnsi="Times New Roman"/>
          <w:sz w:val="24"/>
          <w:szCs w:val="24"/>
        </w:rPr>
        <w:t>desarrollar toda su creatividad</w:t>
      </w:r>
      <w:r w:rsidR="006E5ECC">
        <w:rPr>
          <w:rFonts w:ascii="Times New Roman" w:hAnsi="Times New Roman"/>
          <w:sz w:val="24"/>
          <w:szCs w:val="24"/>
        </w:rPr>
        <w:t>, así como la aportación de ideas nuevas</w:t>
      </w:r>
      <w:r w:rsidR="002E1B72">
        <w:rPr>
          <w:rFonts w:ascii="Times New Roman" w:hAnsi="Times New Roman"/>
          <w:sz w:val="24"/>
          <w:szCs w:val="24"/>
        </w:rPr>
        <w:t xml:space="preserve"> </w:t>
      </w:r>
      <w:r w:rsidR="006E5ECC">
        <w:rPr>
          <w:rFonts w:ascii="Times New Roman" w:hAnsi="Times New Roman"/>
          <w:sz w:val="24"/>
          <w:szCs w:val="24"/>
        </w:rPr>
        <w:t>en la empresa por medio de unos adecuados canales de comunicación orientados a la colaboración y la cooperación</w:t>
      </w:r>
      <w:r w:rsidR="002E5787">
        <w:rPr>
          <w:rStyle w:val="Refdenotaalpie"/>
          <w:rFonts w:ascii="Times New Roman" w:hAnsi="Times New Roman"/>
          <w:sz w:val="24"/>
          <w:szCs w:val="24"/>
        </w:rPr>
        <w:footnoteReference w:id="20"/>
      </w:r>
      <w:r w:rsidR="006E5ECC">
        <w:rPr>
          <w:rFonts w:ascii="Times New Roman" w:hAnsi="Times New Roman"/>
          <w:sz w:val="24"/>
          <w:szCs w:val="24"/>
        </w:rPr>
        <w:t xml:space="preserve">. </w:t>
      </w:r>
    </w:p>
    <w:p w:rsidR="00A43D83" w:rsidRDefault="00A43D83" w:rsidP="00C83C75">
      <w:pPr>
        <w:spacing w:line="240" w:lineRule="auto"/>
        <w:ind w:firstLine="284"/>
        <w:jc w:val="both"/>
        <w:rPr>
          <w:rFonts w:ascii="Times New Roman" w:hAnsi="Times New Roman"/>
          <w:sz w:val="24"/>
          <w:szCs w:val="24"/>
        </w:rPr>
      </w:pPr>
    </w:p>
    <w:p w:rsidR="00FD2C26" w:rsidRDefault="00A43D83" w:rsidP="00BF4468">
      <w:pPr>
        <w:spacing w:line="240" w:lineRule="auto"/>
        <w:ind w:firstLine="284"/>
        <w:jc w:val="both"/>
        <w:rPr>
          <w:rFonts w:ascii="Times New Roman" w:hAnsi="Times New Roman"/>
          <w:sz w:val="24"/>
          <w:szCs w:val="24"/>
        </w:rPr>
      </w:pPr>
      <w:r>
        <w:rPr>
          <w:rFonts w:ascii="Times New Roman" w:hAnsi="Times New Roman"/>
          <w:sz w:val="24"/>
          <w:szCs w:val="24"/>
        </w:rPr>
        <w:t xml:space="preserve"> Es por ello que se han utilizado distintos modelos para intentar identificar indicadores que ayuden a controlar la gestión interna del conocimiento </w:t>
      </w:r>
      <w:r w:rsidR="002E5787">
        <w:rPr>
          <w:rFonts w:ascii="Times New Roman" w:hAnsi="Times New Roman"/>
          <w:sz w:val="24"/>
          <w:szCs w:val="24"/>
        </w:rPr>
        <w:t>teniendo en cuenta la gestión de los recursos humanos</w:t>
      </w:r>
      <w:r w:rsidR="00793237">
        <w:rPr>
          <w:rFonts w:ascii="Times New Roman" w:hAnsi="Times New Roman"/>
          <w:sz w:val="24"/>
          <w:szCs w:val="24"/>
        </w:rPr>
        <w:t xml:space="preserve">, como por ejemplo el Modelo </w:t>
      </w:r>
      <w:r w:rsidR="00137B60">
        <w:rPr>
          <w:rFonts w:ascii="Times New Roman" w:hAnsi="Times New Roman"/>
          <w:sz w:val="24"/>
          <w:szCs w:val="24"/>
        </w:rPr>
        <w:t xml:space="preserve">THALEC </w:t>
      </w:r>
      <w:r w:rsidR="00793237">
        <w:rPr>
          <w:rFonts w:ascii="Times New Roman" w:hAnsi="Times New Roman"/>
          <w:sz w:val="24"/>
          <w:szCs w:val="24"/>
        </w:rPr>
        <w:t>(Tecnología, política de recursos humanos, ambiente, liderazgo, estructura y cultura)</w:t>
      </w:r>
      <w:r w:rsidR="00793237">
        <w:rPr>
          <w:rStyle w:val="Refdenotaalpie"/>
          <w:rFonts w:ascii="Times New Roman" w:hAnsi="Times New Roman"/>
          <w:sz w:val="24"/>
          <w:szCs w:val="24"/>
        </w:rPr>
        <w:footnoteReference w:id="21"/>
      </w:r>
      <w:r w:rsidR="00A861D2">
        <w:rPr>
          <w:rFonts w:ascii="Times New Roman" w:hAnsi="Times New Roman"/>
          <w:sz w:val="24"/>
          <w:szCs w:val="24"/>
        </w:rPr>
        <w:t>.</w:t>
      </w:r>
      <w:r w:rsidR="00666E6D">
        <w:rPr>
          <w:rFonts w:ascii="Times New Roman" w:hAnsi="Times New Roman"/>
          <w:sz w:val="24"/>
          <w:szCs w:val="24"/>
        </w:rPr>
        <w:t xml:space="preserve"> </w:t>
      </w:r>
    </w:p>
    <w:p w:rsidR="00FD2C26" w:rsidRDefault="00FD2C26" w:rsidP="00BF4468">
      <w:pPr>
        <w:spacing w:line="240" w:lineRule="auto"/>
        <w:ind w:firstLine="284"/>
        <w:jc w:val="both"/>
        <w:rPr>
          <w:rFonts w:ascii="Times New Roman" w:hAnsi="Times New Roman"/>
          <w:sz w:val="24"/>
          <w:szCs w:val="24"/>
        </w:rPr>
      </w:pPr>
    </w:p>
    <w:p w:rsidR="00A861D2" w:rsidRDefault="00A861D2" w:rsidP="00BF4468">
      <w:pPr>
        <w:spacing w:line="240" w:lineRule="auto"/>
        <w:ind w:firstLine="284"/>
        <w:jc w:val="both"/>
        <w:rPr>
          <w:rFonts w:ascii="Times New Roman" w:hAnsi="Times New Roman"/>
          <w:sz w:val="24"/>
          <w:szCs w:val="24"/>
        </w:rPr>
      </w:pPr>
      <w:r>
        <w:rPr>
          <w:rFonts w:ascii="Times New Roman" w:hAnsi="Times New Roman"/>
          <w:sz w:val="24"/>
          <w:szCs w:val="24"/>
        </w:rPr>
        <w:t>El Cuadro de Mando Integral</w:t>
      </w:r>
      <w:r w:rsidR="00137B60">
        <w:rPr>
          <w:rFonts w:ascii="Times New Roman" w:hAnsi="Times New Roman"/>
          <w:sz w:val="24"/>
          <w:szCs w:val="24"/>
        </w:rPr>
        <w:t>,</w:t>
      </w:r>
      <w:r>
        <w:rPr>
          <w:rFonts w:ascii="Times New Roman" w:hAnsi="Times New Roman"/>
          <w:sz w:val="24"/>
          <w:szCs w:val="24"/>
        </w:rPr>
        <w:t xml:space="preserve"> es</w:t>
      </w:r>
      <w:r w:rsidR="00137B60">
        <w:rPr>
          <w:rFonts w:ascii="Times New Roman" w:hAnsi="Times New Roman"/>
          <w:sz w:val="24"/>
          <w:szCs w:val="24"/>
        </w:rPr>
        <w:t xml:space="preserve"> </w:t>
      </w:r>
      <w:r w:rsidR="00BF4468">
        <w:rPr>
          <w:rFonts w:ascii="Times New Roman" w:hAnsi="Times New Roman"/>
          <w:sz w:val="24"/>
          <w:szCs w:val="24"/>
        </w:rPr>
        <w:t>otro</w:t>
      </w:r>
      <w:r w:rsidR="00137B60">
        <w:rPr>
          <w:rFonts w:ascii="Times New Roman" w:hAnsi="Times New Roman"/>
          <w:sz w:val="24"/>
          <w:szCs w:val="24"/>
        </w:rPr>
        <w:t xml:space="preserve"> instrumento</w:t>
      </w:r>
      <w:r>
        <w:rPr>
          <w:rFonts w:ascii="Times New Roman" w:hAnsi="Times New Roman"/>
          <w:sz w:val="24"/>
          <w:szCs w:val="24"/>
        </w:rPr>
        <w:t xml:space="preserve"> </w:t>
      </w:r>
      <w:r w:rsidR="00137B60">
        <w:rPr>
          <w:rFonts w:ascii="Times New Roman" w:hAnsi="Times New Roman"/>
          <w:sz w:val="24"/>
          <w:szCs w:val="24"/>
        </w:rPr>
        <w:t>que complementa la perspectiva</w:t>
      </w:r>
      <w:r>
        <w:rPr>
          <w:rFonts w:ascii="Times New Roman" w:hAnsi="Times New Roman"/>
          <w:sz w:val="24"/>
          <w:szCs w:val="24"/>
        </w:rPr>
        <w:t xml:space="preserve"> de </w:t>
      </w:r>
      <w:r w:rsidR="00137B60">
        <w:rPr>
          <w:rFonts w:ascii="Times New Roman" w:hAnsi="Times New Roman"/>
          <w:sz w:val="24"/>
          <w:szCs w:val="24"/>
        </w:rPr>
        <w:t xml:space="preserve">la </w:t>
      </w:r>
      <w:r>
        <w:rPr>
          <w:rFonts w:ascii="Times New Roman" w:hAnsi="Times New Roman"/>
          <w:sz w:val="24"/>
          <w:szCs w:val="24"/>
        </w:rPr>
        <w:t>gestión estratégica del conocimiento</w:t>
      </w:r>
      <w:r w:rsidR="00137B60">
        <w:rPr>
          <w:rFonts w:ascii="Times New Roman" w:hAnsi="Times New Roman"/>
          <w:sz w:val="24"/>
          <w:szCs w:val="24"/>
        </w:rPr>
        <w:t xml:space="preserve"> dentro de las empresas. </w:t>
      </w:r>
      <w:r w:rsidR="00BF4468">
        <w:rPr>
          <w:rFonts w:ascii="Times New Roman" w:hAnsi="Times New Roman"/>
          <w:sz w:val="24"/>
          <w:szCs w:val="24"/>
        </w:rPr>
        <w:t>Parafraseando a Rodríguez, Aibar y Portela (2012) e</w:t>
      </w:r>
      <w:r w:rsidR="00137B60">
        <w:rPr>
          <w:rFonts w:ascii="Times New Roman" w:hAnsi="Times New Roman"/>
          <w:sz w:val="24"/>
          <w:szCs w:val="24"/>
        </w:rPr>
        <w:t xml:space="preserve">ste instrumento permite llegar a un conocimiento </w:t>
      </w:r>
      <w:r w:rsidR="00BF4468">
        <w:rPr>
          <w:rFonts w:ascii="Times New Roman" w:hAnsi="Times New Roman"/>
          <w:sz w:val="24"/>
          <w:szCs w:val="24"/>
        </w:rPr>
        <w:t>profundo de la organización, adoptando decisiones estratégicas y permitiendo la evaluación del progreso</w:t>
      </w:r>
      <w:r w:rsidR="009411D8">
        <w:rPr>
          <w:rFonts w:ascii="Times New Roman" w:hAnsi="Times New Roman"/>
          <w:sz w:val="24"/>
          <w:szCs w:val="24"/>
        </w:rPr>
        <w:t xml:space="preserve"> y las capacidades de</w:t>
      </w:r>
      <w:r w:rsidR="002C1C20">
        <w:rPr>
          <w:rFonts w:ascii="Times New Roman" w:hAnsi="Times New Roman"/>
          <w:sz w:val="24"/>
          <w:szCs w:val="24"/>
        </w:rPr>
        <w:t xml:space="preserve"> cada persona y departamento. </w:t>
      </w:r>
    </w:p>
    <w:p w:rsidR="002C1C20" w:rsidRDefault="002C1C20" w:rsidP="00BF4468">
      <w:pPr>
        <w:spacing w:line="240" w:lineRule="auto"/>
        <w:ind w:firstLine="284"/>
        <w:jc w:val="both"/>
        <w:rPr>
          <w:rFonts w:ascii="Times New Roman" w:hAnsi="Times New Roman"/>
          <w:sz w:val="24"/>
          <w:szCs w:val="24"/>
        </w:rPr>
      </w:pPr>
    </w:p>
    <w:p w:rsidR="002C1C20" w:rsidRDefault="002C1C20" w:rsidP="00BF4468">
      <w:pPr>
        <w:spacing w:line="240" w:lineRule="auto"/>
        <w:ind w:firstLine="284"/>
        <w:jc w:val="both"/>
        <w:rPr>
          <w:rFonts w:ascii="Times New Roman" w:hAnsi="Times New Roman"/>
          <w:sz w:val="24"/>
          <w:szCs w:val="24"/>
        </w:rPr>
      </w:pPr>
      <w:r>
        <w:rPr>
          <w:rFonts w:ascii="Times New Roman" w:hAnsi="Times New Roman"/>
          <w:sz w:val="24"/>
          <w:szCs w:val="24"/>
        </w:rPr>
        <w:t>En la Tabla 3 elaborada por estos autores, podemos ver las relaciones existentes entre los objetivos de la gestión del conocimiento y las perspectivas del cuadro de mando</w:t>
      </w:r>
      <w:r w:rsidR="00445BBE">
        <w:rPr>
          <w:rFonts w:ascii="Times New Roman" w:hAnsi="Times New Roman"/>
          <w:sz w:val="24"/>
          <w:szCs w:val="24"/>
        </w:rPr>
        <w:t xml:space="preserve"> integral respecto al uso de los procesos de exploración e innovación y el aumento de capacidades.</w:t>
      </w:r>
    </w:p>
    <w:p w:rsidR="0073692F" w:rsidRDefault="0073692F" w:rsidP="00AA3B73">
      <w:pPr>
        <w:spacing w:line="240" w:lineRule="auto"/>
        <w:jc w:val="both"/>
        <w:rPr>
          <w:rFonts w:ascii="Times New Roman" w:hAnsi="Times New Roman"/>
          <w:sz w:val="24"/>
          <w:szCs w:val="24"/>
        </w:rPr>
      </w:pPr>
    </w:p>
    <w:p w:rsidR="006D3110" w:rsidRDefault="006D3110" w:rsidP="00AA3B73">
      <w:pPr>
        <w:spacing w:line="240" w:lineRule="auto"/>
        <w:jc w:val="both"/>
        <w:rPr>
          <w:rFonts w:ascii="Times New Roman" w:hAnsi="Times New Roman"/>
          <w:sz w:val="24"/>
          <w:szCs w:val="24"/>
        </w:rPr>
      </w:pPr>
    </w:p>
    <w:p w:rsidR="006D3110" w:rsidRDefault="006D3110" w:rsidP="00AA3B73">
      <w:pPr>
        <w:spacing w:line="240" w:lineRule="auto"/>
        <w:jc w:val="both"/>
        <w:rPr>
          <w:rFonts w:ascii="Times New Roman" w:hAnsi="Times New Roman"/>
          <w:sz w:val="24"/>
          <w:szCs w:val="24"/>
        </w:rPr>
      </w:pPr>
    </w:p>
    <w:p w:rsidR="006D3110" w:rsidRDefault="006D3110" w:rsidP="00AA3B73">
      <w:pPr>
        <w:spacing w:line="240" w:lineRule="auto"/>
        <w:jc w:val="both"/>
        <w:rPr>
          <w:rFonts w:ascii="Times New Roman" w:hAnsi="Times New Roman"/>
          <w:sz w:val="24"/>
          <w:szCs w:val="24"/>
        </w:rPr>
      </w:pPr>
    </w:p>
    <w:p w:rsidR="006D3110" w:rsidRDefault="006D3110" w:rsidP="00AA3B73">
      <w:pPr>
        <w:spacing w:line="240" w:lineRule="auto"/>
        <w:jc w:val="both"/>
        <w:rPr>
          <w:rFonts w:ascii="Times New Roman" w:hAnsi="Times New Roman"/>
          <w:sz w:val="24"/>
          <w:szCs w:val="24"/>
        </w:rPr>
      </w:pPr>
    </w:p>
    <w:p w:rsidR="006D3110" w:rsidRDefault="006D3110" w:rsidP="00AA3B73">
      <w:pPr>
        <w:spacing w:line="240" w:lineRule="auto"/>
        <w:jc w:val="both"/>
        <w:rPr>
          <w:rFonts w:ascii="Times New Roman" w:hAnsi="Times New Roman"/>
          <w:sz w:val="24"/>
          <w:szCs w:val="24"/>
        </w:rPr>
      </w:pPr>
    </w:p>
    <w:p w:rsidR="006D3110" w:rsidRDefault="006D3110" w:rsidP="00AA3B73">
      <w:pPr>
        <w:spacing w:line="240" w:lineRule="auto"/>
        <w:jc w:val="both"/>
        <w:rPr>
          <w:rFonts w:ascii="Times New Roman" w:hAnsi="Times New Roman"/>
          <w:sz w:val="24"/>
          <w:szCs w:val="24"/>
        </w:rPr>
      </w:pPr>
    </w:p>
    <w:p w:rsidR="0073692F" w:rsidRPr="00BB5412" w:rsidRDefault="0073692F" w:rsidP="0073692F">
      <w:pPr>
        <w:spacing w:line="240" w:lineRule="auto"/>
        <w:jc w:val="center"/>
        <w:rPr>
          <w:rFonts w:ascii="Times New Roman" w:hAnsi="Times New Roman"/>
          <w:sz w:val="20"/>
          <w:szCs w:val="20"/>
        </w:rPr>
      </w:pPr>
      <w:r>
        <w:rPr>
          <w:rFonts w:ascii="Times New Roman" w:hAnsi="Times New Roman"/>
          <w:b/>
          <w:sz w:val="20"/>
          <w:szCs w:val="20"/>
        </w:rPr>
        <w:lastRenderedPageBreak/>
        <w:t>Tabla 3.</w:t>
      </w:r>
      <w:r w:rsidRPr="00BB5412">
        <w:rPr>
          <w:rFonts w:ascii="Times New Roman" w:hAnsi="Times New Roman"/>
          <w:sz w:val="20"/>
          <w:szCs w:val="20"/>
        </w:rPr>
        <w:t xml:space="preserve"> </w:t>
      </w:r>
      <w:r>
        <w:rPr>
          <w:rFonts w:ascii="Times New Roman" w:hAnsi="Times New Roman"/>
          <w:sz w:val="20"/>
          <w:szCs w:val="20"/>
        </w:rPr>
        <w:t>La gestión del conocimiento y las perspectivas del CMI (Adaptada por Rodríguez, Aibar y Portela, 2012 a partir de Arora, 2002:247)</w:t>
      </w:r>
    </w:p>
    <w:tbl>
      <w:tblPr>
        <w:tblStyle w:val="Sombreadoclaro-nfasis1"/>
        <w:tblW w:w="0" w:type="auto"/>
        <w:tblLook w:val="04A0" w:firstRow="1" w:lastRow="0" w:firstColumn="1" w:lastColumn="0" w:noHBand="0" w:noVBand="1"/>
      </w:tblPr>
      <w:tblGrid>
        <w:gridCol w:w="1843"/>
        <w:gridCol w:w="1559"/>
        <w:gridCol w:w="1701"/>
        <w:gridCol w:w="2157"/>
        <w:gridCol w:w="1842"/>
      </w:tblGrid>
      <w:tr w:rsidR="006D74D4" w:rsidTr="00DB6D35">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C2D69B" w:themeFill="accent3" w:themeFillTint="99"/>
          </w:tcPr>
          <w:p w:rsidR="006D74D4" w:rsidRPr="009D5A7F" w:rsidRDefault="006D74D4" w:rsidP="006D74D4">
            <w:pPr>
              <w:jc w:val="center"/>
              <w:rPr>
                <w:rFonts w:ascii="Times New Roman" w:hAnsi="Times New Roman"/>
                <w:color w:val="auto"/>
                <w:sz w:val="24"/>
                <w:szCs w:val="24"/>
              </w:rPr>
            </w:pPr>
            <w:r w:rsidRPr="009D5A7F">
              <w:rPr>
                <w:rFonts w:ascii="Times New Roman" w:hAnsi="Times New Roman"/>
                <w:color w:val="auto"/>
                <w:sz w:val="24"/>
                <w:szCs w:val="24"/>
              </w:rPr>
              <w:t>Objetivos de la Gestión del Conocimiento</w:t>
            </w:r>
          </w:p>
        </w:tc>
        <w:tc>
          <w:tcPr>
            <w:tcW w:w="7259" w:type="dxa"/>
            <w:gridSpan w:val="4"/>
          </w:tcPr>
          <w:p w:rsidR="006D74D4" w:rsidRPr="009D5A7F" w:rsidRDefault="0030715E" w:rsidP="003071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Perspectivas del CMI</w:t>
            </w:r>
          </w:p>
        </w:tc>
      </w:tr>
      <w:tr w:rsidR="0030715E" w:rsidTr="00DB6D3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C2D69B" w:themeFill="accent3" w:themeFillTint="99"/>
          </w:tcPr>
          <w:p w:rsidR="0030715E" w:rsidRPr="009D5A7F" w:rsidRDefault="0030715E" w:rsidP="006D74D4">
            <w:pPr>
              <w:jc w:val="center"/>
              <w:rPr>
                <w:rFonts w:ascii="Times New Roman" w:hAnsi="Times New Roman"/>
                <w:color w:val="auto"/>
                <w:sz w:val="24"/>
                <w:szCs w:val="24"/>
              </w:rPr>
            </w:pPr>
          </w:p>
        </w:tc>
        <w:tc>
          <w:tcPr>
            <w:tcW w:w="1559" w:type="dxa"/>
          </w:tcPr>
          <w:p w:rsidR="0030715E" w:rsidRPr="009D5A7F" w:rsidRDefault="0030715E" w:rsidP="003071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9D5A7F">
              <w:rPr>
                <w:rFonts w:ascii="Times New Roman" w:hAnsi="Times New Roman"/>
                <w:b/>
                <w:color w:val="auto"/>
                <w:sz w:val="24"/>
                <w:szCs w:val="24"/>
              </w:rPr>
              <w:t>Financiera</w:t>
            </w:r>
          </w:p>
        </w:tc>
        <w:tc>
          <w:tcPr>
            <w:tcW w:w="1701" w:type="dxa"/>
          </w:tcPr>
          <w:p w:rsidR="0030715E" w:rsidRPr="009D5A7F" w:rsidRDefault="0030715E" w:rsidP="003071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9D5A7F">
              <w:rPr>
                <w:rFonts w:ascii="Times New Roman" w:hAnsi="Times New Roman"/>
                <w:b/>
                <w:color w:val="auto"/>
                <w:sz w:val="24"/>
                <w:szCs w:val="24"/>
              </w:rPr>
              <w:t>Clientes</w:t>
            </w:r>
          </w:p>
        </w:tc>
        <w:tc>
          <w:tcPr>
            <w:tcW w:w="2157" w:type="dxa"/>
          </w:tcPr>
          <w:p w:rsidR="0030715E" w:rsidRPr="009D5A7F" w:rsidRDefault="0030715E" w:rsidP="003071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9D5A7F">
              <w:rPr>
                <w:rFonts w:ascii="Times New Roman" w:hAnsi="Times New Roman"/>
                <w:b/>
                <w:color w:val="auto"/>
                <w:sz w:val="24"/>
                <w:szCs w:val="24"/>
              </w:rPr>
              <w:t>Procesos Internos</w:t>
            </w:r>
          </w:p>
        </w:tc>
        <w:tc>
          <w:tcPr>
            <w:tcW w:w="1842" w:type="dxa"/>
          </w:tcPr>
          <w:p w:rsidR="0030715E" w:rsidRPr="009D5A7F" w:rsidRDefault="0030715E" w:rsidP="003071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9D5A7F">
              <w:rPr>
                <w:rFonts w:ascii="Times New Roman" w:hAnsi="Times New Roman"/>
                <w:b/>
                <w:color w:val="auto"/>
                <w:sz w:val="24"/>
                <w:szCs w:val="24"/>
              </w:rPr>
              <w:t>Aprendizaje y Crecimiento</w:t>
            </w:r>
          </w:p>
        </w:tc>
      </w:tr>
      <w:tr w:rsidR="00E1316D" w:rsidTr="00DB6D35">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C2D69B" w:themeFill="accent3" w:themeFillTint="99"/>
          </w:tcPr>
          <w:p w:rsidR="00E1316D" w:rsidRPr="009D5A7F" w:rsidRDefault="00E1316D" w:rsidP="00EA6A2B">
            <w:pPr>
              <w:rPr>
                <w:rFonts w:ascii="Times New Roman" w:hAnsi="Times New Roman"/>
                <w:b w:val="0"/>
                <w:color w:val="auto"/>
                <w:sz w:val="24"/>
                <w:szCs w:val="24"/>
              </w:rPr>
            </w:pPr>
          </w:p>
          <w:p w:rsidR="009C410C" w:rsidRPr="009D5A7F" w:rsidRDefault="00EA6A2B" w:rsidP="00EA6A2B">
            <w:pPr>
              <w:rPr>
                <w:rFonts w:ascii="Times New Roman" w:hAnsi="Times New Roman"/>
                <w:b w:val="0"/>
                <w:color w:val="auto"/>
                <w:sz w:val="24"/>
                <w:szCs w:val="24"/>
              </w:rPr>
            </w:pPr>
            <w:r w:rsidRPr="009D5A7F">
              <w:rPr>
                <w:rFonts w:ascii="Times New Roman" w:hAnsi="Times New Roman"/>
                <w:b w:val="0"/>
                <w:color w:val="auto"/>
                <w:sz w:val="24"/>
                <w:szCs w:val="24"/>
              </w:rPr>
              <w:t>Exploración del conocimiento acumulado</w:t>
            </w:r>
          </w:p>
          <w:p w:rsidR="00E1316D" w:rsidRPr="009D5A7F" w:rsidRDefault="00E1316D" w:rsidP="00EA6A2B">
            <w:pPr>
              <w:rPr>
                <w:rFonts w:ascii="Times New Roman" w:hAnsi="Times New Roman"/>
                <w:b w:val="0"/>
                <w:color w:val="auto"/>
                <w:sz w:val="24"/>
                <w:szCs w:val="24"/>
              </w:rPr>
            </w:pPr>
          </w:p>
        </w:tc>
        <w:tc>
          <w:tcPr>
            <w:tcW w:w="1559" w:type="dxa"/>
            <w:tcBorders>
              <w:bottom w:val="nil"/>
            </w:tcBorders>
          </w:tcPr>
          <w:p w:rsidR="009C410C"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Impacto del programa de gestión del conocimiento</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1701" w:type="dxa"/>
            <w:tcBorders>
              <w:bottom w:val="nil"/>
            </w:tcBorders>
          </w:tcPr>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Tiempo de respuesta.</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Reducción de rechazos.</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Tiempo de resolución de reclamaciones.</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2157" w:type="dxa"/>
            <w:tcBorders>
              <w:bottom w:val="nil"/>
            </w:tcBorders>
          </w:tcPr>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Reducción del tiempo de ciclo (índice de productividad).</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Número de soluciones resueltas por consultas al repositorio.</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Conocimiento de problemas a través de los repositorios.</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Presentaciones, reuniones, discusiones, etc.</w:t>
            </w: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1842" w:type="dxa"/>
            <w:tcBorders>
              <w:bottom w:val="nil"/>
            </w:tcBorders>
          </w:tcPr>
          <w:p w:rsidR="009C410C" w:rsidRPr="009D5A7F" w:rsidRDefault="009C410C"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_______</w:t>
            </w:r>
          </w:p>
        </w:tc>
      </w:tr>
      <w:tr w:rsidR="006E61FA" w:rsidTr="00DB6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shd w:val="clear" w:color="auto" w:fill="C2D69B" w:themeFill="accent3" w:themeFillTint="99"/>
          </w:tcPr>
          <w:p w:rsidR="00E1316D" w:rsidRPr="009D5A7F" w:rsidRDefault="00E1316D" w:rsidP="00EA6A2B">
            <w:pPr>
              <w:rPr>
                <w:rFonts w:ascii="Times New Roman" w:hAnsi="Times New Roman"/>
                <w:b w:val="0"/>
                <w:color w:val="auto"/>
                <w:sz w:val="24"/>
                <w:szCs w:val="24"/>
              </w:rPr>
            </w:pPr>
          </w:p>
          <w:p w:rsidR="009C410C" w:rsidRPr="009D5A7F" w:rsidRDefault="00EA6A2B" w:rsidP="00EA6A2B">
            <w:pPr>
              <w:rPr>
                <w:rFonts w:ascii="Times New Roman" w:hAnsi="Times New Roman"/>
                <w:b w:val="0"/>
                <w:color w:val="auto"/>
                <w:sz w:val="24"/>
                <w:szCs w:val="24"/>
              </w:rPr>
            </w:pPr>
            <w:r w:rsidRPr="009D5A7F">
              <w:rPr>
                <w:rFonts w:ascii="Times New Roman" w:hAnsi="Times New Roman"/>
                <w:b w:val="0"/>
                <w:color w:val="auto"/>
                <w:sz w:val="24"/>
                <w:szCs w:val="24"/>
              </w:rPr>
              <w:t>Innovación del conocimiento nuevo</w:t>
            </w:r>
          </w:p>
          <w:p w:rsidR="00E1316D" w:rsidRPr="009D5A7F" w:rsidRDefault="00E1316D" w:rsidP="00EA6A2B">
            <w:pPr>
              <w:rPr>
                <w:rFonts w:ascii="Times New Roman" w:hAnsi="Times New Roman"/>
                <w:b w:val="0"/>
                <w:color w:val="auto"/>
                <w:sz w:val="24"/>
                <w:szCs w:val="24"/>
              </w:rPr>
            </w:pPr>
          </w:p>
        </w:tc>
        <w:tc>
          <w:tcPr>
            <w:tcW w:w="1559" w:type="dxa"/>
            <w:tcBorders>
              <w:top w:val="nil"/>
              <w:bottom w:val="nil"/>
            </w:tcBorders>
            <w:shd w:val="clear" w:color="auto" w:fill="auto"/>
          </w:tcPr>
          <w:p w:rsidR="00E1316D" w:rsidRPr="009D5A7F" w:rsidRDefault="00E1316D"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p w:rsidR="009C410C" w:rsidRPr="009D5A7F" w:rsidRDefault="00E1316D"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Entrega de nuevos productos.</w:t>
            </w:r>
          </w:p>
        </w:tc>
        <w:tc>
          <w:tcPr>
            <w:tcW w:w="1701" w:type="dxa"/>
            <w:tcBorders>
              <w:top w:val="nil"/>
              <w:bottom w:val="nil"/>
            </w:tcBorders>
            <w:shd w:val="clear" w:color="auto" w:fill="auto"/>
          </w:tcPr>
          <w:p w:rsidR="009C410C" w:rsidRPr="009D5A7F" w:rsidRDefault="009C410C"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______</w:t>
            </w:r>
          </w:p>
        </w:tc>
        <w:tc>
          <w:tcPr>
            <w:tcW w:w="2157" w:type="dxa"/>
            <w:tcBorders>
              <w:top w:val="nil"/>
              <w:bottom w:val="nil"/>
            </w:tcBorders>
            <w:shd w:val="clear" w:color="auto" w:fill="auto"/>
          </w:tcPr>
          <w:p w:rsidR="009C410C" w:rsidRPr="009D5A7F" w:rsidRDefault="009C410C"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Conocimiento nuevo creado por las comunidades.</w:t>
            </w:r>
          </w:p>
        </w:tc>
        <w:tc>
          <w:tcPr>
            <w:tcW w:w="1842" w:type="dxa"/>
            <w:tcBorders>
              <w:top w:val="nil"/>
              <w:bottom w:val="nil"/>
            </w:tcBorders>
            <w:shd w:val="clear" w:color="auto" w:fill="auto"/>
          </w:tcPr>
          <w:p w:rsidR="009C410C" w:rsidRPr="009D5A7F" w:rsidRDefault="009C410C"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Tiempo de desarrollo de nuevos productos</w:t>
            </w:r>
            <w:r w:rsidR="001F16EE" w:rsidRPr="009D5A7F">
              <w:rPr>
                <w:rFonts w:ascii="Times New Roman" w:hAnsi="Times New Roman"/>
                <w:color w:val="auto"/>
                <w:sz w:val="24"/>
                <w:szCs w:val="24"/>
              </w:rPr>
              <w:t>.</w:t>
            </w:r>
          </w:p>
          <w:p w:rsidR="001F16EE" w:rsidRPr="009D5A7F" w:rsidRDefault="001F16EE" w:rsidP="00E131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r>
      <w:tr w:rsidR="009C410C" w:rsidTr="00DB6D35">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8" w:space="0" w:color="4F81BD" w:themeColor="accent1"/>
            </w:tcBorders>
            <w:shd w:val="clear" w:color="auto" w:fill="C2D69B" w:themeFill="accent3" w:themeFillTint="99"/>
          </w:tcPr>
          <w:p w:rsidR="00E1316D" w:rsidRPr="009D5A7F" w:rsidRDefault="00E1316D" w:rsidP="00EA6A2B">
            <w:pPr>
              <w:rPr>
                <w:rFonts w:ascii="Times New Roman" w:hAnsi="Times New Roman"/>
                <w:b w:val="0"/>
                <w:color w:val="auto"/>
                <w:sz w:val="24"/>
                <w:szCs w:val="24"/>
              </w:rPr>
            </w:pPr>
          </w:p>
          <w:p w:rsidR="009C410C" w:rsidRPr="009D5A7F" w:rsidRDefault="00EA6A2B" w:rsidP="00EA6A2B">
            <w:pPr>
              <w:rPr>
                <w:rFonts w:ascii="Times New Roman" w:hAnsi="Times New Roman"/>
                <w:b w:val="0"/>
                <w:color w:val="auto"/>
                <w:sz w:val="24"/>
                <w:szCs w:val="24"/>
              </w:rPr>
            </w:pPr>
            <w:r w:rsidRPr="009D5A7F">
              <w:rPr>
                <w:rFonts w:ascii="Times New Roman" w:hAnsi="Times New Roman"/>
                <w:b w:val="0"/>
                <w:color w:val="auto"/>
                <w:sz w:val="24"/>
                <w:szCs w:val="24"/>
              </w:rPr>
              <w:t>Aumento del nivel de competencia</w:t>
            </w:r>
          </w:p>
          <w:p w:rsidR="00E1316D" w:rsidRPr="009D5A7F" w:rsidRDefault="00E1316D" w:rsidP="00EA6A2B">
            <w:pPr>
              <w:rPr>
                <w:rFonts w:ascii="Times New Roman" w:hAnsi="Times New Roman"/>
                <w:b w:val="0"/>
                <w:color w:val="auto"/>
                <w:sz w:val="24"/>
                <w:szCs w:val="24"/>
              </w:rPr>
            </w:pPr>
          </w:p>
        </w:tc>
        <w:tc>
          <w:tcPr>
            <w:tcW w:w="1559" w:type="dxa"/>
            <w:tcBorders>
              <w:top w:val="nil"/>
            </w:tcBorders>
          </w:tcPr>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9C410C"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Número de nuevos clientes.</w:t>
            </w:r>
          </w:p>
        </w:tc>
        <w:tc>
          <w:tcPr>
            <w:tcW w:w="1701" w:type="dxa"/>
            <w:tcBorders>
              <w:top w:val="nil"/>
            </w:tcBorders>
          </w:tcPr>
          <w:p w:rsidR="009C410C" w:rsidRPr="009D5A7F" w:rsidRDefault="009C410C"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Tiempo de resolución de reclamaciones</w:t>
            </w:r>
          </w:p>
        </w:tc>
        <w:tc>
          <w:tcPr>
            <w:tcW w:w="2157" w:type="dxa"/>
            <w:tcBorders>
              <w:top w:val="nil"/>
            </w:tcBorders>
          </w:tcPr>
          <w:p w:rsidR="009C410C" w:rsidRPr="009D5A7F" w:rsidRDefault="009C410C"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Popularidad del repositorio.</w:t>
            </w:r>
          </w:p>
          <w:p w:rsidR="00E1316D" w:rsidRPr="009D5A7F" w:rsidRDefault="00E1316D"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E1316D" w:rsidRPr="009D5A7F" w:rsidRDefault="00E1316D" w:rsidP="005E27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Moneda corriente (actualizaciones) del repositorio.</w:t>
            </w:r>
          </w:p>
        </w:tc>
        <w:tc>
          <w:tcPr>
            <w:tcW w:w="1842" w:type="dxa"/>
            <w:tcBorders>
              <w:top w:val="nil"/>
            </w:tcBorders>
          </w:tcPr>
          <w:p w:rsidR="009C410C" w:rsidRPr="009D5A7F" w:rsidRDefault="009C410C"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p w:rsidR="001F16EE" w:rsidRPr="009D5A7F" w:rsidRDefault="001F16EE" w:rsidP="00E131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D5A7F">
              <w:rPr>
                <w:rFonts w:ascii="Times New Roman" w:hAnsi="Times New Roman"/>
                <w:color w:val="auto"/>
                <w:sz w:val="24"/>
                <w:szCs w:val="24"/>
              </w:rPr>
              <w:t>Número de especialistas en cada función y respectivas competencias.</w:t>
            </w:r>
          </w:p>
        </w:tc>
      </w:tr>
    </w:tbl>
    <w:p w:rsidR="007813D8" w:rsidRDefault="007813D8" w:rsidP="000A1BE9">
      <w:pPr>
        <w:spacing w:line="240" w:lineRule="auto"/>
        <w:ind w:firstLine="284"/>
        <w:jc w:val="both"/>
        <w:rPr>
          <w:rFonts w:ascii="Times New Roman" w:hAnsi="Times New Roman"/>
          <w:sz w:val="24"/>
          <w:szCs w:val="24"/>
        </w:rPr>
      </w:pPr>
    </w:p>
    <w:p w:rsidR="005415E0" w:rsidRDefault="00E1278C" w:rsidP="000A1BE9">
      <w:pPr>
        <w:spacing w:line="240" w:lineRule="auto"/>
        <w:ind w:firstLine="284"/>
        <w:jc w:val="both"/>
        <w:rPr>
          <w:rFonts w:ascii="Times New Roman" w:hAnsi="Times New Roman"/>
          <w:sz w:val="24"/>
          <w:szCs w:val="24"/>
        </w:rPr>
      </w:pPr>
      <w:r>
        <w:rPr>
          <w:rFonts w:ascii="Times New Roman" w:hAnsi="Times New Roman"/>
          <w:sz w:val="24"/>
          <w:szCs w:val="24"/>
        </w:rPr>
        <w:t>El capital intelectual de las organizaciones emp</w:t>
      </w:r>
      <w:r w:rsidR="005415E0">
        <w:rPr>
          <w:rFonts w:ascii="Times New Roman" w:hAnsi="Times New Roman"/>
          <w:sz w:val="24"/>
          <w:szCs w:val="24"/>
        </w:rPr>
        <w:t>resariales</w:t>
      </w:r>
      <w:r w:rsidR="007464DF">
        <w:rPr>
          <w:rFonts w:ascii="Times New Roman" w:hAnsi="Times New Roman"/>
          <w:sz w:val="24"/>
          <w:szCs w:val="24"/>
        </w:rPr>
        <w:t>,</w:t>
      </w:r>
      <w:r w:rsidR="005415E0">
        <w:rPr>
          <w:rFonts w:ascii="Times New Roman" w:hAnsi="Times New Roman"/>
          <w:sz w:val="24"/>
          <w:szCs w:val="24"/>
        </w:rPr>
        <w:t xml:space="preserve"> y distint</w:t>
      </w:r>
      <w:r w:rsidR="00BE7431">
        <w:rPr>
          <w:rFonts w:ascii="Times New Roman" w:hAnsi="Times New Roman"/>
          <w:sz w:val="24"/>
          <w:szCs w:val="24"/>
        </w:rPr>
        <w:t>os modelos de medición de éste,</w:t>
      </w:r>
      <w:r w:rsidR="005415E0">
        <w:rPr>
          <w:rFonts w:ascii="Times New Roman" w:hAnsi="Times New Roman"/>
          <w:sz w:val="24"/>
          <w:szCs w:val="24"/>
        </w:rPr>
        <w:t xml:space="preserve"> es otro aspecto </w:t>
      </w:r>
      <w:r w:rsidR="00BE7431">
        <w:rPr>
          <w:rFonts w:ascii="Times New Roman" w:hAnsi="Times New Roman"/>
          <w:sz w:val="24"/>
          <w:szCs w:val="24"/>
        </w:rPr>
        <w:t>investigado</w:t>
      </w:r>
      <w:r w:rsidR="00BE7431">
        <w:rPr>
          <w:rStyle w:val="Refdenotaalpie"/>
          <w:rFonts w:ascii="Times New Roman" w:hAnsi="Times New Roman"/>
          <w:sz w:val="24"/>
          <w:szCs w:val="24"/>
        </w:rPr>
        <w:footnoteReference w:id="22"/>
      </w:r>
      <w:r w:rsidR="007161E2">
        <w:rPr>
          <w:rFonts w:ascii="Times New Roman" w:hAnsi="Times New Roman"/>
          <w:sz w:val="24"/>
          <w:szCs w:val="24"/>
        </w:rPr>
        <w:t xml:space="preserve"> en relación a los recursos humanos</w:t>
      </w:r>
      <w:r w:rsidR="00E413E1">
        <w:rPr>
          <w:rFonts w:ascii="Times New Roman" w:hAnsi="Times New Roman"/>
          <w:sz w:val="24"/>
          <w:szCs w:val="24"/>
        </w:rPr>
        <w:t>. E</w:t>
      </w:r>
      <w:r w:rsidR="007464DF">
        <w:rPr>
          <w:rFonts w:ascii="Times New Roman" w:hAnsi="Times New Roman"/>
          <w:sz w:val="24"/>
          <w:szCs w:val="24"/>
        </w:rPr>
        <w:t xml:space="preserve">n una definición sintetizadora elaborada por Sánchez, Melían y Hormiga (2007) es </w:t>
      </w:r>
      <w:r w:rsidR="005415E0">
        <w:rPr>
          <w:rFonts w:ascii="Times New Roman" w:hAnsi="Times New Roman"/>
          <w:sz w:val="24"/>
          <w:szCs w:val="24"/>
        </w:rPr>
        <w:t xml:space="preserve">entendido como: </w:t>
      </w:r>
    </w:p>
    <w:p w:rsidR="00E515F7" w:rsidRDefault="00E515F7" w:rsidP="0073692F">
      <w:pPr>
        <w:spacing w:line="240" w:lineRule="auto"/>
        <w:ind w:firstLine="284"/>
        <w:jc w:val="both"/>
        <w:rPr>
          <w:rFonts w:ascii="Times New Roman" w:hAnsi="Times New Roman"/>
          <w:sz w:val="24"/>
          <w:szCs w:val="24"/>
        </w:rPr>
      </w:pPr>
    </w:p>
    <w:p w:rsidR="007813D8" w:rsidRDefault="007813D8" w:rsidP="0073692F">
      <w:pPr>
        <w:spacing w:line="240" w:lineRule="auto"/>
        <w:ind w:firstLine="284"/>
        <w:jc w:val="both"/>
        <w:rPr>
          <w:rFonts w:ascii="Times New Roman" w:hAnsi="Times New Roman"/>
          <w:sz w:val="24"/>
          <w:szCs w:val="24"/>
        </w:rPr>
      </w:pPr>
    </w:p>
    <w:p w:rsidR="007813D8" w:rsidRDefault="007813D8" w:rsidP="0073692F">
      <w:pPr>
        <w:spacing w:line="240" w:lineRule="auto"/>
        <w:ind w:firstLine="284"/>
        <w:jc w:val="both"/>
        <w:rPr>
          <w:rFonts w:ascii="Times New Roman" w:hAnsi="Times New Roman"/>
          <w:sz w:val="24"/>
          <w:szCs w:val="24"/>
        </w:rPr>
      </w:pPr>
    </w:p>
    <w:p w:rsidR="00AF7EF1" w:rsidRDefault="00E413E1" w:rsidP="00AF7EF1">
      <w:pPr>
        <w:spacing w:line="240" w:lineRule="auto"/>
        <w:ind w:firstLine="284"/>
        <w:jc w:val="both"/>
        <w:rPr>
          <w:rFonts w:ascii="Times New Roman" w:hAnsi="Times New Roman"/>
          <w:sz w:val="24"/>
          <w:szCs w:val="24"/>
        </w:rPr>
      </w:pPr>
      <w:r>
        <w:rPr>
          <w:rFonts w:ascii="Times New Roman" w:hAnsi="Times New Roman"/>
          <w:sz w:val="24"/>
          <w:szCs w:val="24"/>
        </w:rPr>
        <w:lastRenderedPageBreak/>
        <w:t>“L</w:t>
      </w:r>
      <w:r w:rsidR="005415E0">
        <w:rPr>
          <w:rFonts w:ascii="Times New Roman" w:hAnsi="Times New Roman"/>
          <w:sz w:val="24"/>
          <w:szCs w:val="24"/>
        </w:rPr>
        <w:t>a combinación de activos inmateriales o intangibles, incluyéndose el conocimiento del personal, la capacidad para aprender y adaptarse, las relaciones con los clientes y los proveedores, las marcas, los nombres de los productos, los procesos internos y la capacidad de I+D, etc., de una organización, que aunque no están reflejados en los estados contables tradicionales, generan o generarán  valor futuro y sobre los cuales se podrá sustentar una ventaja competitiva sostenible”</w:t>
      </w:r>
      <w:r w:rsidR="007464DF">
        <w:rPr>
          <w:rFonts w:ascii="Times New Roman" w:hAnsi="Times New Roman"/>
          <w:sz w:val="24"/>
          <w:szCs w:val="24"/>
        </w:rPr>
        <w:t>(Sánchez, Melían y Hormiga, 2007: 102).</w:t>
      </w:r>
      <w:r w:rsidR="005415E0">
        <w:rPr>
          <w:rFonts w:ascii="Times New Roman" w:hAnsi="Times New Roman"/>
          <w:sz w:val="24"/>
          <w:szCs w:val="24"/>
        </w:rPr>
        <w:t xml:space="preserve"> </w:t>
      </w:r>
    </w:p>
    <w:p w:rsidR="00766498" w:rsidRDefault="00766498" w:rsidP="00AF7EF1">
      <w:pPr>
        <w:spacing w:line="240" w:lineRule="auto"/>
        <w:ind w:firstLine="284"/>
        <w:jc w:val="both"/>
        <w:rPr>
          <w:rFonts w:ascii="Times New Roman" w:hAnsi="Times New Roman"/>
          <w:sz w:val="24"/>
          <w:szCs w:val="24"/>
        </w:rPr>
      </w:pPr>
    </w:p>
    <w:p w:rsidR="00766498" w:rsidRDefault="00766498" w:rsidP="00BD7D32">
      <w:pPr>
        <w:spacing w:line="240" w:lineRule="auto"/>
        <w:ind w:firstLine="284"/>
        <w:jc w:val="both"/>
        <w:rPr>
          <w:rFonts w:ascii="Times New Roman" w:hAnsi="Times New Roman"/>
          <w:sz w:val="24"/>
          <w:szCs w:val="24"/>
        </w:rPr>
      </w:pPr>
      <w:r>
        <w:rPr>
          <w:rFonts w:ascii="Times New Roman" w:hAnsi="Times New Roman"/>
          <w:sz w:val="24"/>
          <w:szCs w:val="24"/>
        </w:rPr>
        <w:t>Todo ello, es generado en la interacción de los distintos recursos humanos dentro de la empresa. De acuerdo con Rojas Mesa (2006)</w:t>
      </w:r>
      <w:r w:rsidR="00BD7D32">
        <w:rPr>
          <w:rFonts w:ascii="Times New Roman" w:hAnsi="Times New Roman"/>
          <w:sz w:val="24"/>
          <w:szCs w:val="24"/>
        </w:rPr>
        <w:t>: “</w:t>
      </w:r>
      <w:r w:rsidR="00BD7D32" w:rsidRPr="00BD7D32">
        <w:rPr>
          <w:rFonts w:ascii="Times New Roman" w:hAnsi="Times New Roman"/>
          <w:i/>
          <w:sz w:val="24"/>
          <w:szCs w:val="24"/>
        </w:rPr>
        <w:t>Si la organización es capaz de encaminar este comportamiento en pos del perfeccionamiento del individuo y en bienes y utilidades para la organización, entonces la gestión de los recursos humanos se proyecta en función de una mejor gestión del conocimiento.</w:t>
      </w:r>
      <w:r w:rsidR="00BD7D32">
        <w:rPr>
          <w:rFonts w:ascii="Times New Roman" w:hAnsi="Times New Roman"/>
          <w:sz w:val="24"/>
          <w:szCs w:val="24"/>
        </w:rPr>
        <w:t xml:space="preserve">” </w:t>
      </w:r>
    </w:p>
    <w:p w:rsidR="00AF7EF1" w:rsidRDefault="00AF7EF1" w:rsidP="003865A6">
      <w:pPr>
        <w:spacing w:line="240" w:lineRule="auto"/>
        <w:jc w:val="both"/>
        <w:rPr>
          <w:rFonts w:ascii="Times New Roman" w:hAnsi="Times New Roman"/>
          <w:sz w:val="24"/>
          <w:szCs w:val="24"/>
        </w:rPr>
      </w:pPr>
    </w:p>
    <w:p w:rsidR="00C83C75" w:rsidRPr="00E15E80" w:rsidRDefault="003865A6" w:rsidP="00C83C75">
      <w:pPr>
        <w:spacing w:after="0" w:line="240" w:lineRule="auto"/>
        <w:jc w:val="both"/>
        <w:rPr>
          <w:rFonts w:ascii="Times New Roman" w:hAnsi="Times New Roman"/>
          <w:i/>
          <w:sz w:val="26"/>
          <w:szCs w:val="26"/>
        </w:rPr>
      </w:pPr>
      <w:r>
        <w:rPr>
          <w:rFonts w:ascii="Times New Roman" w:hAnsi="Times New Roman"/>
          <w:b/>
          <w:i/>
          <w:sz w:val="26"/>
          <w:szCs w:val="26"/>
        </w:rPr>
        <w:t>1.6</w:t>
      </w:r>
      <w:r w:rsidR="00C83C75" w:rsidRPr="00E15E80">
        <w:rPr>
          <w:rFonts w:ascii="Times New Roman" w:hAnsi="Times New Roman"/>
          <w:b/>
          <w:i/>
          <w:sz w:val="26"/>
          <w:szCs w:val="26"/>
        </w:rPr>
        <w:t xml:space="preserve">. </w:t>
      </w:r>
      <w:r w:rsidR="00C83C75">
        <w:rPr>
          <w:rFonts w:ascii="Times New Roman" w:hAnsi="Times New Roman"/>
          <w:b/>
          <w:i/>
          <w:sz w:val="26"/>
          <w:szCs w:val="26"/>
        </w:rPr>
        <w:t>RECURSOS TECNOLÓGICOS EN LA GESTIÓN DEL CONOCIMIENTO COMO HERRAMIENTAS CLAVE EN EL SIGLO XXI</w:t>
      </w:r>
      <w:r w:rsidR="00C83C75" w:rsidRPr="00E15E80">
        <w:rPr>
          <w:rFonts w:ascii="Times New Roman" w:hAnsi="Times New Roman"/>
          <w:i/>
          <w:sz w:val="26"/>
          <w:szCs w:val="26"/>
        </w:rPr>
        <w:t xml:space="preserve"> </w:t>
      </w:r>
    </w:p>
    <w:p w:rsidR="00C83C75" w:rsidRDefault="00C83C75" w:rsidP="00C83C75">
      <w:pPr>
        <w:spacing w:after="0" w:line="240" w:lineRule="auto"/>
        <w:jc w:val="both"/>
        <w:rPr>
          <w:rFonts w:ascii="Times New Roman" w:hAnsi="Times New Roman"/>
          <w:b/>
          <w:sz w:val="24"/>
        </w:rPr>
      </w:pPr>
    </w:p>
    <w:p w:rsidR="00AF7EF1" w:rsidRDefault="00AF7EF1" w:rsidP="00C83C75">
      <w:pPr>
        <w:spacing w:line="240" w:lineRule="auto"/>
        <w:ind w:firstLine="284"/>
        <w:jc w:val="both"/>
        <w:rPr>
          <w:rFonts w:ascii="Times New Roman" w:hAnsi="Times New Roman"/>
          <w:sz w:val="24"/>
          <w:szCs w:val="24"/>
        </w:rPr>
      </w:pPr>
    </w:p>
    <w:p w:rsidR="0064202E" w:rsidRDefault="00AF7EF1" w:rsidP="00BD7D32">
      <w:pPr>
        <w:spacing w:line="240" w:lineRule="auto"/>
        <w:ind w:firstLine="284"/>
        <w:jc w:val="both"/>
        <w:rPr>
          <w:rFonts w:ascii="Times New Roman" w:hAnsi="Times New Roman"/>
          <w:sz w:val="24"/>
          <w:szCs w:val="24"/>
        </w:rPr>
      </w:pPr>
      <w:r>
        <w:rPr>
          <w:rFonts w:ascii="Times New Roman" w:hAnsi="Times New Roman"/>
          <w:sz w:val="24"/>
          <w:szCs w:val="24"/>
        </w:rPr>
        <w:t xml:space="preserve">Con el fin de facilitar los procesos de creación de conocimiento explícito a partir del conocimiento implícito, la experiencia y las capacidades de los trabajadores y grupos departamentales, las nuevas tecnologías han ejercido un papel determinante en su desarrollo a lo largo de los años. </w:t>
      </w:r>
      <w:r w:rsidR="00220818">
        <w:rPr>
          <w:rFonts w:ascii="Times New Roman" w:hAnsi="Times New Roman"/>
          <w:sz w:val="24"/>
          <w:szCs w:val="24"/>
        </w:rPr>
        <w:t>Autores como Pérez, D. (2007:33) a este respecto, en el análisis de distintas investigaciones realizado, establece relaciones entre los sistemas de información y las TIC sobre la productividad y otras variables económicas, así como los procesos de creación, diseminación y utilización del conocimiento.</w:t>
      </w:r>
    </w:p>
    <w:p w:rsidR="0064202E" w:rsidRDefault="0064202E" w:rsidP="00BD7D32">
      <w:pPr>
        <w:spacing w:line="240" w:lineRule="auto"/>
        <w:ind w:firstLine="284"/>
        <w:jc w:val="both"/>
        <w:rPr>
          <w:rFonts w:ascii="Times New Roman" w:hAnsi="Times New Roman"/>
          <w:sz w:val="24"/>
          <w:szCs w:val="24"/>
        </w:rPr>
      </w:pPr>
    </w:p>
    <w:p w:rsidR="00481E38" w:rsidRDefault="00AF7EF1" w:rsidP="001100A2">
      <w:pPr>
        <w:spacing w:line="240" w:lineRule="auto"/>
        <w:ind w:firstLine="284"/>
        <w:jc w:val="both"/>
        <w:rPr>
          <w:rFonts w:ascii="Times New Roman" w:hAnsi="Times New Roman"/>
          <w:sz w:val="24"/>
          <w:szCs w:val="24"/>
        </w:rPr>
      </w:pPr>
      <w:r>
        <w:rPr>
          <w:rFonts w:ascii="Times New Roman" w:hAnsi="Times New Roman"/>
          <w:sz w:val="24"/>
          <w:szCs w:val="24"/>
        </w:rPr>
        <w:t>Las herramientas desarrolladas específicamente han sido múltiples y muy diversas</w:t>
      </w:r>
      <w:r w:rsidR="00AD34C7">
        <w:rPr>
          <w:rStyle w:val="Refdenotaalpie"/>
          <w:rFonts w:ascii="Times New Roman" w:hAnsi="Times New Roman"/>
          <w:sz w:val="24"/>
          <w:szCs w:val="24"/>
        </w:rPr>
        <w:footnoteReference w:id="23"/>
      </w:r>
      <w:r w:rsidR="001100A2">
        <w:rPr>
          <w:rFonts w:ascii="Times New Roman" w:hAnsi="Times New Roman"/>
          <w:sz w:val="24"/>
          <w:szCs w:val="24"/>
        </w:rPr>
        <w:t>, pero todas ellas están diseñadas para favorecer la comunicación y crear un entorno para almacenar, acceder y compartir el conocimiento</w:t>
      </w:r>
      <w:r>
        <w:rPr>
          <w:rFonts w:ascii="Times New Roman" w:hAnsi="Times New Roman"/>
          <w:sz w:val="24"/>
          <w:szCs w:val="24"/>
        </w:rPr>
        <w:t>.</w:t>
      </w:r>
      <w:r w:rsidR="00343BB0">
        <w:rPr>
          <w:rFonts w:ascii="Times New Roman" w:hAnsi="Times New Roman"/>
          <w:sz w:val="24"/>
          <w:szCs w:val="24"/>
        </w:rPr>
        <w:t xml:space="preserve"> A continuación presentamos una</w:t>
      </w:r>
      <w:r w:rsidR="006507D8">
        <w:rPr>
          <w:rFonts w:ascii="Times New Roman" w:hAnsi="Times New Roman"/>
          <w:sz w:val="24"/>
          <w:szCs w:val="24"/>
        </w:rPr>
        <w:t xml:space="preserve"> breve</w:t>
      </w:r>
      <w:r w:rsidR="00343BB0">
        <w:rPr>
          <w:rFonts w:ascii="Times New Roman" w:hAnsi="Times New Roman"/>
          <w:sz w:val="24"/>
          <w:szCs w:val="24"/>
        </w:rPr>
        <w:t xml:space="preserve"> recopilación </w:t>
      </w:r>
      <w:r w:rsidR="006507D8">
        <w:rPr>
          <w:rFonts w:ascii="Times New Roman" w:hAnsi="Times New Roman"/>
          <w:sz w:val="24"/>
          <w:szCs w:val="24"/>
        </w:rPr>
        <w:t xml:space="preserve">general </w:t>
      </w:r>
      <w:r w:rsidR="00343BB0">
        <w:rPr>
          <w:rFonts w:ascii="Times New Roman" w:hAnsi="Times New Roman"/>
          <w:sz w:val="24"/>
          <w:szCs w:val="24"/>
        </w:rPr>
        <w:t>en base a distintos trabajos</w:t>
      </w:r>
      <w:r w:rsidR="006507D8">
        <w:rPr>
          <w:rFonts w:ascii="Times New Roman" w:hAnsi="Times New Roman"/>
          <w:sz w:val="24"/>
          <w:szCs w:val="24"/>
        </w:rPr>
        <w:t>,</w:t>
      </w:r>
      <w:r w:rsidR="00343BB0">
        <w:rPr>
          <w:rFonts w:ascii="Times New Roman" w:hAnsi="Times New Roman"/>
          <w:sz w:val="24"/>
          <w:szCs w:val="24"/>
        </w:rPr>
        <w:t xml:space="preserve"> sobre los instrumentos que podemos utilizar.</w:t>
      </w:r>
    </w:p>
    <w:p w:rsidR="00C83C75" w:rsidRPr="00BB5412" w:rsidRDefault="00C83C75" w:rsidP="00C83C75">
      <w:pPr>
        <w:spacing w:line="240" w:lineRule="auto"/>
        <w:jc w:val="center"/>
        <w:rPr>
          <w:rFonts w:ascii="Times New Roman" w:hAnsi="Times New Roman"/>
          <w:sz w:val="20"/>
          <w:szCs w:val="20"/>
        </w:rPr>
      </w:pPr>
      <w:r>
        <w:rPr>
          <w:rFonts w:ascii="Times New Roman" w:hAnsi="Times New Roman"/>
          <w:b/>
          <w:sz w:val="20"/>
          <w:szCs w:val="20"/>
        </w:rPr>
        <w:t>Tabl</w:t>
      </w:r>
      <w:r w:rsidR="003E1AE4">
        <w:rPr>
          <w:rFonts w:ascii="Times New Roman" w:hAnsi="Times New Roman"/>
          <w:b/>
          <w:sz w:val="20"/>
          <w:szCs w:val="20"/>
        </w:rPr>
        <w:t>a 4</w:t>
      </w:r>
      <w:r>
        <w:rPr>
          <w:rFonts w:ascii="Times New Roman" w:hAnsi="Times New Roman"/>
          <w:b/>
          <w:sz w:val="20"/>
          <w:szCs w:val="20"/>
        </w:rPr>
        <w:t>.</w:t>
      </w:r>
      <w:r w:rsidRPr="00BB5412">
        <w:rPr>
          <w:rFonts w:ascii="Times New Roman" w:hAnsi="Times New Roman"/>
          <w:sz w:val="20"/>
          <w:szCs w:val="20"/>
        </w:rPr>
        <w:t xml:space="preserve"> </w:t>
      </w:r>
      <w:r w:rsidR="003E1AE4">
        <w:rPr>
          <w:rFonts w:ascii="Times New Roman" w:hAnsi="Times New Roman"/>
          <w:sz w:val="20"/>
          <w:szCs w:val="20"/>
        </w:rPr>
        <w:t xml:space="preserve">Herramientas Informáticas de gestión empresarial relacionadas con la gestión del conocimiento. (Elaboración propia en base a Pérez, D., 2007) </w:t>
      </w:r>
    </w:p>
    <w:tbl>
      <w:tblPr>
        <w:tblStyle w:val="Sombreadoclaro-nfasis4"/>
        <w:tblW w:w="0" w:type="auto"/>
        <w:tblInd w:w="108" w:type="dxa"/>
        <w:tblLook w:val="04A0" w:firstRow="1" w:lastRow="0" w:firstColumn="1" w:lastColumn="0" w:noHBand="0" w:noVBand="1"/>
      </w:tblPr>
      <w:tblGrid>
        <w:gridCol w:w="4395"/>
        <w:gridCol w:w="4677"/>
      </w:tblGrid>
      <w:tr w:rsidR="00A13A00" w:rsidTr="00E01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rsidR="00A13A00" w:rsidRDefault="00A13A00" w:rsidP="00C83C75">
            <w:pPr>
              <w:jc w:val="both"/>
              <w:rPr>
                <w:rFonts w:ascii="Times New Roman" w:hAnsi="Times New Roman"/>
                <w:sz w:val="24"/>
                <w:szCs w:val="24"/>
              </w:rPr>
            </w:pPr>
          </w:p>
        </w:tc>
      </w:tr>
      <w:tr w:rsidR="00481E38" w:rsidTr="00E01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481E38" w:rsidRDefault="00481E38" w:rsidP="009F00CA">
            <w:pPr>
              <w:pStyle w:val="Prrafodelista"/>
              <w:numPr>
                <w:ilvl w:val="0"/>
                <w:numId w:val="14"/>
              </w:numPr>
              <w:rPr>
                <w:rFonts w:ascii="Times New Roman" w:hAnsi="Times New Roman"/>
                <w:sz w:val="24"/>
                <w:szCs w:val="24"/>
              </w:rPr>
            </w:pPr>
            <w:r>
              <w:rPr>
                <w:rFonts w:ascii="Times New Roman" w:hAnsi="Times New Roman"/>
                <w:sz w:val="24"/>
                <w:szCs w:val="24"/>
              </w:rPr>
              <w:t>Intranets.</w:t>
            </w:r>
          </w:p>
          <w:p w:rsidR="00481E38" w:rsidRDefault="00481E38" w:rsidP="009F00CA">
            <w:pPr>
              <w:pStyle w:val="Prrafodelista"/>
              <w:numPr>
                <w:ilvl w:val="0"/>
                <w:numId w:val="14"/>
              </w:numPr>
              <w:rPr>
                <w:rFonts w:ascii="Times New Roman" w:hAnsi="Times New Roman"/>
                <w:sz w:val="24"/>
                <w:szCs w:val="24"/>
              </w:rPr>
            </w:pPr>
            <w:r>
              <w:rPr>
                <w:rFonts w:ascii="Times New Roman" w:hAnsi="Times New Roman"/>
                <w:sz w:val="24"/>
                <w:szCs w:val="24"/>
              </w:rPr>
              <w:t>Software de Simulación y Realidad Virtual.</w:t>
            </w:r>
          </w:p>
          <w:p w:rsidR="00481E38" w:rsidRDefault="00481E38" w:rsidP="009F00CA">
            <w:pPr>
              <w:pStyle w:val="Prrafodelista"/>
              <w:numPr>
                <w:ilvl w:val="0"/>
                <w:numId w:val="14"/>
              </w:numPr>
              <w:rPr>
                <w:rFonts w:ascii="Times New Roman" w:hAnsi="Times New Roman"/>
                <w:sz w:val="24"/>
                <w:szCs w:val="24"/>
              </w:rPr>
            </w:pPr>
            <w:r>
              <w:rPr>
                <w:rFonts w:ascii="Times New Roman" w:hAnsi="Times New Roman"/>
                <w:sz w:val="24"/>
                <w:szCs w:val="24"/>
              </w:rPr>
              <w:t>Worflows.</w:t>
            </w:r>
          </w:p>
          <w:p w:rsidR="00481E38" w:rsidRDefault="00481E38" w:rsidP="009F00CA">
            <w:pPr>
              <w:pStyle w:val="Prrafodelista"/>
              <w:numPr>
                <w:ilvl w:val="0"/>
                <w:numId w:val="14"/>
              </w:numPr>
              <w:rPr>
                <w:rFonts w:ascii="Times New Roman" w:hAnsi="Times New Roman"/>
                <w:sz w:val="24"/>
                <w:szCs w:val="24"/>
              </w:rPr>
            </w:pPr>
            <w:r>
              <w:rPr>
                <w:rFonts w:ascii="Times New Roman" w:hAnsi="Times New Roman"/>
                <w:sz w:val="24"/>
                <w:szCs w:val="24"/>
              </w:rPr>
              <w:t>Video conferencia.</w:t>
            </w:r>
          </w:p>
          <w:p w:rsidR="00481E38" w:rsidRDefault="00481E38" w:rsidP="009F00CA">
            <w:pPr>
              <w:pStyle w:val="Prrafodelista"/>
              <w:numPr>
                <w:ilvl w:val="0"/>
                <w:numId w:val="14"/>
              </w:numPr>
              <w:rPr>
                <w:rFonts w:ascii="Times New Roman" w:hAnsi="Times New Roman"/>
                <w:sz w:val="24"/>
                <w:szCs w:val="24"/>
              </w:rPr>
            </w:pPr>
            <w:r>
              <w:rPr>
                <w:rFonts w:ascii="Times New Roman" w:hAnsi="Times New Roman"/>
                <w:sz w:val="24"/>
                <w:szCs w:val="24"/>
              </w:rPr>
              <w:t>Datamining.</w:t>
            </w:r>
          </w:p>
          <w:p w:rsidR="00481E38" w:rsidRDefault="00481E38" w:rsidP="009F00CA">
            <w:pPr>
              <w:pStyle w:val="Prrafodelista"/>
              <w:numPr>
                <w:ilvl w:val="0"/>
                <w:numId w:val="14"/>
              </w:numPr>
              <w:rPr>
                <w:rFonts w:ascii="Times New Roman" w:hAnsi="Times New Roman"/>
                <w:sz w:val="24"/>
                <w:szCs w:val="24"/>
              </w:rPr>
            </w:pPr>
            <w:r>
              <w:rPr>
                <w:rFonts w:ascii="Times New Roman" w:hAnsi="Times New Roman"/>
                <w:sz w:val="24"/>
                <w:szCs w:val="24"/>
              </w:rPr>
              <w:t>Bases de datos.</w:t>
            </w:r>
          </w:p>
          <w:p w:rsidR="00481E38" w:rsidRDefault="00481E38" w:rsidP="009F00CA">
            <w:pPr>
              <w:pStyle w:val="Prrafodelista"/>
              <w:numPr>
                <w:ilvl w:val="0"/>
                <w:numId w:val="14"/>
              </w:numPr>
              <w:rPr>
                <w:rFonts w:ascii="Times New Roman" w:hAnsi="Times New Roman"/>
                <w:b w:val="0"/>
                <w:bCs w:val="0"/>
                <w:sz w:val="24"/>
                <w:szCs w:val="24"/>
              </w:rPr>
            </w:pPr>
            <w:r>
              <w:rPr>
                <w:rFonts w:ascii="Times New Roman" w:hAnsi="Times New Roman"/>
                <w:sz w:val="24"/>
                <w:szCs w:val="24"/>
              </w:rPr>
              <w:t>Datawarehouse.</w:t>
            </w:r>
          </w:p>
        </w:tc>
        <w:tc>
          <w:tcPr>
            <w:tcW w:w="4677" w:type="dxa"/>
          </w:tcPr>
          <w:p w:rsidR="00481E38" w:rsidRPr="00481E38"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81E38">
              <w:rPr>
                <w:rFonts w:ascii="Times New Roman" w:hAnsi="Times New Roman"/>
                <w:b/>
                <w:sz w:val="24"/>
                <w:szCs w:val="24"/>
              </w:rPr>
              <w:t>Inteligencia artificial.</w:t>
            </w:r>
          </w:p>
          <w:p w:rsidR="00481E38" w:rsidRPr="00481E38"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81E38">
              <w:rPr>
                <w:rFonts w:ascii="Times New Roman" w:hAnsi="Times New Roman"/>
                <w:b/>
                <w:sz w:val="24"/>
                <w:szCs w:val="24"/>
              </w:rPr>
              <w:t>Motores de Búsqueda.</w:t>
            </w:r>
          </w:p>
          <w:p w:rsidR="00481E38" w:rsidRPr="00481E38"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81E38">
              <w:rPr>
                <w:rFonts w:ascii="Times New Roman" w:hAnsi="Times New Roman"/>
                <w:b/>
                <w:sz w:val="24"/>
                <w:szCs w:val="24"/>
              </w:rPr>
              <w:t>Gestión Documental.</w:t>
            </w:r>
          </w:p>
          <w:p w:rsidR="00481E38" w:rsidRPr="00481E38"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81E38">
              <w:rPr>
                <w:rFonts w:ascii="Times New Roman" w:hAnsi="Times New Roman"/>
                <w:b/>
                <w:sz w:val="24"/>
                <w:szCs w:val="24"/>
              </w:rPr>
              <w:t>Mapas de conocimiento.</w:t>
            </w:r>
          </w:p>
          <w:p w:rsidR="00481E38" w:rsidRPr="00481E38"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81E38">
              <w:rPr>
                <w:rFonts w:ascii="Times New Roman" w:hAnsi="Times New Roman"/>
                <w:b/>
                <w:sz w:val="24"/>
                <w:szCs w:val="24"/>
              </w:rPr>
              <w:t>Directorios.</w:t>
            </w:r>
          </w:p>
          <w:p w:rsidR="00481E38" w:rsidRPr="00481E38"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81E38">
              <w:rPr>
                <w:rFonts w:ascii="Times New Roman" w:hAnsi="Times New Roman"/>
                <w:b/>
                <w:sz w:val="24"/>
                <w:szCs w:val="24"/>
              </w:rPr>
              <w:t>Correo electrónico y mensajería.</w:t>
            </w:r>
          </w:p>
          <w:p w:rsidR="00481E38" w:rsidRPr="00F81009" w:rsidRDefault="00481E38"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81E38">
              <w:rPr>
                <w:rFonts w:ascii="Times New Roman" w:hAnsi="Times New Roman"/>
                <w:b/>
                <w:sz w:val="24"/>
                <w:szCs w:val="24"/>
              </w:rPr>
              <w:t>Groupware.</w:t>
            </w:r>
          </w:p>
          <w:p w:rsidR="00F81009" w:rsidRPr="00A13A00" w:rsidRDefault="00F81009" w:rsidP="009F00CA">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b/>
                <w:sz w:val="24"/>
                <w:szCs w:val="24"/>
              </w:rPr>
              <w:t>Portales corporativos.</w:t>
            </w:r>
          </w:p>
        </w:tc>
      </w:tr>
    </w:tbl>
    <w:p w:rsidR="00C83C75" w:rsidRDefault="006507D8" w:rsidP="00BC0237">
      <w:pPr>
        <w:spacing w:line="240" w:lineRule="auto"/>
        <w:ind w:firstLine="284"/>
        <w:jc w:val="both"/>
        <w:rPr>
          <w:rFonts w:ascii="Times New Roman" w:hAnsi="Times New Roman"/>
          <w:sz w:val="24"/>
          <w:szCs w:val="24"/>
        </w:rPr>
      </w:pPr>
      <w:r>
        <w:rPr>
          <w:rFonts w:ascii="Times New Roman" w:hAnsi="Times New Roman"/>
          <w:sz w:val="24"/>
          <w:szCs w:val="24"/>
        </w:rPr>
        <w:lastRenderedPageBreak/>
        <w:t>Un trabajo más exhaustivo</w:t>
      </w:r>
      <w:r w:rsidR="00A0268B">
        <w:rPr>
          <w:rFonts w:ascii="Times New Roman" w:hAnsi="Times New Roman"/>
          <w:sz w:val="24"/>
          <w:szCs w:val="24"/>
        </w:rPr>
        <w:t xml:space="preserve"> publicado bajo licencia Creative Commons By –Sa y</w:t>
      </w:r>
      <w:r>
        <w:rPr>
          <w:rFonts w:ascii="Times New Roman" w:hAnsi="Times New Roman"/>
          <w:sz w:val="24"/>
          <w:szCs w:val="24"/>
        </w:rPr>
        <w:t xml:space="preserve"> basado en el estudio de los Sistemas de Gestión de Contenidos Web más reconocido</w:t>
      </w:r>
      <w:r w:rsidR="00A0268B">
        <w:rPr>
          <w:rFonts w:ascii="Times New Roman" w:hAnsi="Times New Roman"/>
          <w:sz w:val="24"/>
          <w:szCs w:val="24"/>
        </w:rPr>
        <w:t>s</w:t>
      </w:r>
      <w:r>
        <w:rPr>
          <w:rFonts w:ascii="Times New Roman" w:hAnsi="Times New Roman"/>
          <w:sz w:val="24"/>
          <w:szCs w:val="24"/>
        </w:rPr>
        <w:t xml:space="preserve"> por parte de los expertos</w:t>
      </w:r>
      <w:r w:rsidR="00A0268B">
        <w:rPr>
          <w:rFonts w:ascii="Times New Roman" w:hAnsi="Times New Roman"/>
          <w:sz w:val="24"/>
          <w:szCs w:val="24"/>
        </w:rPr>
        <w:t>,</w:t>
      </w:r>
      <w:r>
        <w:rPr>
          <w:rFonts w:ascii="Times New Roman" w:hAnsi="Times New Roman"/>
          <w:sz w:val="24"/>
          <w:szCs w:val="24"/>
        </w:rPr>
        <w:t xml:space="preserve"> es el elaborado por el </w:t>
      </w:r>
      <w:r w:rsidRPr="006507D8">
        <w:rPr>
          <w:rFonts w:ascii="Times New Roman" w:hAnsi="Times New Roman"/>
          <w:sz w:val="24"/>
          <w:szCs w:val="24"/>
        </w:rPr>
        <w:t>Centro de Apoyo Tecnológico a Emprendedores,</w:t>
      </w:r>
      <w:r>
        <w:rPr>
          <w:rFonts w:ascii="Times New Roman" w:hAnsi="Times New Roman"/>
          <w:sz w:val="24"/>
          <w:szCs w:val="24"/>
        </w:rPr>
        <w:t xml:space="preserve"> Fundación Parque Científico y </w:t>
      </w:r>
      <w:r w:rsidRPr="006507D8">
        <w:rPr>
          <w:rFonts w:ascii="Times New Roman" w:hAnsi="Times New Roman"/>
          <w:sz w:val="24"/>
          <w:szCs w:val="24"/>
        </w:rPr>
        <w:t>Tecnológico de Albacete</w:t>
      </w:r>
      <w:r w:rsidR="006A7294">
        <w:rPr>
          <w:rFonts w:ascii="Times New Roman" w:hAnsi="Times New Roman"/>
          <w:sz w:val="24"/>
          <w:szCs w:val="24"/>
        </w:rPr>
        <w:t xml:space="preserve"> (BILIB, 2012)</w:t>
      </w:r>
      <w:r>
        <w:rPr>
          <w:rFonts w:ascii="Times New Roman" w:hAnsi="Times New Roman"/>
          <w:sz w:val="24"/>
          <w:szCs w:val="24"/>
        </w:rPr>
        <w:t>. Este estudio, presenta los tipos de gestores de contenidos</w:t>
      </w:r>
      <w:r w:rsidR="00CC6FB0">
        <w:rPr>
          <w:rFonts w:ascii="Times New Roman" w:hAnsi="Times New Roman"/>
          <w:sz w:val="24"/>
          <w:szCs w:val="24"/>
        </w:rPr>
        <w:t xml:space="preserve"> de software libre</w:t>
      </w:r>
      <w:r>
        <w:rPr>
          <w:rFonts w:ascii="Times New Roman" w:hAnsi="Times New Roman"/>
          <w:sz w:val="24"/>
          <w:szCs w:val="24"/>
        </w:rPr>
        <w:t xml:space="preserve"> más utilizados en la actualidad</w:t>
      </w:r>
      <w:r w:rsidR="008C5760">
        <w:rPr>
          <w:rFonts w:ascii="Times New Roman" w:hAnsi="Times New Roman"/>
          <w:sz w:val="24"/>
          <w:szCs w:val="24"/>
        </w:rPr>
        <w:t xml:space="preserve"> que responden a</w:t>
      </w:r>
      <w:r>
        <w:rPr>
          <w:rFonts w:ascii="Times New Roman" w:hAnsi="Times New Roman"/>
          <w:sz w:val="24"/>
          <w:szCs w:val="24"/>
        </w:rPr>
        <w:t>:</w:t>
      </w:r>
    </w:p>
    <w:p w:rsidR="006507D8" w:rsidRDefault="006507D8" w:rsidP="006507D8">
      <w:pPr>
        <w:spacing w:line="240" w:lineRule="auto"/>
        <w:ind w:firstLine="284"/>
        <w:jc w:val="both"/>
        <w:rPr>
          <w:rFonts w:ascii="Times New Roman" w:hAnsi="Times New Roman"/>
          <w:sz w:val="24"/>
          <w:szCs w:val="24"/>
        </w:rPr>
      </w:pPr>
    </w:p>
    <w:p w:rsidR="006507D8" w:rsidRDefault="006507D8" w:rsidP="006507D8">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Contenidos Empresariales (ECM).</w:t>
      </w:r>
    </w:p>
    <w:p w:rsidR="006507D8" w:rsidRDefault="006507D8" w:rsidP="006507D8">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Contenidos Web (WCM).</w:t>
      </w:r>
    </w:p>
    <w:p w:rsidR="006507D8" w:rsidRDefault="006507D8" w:rsidP="006507D8">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Documentos y/o contenidos multimedia (DMS).</w:t>
      </w:r>
    </w:p>
    <w:p w:rsidR="006507D8" w:rsidRDefault="006507D8" w:rsidP="006507D8">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Contenidos para el Aprendizaje (LCMS).</w:t>
      </w:r>
    </w:p>
    <w:p w:rsidR="00CC6FB0" w:rsidRPr="006507D8" w:rsidRDefault="00CC6FB0" w:rsidP="00CC6FB0">
      <w:pPr>
        <w:pStyle w:val="Prrafodelista"/>
        <w:spacing w:line="240" w:lineRule="auto"/>
        <w:ind w:left="1004"/>
        <w:jc w:val="both"/>
        <w:rPr>
          <w:rFonts w:ascii="Times New Roman" w:hAnsi="Times New Roman"/>
          <w:sz w:val="24"/>
          <w:szCs w:val="24"/>
        </w:rPr>
      </w:pPr>
    </w:p>
    <w:p w:rsidR="008A0E1D" w:rsidRPr="00CC6FB0" w:rsidRDefault="00CC6FB0" w:rsidP="00CC6FB0">
      <w:pPr>
        <w:spacing w:line="240" w:lineRule="auto"/>
        <w:jc w:val="center"/>
        <w:rPr>
          <w:rFonts w:ascii="Times New Roman" w:hAnsi="Times New Roman"/>
          <w:sz w:val="20"/>
          <w:szCs w:val="20"/>
        </w:rPr>
      </w:pPr>
      <w:r>
        <w:rPr>
          <w:rFonts w:ascii="Times New Roman" w:hAnsi="Times New Roman"/>
          <w:b/>
          <w:sz w:val="20"/>
          <w:szCs w:val="20"/>
        </w:rPr>
        <w:t>Tabla 5.</w:t>
      </w:r>
      <w:r w:rsidRPr="00BB5412">
        <w:rPr>
          <w:rFonts w:ascii="Times New Roman" w:hAnsi="Times New Roman"/>
          <w:sz w:val="20"/>
          <w:szCs w:val="20"/>
        </w:rPr>
        <w:t xml:space="preserve"> </w:t>
      </w:r>
      <w:r>
        <w:rPr>
          <w:rFonts w:ascii="Times New Roman" w:hAnsi="Times New Roman"/>
          <w:sz w:val="20"/>
          <w:szCs w:val="20"/>
        </w:rPr>
        <w:t xml:space="preserve">Soluciones CMS de software libre con mayor  reconocimiento en el mercado.                             (Elaborada en base a Grau, A., 2001) </w:t>
      </w:r>
    </w:p>
    <w:tbl>
      <w:tblPr>
        <w:tblStyle w:val="Sombreadoclaro-nfasis6"/>
        <w:tblW w:w="0" w:type="auto"/>
        <w:tblInd w:w="959" w:type="dxa"/>
        <w:tblLayout w:type="fixed"/>
        <w:tblLook w:val="04A0" w:firstRow="1" w:lastRow="0" w:firstColumn="1" w:lastColumn="0" w:noHBand="0" w:noVBand="1"/>
      </w:tblPr>
      <w:tblGrid>
        <w:gridCol w:w="2410"/>
        <w:gridCol w:w="2976"/>
        <w:gridCol w:w="1985"/>
      </w:tblGrid>
      <w:tr w:rsidR="00CC6FB0" w:rsidTr="00CC6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3"/>
            <w:tcBorders>
              <w:left w:val="single" w:sz="4" w:space="0" w:color="auto"/>
              <w:right w:val="single" w:sz="4" w:space="0" w:color="auto"/>
            </w:tcBorders>
          </w:tcPr>
          <w:p w:rsidR="00CC6FB0" w:rsidRDefault="00CC6FB0" w:rsidP="00CC6FB0">
            <w:pPr>
              <w:jc w:val="center"/>
              <w:rPr>
                <w:rFonts w:ascii="Times New Roman" w:hAnsi="Times New Roman"/>
                <w:sz w:val="24"/>
                <w:szCs w:val="24"/>
              </w:rPr>
            </w:pPr>
            <w:r w:rsidRPr="00CC6FB0">
              <w:rPr>
                <w:rFonts w:ascii="Times New Roman" w:hAnsi="Times New Roman"/>
                <w:sz w:val="24"/>
                <w:szCs w:val="24"/>
              </w:rPr>
              <w:t>Soluciones CMS de software libre con mayor  reconocimiento en el mercado</w:t>
            </w:r>
          </w:p>
        </w:tc>
      </w:tr>
      <w:tr w:rsidR="00CC6FB0" w:rsidRPr="00CC6FB0" w:rsidTr="00CC6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auto"/>
              <w:bottom w:val="single" w:sz="8" w:space="0" w:color="F79646" w:themeColor="accent6"/>
              <w:right w:val="single" w:sz="4" w:space="0" w:color="auto"/>
            </w:tcBorders>
          </w:tcPr>
          <w:p w:rsidR="00CC6FB0" w:rsidRDefault="00CC6FB0" w:rsidP="00CC6FB0">
            <w:pPr>
              <w:jc w:val="both"/>
              <w:rPr>
                <w:rFonts w:ascii="Times New Roman" w:hAnsi="Times New Roman"/>
                <w:b w:val="0"/>
                <w:color w:val="auto"/>
                <w:sz w:val="24"/>
                <w:szCs w:val="24"/>
              </w:rPr>
            </w:pP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Alfresco.</w:t>
            </w: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Apache Lenya.</w:t>
            </w: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CMS Made Simple.</w:t>
            </w: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Concrete5</w:t>
            </w: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Django CMS.</w:t>
            </w: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DotCMS.</w:t>
            </w:r>
          </w:p>
          <w:p w:rsidR="00CC6FB0" w:rsidRP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DotNetNuke.</w:t>
            </w:r>
          </w:p>
          <w:p w:rsid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Drupal.</w:t>
            </w:r>
          </w:p>
          <w:p w:rsidR="00CC6FB0" w:rsidRDefault="00CC6FB0" w:rsidP="00CC6FB0">
            <w:pPr>
              <w:pStyle w:val="Prrafodelista"/>
              <w:numPr>
                <w:ilvl w:val="0"/>
                <w:numId w:val="18"/>
              </w:numPr>
              <w:ind w:left="459"/>
              <w:rPr>
                <w:rFonts w:ascii="Times New Roman" w:hAnsi="Times New Roman"/>
                <w:b w:val="0"/>
                <w:color w:val="auto"/>
                <w:sz w:val="24"/>
                <w:szCs w:val="24"/>
              </w:rPr>
            </w:pPr>
            <w:r w:rsidRPr="00CC6FB0">
              <w:rPr>
                <w:rFonts w:ascii="Times New Roman" w:hAnsi="Times New Roman"/>
                <w:b w:val="0"/>
                <w:color w:val="auto"/>
                <w:sz w:val="24"/>
                <w:szCs w:val="24"/>
              </w:rPr>
              <w:t>E107.</w:t>
            </w:r>
          </w:p>
          <w:p w:rsidR="00CC6FB0" w:rsidRPr="00CC6FB0" w:rsidRDefault="00CC6FB0" w:rsidP="00CC6FB0">
            <w:pPr>
              <w:pStyle w:val="Prrafodelista"/>
              <w:jc w:val="both"/>
              <w:rPr>
                <w:rFonts w:ascii="Times New Roman" w:hAnsi="Times New Roman"/>
                <w:b w:val="0"/>
                <w:color w:val="auto"/>
                <w:sz w:val="24"/>
                <w:szCs w:val="24"/>
              </w:rPr>
            </w:pPr>
          </w:p>
        </w:tc>
        <w:tc>
          <w:tcPr>
            <w:tcW w:w="2976" w:type="dxa"/>
            <w:tcBorders>
              <w:top w:val="nil"/>
              <w:left w:val="single" w:sz="4" w:space="0" w:color="auto"/>
              <w:bottom w:val="single" w:sz="8" w:space="0" w:color="F79646" w:themeColor="accent6"/>
              <w:right w:val="single" w:sz="4" w:space="0" w:color="auto"/>
            </w:tcBorders>
          </w:tcPr>
          <w:p w:rsidR="00CC6FB0" w:rsidRDefault="00CC6FB0" w:rsidP="00C83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ExpressionEngine.</w:t>
            </w: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Ez Publish.</w:t>
            </w: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roofErr w:type="gramStart"/>
            <w:r w:rsidRPr="00CC6FB0">
              <w:rPr>
                <w:rFonts w:ascii="Times New Roman" w:hAnsi="Times New Roman"/>
                <w:color w:val="auto"/>
                <w:sz w:val="24"/>
                <w:szCs w:val="24"/>
                <w:lang w:val="en-GB"/>
              </w:rPr>
              <w:t>Jahia .</w:t>
            </w:r>
            <w:proofErr w:type="gramEnd"/>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Joomla.</w:t>
            </w: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Liferay.</w:t>
            </w: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Magnolia CMS.</w:t>
            </w: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Movable Type.</w:t>
            </w:r>
          </w:p>
          <w:p w:rsid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OpenCms.</w:t>
            </w:r>
          </w:p>
          <w:p w:rsidR="00CC6FB0" w:rsidRPr="00CC6FB0" w:rsidRDefault="00CC6FB0" w:rsidP="00CC6FB0">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Phpnuke</w:t>
            </w:r>
            <w:r w:rsidRPr="00CC6FB0">
              <w:rPr>
                <w:rFonts w:ascii="Times New Roman" w:hAnsi="Times New Roman"/>
                <w:sz w:val="24"/>
                <w:szCs w:val="24"/>
                <w:lang w:val="en-GB"/>
              </w:rPr>
              <w:t>.</w:t>
            </w:r>
          </w:p>
        </w:tc>
        <w:tc>
          <w:tcPr>
            <w:tcW w:w="1985" w:type="dxa"/>
            <w:tcBorders>
              <w:top w:val="nil"/>
              <w:left w:val="single" w:sz="4" w:space="0" w:color="auto"/>
              <w:bottom w:val="single" w:sz="8" w:space="0" w:color="F79646" w:themeColor="accent6"/>
              <w:right w:val="single" w:sz="4" w:space="0" w:color="auto"/>
            </w:tcBorders>
          </w:tcPr>
          <w:p w:rsidR="00CC6FB0" w:rsidRDefault="00CC6FB0" w:rsidP="00C83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CC6FB0" w:rsidRP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Plone.</w:t>
            </w:r>
          </w:p>
          <w:p w:rsidR="00CC6FB0" w:rsidRP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Spip.</w:t>
            </w:r>
          </w:p>
          <w:p w:rsidR="00CC6FB0" w:rsidRP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Textpattern.</w:t>
            </w:r>
          </w:p>
          <w:p w:rsidR="00CC6FB0" w:rsidRP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Typo3.</w:t>
            </w:r>
          </w:p>
          <w:p w:rsidR="00CC6FB0" w:rsidRP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Umbraco.</w:t>
            </w:r>
          </w:p>
          <w:p w:rsid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WordPress.</w:t>
            </w:r>
          </w:p>
          <w:p w:rsidR="00CC6FB0" w:rsidRPr="00CC6FB0" w:rsidRDefault="00CC6FB0" w:rsidP="00CC6FB0">
            <w:pPr>
              <w:pStyle w:val="Prrafodelista"/>
              <w:numPr>
                <w:ilvl w:val="0"/>
                <w:numId w:val="18"/>
              </w:numPr>
              <w:ind w:left="4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CC6FB0">
              <w:rPr>
                <w:rFonts w:ascii="Times New Roman" w:hAnsi="Times New Roman"/>
                <w:color w:val="auto"/>
                <w:sz w:val="24"/>
                <w:szCs w:val="24"/>
                <w:lang w:val="en-GB"/>
              </w:rPr>
              <w:t>Xoops</w:t>
            </w:r>
            <w:r w:rsidRPr="00CC6FB0">
              <w:rPr>
                <w:rFonts w:ascii="Times New Roman" w:hAnsi="Times New Roman"/>
                <w:sz w:val="24"/>
                <w:szCs w:val="24"/>
                <w:lang w:val="en-GB"/>
              </w:rPr>
              <w:t>.</w:t>
            </w:r>
          </w:p>
        </w:tc>
      </w:tr>
    </w:tbl>
    <w:p w:rsidR="002A2556" w:rsidRPr="00CC6FB0" w:rsidRDefault="002A2556" w:rsidP="00D9011B">
      <w:pPr>
        <w:spacing w:line="240" w:lineRule="auto"/>
        <w:jc w:val="both"/>
        <w:rPr>
          <w:rFonts w:ascii="Times New Roman" w:hAnsi="Times New Roman"/>
          <w:sz w:val="24"/>
          <w:szCs w:val="24"/>
          <w:lang w:val="en-GB"/>
        </w:rPr>
      </w:pPr>
    </w:p>
    <w:p w:rsidR="00A0268B" w:rsidRDefault="00CC5939" w:rsidP="00C83C75">
      <w:pPr>
        <w:spacing w:line="240" w:lineRule="auto"/>
        <w:ind w:firstLine="284"/>
        <w:jc w:val="both"/>
        <w:rPr>
          <w:rFonts w:ascii="Times New Roman" w:hAnsi="Times New Roman"/>
          <w:sz w:val="24"/>
          <w:szCs w:val="24"/>
        </w:rPr>
      </w:pPr>
      <w:r>
        <w:rPr>
          <w:rFonts w:ascii="Times New Roman" w:hAnsi="Times New Roman"/>
          <w:sz w:val="24"/>
          <w:szCs w:val="24"/>
        </w:rPr>
        <w:t>Siguiendo este trabajo, los gestores de contenidos empresariales (ECM) son los más versátiles, permitiendo gestionar cualquier tipo de contenido generado en una organización. Se encuentran compuestos por:</w:t>
      </w:r>
    </w:p>
    <w:p w:rsidR="00CC5939" w:rsidRDefault="00CC5939" w:rsidP="00C83C75">
      <w:pPr>
        <w:spacing w:line="240" w:lineRule="auto"/>
        <w:ind w:firstLine="284"/>
        <w:jc w:val="both"/>
        <w:rPr>
          <w:rFonts w:ascii="Times New Roman" w:hAnsi="Times New Roman"/>
          <w:sz w:val="24"/>
          <w:szCs w:val="24"/>
        </w:rPr>
      </w:pPr>
    </w:p>
    <w:p w:rsidR="00CC5939" w:rsidRPr="00EE5EEC" w:rsidRDefault="00CC5939" w:rsidP="00CC5939">
      <w:pPr>
        <w:pStyle w:val="Prrafodelista"/>
        <w:numPr>
          <w:ilvl w:val="0"/>
          <w:numId w:val="16"/>
        </w:numPr>
        <w:spacing w:line="240" w:lineRule="auto"/>
        <w:jc w:val="both"/>
        <w:rPr>
          <w:rFonts w:ascii="Times New Roman" w:hAnsi="Times New Roman"/>
          <w:sz w:val="24"/>
          <w:szCs w:val="24"/>
        </w:rPr>
      </w:pPr>
      <w:r w:rsidRPr="00EE5EEC">
        <w:rPr>
          <w:rFonts w:ascii="Times New Roman" w:hAnsi="Times New Roman"/>
          <w:sz w:val="24"/>
          <w:szCs w:val="24"/>
        </w:rPr>
        <w:t>Gestor de contenidos Web (WCM): para crear, editar, modificar y publicar contenidos webs.</w:t>
      </w:r>
    </w:p>
    <w:p w:rsidR="00CC5939" w:rsidRPr="00EE5EEC" w:rsidRDefault="00CC5939" w:rsidP="00CC5939">
      <w:pPr>
        <w:pStyle w:val="Prrafodelista"/>
        <w:numPr>
          <w:ilvl w:val="0"/>
          <w:numId w:val="16"/>
        </w:numPr>
        <w:spacing w:line="240" w:lineRule="auto"/>
        <w:jc w:val="both"/>
        <w:rPr>
          <w:rFonts w:ascii="Times New Roman" w:hAnsi="Times New Roman"/>
          <w:sz w:val="24"/>
          <w:szCs w:val="24"/>
        </w:rPr>
      </w:pPr>
      <w:r w:rsidRPr="00EE5EEC">
        <w:rPr>
          <w:rFonts w:ascii="Times New Roman" w:hAnsi="Times New Roman"/>
          <w:sz w:val="24"/>
          <w:szCs w:val="24"/>
        </w:rPr>
        <w:t>Gestor de documentos (DMS): para todo tipo de ficheros digitales.</w:t>
      </w:r>
    </w:p>
    <w:p w:rsidR="00CC5939" w:rsidRPr="00EE5EEC" w:rsidRDefault="00CC5939" w:rsidP="00CC5939">
      <w:pPr>
        <w:pStyle w:val="Prrafodelista"/>
        <w:numPr>
          <w:ilvl w:val="0"/>
          <w:numId w:val="16"/>
        </w:numPr>
        <w:spacing w:line="240" w:lineRule="auto"/>
        <w:jc w:val="both"/>
        <w:rPr>
          <w:rFonts w:ascii="Times New Roman" w:hAnsi="Times New Roman"/>
          <w:sz w:val="24"/>
          <w:szCs w:val="24"/>
        </w:rPr>
      </w:pPr>
      <w:r w:rsidRPr="00EE5EEC">
        <w:rPr>
          <w:rFonts w:ascii="Times New Roman" w:hAnsi="Times New Roman"/>
          <w:sz w:val="24"/>
          <w:szCs w:val="24"/>
        </w:rPr>
        <w:t>Gestor de registros: para probar o evidenciar distintos tipos de actividades de negocio, transacciones e informaciones.</w:t>
      </w:r>
    </w:p>
    <w:p w:rsidR="00CC5939" w:rsidRPr="00EE5EEC" w:rsidRDefault="00CC5939" w:rsidP="00CC5939">
      <w:pPr>
        <w:pStyle w:val="Prrafodelista"/>
        <w:numPr>
          <w:ilvl w:val="0"/>
          <w:numId w:val="16"/>
        </w:numPr>
        <w:spacing w:line="240" w:lineRule="auto"/>
        <w:jc w:val="both"/>
        <w:rPr>
          <w:rFonts w:ascii="Times New Roman" w:hAnsi="Times New Roman"/>
          <w:sz w:val="24"/>
          <w:szCs w:val="24"/>
        </w:rPr>
      </w:pPr>
      <w:r w:rsidRPr="00EE5EEC">
        <w:rPr>
          <w:rFonts w:ascii="Times New Roman" w:hAnsi="Times New Roman"/>
          <w:sz w:val="24"/>
          <w:szCs w:val="24"/>
        </w:rPr>
        <w:t>Gestores de flujo de Trabajo o Workflow (BPMS): para dar soporte a los procesos de negocio de las organizaciones, controlando el flujo de contenido, asignación de tareas, estados y registros de auditorías.</w:t>
      </w:r>
    </w:p>
    <w:p w:rsidR="00CC5939" w:rsidRPr="00CC5939" w:rsidRDefault="00CC5939" w:rsidP="00CC5939">
      <w:pPr>
        <w:pStyle w:val="Prrafodelista"/>
        <w:numPr>
          <w:ilvl w:val="0"/>
          <w:numId w:val="16"/>
        </w:numPr>
        <w:spacing w:line="240" w:lineRule="auto"/>
        <w:jc w:val="both"/>
        <w:rPr>
          <w:rFonts w:ascii="Times New Roman" w:hAnsi="Times New Roman"/>
          <w:sz w:val="24"/>
          <w:szCs w:val="24"/>
        </w:rPr>
      </w:pPr>
      <w:r w:rsidRPr="00EE5EEC">
        <w:rPr>
          <w:rFonts w:ascii="Times New Roman" w:hAnsi="Times New Roman"/>
          <w:sz w:val="24"/>
          <w:szCs w:val="24"/>
        </w:rPr>
        <w:t>Entornos colaborativos:</w:t>
      </w:r>
      <w:r>
        <w:rPr>
          <w:rFonts w:ascii="Times New Roman" w:hAnsi="Times New Roman"/>
          <w:sz w:val="24"/>
          <w:szCs w:val="24"/>
        </w:rPr>
        <w:t xml:space="preserve"> para distintos usuarios y equipos de trabajo, permitiendo el acceso y la gestión de contenidos.</w:t>
      </w:r>
    </w:p>
    <w:p w:rsidR="00A0268B" w:rsidRDefault="00A0268B" w:rsidP="00C83C75">
      <w:pPr>
        <w:spacing w:line="240" w:lineRule="auto"/>
        <w:ind w:firstLine="284"/>
        <w:jc w:val="both"/>
        <w:rPr>
          <w:rFonts w:ascii="Times New Roman" w:hAnsi="Times New Roman"/>
          <w:sz w:val="24"/>
          <w:szCs w:val="24"/>
        </w:rPr>
      </w:pPr>
    </w:p>
    <w:p w:rsidR="00737ADE" w:rsidRDefault="005B2DA8" w:rsidP="00C83C75">
      <w:pPr>
        <w:spacing w:line="240" w:lineRule="auto"/>
        <w:ind w:firstLine="284"/>
        <w:jc w:val="both"/>
        <w:rPr>
          <w:rFonts w:ascii="Times New Roman" w:hAnsi="Times New Roman"/>
          <w:sz w:val="24"/>
          <w:szCs w:val="24"/>
        </w:rPr>
      </w:pPr>
      <w:r>
        <w:rPr>
          <w:rFonts w:ascii="Times New Roman" w:hAnsi="Times New Roman"/>
          <w:sz w:val="24"/>
          <w:szCs w:val="24"/>
        </w:rPr>
        <w:lastRenderedPageBreak/>
        <w:t>Dentro de éstos</w:t>
      </w:r>
      <w:r w:rsidR="00F81009">
        <w:rPr>
          <w:rFonts w:ascii="Times New Roman" w:hAnsi="Times New Roman"/>
          <w:sz w:val="24"/>
          <w:szCs w:val="24"/>
        </w:rPr>
        <w:t>, las herramientas de gestión de documentos (clasificación, búsqueda, almacenamiento y extracción)</w:t>
      </w:r>
      <w:r>
        <w:rPr>
          <w:rFonts w:ascii="Times New Roman" w:hAnsi="Times New Roman"/>
          <w:sz w:val="24"/>
          <w:szCs w:val="24"/>
        </w:rPr>
        <w:t xml:space="preserve"> y</w:t>
      </w:r>
      <w:r w:rsidR="00F81009">
        <w:rPr>
          <w:rFonts w:ascii="Times New Roman" w:hAnsi="Times New Roman"/>
          <w:sz w:val="24"/>
          <w:szCs w:val="24"/>
        </w:rPr>
        <w:t xml:space="preserve"> los buscadores de información </w:t>
      </w:r>
      <w:r>
        <w:rPr>
          <w:rFonts w:ascii="Times New Roman" w:hAnsi="Times New Roman"/>
          <w:sz w:val="24"/>
          <w:szCs w:val="24"/>
        </w:rPr>
        <w:t>podríamos decir que son la base del resto de instrumentos utilizados</w:t>
      </w:r>
      <w:r w:rsidR="00F81009">
        <w:rPr>
          <w:rFonts w:ascii="Times New Roman" w:hAnsi="Times New Roman"/>
          <w:sz w:val="24"/>
          <w:szCs w:val="24"/>
        </w:rPr>
        <w:t xml:space="preserve"> dentro de los Sistemas de Gestión del Conocimiento</w:t>
      </w:r>
      <w:r w:rsidR="00737ADE">
        <w:rPr>
          <w:rFonts w:ascii="Times New Roman" w:hAnsi="Times New Roman"/>
          <w:sz w:val="24"/>
          <w:szCs w:val="24"/>
        </w:rPr>
        <w:t xml:space="preserve"> (Trabajo en grupo, portales corporativos, herramientas de simulación, etc.)</w:t>
      </w:r>
      <w:r w:rsidR="002A2556">
        <w:rPr>
          <w:rFonts w:ascii="Times New Roman" w:hAnsi="Times New Roman"/>
          <w:sz w:val="24"/>
          <w:szCs w:val="24"/>
        </w:rPr>
        <w:t xml:space="preserve"> que nos ayudan a gestionar la información</w:t>
      </w:r>
      <w:r w:rsidR="00F81009">
        <w:rPr>
          <w:rFonts w:ascii="Times New Roman" w:hAnsi="Times New Roman"/>
          <w:sz w:val="24"/>
          <w:szCs w:val="24"/>
        </w:rPr>
        <w:t>.</w:t>
      </w:r>
      <w:r w:rsidR="002A2556">
        <w:rPr>
          <w:rFonts w:ascii="Times New Roman" w:hAnsi="Times New Roman"/>
          <w:sz w:val="24"/>
          <w:szCs w:val="24"/>
        </w:rPr>
        <w:t xml:space="preserve"> Autores como Grau, A. (2001) han realizado una recopilación con los más utilizados</w:t>
      </w:r>
      <w:r w:rsidR="00F16483">
        <w:rPr>
          <w:rFonts w:ascii="Times New Roman" w:hAnsi="Times New Roman"/>
          <w:sz w:val="24"/>
          <w:szCs w:val="24"/>
        </w:rPr>
        <w:t xml:space="preserve"> y de mayor calidad</w:t>
      </w:r>
      <w:r w:rsidR="00737ADE">
        <w:rPr>
          <w:rFonts w:ascii="Times New Roman" w:hAnsi="Times New Roman"/>
          <w:sz w:val="24"/>
          <w:szCs w:val="24"/>
        </w:rPr>
        <w:t>.</w:t>
      </w:r>
    </w:p>
    <w:p w:rsidR="00737ADE" w:rsidRDefault="00737ADE" w:rsidP="00C83C75">
      <w:pPr>
        <w:spacing w:line="240" w:lineRule="auto"/>
        <w:ind w:firstLine="284"/>
        <w:jc w:val="both"/>
        <w:rPr>
          <w:rFonts w:ascii="Times New Roman" w:hAnsi="Times New Roman"/>
          <w:sz w:val="24"/>
          <w:szCs w:val="24"/>
        </w:rPr>
      </w:pPr>
    </w:p>
    <w:p w:rsidR="00737ADE" w:rsidRPr="00CC6FB0" w:rsidRDefault="002A2556" w:rsidP="00737ADE">
      <w:pPr>
        <w:spacing w:line="240" w:lineRule="auto"/>
        <w:jc w:val="center"/>
        <w:rPr>
          <w:rFonts w:ascii="Times New Roman" w:hAnsi="Times New Roman"/>
          <w:sz w:val="20"/>
          <w:szCs w:val="20"/>
        </w:rPr>
      </w:pPr>
      <w:r>
        <w:rPr>
          <w:rFonts w:ascii="Times New Roman" w:hAnsi="Times New Roman"/>
          <w:sz w:val="24"/>
          <w:szCs w:val="24"/>
        </w:rPr>
        <w:t xml:space="preserve"> </w:t>
      </w:r>
      <w:r w:rsidR="005B2DA8">
        <w:rPr>
          <w:rFonts w:ascii="Times New Roman" w:hAnsi="Times New Roman"/>
          <w:sz w:val="24"/>
          <w:szCs w:val="24"/>
        </w:rPr>
        <w:t xml:space="preserve"> </w:t>
      </w:r>
      <w:r w:rsidR="00737ADE">
        <w:rPr>
          <w:rFonts w:ascii="Times New Roman" w:hAnsi="Times New Roman"/>
          <w:b/>
          <w:sz w:val="20"/>
          <w:szCs w:val="20"/>
        </w:rPr>
        <w:t>Tabla 6.</w:t>
      </w:r>
      <w:r w:rsidR="00737ADE" w:rsidRPr="00BB5412">
        <w:rPr>
          <w:rFonts w:ascii="Times New Roman" w:hAnsi="Times New Roman"/>
          <w:sz w:val="20"/>
          <w:szCs w:val="20"/>
        </w:rPr>
        <w:t xml:space="preserve"> </w:t>
      </w:r>
      <w:r w:rsidR="00737ADE">
        <w:rPr>
          <w:rFonts w:ascii="Times New Roman" w:hAnsi="Times New Roman"/>
          <w:sz w:val="20"/>
          <w:szCs w:val="20"/>
        </w:rPr>
        <w:t xml:space="preserve">Herramientas tecnológicas de Gestión del Conocimiento.                                                          (Elaborada en base a Grau, A., 2001) </w:t>
      </w:r>
    </w:p>
    <w:tbl>
      <w:tblPr>
        <w:tblStyle w:val="Sombreadoclaro-nfasis2"/>
        <w:tblW w:w="0" w:type="auto"/>
        <w:tblLook w:val="04A0" w:firstRow="1" w:lastRow="0" w:firstColumn="1" w:lastColumn="0" w:noHBand="0" w:noVBand="1"/>
      </w:tblPr>
      <w:tblGrid>
        <w:gridCol w:w="4361"/>
        <w:gridCol w:w="244"/>
        <w:gridCol w:w="4605"/>
      </w:tblGrid>
      <w:tr w:rsidR="00737ADE" w:rsidTr="00737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3"/>
          </w:tcPr>
          <w:p w:rsidR="00737ADE" w:rsidRDefault="00737ADE" w:rsidP="00737ADE">
            <w:pPr>
              <w:jc w:val="center"/>
              <w:rPr>
                <w:rFonts w:ascii="Times New Roman" w:hAnsi="Times New Roman"/>
                <w:sz w:val="24"/>
                <w:szCs w:val="24"/>
              </w:rPr>
            </w:pPr>
            <w:r w:rsidRPr="00737ADE">
              <w:rPr>
                <w:rFonts w:ascii="Times New Roman" w:hAnsi="Times New Roman"/>
                <w:sz w:val="24"/>
                <w:szCs w:val="24"/>
              </w:rPr>
              <w:t>Herramientas tecnológicas de Gestión del Conocimiento</w:t>
            </w:r>
          </w:p>
        </w:tc>
      </w:tr>
      <w:tr w:rsidR="00737ADE" w:rsidRPr="00DA40C3" w:rsidTr="00DA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DA40C3" w:rsidRDefault="00DA40C3" w:rsidP="00C83C75">
            <w:pPr>
              <w:jc w:val="both"/>
              <w:rPr>
                <w:rFonts w:ascii="Times New Roman" w:hAnsi="Times New Roman"/>
                <w:sz w:val="24"/>
                <w:szCs w:val="24"/>
              </w:rPr>
            </w:pPr>
          </w:p>
          <w:p w:rsidR="00737ADE" w:rsidRDefault="00737ADE" w:rsidP="00C83C75">
            <w:pPr>
              <w:jc w:val="both"/>
              <w:rPr>
                <w:rFonts w:ascii="Times New Roman" w:hAnsi="Times New Roman"/>
                <w:sz w:val="24"/>
                <w:szCs w:val="24"/>
              </w:rPr>
            </w:pPr>
            <w:r>
              <w:rPr>
                <w:rFonts w:ascii="Times New Roman" w:hAnsi="Times New Roman"/>
                <w:sz w:val="24"/>
                <w:szCs w:val="24"/>
              </w:rPr>
              <w:t>Buscadores de Información:</w:t>
            </w:r>
          </w:p>
          <w:p w:rsidR="00DA40C3" w:rsidRDefault="00DA40C3" w:rsidP="00C83C75">
            <w:pPr>
              <w:jc w:val="both"/>
              <w:rPr>
                <w:rFonts w:ascii="Times New Roman" w:hAnsi="Times New Roman"/>
                <w:sz w:val="24"/>
                <w:szCs w:val="24"/>
              </w:rPr>
            </w:pPr>
          </w:p>
          <w:p w:rsidR="00737ADE" w:rsidRDefault="00737ADE" w:rsidP="00737ADE">
            <w:pPr>
              <w:pStyle w:val="Prrafodelista"/>
              <w:numPr>
                <w:ilvl w:val="0"/>
                <w:numId w:val="19"/>
              </w:numPr>
              <w:jc w:val="both"/>
              <w:rPr>
                <w:rFonts w:ascii="Times New Roman" w:hAnsi="Times New Roman"/>
                <w:b w:val="0"/>
                <w:color w:val="auto"/>
                <w:sz w:val="24"/>
                <w:szCs w:val="24"/>
              </w:rPr>
            </w:pPr>
            <w:r w:rsidRPr="00737ADE">
              <w:rPr>
                <w:rFonts w:ascii="Times New Roman" w:hAnsi="Times New Roman"/>
                <w:b w:val="0"/>
                <w:color w:val="auto"/>
                <w:sz w:val="24"/>
                <w:szCs w:val="24"/>
              </w:rPr>
              <w:t>SAP Knowledge Warehouse.</w:t>
            </w:r>
          </w:p>
          <w:p w:rsidR="00737ADE" w:rsidRPr="00737ADE" w:rsidRDefault="00737ADE"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Oracle Database Server.</w:t>
            </w:r>
          </w:p>
          <w:p w:rsidR="00737ADE" w:rsidRPr="00737ADE" w:rsidRDefault="00737ADE"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Interlan Sistems.</w:t>
            </w:r>
          </w:p>
          <w:p w:rsidR="00737ADE" w:rsidRPr="00737ADE" w:rsidRDefault="00737ADE"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OnBase.</w:t>
            </w:r>
          </w:p>
          <w:p w:rsidR="00737ADE" w:rsidRPr="00DA40C3" w:rsidRDefault="00737ADE"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Livelink: Enterprise Workspace.</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Ask Sam Web Publisher.</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Excalibur RetrievalWare.</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Inktomi Search Software.</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BRS/Search.</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ISYS:web 5.5</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Phantom.</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Folio siteDirector.</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Infomagnet.</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Hyperknowledge Library.</w:t>
            </w:r>
          </w:p>
          <w:p w:rsidR="00DA40C3" w:rsidRPr="00DA40C3" w:rsidRDefault="00DA40C3" w:rsidP="00737ADE">
            <w:pPr>
              <w:pStyle w:val="Prrafodelista"/>
              <w:numPr>
                <w:ilvl w:val="0"/>
                <w:numId w:val="19"/>
              </w:numPr>
              <w:jc w:val="both"/>
              <w:rPr>
                <w:rFonts w:ascii="Times New Roman" w:hAnsi="Times New Roman"/>
                <w:bCs w:val="0"/>
                <w:sz w:val="24"/>
                <w:szCs w:val="24"/>
              </w:rPr>
            </w:pPr>
            <w:r>
              <w:rPr>
                <w:rFonts w:ascii="Times New Roman" w:hAnsi="Times New Roman"/>
                <w:b w:val="0"/>
                <w:color w:val="auto"/>
                <w:sz w:val="24"/>
                <w:szCs w:val="24"/>
              </w:rPr>
              <w:t>Inteligent Miner for Text.</w:t>
            </w:r>
          </w:p>
          <w:p w:rsidR="00DA40C3" w:rsidRPr="00DA40C3" w:rsidRDefault="00DA40C3" w:rsidP="00737ADE">
            <w:pPr>
              <w:pStyle w:val="Prrafodelista"/>
              <w:numPr>
                <w:ilvl w:val="0"/>
                <w:numId w:val="19"/>
              </w:numPr>
              <w:jc w:val="both"/>
              <w:rPr>
                <w:rFonts w:ascii="Times New Roman" w:hAnsi="Times New Roman"/>
                <w:bCs w:val="0"/>
                <w:sz w:val="24"/>
                <w:szCs w:val="24"/>
                <w:lang w:val="en-GB"/>
              </w:rPr>
            </w:pPr>
            <w:r w:rsidRPr="00DA40C3">
              <w:rPr>
                <w:rFonts w:ascii="Times New Roman" w:hAnsi="Times New Roman"/>
                <w:b w:val="0"/>
                <w:color w:val="auto"/>
                <w:sz w:val="24"/>
                <w:szCs w:val="24"/>
                <w:lang w:val="en-GB"/>
              </w:rPr>
              <w:t>Inteligent Miner for Text: Search Engine.</w:t>
            </w:r>
          </w:p>
          <w:p w:rsidR="00DA40C3" w:rsidRPr="00DA40C3" w:rsidRDefault="00DA40C3" w:rsidP="00737ADE">
            <w:pPr>
              <w:pStyle w:val="Prrafodelista"/>
              <w:numPr>
                <w:ilvl w:val="0"/>
                <w:numId w:val="19"/>
              </w:numPr>
              <w:jc w:val="both"/>
              <w:rPr>
                <w:rFonts w:ascii="Times New Roman" w:hAnsi="Times New Roman"/>
                <w:bCs w:val="0"/>
                <w:sz w:val="24"/>
                <w:szCs w:val="24"/>
                <w:lang w:val="en-GB"/>
              </w:rPr>
            </w:pPr>
            <w:r>
              <w:rPr>
                <w:rFonts w:ascii="Times New Roman" w:hAnsi="Times New Roman"/>
                <w:b w:val="0"/>
                <w:color w:val="auto"/>
                <w:sz w:val="24"/>
                <w:szCs w:val="24"/>
                <w:lang w:val="en-GB"/>
              </w:rPr>
              <w:t>Inteligent Miner for Text: Web Crawler.</w:t>
            </w:r>
          </w:p>
          <w:p w:rsidR="00DA40C3" w:rsidRPr="004B002C" w:rsidRDefault="00DA40C3" w:rsidP="00737ADE">
            <w:pPr>
              <w:pStyle w:val="Prrafodelista"/>
              <w:numPr>
                <w:ilvl w:val="0"/>
                <w:numId w:val="19"/>
              </w:numPr>
              <w:jc w:val="both"/>
              <w:rPr>
                <w:rFonts w:ascii="Times New Roman" w:hAnsi="Times New Roman"/>
                <w:bCs w:val="0"/>
                <w:sz w:val="24"/>
                <w:szCs w:val="24"/>
                <w:lang w:val="en-GB"/>
              </w:rPr>
            </w:pPr>
            <w:r>
              <w:rPr>
                <w:rFonts w:ascii="Times New Roman" w:hAnsi="Times New Roman"/>
                <w:b w:val="0"/>
                <w:color w:val="auto"/>
                <w:sz w:val="24"/>
                <w:szCs w:val="24"/>
                <w:lang w:val="en-GB"/>
              </w:rPr>
              <w:t>DOCS Fulcrum: Fulcrum Knowledge Server.</w:t>
            </w:r>
          </w:p>
          <w:p w:rsidR="004B002C" w:rsidRPr="004B002C" w:rsidRDefault="004B002C" w:rsidP="00737ADE">
            <w:pPr>
              <w:pStyle w:val="Prrafodelista"/>
              <w:numPr>
                <w:ilvl w:val="0"/>
                <w:numId w:val="19"/>
              </w:numPr>
              <w:jc w:val="both"/>
              <w:rPr>
                <w:rFonts w:ascii="Times New Roman" w:hAnsi="Times New Roman"/>
                <w:bCs w:val="0"/>
                <w:sz w:val="24"/>
                <w:szCs w:val="24"/>
                <w:lang w:val="en-GB"/>
              </w:rPr>
            </w:pPr>
            <w:r>
              <w:rPr>
                <w:rFonts w:ascii="Times New Roman" w:hAnsi="Times New Roman"/>
                <w:b w:val="0"/>
                <w:color w:val="auto"/>
                <w:sz w:val="24"/>
                <w:szCs w:val="24"/>
                <w:lang w:val="en-GB"/>
              </w:rPr>
              <w:t>Netscape Compass Server.</w:t>
            </w:r>
          </w:p>
          <w:p w:rsidR="004B002C" w:rsidRPr="004B002C" w:rsidRDefault="004B002C" w:rsidP="00737ADE">
            <w:pPr>
              <w:pStyle w:val="Prrafodelista"/>
              <w:numPr>
                <w:ilvl w:val="0"/>
                <w:numId w:val="19"/>
              </w:numPr>
              <w:jc w:val="both"/>
              <w:rPr>
                <w:rFonts w:ascii="Times New Roman" w:hAnsi="Times New Roman"/>
                <w:bCs w:val="0"/>
                <w:sz w:val="24"/>
                <w:szCs w:val="24"/>
                <w:lang w:val="en-GB"/>
              </w:rPr>
            </w:pPr>
            <w:r>
              <w:rPr>
                <w:rFonts w:ascii="Times New Roman" w:hAnsi="Times New Roman"/>
                <w:b w:val="0"/>
                <w:color w:val="auto"/>
                <w:sz w:val="24"/>
                <w:szCs w:val="24"/>
                <w:lang w:val="en-GB"/>
              </w:rPr>
              <w:t>Grave Vine.</w:t>
            </w:r>
          </w:p>
          <w:p w:rsidR="004B002C" w:rsidRPr="004B002C" w:rsidRDefault="004B002C" w:rsidP="00737ADE">
            <w:pPr>
              <w:pStyle w:val="Prrafodelista"/>
              <w:numPr>
                <w:ilvl w:val="0"/>
                <w:numId w:val="19"/>
              </w:numPr>
              <w:jc w:val="both"/>
              <w:rPr>
                <w:rFonts w:ascii="Times New Roman" w:hAnsi="Times New Roman"/>
                <w:bCs w:val="0"/>
                <w:sz w:val="24"/>
                <w:szCs w:val="24"/>
                <w:lang w:val="en-GB"/>
              </w:rPr>
            </w:pPr>
            <w:r>
              <w:rPr>
                <w:rFonts w:ascii="Times New Roman" w:hAnsi="Times New Roman"/>
                <w:b w:val="0"/>
                <w:color w:val="auto"/>
                <w:sz w:val="24"/>
                <w:szCs w:val="24"/>
                <w:lang w:val="en-GB"/>
              </w:rPr>
              <w:t>Semio Map.</w:t>
            </w:r>
          </w:p>
          <w:p w:rsidR="004B002C" w:rsidRPr="00DA40C3" w:rsidRDefault="004B002C" w:rsidP="00737ADE">
            <w:pPr>
              <w:pStyle w:val="Prrafodelista"/>
              <w:numPr>
                <w:ilvl w:val="0"/>
                <w:numId w:val="19"/>
              </w:numPr>
              <w:jc w:val="both"/>
              <w:rPr>
                <w:rFonts w:ascii="Times New Roman" w:hAnsi="Times New Roman"/>
                <w:bCs w:val="0"/>
                <w:sz w:val="24"/>
                <w:szCs w:val="24"/>
                <w:lang w:val="en-GB"/>
              </w:rPr>
            </w:pPr>
            <w:r>
              <w:rPr>
                <w:rFonts w:ascii="Times New Roman" w:hAnsi="Times New Roman"/>
                <w:b w:val="0"/>
                <w:color w:val="auto"/>
                <w:sz w:val="24"/>
                <w:szCs w:val="24"/>
                <w:lang w:val="en-GB"/>
              </w:rPr>
              <w:t>Sintagma.</w:t>
            </w:r>
          </w:p>
          <w:p w:rsidR="00737ADE" w:rsidRPr="00DA40C3" w:rsidRDefault="00737ADE" w:rsidP="00737ADE">
            <w:pPr>
              <w:ind w:left="360"/>
              <w:jc w:val="both"/>
              <w:rPr>
                <w:rFonts w:ascii="Times New Roman" w:hAnsi="Times New Roman"/>
                <w:sz w:val="24"/>
                <w:szCs w:val="24"/>
                <w:lang w:val="en-GB"/>
              </w:rPr>
            </w:pPr>
          </w:p>
        </w:tc>
        <w:tc>
          <w:tcPr>
            <w:tcW w:w="4849" w:type="dxa"/>
            <w:gridSpan w:val="2"/>
          </w:tcPr>
          <w:p w:rsidR="00737ADE" w:rsidRDefault="00737ADE" w:rsidP="00737ADE">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p w:rsidR="00DA40C3" w:rsidRDefault="00DA40C3" w:rsidP="00737ADE">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p w:rsidR="00DA40C3" w:rsidRPr="00DA40C3" w:rsidRDefault="00DA40C3" w:rsidP="00737ADE">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p w:rsidR="00737ADE" w:rsidRPr="00737ADE" w:rsidRDefault="00737ADE"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737ADE">
              <w:rPr>
                <w:rFonts w:ascii="Times New Roman" w:hAnsi="Times New Roman"/>
                <w:color w:val="auto"/>
                <w:sz w:val="24"/>
                <w:szCs w:val="24"/>
              </w:rPr>
              <w:t>Lycos Site Spider.</w:t>
            </w:r>
          </w:p>
          <w:p w:rsidR="00737ADE" w:rsidRPr="00737ADE" w:rsidRDefault="00737ADE"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rPr>
            </w:pPr>
            <w:r w:rsidRPr="00737ADE">
              <w:rPr>
                <w:rFonts w:ascii="Times New Roman" w:hAnsi="Times New Roman"/>
                <w:color w:val="auto"/>
                <w:sz w:val="24"/>
                <w:szCs w:val="24"/>
              </w:rPr>
              <w:t>Meridio</w:t>
            </w:r>
            <w:r>
              <w:rPr>
                <w:rFonts w:ascii="Times New Roman" w:hAnsi="Times New Roman"/>
                <w:color w:val="auto"/>
                <w:sz w:val="24"/>
                <w:szCs w:val="24"/>
              </w:rPr>
              <w:t>.</w:t>
            </w:r>
          </w:p>
          <w:p w:rsidR="00737ADE" w:rsidRPr="00737ADE" w:rsidRDefault="00737ADE"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rPr>
            </w:pPr>
            <w:r>
              <w:rPr>
                <w:rFonts w:ascii="Times New Roman" w:hAnsi="Times New Roman"/>
                <w:color w:val="auto"/>
                <w:sz w:val="24"/>
                <w:szCs w:val="24"/>
              </w:rPr>
              <w:t>AXS Point Solutions.</w:t>
            </w:r>
          </w:p>
          <w:p w:rsidR="00737ADE" w:rsidRPr="00DA40C3" w:rsidRDefault="00737ADE"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rPr>
            </w:pPr>
            <w:r>
              <w:rPr>
                <w:rFonts w:ascii="Times New Roman" w:hAnsi="Times New Roman"/>
                <w:color w:val="auto"/>
                <w:sz w:val="24"/>
                <w:szCs w:val="24"/>
              </w:rPr>
              <w:t>Document 4i: eContent Server.</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rPr>
            </w:pPr>
            <w:r>
              <w:rPr>
                <w:rFonts w:ascii="Times New Roman" w:hAnsi="Times New Roman"/>
                <w:color w:val="auto"/>
                <w:sz w:val="24"/>
                <w:szCs w:val="24"/>
              </w:rPr>
              <w:t>Interla System: Inter-file.</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rPr>
            </w:pPr>
            <w:r>
              <w:rPr>
                <w:rFonts w:ascii="Times New Roman" w:hAnsi="Times New Roman"/>
                <w:color w:val="auto"/>
                <w:sz w:val="24"/>
                <w:szCs w:val="24"/>
              </w:rPr>
              <w:t>Directory Servers.</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rPr>
            </w:pPr>
            <w:r>
              <w:rPr>
                <w:rFonts w:ascii="Times New Roman" w:hAnsi="Times New Roman"/>
                <w:color w:val="auto"/>
                <w:sz w:val="24"/>
                <w:szCs w:val="24"/>
              </w:rPr>
              <w:t>Alta Vista Search Intranet eXtension 97.</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sidRPr="00DA40C3">
              <w:rPr>
                <w:rFonts w:ascii="Times New Roman" w:hAnsi="Times New Roman"/>
                <w:color w:val="auto"/>
                <w:sz w:val="24"/>
                <w:szCs w:val="24"/>
                <w:lang w:val="en-GB"/>
              </w:rPr>
              <w:t>K-Commerce Support Enterprise Knowledge Gateways.</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Verity Information Server.</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In Query.</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IBM KB2 KnowledgeX Workgroup Edition V6.1 for Windows NT.</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MetaStar.</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Inteligent Miner for Text: Net Question Solution.</w:t>
            </w:r>
          </w:p>
          <w:p w:rsidR="00DA40C3" w:rsidRPr="00DA40C3" w:rsidRDefault="00DA40C3" w:rsidP="00737AD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Microsoft Index Server.</w:t>
            </w:r>
          </w:p>
          <w:p w:rsidR="00DA40C3" w:rsidRDefault="00DA40C3"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color w:val="auto"/>
                <w:sz w:val="24"/>
                <w:szCs w:val="24"/>
                <w:lang w:val="en-GB"/>
              </w:rPr>
              <w:t>DB/Text Intranet Spider.</w:t>
            </w:r>
          </w:p>
          <w:p w:rsidR="00DA40C3" w:rsidRPr="004B002C" w:rsidRDefault="00DA40C3"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bCs/>
                <w:color w:val="auto"/>
                <w:sz w:val="24"/>
                <w:szCs w:val="24"/>
                <w:lang w:val="en-GB"/>
              </w:rPr>
              <w:t>Isys Spider.</w:t>
            </w:r>
          </w:p>
          <w:p w:rsidR="004B002C" w:rsidRPr="004B002C" w:rsidRDefault="004B002C"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bCs/>
                <w:color w:val="auto"/>
                <w:sz w:val="24"/>
                <w:szCs w:val="24"/>
                <w:lang w:val="en-GB"/>
              </w:rPr>
              <w:t>Semio Taxonomy.</w:t>
            </w:r>
          </w:p>
          <w:p w:rsidR="004B002C" w:rsidRPr="004B002C" w:rsidRDefault="004B002C"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bCs/>
                <w:color w:val="auto"/>
                <w:sz w:val="24"/>
                <w:szCs w:val="24"/>
                <w:lang w:val="en-GB"/>
              </w:rPr>
              <w:t>Inxight Categorizer.</w:t>
            </w:r>
          </w:p>
          <w:p w:rsidR="004B002C" w:rsidRPr="004B002C" w:rsidRDefault="004B002C"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bCs/>
                <w:color w:val="auto"/>
                <w:sz w:val="24"/>
                <w:szCs w:val="24"/>
                <w:lang w:val="en-GB"/>
              </w:rPr>
              <w:t>K.wiz.</w:t>
            </w:r>
          </w:p>
          <w:p w:rsidR="004B002C" w:rsidRPr="004B002C" w:rsidRDefault="004B002C"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bCs/>
                <w:color w:val="auto"/>
                <w:sz w:val="24"/>
                <w:szCs w:val="24"/>
                <w:lang w:val="en-GB"/>
              </w:rPr>
              <w:t>OCS Glob@l.</w:t>
            </w:r>
          </w:p>
          <w:p w:rsidR="004B002C" w:rsidRPr="00DA40C3" w:rsidRDefault="004B002C" w:rsidP="00DA40C3">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4"/>
                <w:szCs w:val="24"/>
                <w:lang w:val="en-GB"/>
              </w:rPr>
            </w:pPr>
            <w:r>
              <w:rPr>
                <w:rFonts w:ascii="Times New Roman" w:hAnsi="Times New Roman"/>
                <w:bCs/>
                <w:color w:val="auto"/>
                <w:sz w:val="24"/>
                <w:szCs w:val="24"/>
                <w:lang w:val="en-GB"/>
              </w:rPr>
              <w:t>Hiperwave Information Portal.</w:t>
            </w:r>
          </w:p>
        </w:tc>
      </w:tr>
      <w:tr w:rsidR="003D65B0" w:rsidRPr="00DA40C3" w:rsidTr="007D7986">
        <w:tc>
          <w:tcPr>
            <w:cnfStyle w:val="001000000000" w:firstRow="0" w:lastRow="0" w:firstColumn="1" w:lastColumn="0" w:oddVBand="0" w:evenVBand="0" w:oddHBand="0" w:evenHBand="0" w:firstRowFirstColumn="0" w:firstRowLastColumn="0" w:lastRowFirstColumn="0" w:lastRowLastColumn="0"/>
            <w:tcW w:w="4605" w:type="dxa"/>
            <w:gridSpan w:val="2"/>
          </w:tcPr>
          <w:p w:rsidR="003D65B0" w:rsidRDefault="003D65B0" w:rsidP="003D65B0">
            <w:pPr>
              <w:jc w:val="both"/>
              <w:rPr>
                <w:rFonts w:ascii="Times New Roman" w:hAnsi="Times New Roman"/>
                <w:sz w:val="24"/>
                <w:szCs w:val="24"/>
              </w:rPr>
            </w:pPr>
          </w:p>
          <w:p w:rsidR="003D65B0" w:rsidRDefault="003D65B0" w:rsidP="003D65B0">
            <w:pPr>
              <w:jc w:val="both"/>
              <w:rPr>
                <w:rFonts w:ascii="Times New Roman" w:hAnsi="Times New Roman"/>
                <w:bCs w:val="0"/>
                <w:color w:val="auto"/>
                <w:sz w:val="24"/>
                <w:szCs w:val="24"/>
              </w:rPr>
            </w:pPr>
            <w:r w:rsidRPr="003D65B0">
              <w:rPr>
                <w:rFonts w:ascii="Times New Roman" w:hAnsi="Times New Roman"/>
                <w:sz w:val="24"/>
                <w:szCs w:val="24"/>
              </w:rPr>
              <w:t>Distribución personalizada de Información:</w:t>
            </w:r>
            <w:r w:rsidRPr="003D65B0">
              <w:rPr>
                <w:rFonts w:ascii="Times New Roman" w:hAnsi="Times New Roman"/>
                <w:bCs w:val="0"/>
                <w:color w:val="auto"/>
                <w:sz w:val="24"/>
                <w:szCs w:val="24"/>
              </w:rPr>
              <w:t xml:space="preserve"> </w:t>
            </w:r>
          </w:p>
          <w:p w:rsidR="003D65B0" w:rsidRPr="003D65B0" w:rsidRDefault="003D65B0" w:rsidP="003D65B0">
            <w:pPr>
              <w:jc w:val="both"/>
              <w:rPr>
                <w:rFonts w:ascii="Times New Roman" w:hAnsi="Times New Roman"/>
                <w:color w:val="auto"/>
                <w:sz w:val="24"/>
                <w:szCs w:val="24"/>
              </w:rPr>
            </w:pPr>
          </w:p>
          <w:p w:rsidR="003D65B0" w:rsidRDefault="003D65B0" w:rsidP="003D65B0">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Netscape Compass Server.</w:t>
            </w:r>
          </w:p>
          <w:p w:rsidR="003D65B0" w:rsidRPr="003D65B0" w:rsidRDefault="003D65B0" w:rsidP="003D65B0">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AWD Business Intelligence.</w:t>
            </w:r>
          </w:p>
          <w:p w:rsidR="003D65B0" w:rsidRDefault="003D65B0" w:rsidP="004B002C">
            <w:pPr>
              <w:jc w:val="both"/>
              <w:rPr>
                <w:rFonts w:ascii="Times New Roman" w:hAnsi="Times New Roman"/>
                <w:sz w:val="24"/>
                <w:szCs w:val="24"/>
              </w:rPr>
            </w:pPr>
          </w:p>
          <w:p w:rsidR="003D65B0" w:rsidRDefault="003D65B0" w:rsidP="004B002C">
            <w:pPr>
              <w:jc w:val="both"/>
              <w:rPr>
                <w:rFonts w:ascii="Times New Roman" w:hAnsi="Times New Roman"/>
                <w:b w:val="0"/>
                <w:bCs w:val="0"/>
                <w:sz w:val="24"/>
                <w:szCs w:val="24"/>
              </w:rPr>
            </w:pPr>
          </w:p>
        </w:tc>
        <w:tc>
          <w:tcPr>
            <w:tcW w:w="4605" w:type="dxa"/>
          </w:tcPr>
          <w:p w:rsidR="003D65B0" w:rsidRDefault="003D65B0" w:rsidP="003D65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p w:rsidR="003D65B0" w:rsidRDefault="003D65B0" w:rsidP="003D65B0">
            <w:pPr>
              <w:pStyle w:val="Prrafodelista"/>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sz w:val="24"/>
                <w:szCs w:val="24"/>
              </w:rPr>
            </w:pPr>
          </w:p>
          <w:p w:rsidR="003D65B0" w:rsidRDefault="003D65B0" w:rsidP="003D65B0">
            <w:pPr>
              <w:pStyle w:val="Prrafodelista"/>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sz w:val="24"/>
                <w:szCs w:val="24"/>
              </w:rPr>
            </w:pPr>
          </w:p>
          <w:p w:rsidR="003D65B0" w:rsidRDefault="003D65B0" w:rsidP="003D65B0">
            <w:pPr>
              <w:pStyle w:val="Prrafodelista"/>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sz w:val="24"/>
                <w:szCs w:val="24"/>
              </w:rPr>
            </w:pPr>
          </w:p>
          <w:p w:rsidR="003D65B0" w:rsidRDefault="003D65B0" w:rsidP="003D65B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sz w:val="24"/>
                <w:szCs w:val="24"/>
              </w:rPr>
            </w:pPr>
            <w:r>
              <w:rPr>
                <w:rFonts w:ascii="Times New Roman" w:hAnsi="Times New Roman"/>
                <w:bCs/>
                <w:color w:val="auto"/>
                <w:sz w:val="24"/>
                <w:szCs w:val="24"/>
              </w:rPr>
              <w:t>Broadia.</w:t>
            </w:r>
          </w:p>
          <w:p w:rsidR="003D65B0" w:rsidRPr="003D65B0" w:rsidRDefault="003D65B0" w:rsidP="003D65B0">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sz w:val="24"/>
                <w:szCs w:val="24"/>
              </w:rPr>
            </w:pPr>
            <w:r>
              <w:rPr>
                <w:rFonts w:ascii="Times New Roman" w:hAnsi="Times New Roman"/>
                <w:bCs/>
                <w:color w:val="auto"/>
                <w:sz w:val="24"/>
                <w:szCs w:val="24"/>
              </w:rPr>
              <w:t>Automated Work Distribuitor.</w:t>
            </w:r>
          </w:p>
        </w:tc>
      </w:tr>
      <w:tr w:rsidR="00594CD7" w:rsidRPr="004C0598" w:rsidTr="007D7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gridSpan w:val="2"/>
          </w:tcPr>
          <w:p w:rsidR="00594CD7" w:rsidRDefault="00594CD7" w:rsidP="00594CD7">
            <w:pPr>
              <w:jc w:val="both"/>
              <w:rPr>
                <w:rFonts w:ascii="Times New Roman" w:hAnsi="Times New Roman"/>
                <w:sz w:val="24"/>
                <w:szCs w:val="24"/>
              </w:rPr>
            </w:pPr>
          </w:p>
          <w:p w:rsidR="00594CD7" w:rsidRDefault="00594CD7" w:rsidP="00594CD7">
            <w:pPr>
              <w:jc w:val="both"/>
              <w:rPr>
                <w:rFonts w:ascii="Times New Roman" w:hAnsi="Times New Roman"/>
                <w:bCs w:val="0"/>
                <w:color w:val="auto"/>
                <w:sz w:val="24"/>
                <w:szCs w:val="24"/>
              </w:rPr>
            </w:pPr>
            <w:r>
              <w:rPr>
                <w:rFonts w:ascii="Times New Roman" w:hAnsi="Times New Roman"/>
                <w:sz w:val="24"/>
                <w:szCs w:val="24"/>
              </w:rPr>
              <w:t>Trabajo en grupo:</w:t>
            </w:r>
          </w:p>
          <w:p w:rsidR="00594CD7" w:rsidRPr="003D65B0" w:rsidRDefault="00594CD7" w:rsidP="00594CD7">
            <w:pPr>
              <w:jc w:val="both"/>
              <w:rPr>
                <w:rFonts w:ascii="Times New Roman" w:hAnsi="Times New Roman"/>
                <w:color w:val="auto"/>
                <w:sz w:val="24"/>
                <w:szCs w:val="24"/>
              </w:rPr>
            </w:pPr>
          </w:p>
          <w:p w:rsidR="00594CD7" w:rsidRDefault="00594CD7" w:rsidP="00594CD7">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Meta4 KnowNet.</w:t>
            </w:r>
          </w:p>
          <w:p w:rsidR="00594CD7" w:rsidRDefault="00594CD7" w:rsidP="00594CD7">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Lotus Notes.</w:t>
            </w:r>
          </w:p>
          <w:p w:rsidR="00594CD7" w:rsidRDefault="00594CD7" w:rsidP="00594CD7">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CommonSpace</w:t>
            </w:r>
          </w:p>
          <w:p w:rsidR="00594CD7" w:rsidRDefault="00594CD7" w:rsidP="00594CD7">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Microsoft NetMeeting.</w:t>
            </w:r>
          </w:p>
          <w:p w:rsidR="00594CD7" w:rsidRDefault="00594CD7" w:rsidP="00594CD7">
            <w:pPr>
              <w:pStyle w:val="Prrafodelista"/>
              <w:numPr>
                <w:ilvl w:val="0"/>
                <w:numId w:val="20"/>
              </w:numPr>
              <w:jc w:val="both"/>
              <w:rPr>
                <w:rFonts w:ascii="Times New Roman" w:hAnsi="Times New Roman"/>
                <w:b w:val="0"/>
                <w:color w:val="auto"/>
                <w:sz w:val="24"/>
                <w:szCs w:val="24"/>
                <w:lang w:val="en-GB"/>
              </w:rPr>
            </w:pPr>
            <w:r w:rsidRPr="00594CD7">
              <w:rPr>
                <w:rFonts w:ascii="Times New Roman" w:hAnsi="Times New Roman"/>
                <w:b w:val="0"/>
                <w:color w:val="auto"/>
                <w:sz w:val="24"/>
                <w:szCs w:val="24"/>
                <w:lang w:val="en-GB"/>
              </w:rPr>
              <w:t>Plumtree Software: Integrated Notes Access.</w:t>
            </w:r>
          </w:p>
          <w:p w:rsidR="004C0598" w:rsidRDefault="004C0598" w:rsidP="00594CD7">
            <w:pPr>
              <w:pStyle w:val="Prrafodelista"/>
              <w:numPr>
                <w:ilvl w:val="0"/>
                <w:numId w:val="20"/>
              </w:numPr>
              <w:jc w:val="both"/>
              <w:rPr>
                <w:rFonts w:ascii="Times New Roman" w:hAnsi="Times New Roman"/>
                <w:b w:val="0"/>
                <w:color w:val="auto"/>
                <w:sz w:val="24"/>
                <w:szCs w:val="24"/>
                <w:lang w:val="en-GB"/>
              </w:rPr>
            </w:pPr>
            <w:r>
              <w:rPr>
                <w:rFonts w:ascii="Times New Roman" w:hAnsi="Times New Roman"/>
                <w:b w:val="0"/>
                <w:color w:val="auto"/>
                <w:sz w:val="24"/>
                <w:szCs w:val="24"/>
                <w:lang w:val="en-GB"/>
              </w:rPr>
              <w:t>Practicity.</w:t>
            </w:r>
          </w:p>
          <w:p w:rsidR="004C0598" w:rsidRDefault="004C0598" w:rsidP="00594CD7">
            <w:pPr>
              <w:pStyle w:val="Prrafodelista"/>
              <w:numPr>
                <w:ilvl w:val="0"/>
                <w:numId w:val="20"/>
              </w:numPr>
              <w:jc w:val="both"/>
              <w:rPr>
                <w:rFonts w:ascii="Times New Roman" w:hAnsi="Times New Roman"/>
                <w:b w:val="0"/>
                <w:color w:val="auto"/>
                <w:sz w:val="24"/>
                <w:szCs w:val="24"/>
                <w:lang w:val="en-GB"/>
              </w:rPr>
            </w:pPr>
            <w:r>
              <w:rPr>
                <w:rFonts w:ascii="Times New Roman" w:hAnsi="Times New Roman"/>
                <w:b w:val="0"/>
                <w:color w:val="auto"/>
                <w:sz w:val="24"/>
                <w:szCs w:val="24"/>
                <w:lang w:val="en-GB"/>
              </w:rPr>
              <w:t>Teamware.</w:t>
            </w:r>
          </w:p>
          <w:p w:rsidR="004C0598" w:rsidRDefault="004C0598" w:rsidP="00594CD7">
            <w:pPr>
              <w:pStyle w:val="Prrafodelista"/>
              <w:numPr>
                <w:ilvl w:val="0"/>
                <w:numId w:val="20"/>
              </w:numPr>
              <w:jc w:val="both"/>
              <w:rPr>
                <w:rFonts w:ascii="Times New Roman" w:hAnsi="Times New Roman"/>
                <w:b w:val="0"/>
                <w:color w:val="auto"/>
                <w:sz w:val="24"/>
                <w:szCs w:val="24"/>
                <w:lang w:val="en-GB"/>
              </w:rPr>
            </w:pPr>
            <w:r>
              <w:rPr>
                <w:rFonts w:ascii="Times New Roman" w:hAnsi="Times New Roman"/>
                <w:b w:val="0"/>
                <w:color w:val="auto"/>
                <w:sz w:val="24"/>
                <w:szCs w:val="24"/>
                <w:lang w:val="en-GB"/>
              </w:rPr>
              <w:t>Staffware.</w:t>
            </w:r>
          </w:p>
          <w:p w:rsidR="004C0598" w:rsidRDefault="004C0598" w:rsidP="00594CD7">
            <w:pPr>
              <w:pStyle w:val="Prrafodelista"/>
              <w:numPr>
                <w:ilvl w:val="0"/>
                <w:numId w:val="20"/>
              </w:numPr>
              <w:jc w:val="both"/>
              <w:rPr>
                <w:rFonts w:ascii="Times New Roman" w:hAnsi="Times New Roman"/>
                <w:b w:val="0"/>
                <w:color w:val="auto"/>
                <w:sz w:val="24"/>
                <w:szCs w:val="24"/>
                <w:lang w:val="en-GB"/>
              </w:rPr>
            </w:pPr>
            <w:r>
              <w:rPr>
                <w:rFonts w:ascii="Times New Roman" w:hAnsi="Times New Roman"/>
                <w:b w:val="0"/>
                <w:color w:val="auto"/>
                <w:sz w:val="24"/>
                <w:szCs w:val="24"/>
                <w:lang w:val="en-GB"/>
              </w:rPr>
              <w:t>Teamware Dolphin.</w:t>
            </w:r>
          </w:p>
          <w:p w:rsidR="004C0598" w:rsidRDefault="004C0598" w:rsidP="00594CD7">
            <w:pPr>
              <w:pStyle w:val="Prrafodelista"/>
              <w:numPr>
                <w:ilvl w:val="0"/>
                <w:numId w:val="20"/>
              </w:numPr>
              <w:jc w:val="both"/>
              <w:rPr>
                <w:rFonts w:ascii="Times New Roman" w:hAnsi="Times New Roman"/>
                <w:b w:val="0"/>
                <w:color w:val="auto"/>
                <w:sz w:val="24"/>
                <w:szCs w:val="24"/>
                <w:lang w:val="en-GB"/>
              </w:rPr>
            </w:pPr>
            <w:r>
              <w:rPr>
                <w:rFonts w:ascii="Times New Roman" w:hAnsi="Times New Roman"/>
                <w:b w:val="0"/>
                <w:color w:val="auto"/>
                <w:sz w:val="24"/>
                <w:szCs w:val="24"/>
                <w:lang w:val="en-GB"/>
              </w:rPr>
              <w:t>Hyperknowledge Builder.</w:t>
            </w:r>
          </w:p>
          <w:p w:rsidR="004C0598" w:rsidRPr="00594CD7" w:rsidRDefault="004C0598" w:rsidP="00594CD7">
            <w:pPr>
              <w:pStyle w:val="Prrafodelista"/>
              <w:numPr>
                <w:ilvl w:val="0"/>
                <w:numId w:val="20"/>
              </w:numPr>
              <w:jc w:val="both"/>
              <w:rPr>
                <w:rFonts w:ascii="Times New Roman" w:hAnsi="Times New Roman"/>
                <w:b w:val="0"/>
                <w:color w:val="auto"/>
                <w:sz w:val="24"/>
                <w:szCs w:val="24"/>
                <w:lang w:val="en-GB"/>
              </w:rPr>
            </w:pPr>
            <w:r>
              <w:rPr>
                <w:rFonts w:ascii="Times New Roman" w:hAnsi="Times New Roman"/>
                <w:b w:val="0"/>
                <w:color w:val="auto"/>
                <w:sz w:val="24"/>
                <w:szCs w:val="24"/>
                <w:lang w:val="en-GB"/>
              </w:rPr>
              <w:t>Dolphin Navigator Sistem.</w:t>
            </w:r>
          </w:p>
          <w:p w:rsidR="00594CD7" w:rsidRPr="00594CD7" w:rsidRDefault="00594CD7" w:rsidP="00C83C75">
            <w:pPr>
              <w:jc w:val="both"/>
              <w:rPr>
                <w:rFonts w:ascii="Times New Roman" w:hAnsi="Times New Roman"/>
                <w:b w:val="0"/>
                <w:bCs w:val="0"/>
                <w:sz w:val="24"/>
                <w:szCs w:val="24"/>
                <w:lang w:val="en-GB"/>
              </w:rPr>
            </w:pPr>
          </w:p>
        </w:tc>
        <w:tc>
          <w:tcPr>
            <w:tcW w:w="4605" w:type="dxa"/>
          </w:tcPr>
          <w:p w:rsidR="00594CD7" w:rsidRPr="00594CD7" w:rsidRDefault="00594CD7" w:rsidP="00C83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594CD7" w:rsidRPr="00594CD7" w:rsidRDefault="00594CD7" w:rsidP="00C83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594CD7" w:rsidRPr="00594CD7" w:rsidRDefault="00594CD7" w:rsidP="00C83C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594CD7" w:rsidRPr="00594CD7" w:rsidRDefault="00594CD7"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94CD7">
              <w:rPr>
                <w:rFonts w:ascii="Times New Roman" w:hAnsi="Times New Roman"/>
                <w:color w:val="auto"/>
                <w:sz w:val="24"/>
                <w:szCs w:val="24"/>
                <w:lang w:val="en-GB"/>
              </w:rPr>
              <w:t>IBM KB2 Knowledge X Workgroup Edition</w:t>
            </w:r>
            <w:r>
              <w:rPr>
                <w:rFonts w:ascii="Times New Roman" w:hAnsi="Times New Roman"/>
                <w:color w:val="auto"/>
                <w:sz w:val="24"/>
                <w:szCs w:val="24"/>
                <w:lang w:val="en-GB"/>
              </w:rPr>
              <w:t xml:space="preserve"> V6.1 for Windows NT.</w:t>
            </w:r>
          </w:p>
          <w:p w:rsidR="00594CD7" w:rsidRPr="00594CD7" w:rsidRDefault="00594CD7"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color w:val="auto"/>
                <w:sz w:val="24"/>
                <w:szCs w:val="24"/>
                <w:lang w:val="en-GB"/>
              </w:rPr>
              <w:t>Datawate Knowledge Management Suite 3.0</w:t>
            </w:r>
          </w:p>
          <w:p w:rsidR="00594CD7" w:rsidRPr="004C0598" w:rsidRDefault="00594CD7"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color w:val="auto"/>
                <w:sz w:val="24"/>
                <w:szCs w:val="24"/>
                <w:lang w:val="en-GB"/>
              </w:rPr>
              <w:t>DOCSFulcrum</w:t>
            </w:r>
            <w:r w:rsidR="004C0598">
              <w:rPr>
                <w:rFonts w:ascii="Times New Roman" w:hAnsi="Times New Roman"/>
                <w:color w:val="auto"/>
                <w:sz w:val="24"/>
                <w:szCs w:val="24"/>
                <w:lang w:val="en-GB"/>
              </w:rPr>
              <w:t>: Shared Proactive Agents.</w:t>
            </w:r>
          </w:p>
          <w:p w:rsidR="004C0598" w:rsidRPr="004C0598" w:rsidRDefault="004C0598"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color w:val="auto"/>
                <w:sz w:val="24"/>
                <w:szCs w:val="24"/>
                <w:lang w:val="en-GB"/>
              </w:rPr>
              <w:t>Tango Interactive.</w:t>
            </w:r>
          </w:p>
          <w:p w:rsidR="004C0598" w:rsidRPr="004C0598" w:rsidRDefault="004C0598"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color w:val="auto"/>
                <w:sz w:val="24"/>
                <w:szCs w:val="24"/>
                <w:lang w:val="en-GB"/>
              </w:rPr>
              <w:t>Picture Talk Software.</w:t>
            </w:r>
          </w:p>
          <w:p w:rsidR="004C0598" w:rsidRPr="004C0598" w:rsidRDefault="004C0598"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color w:val="auto"/>
                <w:sz w:val="24"/>
                <w:szCs w:val="24"/>
                <w:lang w:val="en-GB"/>
              </w:rPr>
              <w:t>Teamware Flow.</w:t>
            </w:r>
          </w:p>
          <w:p w:rsidR="004C0598" w:rsidRPr="004C0598" w:rsidRDefault="004C0598"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color w:val="auto"/>
                <w:sz w:val="24"/>
                <w:szCs w:val="24"/>
                <w:lang w:val="en-GB"/>
              </w:rPr>
              <w:t>OnBase Workflow.</w:t>
            </w:r>
          </w:p>
          <w:p w:rsidR="004C0598" w:rsidRPr="004C0598" w:rsidRDefault="004C0598" w:rsidP="00594CD7">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0598">
              <w:rPr>
                <w:rFonts w:ascii="Times New Roman" w:hAnsi="Times New Roman"/>
                <w:color w:val="auto"/>
                <w:sz w:val="24"/>
                <w:szCs w:val="24"/>
              </w:rPr>
              <w:t xml:space="preserve">Team Center v. </w:t>
            </w:r>
            <w:r>
              <w:rPr>
                <w:rFonts w:ascii="Times New Roman" w:hAnsi="Times New Roman"/>
                <w:color w:val="auto"/>
                <w:sz w:val="24"/>
                <w:szCs w:val="24"/>
              </w:rPr>
              <w:t>3.0</w:t>
            </w:r>
          </w:p>
          <w:p w:rsidR="00594CD7" w:rsidRPr="004C0598" w:rsidRDefault="00594CD7" w:rsidP="00594CD7">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0598" w:rsidRPr="004C0598" w:rsidTr="007D7986">
        <w:tc>
          <w:tcPr>
            <w:cnfStyle w:val="001000000000" w:firstRow="0" w:lastRow="0" w:firstColumn="1" w:lastColumn="0" w:oddVBand="0" w:evenVBand="0" w:oddHBand="0" w:evenHBand="0" w:firstRowFirstColumn="0" w:firstRowLastColumn="0" w:lastRowFirstColumn="0" w:lastRowLastColumn="0"/>
            <w:tcW w:w="4605" w:type="dxa"/>
            <w:gridSpan w:val="2"/>
          </w:tcPr>
          <w:p w:rsidR="004C0598" w:rsidRDefault="004C0598" w:rsidP="004C0598">
            <w:pPr>
              <w:jc w:val="both"/>
              <w:rPr>
                <w:rFonts w:ascii="Times New Roman" w:hAnsi="Times New Roman"/>
                <w:sz w:val="24"/>
                <w:szCs w:val="24"/>
              </w:rPr>
            </w:pPr>
          </w:p>
          <w:p w:rsidR="004C0598" w:rsidRDefault="004C0598" w:rsidP="004C0598">
            <w:pPr>
              <w:jc w:val="both"/>
              <w:rPr>
                <w:rFonts w:ascii="Times New Roman" w:hAnsi="Times New Roman"/>
                <w:bCs w:val="0"/>
                <w:color w:val="auto"/>
                <w:sz w:val="24"/>
                <w:szCs w:val="24"/>
              </w:rPr>
            </w:pPr>
            <w:r>
              <w:rPr>
                <w:rFonts w:ascii="Times New Roman" w:hAnsi="Times New Roman"/>
                <w:sz w:val="24"/>
                <w:szCs w:val="24"/>
              </w:rPr>
              <w:t>Portal Corporativo:</w:t>
            </w:r>
          </w:p>
          <w:p w:rsidR="004C0598" w:rsidRPr="003D65B0" w:rsidRDefault="004C0598" w:rsidP="004C0598">
            <w:pPr>
              <w:jc w:val="both"/>
              <w:rPr>
                <w:rFonts w:ascii="Times New Roman" w:hAnsi="Times New Roman"/>
                <w:color w:val="auto"/>
                <w:sz w:val="24"/>
                <w:szCs w:val="24"/>
              </w:rPr>
            </w:pPr>
          </w:p>
          <w:p w:rsidR="004C0598" w:rsidRDefault="004C0598" w:rsidP="004C0598">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Verity Portal One.</w:t>
            </w:r>
          </w:p>
          <w:p w:rsidR="004C0598" w:rsidRDefault="004C0598" w:rsidP="004C0598">
            <w:pPr>
              <w:pStyle w:val="Prrafodelista"/>
              <w:numPr>
                <w:ilvl w:val="0"/>
                <w:numId w:val="20"/>
              </w:numPr>
              <w:jc w:val="both"/>
              <w:rPr>
                <w:rFonts w:ascii="Times New Roman" w:hAnsi="Times New Roman"/>
                <w:b w:val="0"/>
                <w:color w:val="auto"/>
                <w:sz w:val="24"/>
                <w:szCs w:val="24"/>
              </w:rPr>
            </w:pPr>
            <w:r>
              <w:rPr>
                <w:rFonts w:ascii="Times New Roman" w:hAnsi="Times New Roman"/>
                <w:b w:val="0"/>
                <w:color w:val="auto"/>
                <w:sz w:val="24"/>
                <w:szCs w:val="24"/>
              </w:rPr>
              <w:t>Sintagma.</w:t>
            </w:r>
          </w:p>
          <w:p w:rsidR="004C0598" w:rsidRPr="004C0598" w:rsidRDefault="004C0598" w:rsidP="00C83C75">
            <w:pPr>
              <w:jc w:val="both"/>
              <w:rPr>
                <w:rFonts w:ascii="Times New Roman" w:hAnsi="Times New Roman"/>
                <w:b w:val="0"/>
                <w:bCs w:val="0"/>
                <w:sz w:val="24"/>
                <w:szCs w:val="24"/>
              </w:rPr>
            </w:pPr>
          </w:p>
        </w:tc>
        <w:tc>
          <w:tcPr>
            <w:tcW w:w="4605" w:type="dxa"/>
          </w:tcPr>
          <w:p w:rsidR="004C0598" w:rsidRDefault="004C0598" w:rsidP="00C83C7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4C0598" w:rsidRDefault="004C0598" w:rsidP="00C83C7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4C0598" w:rsidRDefault="004C0598" w:rsidP="00C83C7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4C0598" w:rsidRDefault="004C0598" w:rsidP="004C0598">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C0598">
              <w:rPr>
                <w:rFonts w:ascii="Times New Roman" w:hAnsi="Times New Roman"/>
                <w:color w:val="auto"/>
                <w:sz w:val="24"/>
                <w:szCs w:val="24"/>
              </w:rPr>
              <w:t>Liveli</w:t>
            </w:r>
            <w:r>
              <w:rPr>
                <w:rFonts w:ascii="Times New Roman" w:hAnsi="Times New Roman"/>
                <w:color w:val="auto"/>
                <w:sz w:val="24"/>
                <w:szCs w:val="24"/>
              </w:rPr>
              <w:t>nk Personal Workspace.</w:t>
            </w:r>
          </w:p>
          <w:p w:rsidR="004C0598" w:rsidRPr="004C0598" w:rsidRDefault="004C0598" w:rsidP="004C0598">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Hyperwave Information Portal.</w:t>
            </w:r>
          </w:p>
        </w:tc>
      </w:tr>
      <w:tr w:rsidR="00737ADE" w:rsidRPr="004C0598" w:rsidTr="00737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3"/>
          </w:tcPr>
          <w:p w:rsidR="004C0598" w:rsidRDefault="004C0598" w:rsidP="004C0598">
            <w:pPr>
              <w:jc w:val="both"/>
              <w:rPr>
                <w:rFonts w:ascii="Times New Roman" w:hAnsi="Times New Roman"/>
                <w:sz w:val="24"/>
                <w:szCs w:val="24"/>
              </w:rPr>
            </w:pPr>
          </w:p>
          <w:p w:rsidR="004C0598" w:rsidRDefault="004C0598" w:rsidP="004C0598">
            <w:pPr>
              <w:jc w:val="both"/>
              <w:rPr>
                <w:rFonts w:ascii="Times New Roman" w:hAnsi="Times New Roman"/>
                <w:bCs w:val="0"/>
                <w:color w:val="auto"/>
                <w:sz w:val="24"/>
                <w:szCs w:val="24"/>
              </w:rPr>
            </w:pPr>
            <w:r>
              <w:rPr>
                <w:rFonts w:ascii="Times New Roman" w:hAnsi="Times New Roman"/>
                <w:sz w:val="24"/>
                <w:szCs w:val="24"/>
              </w:rPr>
              <w:t>Herramientas de simulación:</w:t>
            </w:r>
          </w:p>
          <w:p w:rsidR="004C0598" w:rsidRPr="003D65B0" w:rsidRDefault="004C0598" w:rsidP="004C0598">
            <w:pPr>
              <w:jc w:val="both"/>
              <w:rPr>
                <w:rFonts w:ascii="Times New Roman" w:hAnsi="Times New Roman"/>
                <w:color w:val="auto"/>
                <w:sz w:val="24"/>
                <w:szCs w:val="24"/>
              </w:rPr>
            </w:pPr>
          </w:p>
          <w:p w:rsidR="00737ADE" w:rsidRDefault="004C0598" w:rsidP="004C0598">
            <w:pPr>
              <w:pStyle w:val="Prrafodelista"/>
              <w:numPr>
                <w:ilvl w:val="0"/>
                <w:numId w:val="21"/>
              </w:numPr>
              <w:jc w:val="both"/>
              <w:rPr>
                <w:rFonts w:ascii="Times New Roman" w:hAnsi="Times New Roman"/>
                <w:b w:val="0"/>
                <w:color w:val="auto"/>
                <w:sz w:val="24"/>
                <w:szCs w:val="24"/>
              </w:rPr>
            </w:pPr>
            <w:r>
              <w:rPr>
                <w:rFonts w:ascii="Times New Roman" w:hAnsi="Times New Roman"/>
                <w:b w:val="0"/>
                <w:color w:val="auto"/>
                <w:sz w:val="24"/>
                <w:szCs w:val="24"/>
              </w:rPr>
              <w:t>Teamware ProcessWise WorkBench.</w:t>
            </w:r>
          </w:p>
          <w:p w:rsidR="004C0598" w:rsidRDefault="004C0598" w:rsidP="004C0598">
            <w:pPr>
              <w:pStyle w:val="Prrafodelista"/>
              <w:numPr>
                <w:ilvl w:val="0"/>
                <w:numId w:val="21"/>
              </w:numPr>
              <w:jc w:val="both"/>
              <w:rPr>
                <w:rFonts w:ascii="Times New Roman" w:hAnsi="Times New Roman"/>
                <w:b w:val="0"/>
                <w:color w:val="auto"/>
                <w:sz w:val="24"/>
                <w:szCs w:val="24"/>
              </w:rPr>
            </w:pPr>
            <w:r>
              <w:rPr>
                <w:rFonts w:ascii="Times New Roman" w:hAnsi="Times New Roman"/>
                <w:b w:val="0"/>
                <w:color w:val="auto"/>
                <w:sz w:val="24"/>
                <w:szCs w:val="24"/>
              </w:rPr>
              <w:t>Think Tools</w:t>
            </w:r>
            <w:r>
              <w:rPr>
                <w:rFonts w:ascii="Times New Roman" w:hAnsi="Times New Roman"/>
                <w:b w:val="0"/>
                <w:color w:val="auto"/>
                <w:sz w:val="24"/>
                <w:szCs w:val="24"/>
                <w:vertAlign w:val="superscript"/>
              </w:rPr>
              <w:t>TM</w:t>
            </w:r>
            <w:r>
              <w:rPr>
                <w:rFonts w:ascii="Times New Roman" w:hAnsi="Times New Roman"/>
                <w:b w:val="0"/>
                <w:color w:val="auto"/>
                <w:sz w:val="24"/>
                <w:szCs w:val="24"/>
              </w:rPr>
              <w:t xml:space="preserve"> Suite.</w:t>
            </w:r>
          </w:p>
          <w:p w:rsidR="004C0598" w:rsidRDefault="004C0598" w:rsidP="004C0598">
            <w:pPr>
              <w:pStyle w:val="Prrafodelista"/>
              <w:numPr>
                <w:ilvl w:val="0"/>
                <w:numId w:val="21"/>
              </w:numPr>
              <w:jc w:val="both"/>
              <w:rPr>
                <w:rFonts w:ascii="Times New Roman" w:hAnsi="Times New Roman"/>
                <w:b w:val="0"/>
                <w:color w:val="auto"/>
                <w:sz w:val="24"/>
                <w:szCs w:val="24"/>
              </w:rPr>
            </w:pPr>
            <w:r>
              <w:rPr>
                <w:rFonts w:ascii="Times New Roman" w:hAnsi="Times New Roman"/>
                <w:b w:val="0"/>
                <w:color w:val="auto"/>
                <w:sz w:val="24"/>
                <w:szCs w:val="24"/>
              </w:rPr>
              <w:t>Proyect Challenge.</w:t>
            </w:r>
          </w:p>
          <w:p w:rsidR="004C0598" w:rsidRPr="004C0598" w:rsidRDefault="004C0598" w:rsidP="004C0598">
            <w:pPr>
              <w:pStyle w:val="Prrafodelista"/>
              <w:numPr>
                <w:ilvl w:val="0"/>
                <w:numId w:val="21"/>
              </w:numPr>
              <w:jc w:val="both"/>
              <w:rPr>
                <w:rFonts w:ascii="Times New Roman" w:hAnsi="Times New Roman"/>
                <w:b w:val="0"/>
                <w:color w:val="auto"/>
                <w:sz w:val="24"/>
                <w:szCs w:val="24"/>
              </w:rPr>
            </w:pPr>
            <w:r>
              <w:rPr>
                <w:rFonts w:ascii="Times New Roman" w:hAnsi="Times New Roman"/>
                <w:b w:val="0"/>
                <w:color w:val="auto"/>
                <w:sz w:val="24"/>
                <w:szCs w:val="24"/>
              </w:rPr>
              <w:t>ProSim.</w:t>
            </w:r>
          </w:p>
          <w:p w:rsidR="004C0598" w:rsidRPr="004C0598" w:rsidRDefault="004C0598" w:rsidP="004C0598">
            <w:pPr>
              <w:ind w:left="360"/>
              <w:jc w:val="both"/>
              <w:rPr>
                <w:rFonts w:ascii="Times New Roman" w:hAnsi="Times New Roman"/>
                <w:sz w:val="24"/>
                <w:szCs w:val="24"/>
              </w:rPr>
            </w:pPr>
          </w:p>
        </w:tc>
      </w:tr>
    </w:tbl>
    <w:p w:rsidR="00F16483" w:rsidRDefault="00F16483" w:rsidP="00F16483">
      <w:pPr>
        <w:spacing w:line="240" w:lineRule="auto"/>
        <w:jc w:val="both"/>
        <w:rPr>
          <w:rFonts w:ascii="Times New Roman" w:hAnsi="Times New Roman"/>
          <w:sz w:val="24"/>
          <w:szCs w:val="24"/>
        </w:rPr>
      </w:pPr>
    </w:p>
    <w:p w:rsidR="001100A2" w:rsidRDefault="00F16483" w:rsidP="00F16483">
      <w:pPr>
        <w:spacing w:line="240" w:lineRule="auto"/>
        <w:ind w:firstLine="284"/>
        <w:jc w:val="both"/>
        <w:rPr>
          <w:rFonts w:ascii="Times New Roman" w:hAnsi="Times New Roman"/>
          <w:sz w:val="24"/>
          <w:szCs w:val="24"/>
        </w:rPr>
      </w:pPr>
      <w:r>
        <w:rPr>
          <w:rFonts w:ascii="Times New Roman" w:hAnsi="Times New Roman"/>
          <w:sz w:val="24"/>
          <w:szCs w:val="24"/>
        </w:rPr>
        <w:t xml:space="preserve">Como podemos apreciar las herramientas a nuestra disposición exceden con mucho nuestras necesidades, pero nos proporcionan una gama de elección en función del tipo de organización empresarial </w:t>
      </w:r>
      <w:r w:rsidR="0002508C">
        <w:rPr>
          <w:rFonts w:ascii="Times New Roman" w:hAnsi="Times New Roman"/>
          <w:sz w:val="24"/>
          <w:szCs w:val="24"/>
        </w:rPr>
        <w:t>(de productos o servicios) que posea</w:t>
      </w:r>
      <w:r>
        <w:rPr>
          <w:rFonts w:ascii="Times New Roman" w:hAnsi="Times New Roman"/>
          <w:sz w:val="24"/>
          <w:szCs w:val="24"/>
        </w:rPr>
        <w:t xml:space="preserve"> una política estratégica basada en el conocimiento.</w:t>
      </w:r>
    </w:p>
    <w:p w:rsidR="0002508C" w:rsidRDefault="0002508C" w:rsidP="00F16483">
      <w:pPr>
        <w:spacing w:line="240" w:lineRule="auto"/>
        <w:ind w:firstLine="284"/>
        <w:jc w:val="both"/>
        <w:rPr>
          <w:rFonts w:ascii="Times New Roman" w:hAnsi="Times New Roman"/>
          <w:sz w:val="24"/>
          <w:szCs w:val="24"/>
        </w:rPr>
      </w:pPr>
    </w:p>
    <w:p w:rsidR="0002508C" w:rsidRDefault="0002508C" w:rsidP="00F16483">
      <w:pPr>
        <w:spacing w:line="240" w:lineRule="auto"/>
        <w:ind w:firstLine="284"/>
        <w:jc w:val="both"/>
        <w:rPr>
          <w:rFonts w:ascii="Times New Roman" w:hAnsi="Times New Roman"/>
          <w:sz w:val="24"/>
          <w:szCs w:val="24"/>
        </w:rPr>
      </w:pPr>
    </w:p>
    <w:p w:rsidR="00F16483" w:rsidRDefault="00F16483" w:rsidP="00F16483">
      <w:pPr>
        <w:spacing w:line="240" w:lineRule="auto"/>
        <w:ind w:firstLine="284"/>
        <w:jc w:val="both"/>
        <w:rPr>
          <w:rFonts w:ascii="Times New Roman" w:hAnsi="Times New Roman"/>
          <w:sz w:val="24"/>
          <w:szCs w:val="24"/>
        </w:rPr>
      </w:pPr>
    </w:p>
    <w:p w:rsidR="00F16483" w:rsidRPr="004C0598" w:rsidRDefault="00F16483" w:rsidP="00F16483">
      <w:pPr>
        <w:spacing w:line="240" w:lineRule="auto"/>
        <w:ind w:firstLine="284"/>
        <w:jc w:val="both"/>
        <w:rPr>
          <w:rFonts w:ascii="Times New Roman" w:hAnsi="Times New Roman"/>
          <w:sz w:val="24"/>
          <w:szCs w:val="24"/>
        </w:rPr>
      </w:pPr>
    </w:p>
    <w:p w:rsidR="00D052F0" w:rsidRPr="004C0598" w:rsidRDefault="00D052F0" w:rsidP="00C83C75">
      <w:pPr>
        <w:spacing w:line="240" w:lineRule="auto"/>
        <w:ind w:firstLine="284"/>
        <w:jc w:val="both"/>
        <w:rPr>
          <w:rFonts w:ascii="Times New Roman" w:hAnsi="Times New Roman"/>
          <w:sz w:val="24"/>
          <w:szCs w:val="24"/>
        </w:rPr>
      </w:pPr>
    </w:p>
    <w:p w:rsidR="00D052F0" w:rsidRPr="004C0598" w:rsidRDefault="00D052F0" w:rsidP="00C83C75">
      <w:pPr>
        <w:spacing w:line="240" w:lineRule="auto"/>
        <w:ind w:firstLine="284"/>
        <w:jc w:val="both"/>
        <w:rPr>
          <w:rFonts w:ascii="Times New Roman" w:hAnsi="Times New Roman"/>
          <w:sz w:val="24"/>
          <w:szCs w:val="24"/>
        </w:rPr>
      </w:pPr>
    </w:p>
    <w:p w:rsidR="00AC768A" w:rsidRPr="004C0598" w:rsidRDefault="00AC768A" w:rsidP="00C83C75">
      <w:pPr>
        <w:spacing w:line="240" w:lineRule="auto"/>
        <w:ind w:firstLine="284"/>
        <w:jc w:val="both"/>
        <w:rPr>
          <w:rFonts w:ascii="Times New Roman" w:hAnsi="Times New Roman"/>
          <w:sz w:val="24"/>
          <w:szCs w:val="24"/>
        </w:rPr>
      </w:pPr>
    </w:p>
    <w:p w:rsidR="007D7986" w:rsidRPr="007D7986" w:rsidRDefault="00C83C75" w:rsidP="007D7986">
      <w:pPr>
        <w:spacing w:line="240" w:lineRule="auto"/>
        <w:jc w:val="both"/>
        <w:rPr>
          <w:rFonts w:ascii="Times New Roman" w:hAnsi="Times New Roman"/>
          <w:b/>
          <w:sz w:val="26"/>
          <w:szCs w:val="26"/>
        </w:rPr>
      </w:pPr>
      <w:r>
        <w:rPr>
          <w:rFonts w:ascii="Times New Roman" w:hAnsi="Times New Roman"/>
          <w:b/>
          <w:i/>
          <w:sz w:val="26"/>
          <w:szCs w:val="26"/>
        </w:rPr>
        <w:lastRenderedPageBreak/>
        <w:t>1.9</w:t>
      </w:r>
      <w:r w:rsidRPr="00E15E80">
        <w:rPr>
          <w:rFonts w:ascii="Times New Roman" w:hAnsi="Times New Roman"/>
          <w:b/>
          <w:i/>
          <w:sz w:val="26"/>
          <w:szCs w:val="26"/>
        </w:rPr>
        <w:t xml:space="preserve">. </w:t>
      </w:r>
      <w:r>
        <w:rPr>
          <w:rFonts w:ascii="Times New Roman" w:hAnsi="Times New Roman"/>
          <w:b/>
          <w:i/>
          <w:sz w:val="26"/>
          <w:szCs w:val="26"/>
        </w:rPr>
        <w:t>CONCLUSIONES</w:t>
      </w:r>
    </w:p>
    <w:p w:rsidR="007D7986" w:rsidRDefault="007D7986" w:rsidP="00C83C75">
      <w:pPr>
        <w:spacing w:after="0" w:line="240" w:lineRule="auto"/>
        <w:jc w:val="both"/>
        <w:rPr>
          <w:rFonts w:ascii="Times New Roman" w:hAnsi="Times New Roman"/>
          <w:b/>
          <w:sz w:val="24"/>
        </w:rPr>
      </w:pPr>
    </w:p>
    <w:p w:rsidR="00C83C75" w:rsidRDefault="00801ED9" w:rsidP="00C83C75">
      <w:pPr>
        <w:spacing w:line="240" w:lineRule="auto"/>
        <w:ind w:firstLine="284"/>
        <w:jc w:val="both"/>
        <w:rPr>
          <w:rFonts w:ascii="Times New Roman" w:hAnsi="Times New Roman"/>
          <w:sz w:val="24"/>
          <w:szCs w:val="24"/>
        </w:rPr>
      </w:pPr>
      <w:r>
        <w:rPr>
          <w:rFonts w:ascii="Times New Roman" w:hAnsi="Times New Roman"/>
          <w:sz w:val="24"/>
          <w:szCs w:val="24"/>
        </w:rPr>
        <w:t>A través de este documento hemos llevado a cabo una breve revisión bibliográfica en la que hemos puesto de manifiesto los distintos aspectos relacionados con la gestión del conocimiento dentro de la empresa, como generadores de una mayor eficiencia en los distintos procesos, así como una mejora competitiva por medio de la innovación generada  gracias a una adecuada gestión de los recursos humanos</w:t>
      </w:r>
      <w:r w:rsidR="00BF5BA4" w:rsidRPr="00BF5BA4">
        <w:rPr>
          <w:rFonts w:ascii="Times New Roman" w:hAnsi="Times New Roman"/>
          <w:sz w:val="24"/>
        </w:rPr>
        <w:t xml:space="preserve"> </w:t>
      </w:r>
      <w:r w:rsidR="00BF5BA4">
        <w:rPr>
          <w:rFonts w:ascii="Times New Roman" w:hAnsi="Times New Roman"/>
          <w:sz w:val="24"/>
        </w:rPr>
        <w:t>(</w:t>
      </w:r>
      <w:r w:rsidR="00BF5BA4" w:rsidRPr="006507D8">
        <w:rPr>
          <w:rFonts w:ascii="Times New Roman" w:hAnsi="Times New Roman"/>
          <w:sz w:val="24"/>
        </w:rPr>
        <w:t>Pelayo Díaz, Y., Vargas Sánchez, A., y Moreno Domíng</w:t>
      </w:r>
      <w:r w:rsidR="00BF5BA4">
        <w:rPr>
          <w:rFonts w:ascii="Times New Roman" w:hAnsi="Times New Roman"/>
          <w:sz w:val="24"/>
        </w:rPr>
        <w:t xml:space="preserve">uez, M.J. </w:t>
      </w:r>
      <w:r w:rsidR="00BF5BA4" w:rsidRPr="006507D8">
        <w:rPr>
          <w:rFonts w:ascii="Times New Roman" w:hAnsi="Times New Roman"/>
          <w:sz w:val="24"/>
        </w:rPr>
        <w:t>2004).</w:t>
      </w:r>
      <w:r w:rsidR="007D7986">
        <w:rPr>
          <w:rFonts w:ascii="Times New Roman" w:hAnsi="Times New Roman"/>
          <w:sz w:val="24"/>
          <w:szCs w:val="24"/>
        </w:rPr>
        <w:t>,</w:t>
      </w:r>
      <w:r>
        <w:rPr>
          <w:rFonts w:ascii="Times New Roman" w:hAnsi="Times New Roman"/>
          <w:sz w:val="24"/>
          <w:szCs w:val="24"/>
        </w:rPr>
        <w:t xml:space="preserve"> y las competencias y conocimientos de éstos.</w:t>
      </w:r>
    </w:p>
    <w:p w:rsidR="00801ED9" w:rsidRDefault="00801ED9" w:rsidP="00C83C75">
      <w:pPr>
        <w:spacing w:line="240" w:lineRule="auto"/>
        <w:ind w:firstLine="284"/>
        <w:jc w:val="both"/>
        <w:rPr>
          <w:rFonts w:ascii="Times New Roman" w:hAnsi="Times New Roman"/>
          <w:sz w:val="24"/>
          <w:szCs w:val="24"/>
        </w:rPr>
      </w:pPr>
    </w:p>
    <w:p w:rsidR="00801ED9" w:rsidRDefault="007D7986" w:rsidP="00C83C75">
      <w:pPr>
        <w:spacing w:line="240" w:lineRule="auto"/>
        <w:ind w:firstLine="284"/>
        <w:jc w:val="both"/>
        <w:rPr>
          <w:rFonts w:ascii="Times New Roman" w:hAnsi="Times New Roman"/>
          <w:sz w:val="24"/>
          <w:szCs w:val="24"/>
        </w:rPr>
      </w:pPr>
      <w:r>
        <w:rPr>
          <w:rFonts w:ascii="Times New Roman" w:hAnsi="Times New Roman"/>
          <w:sz w:val="24"/>
          <w:szCs w:val="24"/>
        </w:rPr>
        <w:t>Una de las herramientas presentadas, el Cuadro de Mando Integral, se revela como un facilitador dentro de la gestión del conocimiento empresarial al ayudar a identificar las deficiencias dentro de la organización y desarrollar programas de formación  que las suplan. De esta forma, la empresa que sigue un modelo relacional entre el capital intelectual</w:t>
      </w:r>
      <w:r w:rsidR="0002557A">
        <w:rPr>
          <w:rFonts w:ascii="Times New Roman" w:hAnsi="Times New Roman"/>
          <w:sz w:val="24"/>
          <w:szCs w:val="24"/>
        </w:rPr>
        <w:t xml:space="preserve"> (</w:t>
      </w:r>
      <w:r w:rsidR="0002557A" w:rsidRPr="006507D8">
        <w:rPr>
          <w:rFonts w:ascii="Times New Roman" w:hAnsi="Times New Roman"/>
          <w:sz w:val="24"/>
        </w:rPr>
        <w:t>Sánchez Medina, A.J., Melián Go</w:t>
      </w:r>
      <w:r w:rsidR="0002557A">
        <w:rPr>
          <w:rFonts w:ascii="Times New Roman" w:hAnsi="Times New Roman"/>
          <w:sz w:val="24"/>
        </w:rPr>
        <w:t xml:space="preserve">nzález, A. y Hormiga Pérez, E., 2007) </w:t>
      </w:r>
      <w:r>
        <w:rPr>
          <w:rFonts w:ascii="Times New Roman" w:hAnsi="Times New Roman"/>
          <w:sz w:val="24"/>
          <w:szCs w:val="24"/>
        </w:rPr>
        <w:t xml:space="preserve"> y el cuadro de mando integral permitirá visualizar el capital humano y el conocimiento intangible, alineando su inversión en formación y gestión del conocimiento con la dirección estratégica de la empresa (</w:t>
      </w:r>
      <w:r w:rsidRPr="006507D8">
        <w:rPr>
          <w:rFonts w:ascii="Times New Roman" w:hAnsi="Times New Roman"/>
          <w:sz w:val="24"/>
        </w:rPr>
        <w:t>Rodríguez Quesado, P., Aibar Guzmán, B., y Portela</w:t>
      </w:r>
      <w:r>
        <w:rPr>
          <w:rFonts w:ascii="Times New Roman" w:hAnsi="Times New Roman"/>
          <w:sz w:val="24"/>
        </w:rPr>
        <w:t xml:space="preserve"> de Lima Rodrigues, L.M., 2012)</w:t>
      </w:r>
      <w:r>
        <w:rPr>
          <w:rFonts w:ascii="Times New Roman" w:hAnsi="Times New Roman"/>
          <w:sz w:val="24"/>
          <w:szCs w:val="24"/>
        </w:rPr>
        <w:t>.</w:t>
      </w:r>
    </w:p>
    <w:p w:rsidR="00801ED9" w:rsidRDefault="00801ED9" w:rsidP="00C83C75">
      <w:pPr>
        <w:spacing w:line="240" w:lineRule="auto"/>
        <w:ind w:firstLine="284"/>
        <w:jc w:val="both"/>
        <w:rPr>
          <w:rFonts w:ascii="Times New Roman" w:hAnsi="Times New Roman"/>
          <w:sz w:val="24"/>
          <w:szCs w:val="24"/>
        </w:rPr>
      </w:pPr>
    </w:p>
    <w:p w:rsidR="00BF5BA4" w:rsidRDefault="00BF5BA4" w:rsidP="00C83C75">
      <w:pPr>
        <w:spacing w:line="240" w:lineRule="auto"/>
        <w:ind w:firstLine="284"/>
        <w:jc w:val="both"/>
        <w:rPr>
          <w:rFonts w:ascii="Times New Roman" w:hAnsi="Times New Roman"/>
          <w:sz w:val="24"/>
          <w:szCs w:val="24"/>
        </w:rPr>
      </w:pPr>
      <w:r>
        <w:rPr>
          <w:rFonts w:ascii="Times New Roman" w:hAnsi="Times New Roman"/>
          <w:sz w:val="24"/>
          <w:szCs w:val="24"/>
        </w:rPr>
        <w:t>Sin embargo, la aplicación de los distintos instrumentos de gestión pasan por generar entre los empleados de la organización una adecuada motivación</w:t>
      </w:r>
      <w:r w:rsidR="003F3D64">
        <w:rPr>
          <w:rFonts w:ascii="Times New Roman" w:hAnsi="Times New Roman"/>
          <w:sz w:val="24"/>
          <w:szCs w:val="24"/>
        </w:rPr>
        <w:t>, valores</w:t>
      </w:r>
      <w:r>
        <w:rPr>
          <w:rFonts w:ascii="Times New Roman" w:hAnsi="Times New Roman"/>
          <w:sz w:val="24"/>
          <w:szCs w:val="24"/>
        </w:rPr>
        <w:t xml:space="preserve"> y cultura organizacional</w:t>
      </w:r>
      <w:r w:rsidR="0002557A" w:rsidRPr="0002557A">
        <w:rPr>
          <w:rFonts w:ascii="Times New Roman" w:hAnsi="Times New Roman"/>
          <w:sz w:val="24"/>
        </w:rPr>
        <w:t xml:space="preserve"> </w:t>
      </w:r>
      <w:r w:rsidR="0002557A">
        <w:rPr>
          <w:rFonts w:ascii="Times New Roman" w:hAnsi="Times New Roman"/>
          <w:sz w:val="24"/>
        </w:rPr>
        <w:t>(</w:t>
      </w:r>
      <w:r w:rsidR="0002557A" w:rsidRPr="006507D8">
        <w:rPr>
          <w:rFonts w:ascii="Times New Roman" w:hAnsi="Times New Roman"/>
          <w:sz w:val="24"/>
        </w:rPr>
        <w:t>Véla</w:t>
      </w:r>
      <w:r w:rsidR="0002557A">
        <w:rPr>
          <w:rFonts w:ascii="Times New Roman" w:hAnsi="Times New Roman"/>
          <w:sz w:val="24"/>
        </w:rPr>
        <w:t>z, I., Más, M., y Corrales, A., 2002)</w:t>
      </w:r>
      <w:r>
        <w:rPr>
          <w:rFonts w:ascii="Times New Roman" w:hAnsi="Times New Roman"/>
          <w:sz w:val="24"/>
          <w:szCs w:val="24"/>
        </w:rPr>
        <w:t>, en donde por medio de distintos canales de comunicación efectiva</w:t>
      </w:r>
      <w:r w:rsidR="003F3D64">
        <w:rPr>
          <w:rFonts w:ascii="Times New Roman" w:hAnsi="Times New Roman"/>
          <w:sz w:val="24"/>
          <w:szCs w:val="24"/>
        </w:rPr>
        <w:t xml:space="preserve"> y tecnológicos</w:t>
      </w:r>
      <w:r w:rsidR="0002557A">
        <w:rPr>
          <w:rFonts w:ascii="Times New Roman" w:hAnsi="Times New Roman"/>
          <w:sz w:val="24"/>
          <w:szCs w:val="24"/>
        </w:rPr>
        <w:t xml:space="preserve"> (</w:t>
      </w:r>
      <w:r w:rsidR="0002557A">
        <w:rPr>
          <w:rFonts w:ascii="Times New Roman" w:hAnsi="Times New Roman"/>
          <w:sz w:val="24"/>
        </w:rPr>
        <w:t>Grau, A., 2001; BILIB, 2012)</w:t>
      </w:r>
      <w:r w:rsidR="0002557A" w:rsidRPr="005B2DA8">
        <w:rPr>
          <w:rFonts w:ascii="Times New Roman" w:hAnsi="Times New Roman"/>
          <w:sz w:val="24"/>
        </w:rPr>
        <w:t>,</w:t>
      </w:r>
      <w:r>
        <w:rPr>
          <w:rFonts w:ascii="Times New Roman" w:hAnsi="Times New Roman"/>
          <w:sz w:val="24"/>
          <w:szCs w:val="24"/>
        </w:rPr>
        <w:t xml:space="preserve"> se alineen las políticas propuestas por la dirección o gerencia con las necesidades reales y</w:t>
      </w:r>
      <w:r w:rsidR="003F3D64">
        <w:rPr>
          <w:rFonts w:ascii="Times New Roman" w:hAnsi="Times New Roman"/>
          <w:sz w:val="24"/>
          <w:szCs w:val="24"/>
        </w:rPr>
        <w:t xml:space="preserve"> las</w:t>
      </w:r>
      <w:r>
        <w:rPr>
          <w:rFonts w:ascii="Times New Roman" w:hAnsi="Times New Roman"/>
          <w:sz w:val="24"/>
          <w:szCs w:val="24"/>
        </w:rPr>
        <w:t xml:space="preserve"> distintas problemáticas surgidas</w:t>
      </w:r>
      <w:r w:rsidR="003F3D64">
        <w:rPr>
          <w:rFonts w:ascii="Times New Roman" w:hAnsi="Times New Roman"/>
          <w:sz w:val="24"/>
          <w:szCs w:val="24"/>
        </w:rPr>
        <w:t xml:space="preserve"> en la actividad empresarial</w:t>
      </w:r>
      <w:r>
        <w:rPr>
          <w:rFonts w:ascii="Times New Roman" w:hAnsi="Times New Roman"/>
          <w:sz w:val="24"/>
          <w:szCs w:val="24"/>
        </w:rPr>
        <w:t>.</w:t>
      </w:r>
    </w:p>
    <w:p w:rsidR="00801ED9" w:rsidRDefault="00801ED9" w:rsidP="00C83C75">
      <w:pPr>
        <w:spacing w:line="240" w:lineRule="auto"/>
        <w:ind w:firstLine="284"/>
        <w:jc w:val="both"/>
        <w:rPr>
          <w:rFonts w:ascii="Times New Roman" w:hAnsi="Times New Roman"/>
          <w:sz w:val="24"/>
          <w:szCs w:val="24"/>
        </w:rPr>
      </w:pPr>
    </w:p>
    <w:p w:rsidR="0002557A" w:rsidRDefault="0002557A" w:rsidP="00C83C75">
      <w:pPr>
        <w:spacing w:line="240" w:lineRule="auto"/>
        <w:ind w:firstLine="284"/>
        <w:jc w:val="both"/>
        <w:rPr>
          <w:rFonts w:ascii="Times New Roman" w:hAnsi="Times New Roman"/>
          <w:sz w:val="24"/>
          <w:szCs w:val="24"/>
        </w:rPr>
      </w:pPr>
      <w:r>
        <w:rPr>
          <w:rFonts w:ascii="Times New Roman" w:hAnsi="Times New Roman"/>
          <w:sz w:val="24"/>
          <w:szCs w:val="24"/>
        </w:rPr>
        <w:t>Siguiendo a Davenport (1997,1998)</w:t>
      </w:r>
      <w:r w:rsidR="004C44A3">
        <w:rPr>
          <w:rFonts w:ascii="Times New Roman" w:hAnsi="Times New Roman"/>
          <w:sz w:val="24"/>
          <w:szCs w:val="24"/>
        </w:rPr>
        <w:t xml:space="preserve"> citado por </w:t>
      </w:r>
      <w:r w:rsidR="004C44A3">
        <w:rPr>
          <w:rFonts w:ascii="Times New Roman" w:hAnsi="Times New Roman"/>
          <w:sz w:val="24"/>
        </w:rPr>
        <w:t>Rodríguez Gómez, D. (2006)</w:t>
      </w:r>
      <w:r>
        <w:rPr>
          <w:rFonts w:ascii="Times New Roman" w:hAnsi="Times New Roman"/>
          <w:sz w:val="24"/>
          <w:szCs w:val="24"/>
        </w:rPr>
        <w:t xml:space="preserve">, para alcanzar el éxito </w:t>
      </w:r>
      <w:r w:rsidR="004C44A3">
        <w:rPr>
          <w:rFonts w:ascii="Times New Roman" w:hAnsi="Times New Roman"/>
          <w:sz w:val="24"/>
          <w:szCs w:val="24"/>
        </w:rPr>
        <w:t xml:space="preserve">en cualquier proyecto de Gestión del Conocimiento deberemos atender a una serie de condicionantes, que creemos han quedado debidamente presentados y que atienden a: </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Una cultura orientada al conocimiento.</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Infraestructura técnica e institucional.</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Respaldo del personal directivo.</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Vínculo con el valor económico o valor de mercado.</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Orientación del proceso.</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Claridad de objetivo y de lenguaje.</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Prácticas de motivación.</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Estructura de conocimiento.</w:t>
      </w:r>
    </w:p>
    <w:p w:rsidR="004C44A3" w:rsidRPr="004C44A3" w:rsidRDefault="004C44A3" w:rsidP="004C44A3">
      <w:pPr>
        <w:pStyle w:val="Prrafodelista"/>
        <w:numPr>
          <w:ilvl w:val="0"/>
          <w:numId w:val="22"/>
        </w:numPr>
        <w:spacing w:line="240" w:lineRule="auto"/>
        <w:jc w:val="both"/>
        <w:rPr>
          <w:rFonts w:ascii="Times New Roman" w:hAnsi="Times New Roman"/>
          <w:i/>
          <w:sz w:val="24"/>
          <w:szCs w:val="24"/>
        </w:rPr>
      </w:pPr>
      <w:r w:rsidRPr="004C44A3">
        <w:rPr>
          <w:rFonts w:ascii="Times New Roman" w:hAnsi="Times New Roman"/>
          <w:i/>
          <w:sz w:val="24"/>
          <w:szCs w:val="24"/>
        </w:rPr>
        <w:t>Múltiples canales para la transferencia de conocimiento.</w:t>
      </w:r>
    </w:p>
    <w:p w:rsidR="00E439F5" w:rsidRDefault="00E439F5" w:rsidP="00E439F5">
      <w:pPr>
        <w:spacing w:line="240" w:lineRule="auto"/>
        <w:ind w:firstLine="284"/>
        <w:jc w:val="both"/>
        <w:rPr>
          <w:rFonts w:ascii="Times New Roman" w:hAnsi="Times New Roman"/>
          <w:sz w:val="24"/>
          <w:szCs w:val="26"/>
        </w:rPr>
      </w:pPr>
    </w:p>
    <w:p w:rsidR="00E439F5" w:rsidRPr="00E439F5" w:rsidRDefault="00E439F5" w:rsidP="00E439F5">
      <w:pPr>
        <w:spacing w:line="240" w:lineRule="auto"/>
        <w:ind w:firstLine="284"/>
        <w:jc w:val="both"/>
        <w:rPr>
          <w:rFonts w:ascii="Times New Roman" w:hAnsi="Times New Roman"/>
          <w:sz w:val="24"/>
          <w:szCs w:val="26"/>
        </w:rPr>
      </w:pPr>
      <w:r>
        <w:rPr>
          <w:rFonts w:ascii="Times New Roman" w:hAnsi="Times New Roman"/>
          <w:sz w:val="24"/>
          <w:szCs w:val="26"/>
        </w:rPr>
        <w:t>Teniendo en cuenta todo lo expuesto, creemos que los Sistemas de Gestión del Conocimiento son y serán una fuente de generación de riqueza empresarial, capital humano y progreso social en todas sus vertientes (Administración Pública, empresa y sistema educativo).</w:t>
      </w:r>
    </w:p>
    <w:p w:rsid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lastRenderedPageBreak/>
        <w:t>R</w:t>
      </w:r>
      <w:r w:rsidR="002733D5">
        <w:rPr>
          <w:rFonts w:ascii="Times New Roman" w:hAnsi="Times New Roman"/>
          <w:b/>
          <w:sz w:val="24"/>
          <w:szCs w:val="24"/>
        </w:rPr>
        <w:t>EFERENCIAS</w:t>
      </w:r>
    </w:p>
    <w:p w:rsidR="005B2DA8" w:rsidRDefault="005B2DA8" w:rsidP="00CB6580">
      <w:pPr>
        <w:spacing w:line="240" w:lineRule="auto"/>
        <w:jc w:val="both"/>
        <w:rPr>
          <w:rFonts w:ascii="Times New Roman" w:hAnsi="Times New Roman"/>
          <w:sz w:val="24"/>
        </w:rPr>
      </w:pPr>
    </w:p>
    <w:p w:rsidR="00740599" w:rsidRPr="006507D8" w:rsidRDefault="00E80F26" w:rsidP="002733D5">
      <w:pPr>
        <w:spacing w:line="240" w:lineRule="auto"/>
        <w:ind w:left="709" w:hanging="709"/>
        <w:jc w:val="both"/>
        <w:rPr>
          <w:rFonts w:ascii="Times New Roman" w:hAnsi="Times New Roman"/>
          <w:sz w:val="24"/>
        </w:rPr>
      </w:pPr>
      <w:r w:rsidRPr="006507D8">
        <w:rPr>
          <w:rFonts w:ascii="Times New Roman" w:hAnsi="Times New Roman"/>
          <w:sz w:val="24"/>
        </w:rPr>
        <w:t>Benavides Velasco, C.</w:t>
      </w:r>
      <w:r w:rsidR="00740599" w:rsidRPr="006507D8">
        <w:rPr>
          <w:rFonts w:ascii="Times New Roman" w:hAnsi="Times New Roman"/>
          <w:sz w:val="24"/>
        </w:rPr>
        <w:t>A., y Quintana García, C. (2003). </w:t>
      </w:r>
      <w:r w:rsidR="00740599" w:rsidRPr="006507D8">
        <w:rPr>
          <w:rFonts w:ascii="Times New Roman" w:hAnsi="Times New Roman"/>
          <w:i/>
          <w:iCs/>
          <w:sz w:val="24"/>
        </w:rPr>
        <w:t>Gestión del conocimiento y calidad total</w:t>
      </w:r>
      <w:r w:rsidR="00740599" w:rsidRPr="006507D8">
        <w:rPr>
          <w:rFonts w:ascii="Times New Roman" w:hAnsi="Times New Roman"/>
          <w:sz w:val="24"/>
        </w:rPr>
        <w:t> (1st ed.) Madrid: Asociación Española para la Calidad, 2003.</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Berrocal Berrocal, F., y Pereda Marín, S. (2001). Formación y gestión del conocimiento.</w:t>
      </w:r>
      <w:r w:rsidRPr="006507D8">
        <w:rPr>
          <w:rFonts w:ascii="Times New Roman" w:hAnsi="Times New Roman"/>
          <w:i/>
          <w:iCs/>
          <w:sz w:val="24"/>
        </w:rPr>
        <w:t> Revista Complutense De Educación, 12</w:t>
      </w:r>
      <w:r w:rsidRPr="006507D8">
        <w:rPr>
          <w:rFonts w:ascii="Times New Roman" w:hAnsi="Times New Roman"/>
          <w:sz w:val="24"/>
        </w:rPr>
        <w:t>(2), 639-655.</w:t>
      </w:r>
    </w:p>
    <w:p w:rsidR="00740599" w:rsidRPr="006507D8" w:rsidRDefault="00740599" w:rsidP="002733D5">
      <w:pPr>
        <w:spacing w:line="240" w:lineRule="auto"/>
        <w:ind w:left="709" w:hanging="709"/>
        <w:jc w:val="both"/>
        <w:rPr>
          <w:rFonts w:ascii="Times New Roman" w:hAnsi="Times New Roman"/>
          <w:sz w:val="24"/>
        </w:rPr>
      </w:pPr>
    </w:p>
    <w:p w:rsidR="00AF4288" w:rsidRDefault="00AF4288" w:rsidP="004D388C">
      <w:pPr>
        <w:spacing w:line="240" w:lineRule="auto"/>
        <w:ind w:left="709" w:hanging="709"/>
        <w:jc w:val="both"/>
        <w:rPr>
          <w:rFonts w:ascii="Times New Roman" w:hAnsi="Times New Roman"/>
          <w:sz w:val="24"/>
        </w:rPr>
      </w:pPr>
      <w:r>
        <w:rPr>
          <w:rFonts w:ascii="Times New Roman" w:hAnsi="Times New Roman"/>
          <w:sz w:val="24"/>
        </w:rPr>
        <w:t xml:space="preserve">BILIB (2012). Estudio de los sistemas de gestión de contenidos web. Análisis de las mejores soluciones del mercado. Junta de Castilla La Mancha. Extraído el 8/03/2014 de: </w:t>
      </w:r>
      <w:hyperlink r:id="rId12" w:history="1">
        <w:r w:rsidR="00B13DED" w:rsidRPr="003A596F">
          <w:rPr>
            <w:rStyle w:val="Hipervnculo"/>
            <w:rFonts w:ascii="Times New Roman" w:hAnsi="Times New Roman"/>
            <w:sz w:val="24"/>
          </w:rPr>
          <w:t>http://www.bilib.es/uploads/media/estudio_sistemas_gestion_contenidos_web_cms.pdf</w:t>
        </w:r>
      </w:hyperlink>
      <w:r w:rsidR="00B13DED">
        <w:rPr>
          <w:rFonts w:ascii="Times New Roman" w:hAnsi="Times New Roman"/>
          <w:sz w:val="24"/>
        </w:rPr>
        <w:t xml:space="preserve"> </w:t>
      </w:r>
    </w:p>
    <w:p w:rsidR="004D388C" w:rsidRPr="006507D8" w:rsidRDefault="004D388C" w:rsidP="004D388C">
      <w:pPr>
        <w:spacing w:line="240" w:lineRule="auto"/>
        <w:ind w:left="709" w:hanging="709"/>
        <w:jc w:val="both"/>
        <w:rPr>
          <w:rFonts w:ascii="Times New Roman" w:hAnsi="Times New Roman"/>
          <w:sz w:val="24"/>
        </w:rPr>
      </w:pPr>
    </w:p>
    <w:p w:rsidR="00740599" w:rsidRPr="006507D8" w:rsidRDefault="00740599" w:rsidP="00740599">
      <w:pPr>
        <w:spacing w:line="240" w:lineRule="auto"/>
        <w:ind w:left="709" w:hanging="709"/>
        <w:jc w:val="both"/>
        <w:rPr>
          <w:rFonts w:ascii="Times New Roman" w:hAnsi="Times New Roman"/>
          <w:sz w:val="24"/>
        </w:rPr>
      </w:pPr>
      <w:r w:rsidRPr="006507D8">
        <w:rPr>
          <w:rFonts w:ascii="Times New Roman" w:hAnsi="Times New Roman"/>
          <w:sz w:val="24"/>
        </w:rPr>
        <w:t>Bück, J. (2000). </w:t>
      </w:r>
      <w:r w:rsidRPr="006507D8">
        <w:rPr>
          <w:rFonts w:ascii="Times New Roman" w:hAnsi="Times New Roman"/>
          <w:i/>
          <w:iCs/>
          <w:sz w:val="24"/>
        </w:rPr>
        <w:t>Gestión del conocimiento</w:t>
      </w:r>
      <w:r w:rsidRPr="006507D8">
        <w:rPr>
          <w:rFonts w:ascii="Times New Roman" w:hAnsi="Times New Roman"/>
          <w:sz w:val="24"/>
        </w:rPr>
        <w:t> (1st ed.) Madrid: AENOR, 2000</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Canals, A., Boisot, M., y Cornella, A. (2003). </w:t>
      </w:r>
      <w:r w:rsidRPr="006507D8">
        <w:rPr>
          <w:rFonts w:ascii="Times New Roman" w:hAnsi="Times New Roman"/>
          <w:i/>
          <w:iCs/>
          <w:sz w:val="24"/>
        </w:rPr>
        <w:t>Gestión del conocimiento</w:t>
      </w:r>
      <w:r w:rsidRPr="006507D8">
        <w:rPr>
          <w:rFonts w:ascii="Times New Roman" w:hAnsi="Times New Roman"/>
          <w:sz w:val="24"/>
        </w:rPr>
        <w:t>. Barcelona: Gestión 2000.</w:t>
      </w:r>
    </w:p>
    <w:p w:rsidR="00740599" w:rsidRPr="006507D8" w:rsidRDefault="00740599" w:rsidP="002733D5">
      <w:pPr>
        <w:spacing w:line="240" w:lineRule="auto"/>
        <w:ind w:left="709" w:hanging="709"/>
        <w:jc w:val="both"/>
        <w:rPr>
          <w:rFonts w:ascii="Times New Roman" w:hAnsi="Times New Roman"/>
          <w:sz w:val="24"/>
        </w:rPr>
      </w:pPr>
    </w:p>
    <w:p w:rsidR="00740599" w:rsidRDefault="00740599" w:rsidP="002733D5">
      <w:pPr>
        <w:spacing w:line="240" w:lineRule="auto"/>
        <w:ind w:left="709" w:hanging="709"/>
        <w:jc w:val="both"/>
        <w:rPr>
          <w:rFonts w:ascii="Times New Roman" w:hAnsi="Times New Roman"/>
          <w:sz w:val="24"/>
        </w:rPr>
      </w:pPr>
      <w:r w:rsidRPr="006507D8">
        <w:rPr>
          <w:rFonts w:ascii="Times New Roman" w:hAnsi="Times New Roman"/>
          <w:sz w:val="24"/>
        </w:rPr>
        <w:t>Carballo, R., y</w:t>
      </w:r>
      <w:r w:rsidR="00B96C78" w:rsidRPr="006507D8">
        <w:rPr>
          <w:rFonts w:ascii="Times New Roman" w:hAnsi="Times New Roman"/>
          <w:sz w:val="24"/>
        </w:rPr>
        <w:t xml:space="preserve"> Báez</w:t>
      </w:r>
      <w:r w:rsidR="005F0AD8" w:rsidRPr="006507D8">
        <w:rPr>
          <w:rFonts w:ascii="Times New Roman" w:hAnsi="Times New Roman"/>
          <w:sz w:val="24"/>
        </w:rPr>
        <w:t>, J.</w:t>
      </w:r>
      <w:r w:rsidR="00B96C78" w:rsidRPr="006507D8">
        <w:rPr>
          <w:rFonts w:ascii="Times New Roman" w:hAnsi="Times New Roman"/>
          <w:sz w:val="24"/>
        </w:rPr>
        <w:t xml:space="preserve"> y Pérez de Tudela, J</w:t>
      </w:r>
      <w:r w:rsidRPr="006507D8">
        <w:rPr>
          <w:rFonts w:ascii="Times New Roman" w:hAnsi="Times New Roman"/>
          <w:sz w:val="24"/>
        </w:rPr>
        <w:t>. (2006). </w:t>
      </w:r>
      <w:r w:rsidRPr="006507D8">
        <w:rPr>
          <w:rFonts w:ascii="Times New Roman" w:hAnsi="Times New Roman"/>
          <w:i/>
          <w:iCs/>
          <w:sz w:val="24"/>
        </w:rPr>
        <w:t>Innovación y gestión del conocimiento: Modelo, metodología, sistemas y herramientas de innovación</w:t>
      </w:r>
      <w:r w:rsidRPr="006507D8">
        <w:rPr>
          <w:rFonts w:ascii="Times New Roman" w:hAnsi="Times New Roman"/>
          <w:sz w:val="24"/>
        </w:rPr>
        <w:t> </w:t>
      </w:r>
      <w:r w:rsidR="00B96C78" w:rsidRPr="006507D8">
        <w:rPr>
          <w:rFonts w:ascii="Times New Roman" w:hAnsi="Times New Roman"/>
          <w:sz w:val="24"/>
        </w:rPr>
        <w:t>(1st ed.) Madrid: Díaz de Santos.</w:t>
      </w:r>
    </w:p>
    <w:p w:rsidR="009379A1" w:rsidRPr="006507D8" w:rsidRDefault="009379A1" w:rsidP="00AF4288">
      <w:pPr>
        <w:spacing w:line="240" w:lineRule="auto"/>
        <w:jc w:val="both"/>
        <w:rPr>
          <w:rFonts w:ascii="Times New Roman" w:hAnsi="Times New Roman"/>
          <w:sz w:val="24"/>
        </w:rPr>
      </w:pPr>
    </w:p>
    <w:p w:rsidR="009379A1" w:rsidRPr="006507D8" w:rsidRDefault="009379A1" w:rsidP="009379A1">
      <w:pPr>
        <w:spacing w:line="240" w:lineRule="auto"/>
        <w:ind w:left="709" w:hanging="709"/>
        <w:jc w:val="both"/>
        <w:rPr>
          <w:rFonts w:ascii="Times New Roman" w:hAnsi="Times New Roman"/>
          <w:sz w:val="24"/>
        </w:rPr>
      </w:pPr>
      <w:r w:rsidRPr="006507D8">
        <w:rPr>
          <w:rFonts w:ascii="Times New Roman" w:hAnsi="Times New Roman"/>
          <w:sz w:val="24"/>
        </w:rPr>
        <w:t>Cuesta Santos, A. (2011). Gestión de recursos humanos y del conocimiento: Una tecnología de diagnóstico, planificación y control de gestión estratégica.</w:t>
      </w:r>
      <w:r w:rsidRPr="006507D8">
        <w:rPr>
          <w:rFonts w:ascii="Times New Roman" w:hAnsi="Times New Roman"/>
          <w:i/>
          <w:iCs/>
          <w:sz w:val="24"/>
        </w:rPr>
        <w:t> Revista De Ciencias Sociales, 17</w:t>
      </w:r>
      <w:r w:rsidRPr="006507D8">
        <w:rPr>
          <w:rFonts w:ascii="Times New Roman" w:hAnsi="Times New Roman"/>
          <w:sz w:val="24"/>
        </w:rPr>
        <w:t>(2), 287-297.</w:t>
      </w:r>
    </w:p>
    <w:p w:rsidR="00A511C8" w:rsidRPr="006507D8" w:rsidRDefault="00A511C8" w:rsidP="00AD34C7">
      <w:pPr>
        <w:spacing w:line="240" w:lineRule="auto"/>
        <w:jc w:val="both"/>
        <w:rPr>
          <w:rFonts w:ascii="Times New Roman" w:hAnsi="Times New Roman"/>
          <w:sz w:val="24"/>
        </w:rPr>
      </w:pPr>
    </w:p>
    <w:p w:rsidR="00A511C8" w:rsidRPr="006507D8" w:rsidRDefault="00A511C8" w:rsidP="00003675">
      <w:pPr>
        <w:spacing w:line="240" w:lineRule="auto"/>
        <w:ind w:left="709" w:hanging="709"/>
        <w:jc w:val="both"/>
        <w:rPr>
          <w:rFonts w:ascii="Times New Roman" w:hAnsi="Times New Roman"/>
          <w:sz w:val="24"/>
        </w:rPr>
      </w:pPr>
      <w:r w:rsidRPr="006507D8">
        <w:rPr>
          <w:rFonts w:ascii="Times New Roman" w:hAnsi="Times New Roman"/>
          <w:sz w:val="24"/>
        </w:rPr>
        <w:t xml:space="preserve">Euroforum (1998). </w:t>
      </w:r>
      <w:r w:rsidRPr="006507D8">
        <w:rPr>
          <w:rFonts w:ascii="Times New Roman" w:hAnsi="Times New Roman"/>
          <w:i/>
          <w:sz w:val="24"/>
        </w:rPr>
        <w:t>Medición del capital intelectual: Modelo Intelect</w:t>
      </w:r>
      <w:r w:rsidRPr="006507D8">
        <w:rPr>
          <w:rFonts w:ascii="Times New Roman" w:hAnsi="Times New Roman"/>
          <w:sz w:val="24"/>
        </w:rPr>
        <w:t>. Madrid: IUEE.</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Fontalvo Herrera, T.J., Quejada, R., y Puello Payares, J.G. (2011). La gestión del conocimiento y los procesos de mejoramiento.</w:t>
      </w:r>
      <w:r w:rsidRPr="006507D8">
        <w:rPr>
          <w:rFonts w:ascii="Times New Roman" w:hAnsi="Times New Roman"/>
          <w:i/>
          <w:iCs/>
          <w:sz w:val="24"/>
        </w:rPr>
        <w:t> Dimensión Empresarial, 9</w:t>
      </w:r>
      <w:r w:rsidRPr="006507D8">
        <w:rPr>
          <w:rFonts w:ascii="Times New Roman" w:hAnsi="Times New Roman"/>
          <w:sz w:val="24"/>
        </w:rPr>
        <w:t>(1), 80-87.</w:t>
      </w:r>
    </w:p>
    <w:p w:rsidR="00B20923" w:rsidRPr="006507D8" w:rsidRDefault="00B20923" w:rsidP="00CA7EB0">
      <w:pPr>
        <w:spacing w:line="240" w:lineRule="auto"/>
        <w:jc w:val="both"/>
        <w:rPr>
          <w:rFonts w:ascii="Times New Roman" w:hAnsi="Times New Roman"/>
          <w:sz w:val="24"/>
        </w:rPr>
      </w:pPr>
    </w:p>
    <w:p w:rsidR="00B96C78" w:rsidRPr="006507D8" w:rsidRDefault="00B20923"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Gallego, D.J. y Ongallo, C. (2004). </w:t>
      </w:r>
      <w:r w:rsidRPr="00426862">
        <w:rPr>
          <w:rFonts w:ascii="Times New Roman" w:hAnsi="Times New Roman"/>
          <w:i/>
          <w:sz w:val="24"/>
        </w:rPr>
        <w:t>Conocimiento y gestión</w:t>
      </w:r>
      <w:r w:rsidRPr="006507D8">
        <w:rPr>
          <w:rFonts w:ascii="Times New Roman" w:hAnsi="Times New Roman"/>
          <w:sz w:val="24"/>
        </w:rPr>
        <w:t>. Madrid: Pearson.</w:t>
      </w:r>
    </w:p>
    <w:p w:rsidR="00B20923" w:rsidRPr="006507D8" w:rsidRDefault="00B20923" w:rsidP="002733D5">
      <w:pPr>
        <w:spacing w:line="240" w:lineRule="auto"/>
        <w:ind w:left="709" w:hanging="709"/>
        <w:jc w:val="both"/>
        <w:rPr>
          <w:rFonts w:ascii="Times New Roman" w:hAnsi="Times New Roman"/>
          <w:sz w:val="24"/>
        </w:rPr>
      </w:pPr>
    </w:p>
    <w:p w:rsidR="003A38C1" w:rsidRPr="006507D8" w:rsidRDefault="003A38C1" w:rsidP="002733D5">
      <w:pPr>
        <w:spacing w:line="240" w:lineRule="auto"/>
        <w:ind w:left="709" w:hanging="709"/>
        <w:jc w:val="both"/>
        <w:rPr>
          <w:rFonts w:ascii="Times New Roman" w:hAnsi="Times New Roman"/>
          <w:sz w:val="24"/>
        </w:rPr>
      </w:pPr>
      <w:r w:rsidRPr="006507D8">
        <w:rPr>
          <w:rFonts w:ascii="Times New Roman" w:hAnsi="Times New Roman"/>
          <w:sz w:val="24"/>
        </w:rPr>
        <w:lastRenderedPageBreak/>
        <w:t xml:space="preserve">Gallego, D.J (2006). Gestión del conocimiento y calidad de las instituciones educativas. </w:t>
      </w:r>
      <w:r w:rsidRPr="006507D8">
        <w:rPr>
          <w:rFonts w:ascii="Times New Roman" w:hAnsi="Times New Roman"/>
          <w:i/>
          <w:sz w:val="24"/>
        </w:rPr>
        <w:t>Anales de la Universidad Metropolitana</w:t>
      </w:r>
      <w:r w:rsidRPr="006507D8">
        <w:rPr>
          <w:rFonts w:ascii="Times New Roman" w:hAnsi="Times New Roman"/>
          <w:sz w:val="24"/>
        </w:rPr>
        <w:t>, 6(1), 15-35</w:t>
      </w:r>
    </w:p>
    <w:p w:rsidR="003A38C1" w:rsidRPr="006507D8" w:rsidRDefault="003A38C1" w:rsidP="002733D5">
      <w:pPr>
        <w:spacing w:line="240" w:lineRule="auto"/>
        <w:ind w:left="709" w:hanging="709"/>
        <w:jc w:val="both"/>
        <w:rPr>
          <w:rFonts w:ascii="Times New Roman" w:hAnsi="Times New Roman"/>
          <w:sz w:val="24"/>
        </w:rPr>
      </w:pPr>
    </w:p>
    <w:p w:rsidR="00B96C78" w:rsidRPr="006507D8" w:rsidRDefault="00B96C78"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Gallego Gil, D.J., Ongallo, C., Rodríguez Ruiz, O., y Tena Rubio, R.D. (2003). </w:t>
      </w:r>
      <w:r w:rsidRPr="006507D8">
        <w:rPr>
          <w:rFonts w:ascii="Times New Roman" w:hAnsi="Times New Roman"/>
          <w:i/>
          <w:iCs/>
          <w:sz w:val="24"/>
        </w:rPr>
        <w:t>Conocimiento y gestión: La gestión del conocimiento para la mejora de las personas y las organizaciones</w:t>
      </w:r>
      <w:r w:rsidRPr="006507D8">
        <w:rPr>
          <w:rFonts w:ascii="Times New Roman" w:hAnsi="Times New Roman"/>
          <w:sz w:val="24"/>
        </w:rPr>
        <w:t>. Madrid: Pearson Educación, S.A.</w:t>
      </w:r>
    </w:p>
    <w:p w:rsidR="009379A1" w:rsidRPr="006507D8" w:rsidRDefault="009379A1" w:rsidP="002733D5">
      <w:pPr>
        <w:spacing w:line="240" w:lineRule="auto"/>
        <w:ind w:left="709" w:hanging="709"/>
        <w:jc w:val="both"/>
        <w:rPr>
          <w:rFonts w:ascii="Times New Roman" w:hAnsi="Times New Roman"/>
          <w:sz w:val="24"/>
        </w:rPr>
      </w:pPr>
    </w:p>
    <w:p w:rsidR="009379A1" w:rsidRDefault="009379A1" w:rsidP="009379A1">
      <w:pPr>
        <w:spacing w:line="240" w:lineRule="auto"/>
        <w:ind w:left="709" w:hanging="709"/>
        <w:jc w:val="both"/>
        <w:rPr>
          <w:rFonts w:ascii="Times New Roman" w:hAnsi="Times New Roman"/>
          <w:sz w:val="24"/>
        </w:rPr>
      </w:pPr>
      <w:r w:rsidRPr="006507D8">
        <w:rPr>
          <w:rFonts w:ascii="Times New Roman" w:hAnsi="Times New Roman"/>
          <w:sz w:val="24"/>
        </w:rPr>
        <w:t>García-Pintos Escuder, A., García Vázquez, J.M., y Piñeiro García, M.P. (2010). Incidencias de las políticas de recursos humanos en la transferencia de conocimiento y su efecto sobre la innovación.</w:t>
      </w:r>
      <w:r w:rsidRPr="006507D8">
        <w:rPr>
          <w:rFonts w:ascii="Times New Roman" w:hAnsi="Times New Roman"/>
          <w:i/>
          <w:iCs/>
          <w:sz w:val="24"/>
        </w:rPr>
        <w:t> Investigaciones Europeas De Dirección y Economía De La Empresa, 16</w:t>
      </w:r>
      <w:r w:rsidRPr="006507D8">
        <w:rPr>
          <w:rFonts w:ascii="Times New Roman" w:hAnsi="Times New Roman"/>
          <w:sz w:val="24"/>
        </w:rPr>
        <w:t>(1), 149-163.</w:t>
      </w:r>
    </w:p>
    <w:p w:rsidR="005B2DA8" w:rsidRDefault="005B2DA8" w:rsidP="009379A1">
      <w:pPr>
        <w:spacing w:line="240" w:lineRule="auto"/>
        <w:ind w:left="709" w:hanging="709"/>
        <w:jc w:val="both"/>
        <w:rPr>
          <w:rFonts w:ascii="Times New Roman" w:hAnsi="Times New Roman"/>
          <w:sz w:val="24"/>
        </w:rPr>
      </w:pPr>
    </w:p>
    <w:p w:rsidR="005B2DA8" w:rsidRPr="005B2DA8" w:rsidRDefault="005B2DA8" w:rsidP="005B2DA8">
      <w:pPr>
        <w:spacing w:line="240" w:lineRule="auto"/>
        <w:ind w:left="709" w:hanging="709"/>
        <w:jc w:val="both"/>
        <w:rPr>
          <w:rFonts w:ascii="Times New Roman" w:hAnsi="Times New Roman"/>
          <w:sz w:val="24"/>
        </w:rPr>
      </w:pPr>
      <w:r w:rsidRPr="005B2DA8">
        <w:rPr>
          <w:rFonts w:ascii="Times New Roman" w:hAnsi="Times New Roman"/>
          <w:sz w:val="24"/>
        </w:rPr>
        <w:t xml:space="preserve">Grau, A. (2001). </w:t>
      </w:r>
      <w:r w:rsidRPr="005B2DA8">
        <w:rPr>
          <w:rFonts w:ascii="Times New Roman" w:hAnsi="Times New Roman"/>
          <w:i/>
          <w:sz w:val="24"/>
        </w:rPr>
        <w:t>Herramientas de gestión del conocimiento</w:t>
      </w:r>
      <w:r w:rsidRPr="005B2DA8">
        <w:rPr>
          <w:rFonts w:ascii="Times New Roman" w:hAnsi="Times New Roman"/>
          <w:sz w:val="24"/>
        </w:rPr>
        <w:t>. </w:t>
      </w:r>
      <w:r w:rsidRPr="005B2DA8">
        <w:rPr>
          <w:rFonts w:ascii="Times New Roman" w:hAnsi="Times New Roman"/>
          <w:iCs/>
          <w:sz w:val="24"/>
        </w:rPr>
        <w:t>Extraído el</w:t>
      </w:r>
      <w:r w:rsidRPr="005B2DA8">
        <w:rPr>
          <w:rFonts w:ascii="Times New Roman" w:hAnsi="Times New Roman"/>
          <w:sz w:val="24"/>
        </w:rPr>
        <w:t xml:space="preserve"> </w:t>
      </w:r>
      <w:r w:rsidRPr="005B2DA8">
        <w:rPr>
          <w:rFonts w:ascii="Times New Roman" w:hAnsi="Times New Roman"/>
          <w:iCs/>
          <w:sz w:val="24"/>
        </w:rPr>
        <w:t xml:space="preserve">5/03/2014 de </w:t>
      </w:r>
      <w:hyperlink r:id="rId13" w:history="1">
        <w:r w:rsidRPr="005B2DA8">
          <w:rPr>
            <w:rStyle w:val="Hipervnculo"/>
            <w:rFonts w:ascii="Times New Roman" w:hAnsi="Times New Roman"/>
            <w:iCs/>
            <w:sz w:val="24"/>
          </w:rPr>
          <w:t>http://docencia.udea.edu.co/ingenieria/semgestionconocimiento/documentos/Mod7_HerrTec.pdf</w:t>
        </w:r>
      </w:hyperlink>
      <w:r w:rsidRPr="005B2DA8">
        <w:rPr>
          <w:rFonts w:ascii="Times New Roman" w:hAnsi="Times New Roman"/>
          <w:iCs/>
          <w:sz w:val="24"/>
        </w:rPr>
        <w:t xml:space="preserve">   </w:t>
      </w:r>
    </w:p>
    <w:p w:rsidR="008D715E" w:rsidRPr="006507D8" w:rsidRDefault="008D715E" w:rsidP="002733D5">
      <w:pPr>
        <w:spacing w:line="240" w:lineRule="auto"/>
        <w:ind w:left="709" w:hanging="709"/>
        <w:jc w:val="both"/>
        <w:rPr>
          <w:rFonts w:ascii="Times New Roman" w:hAnsi="Times New Roman"/>
          <w:sz w:val="24"/>
        </w:rPr>
      </w:pPr>
    </w:p>
    <w:p w:rsidR="008D715E" w:rsidRPr="006507D8" w:rsidRDefault="008D715E" w:rsidP="002733D5">
      <w:pPr>
        <w:spacing w:line="240" w:lineRule="auto"/>
        <w:ind w:left="709" w:hanging="709"/>
        <w:jc w:val="both"/>
        <w:rPr>
          <w:rFonts w:ascii="Times New Roman" w:hAnsi="Times New Roman"/>
          <w:sz w:val="24"/>
        </w:rPr>
      </w:pPr>
      <w:r w:rsidRPr="00D947E7">
        <w:rPr>
          <w:rFonts w:ascii="Times New Roman" w:hAnsi="Times New Roman"/>
          <w:sz w:val="24"/>
          <w:lang w:val="en-GB"/>
        </w:rPr>
        <w:t xml:space="preserve">Hayeck, F. (1945). </w:t>
      </w:r>
      <w:r w:rsidRPr="006507D8">
        <w:rPr>
          <w:rFonts w:ascii="Times New Roman" w:hAnsi="Times New Roman"/>
          <w:sz w:val="24"/>
          <w:lang w:val="en-GB"/>
        </w:rPr>
        <w:t xml:space="preserve">The Use of  Knowledge in Society”. </w:t>
      </w:r>
      <w:r w:rsidRPr="006507D8">
        <w:rPr>
          <w:rFonts w:ascii="Times New Roman" w:hAnsi="Times New Roman"/>
          <w:i/>
          <w:sz w:val="24"/>
        </w:rPr>
        <w:t>American Economic Review</w:t>
      </w:r>
      <w:r w:rsidRPr="006507D8">
        <w:rPr>
          <w:rFonts w:ascii="Times New Roman" w:hAnsi="Times New Roman"/>
          <w:sz w:val="24"/>
        </w:rPr>
        <w:t xml:space="preserve"> (35) ,4.</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Herrero Alarcón, A. (1966). Red nacional de información económico-contable agraria.</w:t>
      </w:r>
      <w:r w:rsidRPr="006507D8">
        <w:rPr>
          <w:rFonts w:ascii="Times New Roman" w:hAnsi="Times New Roman"/>
          <w:i/>
          <w:iCs/>
          <w:sz w:val="24"/>
        </w:rPr>
        <w:t> Revista De Estudios Agrosociales, </w:t>
      </w:r>
      <w:r w:rsidRPr="006507D8">
        <w:rPr>
          <w:rFonts w:ascii="Times New Roman" w:hAnsi="Times New Roman"/>
          <w:sz w:val="24"/>
        </w:rPr>
        <w:t>(57), 7-28.</w:t>
      </w:r>
    </w:p>
    <w:p w:rsidR="009B4EA2" w:rsidRPr="006507D8" w:rsidRDefault="009B4EA2" w:rsidP="002733D5">
      <w:pPr>
        <w:spacing w:line="240" w:lineRule="auto"/>
        <w:ind w:left="709" w:hanging="709"/>
        <w:jc w:val="both"/>
        <w:rPr>
          <w:rFonts w:ascii="Times New Roman" w:hAnsi="Times New Roman"/>
          <w:sz w:val="24"/>
        </w:rPr>
      </w:pPr>
    </w:p>
    <w:p w:rsidR="009B4EA2" w:rsidRPr="006507D8" w:rsidRDefault="009B4EA2"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Ishikawa, K. (1986). </w:t>
      </w:r>
      <w:r w:rsidRPr="006507D8">
        <w:rPr>
          <w:rFonts w:ascii="Times New Roman" w:hAnsi="Times New Roman"/>
          <w:i/>
          <w:sz w:val="24"/>
        </w:rPr>
        <w:t>¿Qué es el control de calidad?</w:t>
      </w:r>
      <w:r w:rsidRPr="006507D8">
        <w:rPr>
          <w:rFonts w:ascii="Times New Roman" w:hAnsi="Times New Roman"/>
          <w:sz w:val="24"/>
        </w:rPr>
        <w:t xml:space="preserve"> Bogotá: Norma. </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López Cabarcos, A., y Göttlnig Oliveira Monteiro, S. (2010). La gestión del conocimiento y el desempeño organizacional: Un estudio aplicado.</w:t>
      </w:r>
      <w:r w:rsidRPr="006507D8">
        <w:rPr>
          <w:rFonts w:ascii="Times New Roman" w:hAnsi="Times New Roman"/>
          <w:i/>
          <w:iCs/>
          <w:sz w:val="24"/>
        </w:rPr>
        <w:t> Economía Industrial, </w:t>
      </w:r>
      <w:r w:rsidRPr="006507D8">
        <w:rPr>
          <w:rFonts w:ascii="Times New Roman" w:hAnsi="Times New Roman"/>
          <w:sz w:val="24"/>
        </w:rPr>
        <w:t>(378), 119-125.</w:t>
      </w:r>
    </w:p>
    <w:p w:rsidR="009442F0" w:rsidRPr="006507D8" w:rsidRDefault="009442F0" w:rsidP="002733D5">
      <w:pPr>
        <w:spacing w:line="240" w:lineRule="auto"/>
        <w:ind w:left="709" w:hanging="709"/>
        <w:jc w:val="both"/>
        <w:rPr>
          <w:rFonts w:ascii="Times New Roman" w:hAnsi="Times New Roman"/>
          <w:sz w:val="24"/>
        </w:rPr>
      </w:pPr>
    </w:p>
    <w:p w:rsidR="009442F0" w:rsidRPr="006507D8" w:rsidRDefault="009442F0" w:rsidP="002733D5">
      <w:pPr>
        <w:spacing w:line="240" w:lineRule="auto"/>
        <w:ind w:left="709" w:hanging="709"/>
        <w:jc w:val="both"/>
        <w:rPr>
          <w:rFonts w:ascii="Times New Roman" w:hAnsi="Times New Roman"/>
          <w:sz w:val="24"/>
        </w:rPr>
      </w:pPr>
      <w:r w:rsidRPr="006507D8">
        <w:rPr>
          <w:rFonts w:ascii="Times New Roman" w:hAnsi="Times New Roman"/>
          <w:sz w:val="24"/>
        </w:rPr>
        <w:t>López, D. (20</w:t>
      </w:r>
      <w:r w:rsidR="00594A5E" w:rsidRPr="006507D8">
        <w:rPr>
          <w:rFonts w:ascii="Times New Roman" w:hAnsi="Times New Roman"/>
          <w:sz w:val="24"/>
        </w:rPr>
        <w:t>07). Gestión del Conocimiento. Ponencia presentada en el</w:t>
      </w:r>
      <w:r w:rsidRPr="006507D8">
        <w:rPr>
          <w:rFonts w:ascii="Times New Roman" w:hAnsi="Times New Roman"/>
          <w:sz w:val="24"/>
        </w:rPr>
        <w:t xml:space="preserve"> </w:t>
      </w:r>
      <w:r w:rsidRPr="006507D8">
        <w:rPr>
          <w:rFonts w:ascii="Times New Roman" w:hAnsi="Times New Roman"/>
          <w:i/>
          <w:sz w:val="24"/>
        </w:rPr>
        <w:t>Congreso Nacional de Economía</w:t>
      </w:r>
      <w:r w:rsidRPr="006507D8">
        <w:rPr>
          <w:rFonts w:ascii="Times New Roman" w:hAnsi="Times New Roman"/>
          <w:sz w:val="24"/>
        </w:rPr>
        <w:t>. Quito. Ecuador.</w:t>
      </w:r>
    </w:p>
    <w:p w:rsidR="00E82CEC" w:rsidRPr="006507D8" w:rsidRDefault="00E82CEC" w:rsidP="002733D5">
      <w:pPr>
        <w:spacing w:line="240" w:lineRule="auto"/>
        <w:ind w:left="709" w:hanging="709"/>
        <w:jc w:val="both"/>
        <w:rPr>
          <w:rFonts w:ascii="Times New Roman" w:hAnsi="Times New Roman"/>
          <w:sz w:val="24"/>
        </w:rPr>
      </w:pPr>
    </w:p>
    <w:p w:rsidR="00E82CEC" w:rsidRPr="006507D8" w:rsidRDefault="00E82CEC"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Llorens Montes, F.J. y Fuentes Fuentes M.M. (2006). </w:t>
      </w:r>
      <w:r w:rsidRPr="004C44A3">
        <w:rPr>
          <w:rFonts w:ascii="Times New Roman" w:hAnsi="Times New Roman"/>
          <w:i/>
          <w:sz w:val="24"/>
        </w:rPr>
        <w:t>Gestión de la calidad empresarial</w:t>
      </w:r>
      <w:r w:rsidRPr="006507D8">
        <w:rPr>
          <w:rFonts w:ascii="Times New Roman" w:hAnsi="Times New Roman"/>
          <w:sz w:val="24"/>
        </w:rPr>
        <w:t>. Madrid: Pirámide.</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Martínez, J. (1999). El salto desde la gestión de información hasta la gestión de conocimiento.</w:t>
      </w:r>
      <w:r w:rsidRPr="006507D8">
        <w:rPr>
          <w:rFonts w:ascii="Times New Roman" w:hAnsi="Times New Roman"/>
          <w:i/>
          <w:iCs/>
          <w:sz w:val="24"/>
        </w:rPr>
        <w:t> Scire: Representación y Organización Del Conocimiento, 5</w:t>
      </w:r>
      <w:r w:rsidRPr="006507D8">
        <w:rPr>
          <w:rFonts w:ascii="Times New Roman" w:hAnsi="Times New Roman"/>
          <w:sz w:val="24"/>
        </w:rPr>
        <w:t>(1), 41-54.</w:t>
      </w:r>
    </w:p>
    <w:p w:rsidR="007C6CA8" w:rsidRPr="006507D8" w:rsidRDefault="00AA4F5D" w:rsidP="00426862">
      <w:pPr>
        <w:spacing w:line="240" w:lineRule="auto"/>
        <w:ind w:left="709" w:hanging="709"/>
        <w:jc w:val="both"/>
        <w:rPr>
          <w:rFonts w:ascii="Times New Roman" w:hAnsi="Times New Roman"/>
          <w:sz w:val="24"/>
        </w:rPr>
      </w:pPr>
      <w:r w:rsidRPr="006507D8">
        <w:rPr>
          <w:rFonts w:ascii="Times New Roman" w:hAnsi="Times New Roman"/>
          <w:sz w:val="24"/>
        </w:rPr>
        <w:lastRenderedPageBreak/>
        <w:t>Monagas Docasal, M. (2012). El capital intelectual y la gestión del conocimiento.</w:t>
      </w:r>
      <w:r w:rsidRPr="006507D8">
        <w:rPr>
          <w:rFonts w:ascii="Times New Roman" w:hAnsi="Times New Roman"/>
          <w:i/>
          <w:iCs/>
          <w:sz w:val="24"/>
        </w:rPr>
        <w:t> Ingeniería Industrial, 33</w:t>
      </w:r>
      <w:r w:rsidRPr="006507D8">
        <w:rPr>
          <w:rFonts w:ascii="Times New Roman" w:hAnsi="Times New Roman"/>
          <w:sz w:val="24"/>
        </w:rPr>
        <w:t>(2), 142-150.</w:t>
      </w:r>
    </w:p>
    <w:p w:rsidR="00AA4F5D" w:rsidRPr="006507D8" w:rsidRDefault="00AA4F5D" w:rsidP="00AA4F5D">
      <w:pPr>
        <w:spacing w:line="240" w:lineRule="auto"/>
        <w:ind w:left="709" w:hanging="709"/>
        <w:jc w:val="both"/>
        <w:rPr>
          <w:rFonts w:ascii="Times New Roman" w:hAnsi="Times New Roman"/>
          <w:sz w:val="24"/>
        </w:rPr>
      </w:pPr>
    </w:p>
    <w:p w:rsidR="00003675" w:rsidRPr="006507D8" w:rsidRDefault="007C6CA8" w:rsidP="002733D5">
      <w:pPr>
        <w:spacing w:line="240" w:lineRule="auto"/>
        <w:ind w:left="709" w:hanging="709"/>
        <w:jc w:val="both"/>
        <w:rPr>
          <w:rFonts w:ascii="Times New Roman" w:hAnsi="Times New Roman"/>
          <w:sz w:val="24"/>
        </w:rPr>
      </w:pPr>
      <w:r w:rsidRPr="006507D8">
        <w:rPr>
          <w:rFonts w:ascii="Times New Roman" w:hAnsi="Times New Roman"/>
          <w:sz w:val="24"/>
        </w:rPr>
        <w:t>Montuschi, L. (2001). Datos, información y conocimiento. De la sociedad de la información a la sociedad del conocimiento. </w:t>
      </w:r>
      <w:r w:rsidRPr="006507D8">
        <w:rPr>
          <w:rFonts w:ascii="Times New Roman" w:hAnsi="Times New Roman"/>
          <w:i/>
          <w:iCs/>
          <w:sz w:val="24"/>
        </w:rPr>
        <w:t>Serie Documentos de Trabajo de la Universidad del CEMA</w:t>
      </w:r>
      <w:r w:rsidRPr="006507D8">
        <w:rPr>
          <w:rFonts w:ascii="Times New Roman" w:hAnsi="Times New Roman"/>
          <w:sz w:val="24"/>
        </w:rPr>
        <w:t>, </w:t>
      </w:r>
      <w:r w:rsidRPr="006507D8">
        <w:rPr>
          <w:rFonts w:ascii="Times New Roman" w:hAnsi="Times New Roman"/>
          <w:i/>
          <w:iCs/>
          <w:sz w:val="24"/>
        </w:rPr>
        <w:t>192</w:t>
      </w:r>
      <w:r w:rsidRPr="006507D8">
        <w:rPr>
          <w:rFonts w:ascii="Times New Roman" w:hAnsi="Times New Roman"/>
          <w:sz w:val="24"/>
        </w:rPr>
        <w:t>.</w:t>
      </w:r>
    </w:p>
    <w:p w:rsidR="006B6C0D" w:rsidRPr="006507D8" w:rsidRDefault="006B6C0D" w:rsidP="002733D5">
      <w:pPr>
        <w:spacing w:line="240" w:lineRule="auto"/>
        <w:ind w:left="709" w:hanging="709"/>
        <w:jc w:val="both"/>
        <w:rPr>
          <w:rFonts w:ascii="Times New Roman" w:hAnsi="Times New Roman"/>
          <w:sz w:val="24"/>
        </w:rPr>
      </w:pPr>
    </w:p>
    <w:p w:rsidR="006B6C0D" w:rsidRPr="006507D8" w:rsidRDefault="006B6C0D" w:rsidP="006B6C0D">
      <w:pPr>
        <w:spacing w:line="240" w:lineRule="auto"/>
        <w:ind w:left="709" w:hanging="709"/>
        <w:jc w:val="both"/>
        <w:rPr>
          <w:rFonts w:ascii="Times New Roman" w:hAnsi="Times New Roman"/>
          <w:sz w:val="24"/>
        </w:rPr>
      </w:pPr>
      <w:r w:rsidRPr="006507D8">
        <w:rPr>
          <w:rFonts w:ascii="Times New Roman" w:hAnsi="Times New Roman"/>
          <w:sz w:val="24"/>
        </w:rPr>
        <w:t>Moreno Domínguez, M.J., Pelayo Díaz, Y., y Vaca Acosta, R.M. (2007). La gestión interna del conocimiento en las organizaciones: Un modelo de indicadores para el control de su gestión. </w:t>
      </w:r>
      <w:r w:rsidRPr="006507D8">
        <w:rPr>
          <w:rFonts w:ascii="Times New Roman" w:hAnsi="Times New Roman"/>
          <w:i/>
          <w:iCs/>
          <w:sz w:val="24"/>
        </w:rPr>
        <w:t>Conocimiento, innovación y emprendedores: Camino al futuro</w:t>
      </w:r>
      <w:r w:rsidRPr="006507D8">
        <w:rPr>
          <w:rFonts w:ascii="Times New Roman" w:hAnsi="Times New Roman"/>
          <w:sz w:val="24"/>
        </w:rPr>
        <w:t> (1st ed.,) Universidad de La Rioja.</w:t>
      </w:r>
    </w:p>
    <w:p w:rsidR="007C6CA8" w:rsidRPr="006507D8" w:rsidRDefault="007C6CA8" w:rsidP="002733D5">
      <w:pPr>
        <w:spacing w:line="240" w:lineRule="auto"/>
        <w:ind w:left="709" w:hanging="709"/>
        <w:jc w:val="both"/>
        <w:rPr>
          <w:rFonts w:ascii="Times New Roman" w:hAnsi="Times New Roman"/>
          <w:sz w:val="24"/>
        </w:rPr>
      </w:pPr>
    </w:p>
    <w:p w:rsidR="00003675" w:rsidRPr="006507D8" w:rsidRDefault="00003675"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Paniagua Arís, E. (2007). </w:t>
      </w:r>
      <w:r w:rsidRPr="006507D8">
        <w:rPr>
          <w:rFonts w:ascii="Times New Roman" w:hAnsi="Times New Roman"/>
          <w:i/>
          <w:sz w:val="24"/>
        </w:rPr>
        <w:t>La gestión tecnológica del conocimiento</w:t>
      </w:r>
      <w:r w:rsidRPr="006507D8">
        <w:rPr>
          <w:rFonts w:ascii="Times New Roman" w:hAnsi="Times New Roman"/>
          <w:sz w:val="24"/>
        </w:rPr>
        <w:t>. Murcia: Editorial Universidad de Murcia.</w:t>
      </w:r>
    </w:p>
    <w:p w:rsidR="006B6C0D" w:rsidRPr="006507D8" w:rsidRDefault="006B6C0D" w:rsidP="002733D5">
      <w:pPr>
        <w:spacing w:line="240" w:lineRule="auto"/>
        <w:ind w:left="709" w:hanging="709"/>
        <w:jc w:val="both"/>
        <w:rPr>
          <w:rFonts w:ascii="Times New Roman" w:hAnsi="Times New Roman"/>
          <w:sz w:val="24"/>
        </w:rPr>
      </w:pPr>
    </w:p>
    <w:p w:rsidR="0064202E" w:rsidRPr="006507D8" w:rsidRDefault="0064202E" w:rsidP="006B6C0D">
      <w:pPr>
        <w:spacing w:line="240" w:lineRule="auto"/>
        <w:ind w:left="709" w:hanging="709"/>
        <w:jc w:val="both"/>
        <w:rPr>
          <w:rFonts w:ascii="Times New Roman" w:hAnsi="Times New Roman"/>
          <w:sz w:val="24"/>
        </w:rPr>
      </w:pPr>
      <w:r w:rsidRPr="006507D8">
        <w:rPr>
          <w:rFonts w:ascii="Times New Roman" w:hAnsi="Times New Roman"/>
          <w:sz w:val="24"/>
        </w:rPr>
        <w:t>Pérez, D. (2007). Tecnologías de la información para la gestión del conocimiento.</w:t>
      </w:r>
      <w:r w:rsidR="006457BE" w:rsidRPr="006507D8">
        <w:rPr>
          <w:rFonts w:ascii="Times New Roman" w:hAnsi="Times New Roman"/>
          <w:sz w:val="24"/>
        </w:rPr>
        <w:t xml:space="preserve"> Intangible Capital 15(3), 31-59</w:t>
      </w:r>
    </w:p>
    <w:p w:rsidR="0064202E" w:rsidRPr="006507D8" w:rsidRDefault="0064202E" w:rsidP="006B6C0D">
      <w:pPr>
        <w:spacing w:line="240" w:lineRule="auto"/>
        <w:ind w:left="709" w:hanging="709"/>
        <w:jc w:val="both"/>
        <w:rPr>
          <w:rFonts w:ascii="Times New Roman" w:hAnsi="Times New Roman"/>
          <w:sz w:val="24"/>
        </w:rPr>
      </w:pPr>
    </w:p>
    <w:p w:rsidR="006B6C0D" w:rsidRPr="006507D8" w:rsidRDefault="0064202E" w:rsidP="006B6C0D">
      <w:pPr>
        <w:spacing w:line="240" w:lineRule="auto"/>
        <w:ind w:left="709" w:hanging="709"/>
        <w:jc w:val="both"/>
        <w:rPr>
          <w:rFonts w:ascii="Times New Roman" w:hAnsi="Times New Roman"/>
          <w:sz w:val="24"/>
        </w:rPr>
      </w:pPr>
      <w:r w:rsidRPr="006507D8">
        <w:rPr>
          <w:rFonts w:ascii="Times New Roman" w:hAnsi="Times New Roman"/>
          <w:sz w:val="24"/>
        </w:rPr>
        <w:t>Pe</w:t>
      </w:r>
      <w:r w:rsidR="006B6C0D" w:rsidRPr="006507D8">
        <w:rPr>
          <w:rFonts w:ascii="Times New Roman" w:hAnsi="Times New Roman"/>
          <w:sz w:val="24"/>
        </w:rPr>
        <w:t xml:space="preserve">layo Díaz, Y., Vargas Sánchez, A., y Moreno Domínguez, M.J. (2004). La gestión del conocimiento y la gestión de los recursos humanos: La trascendencia de su alineamiento vista desde una experiencia práctica. </w:t>
      </w:r>
      <w:r w:rsidR="006B6C0D" w:rsidRPr="006507D8">
        <w:rPr>
          <w:rFonts w:ascii="Times New Roman" w:hAnsi="Times New Roman"/>
          <w:i/>
          <w:iCs/>
          <w:sz w:val="24"/>
        </w:rPr>
        <w:t>Trabajo: Revista Andaluza De Relaciones Laborales, </w:t>
      </w:r>
      <w:r w:rsidR="006B6C0D" w:rsidRPr="006507D8">
        <w:rPr>
          <w:rFonts w:ascii="Times New Roman" w:hAnsi="Times New Roman"/>
          <w:sz w:val="24"/>
        </w:rPr>
        <w:t>(13), 227-244.</w:t>
      </w:r>
    </w:p>
    <w:p w:rsidR="002733D5" w:rsidRPr="006507D8" w:rsidRDefault="002733D5" w:rsidP="006B6C0D">
      <w:pPr>
        <w:spacing w:line="240" w:lineRule="auto"/>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Ponjuán Dante, G. (1999). Gestión, gestión de información, gestión del conocimiento...gestión del futuro.</w:t>
      </w:r>
      <w:r w:rsidRPr="006507D8">
        <w:rPr>
          <w:rFonts w:ascii="Times New Roman" w:hAnsi="Times New Roman"/>
          <w:i/>
          <w:iCs/>
          <w:sz w:val="24"/>
        </w:rPr>
        <w:t> Ciencias De La Información, </w:t>
      </w:r>
      <w:r w:rsidRPr="006507D8">
        <w:rPr>
          <w:rFonts w:ascii="Times New Roman" w:hAnsi="Times New Roman"/>
          <w:sz w:val="24"/>
        </w:rPr>
        <w:t>(3), 43-52.</w:t>
      </w:r>
    </w:p>
    <w:p w:rsidR="002733D5" w:rsidRPr="006507D8" w:rsidRDefault="002733D5" w:rsidP="002733D5">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Repáraz, F. (1998). La gestión del conocimiento en las organizaciones.</w:t>
      </w:r>
      <w:r w:rsidRPr="006507D8">
        <w:rPr>
          <w:rFonts w:ascii="Times New Roman" w:hAnsi="Times New Roman"/>
          <w:i/>
          <w:iCs/>
          <w:sz w:val="24"/>
        </w:rPr>
        <w:t> Qualitas Hodie: Excelencia, Desarrollo Sostenible e Innovación, </w:t>
      </w:r>
      <w:r w:rsidRPr="006507D8">
        <w:rPr>
          <w:rFonts w:ascii="Times New Roman" w:hAnsi="Times New Roman"/>
          <w:sz w:val="24"/>
        </w:rPr>
        <w:t>(44), 100-102.</w:t>
      </w:r>
    </w:p>
    <w:p w:rsidR="002733D5" w:rsidRPr="006507D8" w:rsidRDefault="002733D5" w:rsidP="002733D5">
      <w:pPr>
        <w:spacing w:line="240" w:lineRule="auto"/>
        <w:ind w:left="709" w:hanging="709"/>
        <w:jc w:val="both"/>
        <w:rPr>
          <w:rFonts w:ascii="Times New Roman" w:hAnsi="Times New Roman"/>
          <w:sz w:val="24"/>
        </w:rPr>
      </w:pPr>
    </w:p>
    <w:p w:rsidR="006B6C0D" w:rsidRPr="006507D8" w:rsidRDefault="00003675" w:rsidP="006B6C0D">
      <w:pPr>
        <w:spacing w:line="240" w:lineRule="auto"/>
        <w:ind w:left="709" w:hanging="709"/>
        <w:jc w:val="both"/>
        <w:rPr>
          <w:rFonts w:ascii="Times New Roman" w:hAnsi="Times New Roman"/>
          <w:sz w:val="24"/>
        </w:rPr>
      </w:pPr>
      <w:r w:rsidRPr="006507D8">
        <w:rPr>
          <w:rFonts w:ascii="Times New Roman" w:hAnsi="Times New Roman"/>
          <w:sz w:val="24"/>
        </w:rPr>
        <w:t xml:space="preserve">Riesco González, M. (2006). </w:t>
      </w:r>
      <w:r w:rsidRPr="006507D8">
        <w:rPr>
          <w:rFonts w:ascii="Times New Roman" w:hAnsi="Times New Roman"/>
          <w:i/>
          <w:sz w:val="24"/>
        </w:rPr>
        <w:t>El negocio es el conocimiento</w:t>
      </w:r>
      <w:r w:rsidRPr="006507D8">
        <w:rPr>
          <w:rFonts w:ascii="Times New Roman" w:hAnsi="Times New Roman"/>
          <w:sz w:val="24"/>
        </w:rPr>
        <w:t>. Madrid: Díaz de Santos.</w:t>
      </w:r>
    </w:p>
    <w:p w:rsidR="006B6C0D" w:rsidRPr="006507D8" w:rsidRDefault="006B6C0D" w:rsidP="006B6C0D">
      <w:pPr>
        <w:spacing w:line="240" w:lineRule="auto"/>
        <w:ind w:left="709" w:hanging="709"/>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rPr>
      </w:pPr>
      <w:r w:rsidRPr="006507D8">
        <w:rPr>
          <w:rFonts w:ascii="Times New Roman" w:hAnsi="Times New Roman"/>
          <w:sz w:val="24"/>
        </w:rPr>
        <w:t>Rodríguez Gómez, D. (2006). Modelos para la creación y gestión del conocimiento: Una aproximación teórica.</w:t>
      </w:r>
      <w:r w:rsidRPr="006507D8">
        <w:rPr>
          <w:rFonts w:ascii="Times New Roman" w:hAnsi="Times New Roman"/>
          <w:i/>
          <w:iCs/>
          <w:sz w:val="24"/>
        </w:rPr>
        <w:t> Educar, </w:t>
      </w:r>
      <w:r w:rsidRPr="006507D8">
        <w:rPr>
          <w:rFonts w:ascii="Times New Roman" w:hAnsi="Times New Roman"/>
          <w:sz w:val="24"/>
        </w:rPr>
        <w:t>(37), 25-39.</w:t>
      </w:r>
    </w:p>
    <w:p w:rsidR="006B6C0D" w:rsidRPr="006507D8" w:rsidRDefault="006B6C0D" w:rsidP="002733D5">
      <w:pPr>
        <w:spacing w:line="240" w:lineRule="auto"/>
        <w:ind w:left="709" w:hanging="709"/>
        <w:jc w:val="both"/>
        <w:rPr>
          <w:rFonts w:ascii="Times New Roman" w:hAnsi="Times New Roman"/>
          <w:sz w:val="24"/>
        </w:rPr>
      </w:pPr>
    </w:p>
    <w:p w:rsidR="006B6C0D" w:rsidRPr="006507D8" w:rsidRDefault="006B6C0D" w:rsidP="006B6C0D">
      <w:pPr>
        <w:spacing w:line="240" w:lineRule="auto"/>
        <w:ind w:left="709" w:hanging="709"/>
        <w:jc w:val="both"/>
        <w:rPr>
          <w:rFonts w:ascii="Times New Roman" w:hAnsi="Times New Roman"/>
          <w:sz w:val="24"/>
        </w:rPr>
      </w:pPr>
      <w:r w:rsidRPr="006507D8">
        <w:rPr>
          <w:rFonts w:ascii="Times New Roman" w:hAnsi="Times New Roman"/>
          <w:sz w:val="24"/>
        </w:rPr>
        <w:lastRenderedPageBreak/>
        <w:t>Rodríguez Quesado, P., Aibar Guzmán, B., y Portela de Lima Rodrigues, L.M. (2012). El cuadro de mando integral como herramienta de gestión estratégica del conocimiento.</w:t>
      </w:r>
      <w:r w:rsidRPr="006507D8">
        <w:rPr>
          <w:rFonts w:ascii="Times New Roman" w:hAnsi="Times New Roman"/>
          <w:i/>
          <w:iCs/>
          <w:sz w:val="24"/>
        </w:rPr>
        <w:t> Perspectivas Em Gestão &amp; Conhecimento, 2</w:t>
      </w:r>
      <w:r w:rsidRPr="006507D8">
        <w:rPr>
          <w:rFonts w:ascii="Times New Roman" w:hAnsi="Times New Roman"/>
          <w:sz w:val="24"/>
        </w:rPr>
        <w:t>(1), 70-102.</w:t>
      </w:r>
    </w:p>
    <w:p w:rsidR="00AA4F5D" w:rsidRPr="006507D8" w:rsidRDefault="00AA4F5D" w:rsidP="006B6C0D">
      <w:pPr>
        <w:spacing w:line="240" w:lineRule="auto"/>
        <w:ind w:left="709" w:hanging="709"/>
        <w:jc w:val="both"/>
        <w:rPr>
          <w:rFonts w:ascii="Times New Roman" w:hAnsi="Times New Roman"/>
          <w:sz w:val="24"/>
        </w:rPr>
      </w:pPr>
    </w:p>
    <w:p w:rsidR="00AA4F5D" w:rsidRPr="006507D8" w:rsidRDefault="00AA4F5D" w:rsidP="00AA4F5D">
      <w:pPr>
        <w:spacing w:line="240" w:lineRule="auto"/>
        <w:ind w:left="709" w:hanging="709"/>
        <w:jc w:val="both"/>
        <w:rPr>
          <w:rFonts w:ascii="Times New Roman" w:hAnsi="Times New Roman"/>
          <w:sz w:val="24"/>
        </w:rPr>
      </w:pPr>
      <w:r w:rsidRPr="006507D8">
        <w:rPr>
          <w:rFonts w:ascii="Times New Roman" w:hAnsi="Times New Roman"/>
          <w:sz w:val="24"/>
        </w:rPr>
        <w:t>Rojas Mesa, Y. (2006). De la gestión de información a la gestión del conocimiento.</w:t>
      </w:r>
      <w:r w:rsidRPr="006507D8">
        <w:rPr>
          <w:rFonts w:ascii="Times New Roman" w:hAnsi="Times New Roman"/>
          <w:i/>
          <w:iCs/>
          <w:sz w:val="24"/>
        </w:rPr>
        <w:t> Acimed: Revista Cubana De Los Profesionales De La Información y La Comunicación En Salud, 14</w:t>
      </w:r>
      <w:r w:rsidRPr="006507D8">
        <w:rPr>
          <w:rFonts w:ascii="Times New Roman" w:hAnsi="Times New Roman"/>
          <w:sz w:val="24"/>
        </w:rPr>
        <w:t>(1)</w:t>
      </w:r>
    </w:p>
    <w:p w:rsidR="00643796" w:rsidRPr="006507D8" w:rsidRDefault="00643796" w:rsidP="00AA4F5D">
      <w:pPr>
        <w:spacing w:line="240" w:lineRule="auto"/>
        <w:jc w:val="both"/>
        <w:rPr>
          <w:rFonts w:ascii="Times New Roman" w:hAnsi="Times New Roman"/>
          <w:sz w:val="24"/>
        </w:rPr>
      </w:pPr>
    </w:p>
    <w:p w:rsidR="00643796" w:rsidRPr="006507D8" w:rsidRDefault="00643796" w:rsidP="00643796">
      <w:pPr>
        <w:spacing w:line="240" w:lineRule="auto"/>
        <w:ind w:left="709" w:hanging="709"/>
        <w:jc w:val="both"/>
        <w:rPr>
          <w:rFonts w:ascii="Times New Roman" w:hAnsi="Times New Roman"/>
          <w:sz w:val="24"/>
        </w:rPr>
      </w:pPr>
      <w:r w:rsidRPr="006507D8">
        <w:rPr>
          <w:rFonts w:ascii="Times New Roman" w:hAnsi="Times New Roman"/>
          <w:sz w:val="24"/>
        </w:rPr>
        <w:t>Saavedra Robledo, I., Fernández de Tejada Muñoz, V., y López López, M.D. (2010). Modelo de gestión ética de recursos humanos: Un enfoque basado en la teoría de recursos y capacidades.</w:t>
      </w:r>
      <w:r w:rsidRPr="006507D8">
        <w:rPr>
          <w:rFonts w:ascii="Times New Roman" w:hAnsi="Times New Roman"/>
          <w:i/>
          <w:iCs/>
          <w:sz w:val="24"/>
        </w:rPr>
        <w:t> Revista De Responsabilidad Social De La Empresa, </w:t>
      </w:r>
      <w:r w:rsidRPr="006507D8">
        <w:rPr>
          <w:rFonts w:ascii="Times New Roman" w:hAnsi="Times New Roman"/>
          <w:sz w:val="24"/>
        </w:rPr>
        <w:t>(1), 15-39.</w:t>
      </w:r>
    </w:p>
    <w:p w:rsidR="008314E2" w:rsidRPr="006507D8" w:rsidRDefault="008314E2" w:rsidP="00643796">
      <w:pPr>
        <w:spacing w:line="240" w:lineRule="auto"/>
        <w:jc w:val="both"/>
        <w:rPr>
          <w:rFonts w:ascii="Times New Roman" w:hAnsi="Times New Roman"/>
          <w:sz w:val="24"/>
        </w:rPr>
      </w:pPr>
    </w:p>
    <w:p w:rsidR="008314E2" w:rsidRPr="006507D8" w:rsidRDefault="008314E2" w:rsidP="008314E2">
      <w:pPr>
        <w:spacing w:line="240" w:lineRule="auto"/>
        <w:ind w:left="709" w:hanging="709"/>
        <w:jc w:val="both"/>
        <w:rPr>
          <w:rFonts w:ascii="Times New Roman" w:hAnsi="Times New Roman"/>
          <w:sz w:val="24"/>
        </w:rPr>
      </w:pPr>
      <w:r w:rsidRPr="006507D8">
        <w:rPr>
          <w:rFonts w:ascii="Times New Roman" w:hAnsi="Times New Roman"/>
          <w:sz w:val="24"/>
        </w:rPr>
        <w:t>Sabater Sempere, V., y Ubeda García, M. (1999). La gestión del conocimiento en la empresa: Implicaciones en la estrategia de formación de los recursos humanos. </w:t>
      </w:r>
      <w:r w:rsidRPr="006507D8">
        <w:rPr>
          <w:rFonts w:ascii="Times New Roman" w:hAnsi="Times New Roman"/>
          <w:i/>
          <w:iCs/>
          <w:sz w:val="24"/>
        </w:rPr>
        <w:t>La gestión de la diversidad: XIII congreso nacional, IX congreso hispano-francés, Logroño (La Rioja), 16, 17 y 18 de junio, 1999</w:t>
      </w:r>
      <w:r w:rsidRPr="006507D8">
        <w:rPr>
          <w:rFonts w:ascii="Times New Roman" w:hAnsi="Times New Roman"/>
          <w:sz w:val="24"/>
        </w:rPr>
        <w:t> (1st ed., pp. 897-904) Universidad de La Rioja.</w:t>
      </w:r>
    </w:p>
    <w:p w:rsidR="006B6C0D" w:rsidRPr="006507D8" w:rsidRDefault="006B6C0D" w:rsidP="008314E2">
      <w:pPr>
        <w:spacing w:line="240" w:lineRule="auto"/>
        <w:ind w:left="709" w:hanging="709"/>
        <w:jc w:val="both"/>
        <w:rPr>
          <w:rFonts w:ascii="Times New Roman" w:hAnsi="Times New Roman"/>
          <w:sz w:val="24"/>
        </w:rPr>
      </w:pPr>
    </w:p>
    <w:p w:rsidR="006B6C0D" w:rsidRPr="006507D8" w:rsidRDefault="006B6C0D" w:rsidP="006B6C0D">
      <w:pPr>
        <w:spacing w:line="240" w:lineRule="auto"/>
        <w:ind w:left="709" w:hanging="709"/>
        <w:jc w:val="both"/>
        <w:rPr>
          <w:rFonts w:ascii="Times New Roman" w:hAnsi="Times New Roman"/>
          <w:sz w:val="24"/>
        </w:rPr>
      </w:pPr>
      <w:r w:rsidRPr="006507D8">
        <w:rPr>
          <w:rFonts w:ascii="Times New Roman" w:hAnsi="Times New Roman"/>
          <w:sz w:val="24"/>
        </w:rPr>
        <w:t>Sánchez Medina, A.J., Melián González, A. y Hormiga Pérez, E. (2007). El concepto del capital intelectual y sus dimensiones. </w:t>
      </w:r>
      <w:r w:rsidRPr="006507D8">
        <w:rPr>
          <w:rFonts w:ascii="Times New Roman" w:hAnsi="Times New Roman"/>
          <w:i/>
          <w:iCs/>
          <w:sz w:val="24"/>
        </w:rPr>
        <w:t>Investigaciones Europeas de Dirección y Economía de la Empresa, </w:t>
      </w:r>
      <w:r w:rsidRPr="006507D8">
        <w:rPr>
          <w:rFonts w:ascii="Times New Roman" w:hAnsi="Times New Roman"/>
          <w:sz w:val="24"/>
        </w:rPr>
        <w:t>13(2) 97-111. Recuperado de http://estudiosterritoriales.org/articulo.oa?id=274120280005 </w:t>
      </w:r>
    </w:p>
    <w:p w:rsidR="00EB5821" w:rsidRPr="006507D8" w:rsidRDefault="00EB5821" w:rsidP="008314E2">
      <w:pPr>
        <w:spacing w:line="240" w:lineRule="auto"/>
        <w:jc w:val="both"/>
        <w:rPr>
          <w:rFonts w:ascii="Times New Roman" w:hAnsi="Times New Roman"/>
          <w:sz w:val="24"/>
        </w:rPr>
      </w:pPr>
    </w:p>
    <w:p w:rsidR="00EB5821" w:rsidRPr="006507D8" w:rsidRDefault="00EB5821"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Senlle, A. y Gutiérrez, N. (2004). </w:t>
      </w:r>
      <w:r w:rsidRPr="00395355">
        <w:rPr>
          <w:rFonts w:ascii="Times New Roman" w:hAnsi="Times New Roman"/>
          <w:i/>
          <w:sz w:val="24"/>
        </w:rPr>
        <w:t>Calidad en los servicios educativos</w:t>
      </w:r>
      <w:r w:rsidRPr="006507D8">
        <w:rPr>
          <w:rFonts w:ascii="Times New Roman" w:hAnsi="Times New Roman"/>
          <w:sz w:val="24"/>
        </w:rPr>
        <w:t>. Madrid: Díaz de Santos.</w:t>
      </w:r>
    </w:p>
    <w:p w:rsidR="00A511C8" w:rsidRPr="006507D8" w:rsidRDefault="00A511C8" w:rsidP="002733D5">
      <w:pPr>
        <w:spacing w:line="240" w:lineRule="auto"/>
        <w:ind w:left="709" w:hanging="709"/>
        <w:jc w:val="both"/>
        <w:rPr>
          <w:rFonts w:ascii="Times New Roman" w:hAnsi="Times New Roman"/>
          <w:sz w:val="24"/>
        </w:rPr>
      </w:pPr>
    </w:p>
    <w:p w:rsidR="00A511C8" w:rsidRPr="006507D8" w:rsidRDefault="00A511C8" w:rsidP="002733D5">
      <w:pPr>
        <w:spacing w:line="240" w:lineRule="auto"/>
        <w:ind w:left="709" w:hanging="709"/>
        <w:jc w:val="both"/>
        <w:rPr>
          <w:rFonts w:ascii="Times New Roman" w:hAnsi="Times New Roman"/>
          <w:sz w:val="24"/>
        </w:rPr>
      </w:pPr>
      <w:r w:rsidRPr="006507D8">
        <w:rPr>
          <w:rFonts w:ascii="Times New Roman" w:hAnsi="Times New Roman"/>
          <w:sz w:val="24"/>
        </w:rPr>
        <w:t xml:space="preserve">Steward, T.A. (1997). </w:t>
      </w:r>
      <w:r w:rsidRPr="006507D8">
        <w:rPr>
          <w:rFonts w:ascii="Times New Roman" w:hAnsi="Times New Roman"/>
          <w:i/>
          <w:sz w:val="24"/>
        </w:rPr>
        <w:t>La nueva riqueza de las organizaciones: el capital intelectual</w:t>
      </w:r>
      <w:r w:rsidRPr="006507D8">
        <w:rPr>
          <w:rFonts w:ascii="Times New Roman" w:hAnsi="Times New Roman"/>
          <w:sz w:val="24"/>
        </w:rPr>
        <w:t>. Buenos Aires: Gránica.</w:t>
      </w:r>
    </w:p>
    <w:p w:rsidR="00771A6C" w:rsidRPr="006507D8" w:rsidRDefault="00771A6C" w:rsidP="005F207D">
      <w:pPr>
        <w:spacing w:line="240" w:lineRule="auto"/>
        <w:jc w:val="both"/>
        <w:rPr>
          <w:rFonts w:ascii="Times New Roman" w:hAnsi="Times New Roman"/>
          <w:sz w:val="24"/>
        </w:rPr>
      </w:pPr>
    </w:p>
    <w:p w:rsidR="002733D5" w:rsidRPr="006507D8" w:rsidRDefault="002733D5" w:rsidP="002733D5">
      <w:pPr>
        <w:spacing w:line="240" w:lineRule="auto"/>
        <w:ind w:left="709" w:hanging="709"/>
        <w:jc w:val="both"/>
        <w:rPr>
          <w:rFonts w:ascii="Times New Roman" w:hAnsi="Times New Roman"/>
          <w:sz w:val="24"/>
          <w:lang w:val="en-GB"/>
        </w:rPr>
      </w:pPr>
      <w:r w:rsidRPr="006507D8">
        <w:rPr>
          <w:rFonts w:ascii="Times New Roman" w:hAnsi="Times New Roman"/>
          <w:sz w:val="24"/>
        </w:rPr>
        <w:t>Vélaz, I., Más, M., y Corrales, A. (2002). El peso de los valores en la gestión del conocimiento.</w:t>
      </w:r>
      <w:r w:rsidRPr="006507D8">
        <w:rPr>
          <w:rFonts w:ascii="Times New Roman" w:hAnsi="Times New Roman"/>
          <w:i/>
          <w:iCs/>
          <w:sz w:val="24"/>
        </w:rPr>
        <w:t> </w:t>
      </w:r>
      <w:r w:rsidRPr="006507D8">
        <w:rPr>
          <w:rFonts w:ascii="Times New Roman" w:hAnsi="Times New Roman"/>
          <w:i/>
          <w:iCs/>
          <w:sz w:val="24"/>
          <w:lang w:val="en-GB"/>
        </w:rPr>
        <w:t>Revista Empresa y Humanismo, 5</w:t>
      </w:r>
      <w:r w:rsidRPr="006507D8">
        <w:rPr>
          <w:rFonts w:ascii="Times New Roman" w:hAnsi="Times New Roman"/>
          <w:sz w:val="24"/>
          <w:lang w:val="en-GB"/>
        </w:rPr>
        <w:t>(2), 481-509.</w:t>
      </w:r>
    </w:p>
    <w:p w:rsidR="00FD15AE" w:rsidRPr="006507D8" w:rsidRDefault="00FD15AE" w:rsidP="002733D5">
      <w:pPr>
        <w:spacing w:line="240" w:lineRule="auto"/>
        <w:ind w:left="709" w:hanging="709"/>
        <w:jc w:val="both"/>
        <w:rPr>
          <w:rFonts w:ascii="Times New Roman" w:hAnsi="Times New Roman"/>
          <w:sz w:val="24"/>
          <w:lang w:val="en-GB"/>
        </w:rPr>
      </w:pPr>
    </w:p>
    <w:p w:rsidR="00FD15AE" w:rsidRPr="006507D8" w:rsidRDefault="00FD15AE" w:rsidP="002733D5">
      <w:pPr>
        <w:spacing w:line="240" w:lineRule="auto"/>
        <w:ind w:left="709" w:hanging="709"/>
        <w:jc w:val="both"/>
        <w:rPr>
          <w:rFonts w:ascii="Times New Roman" w:hAnsi="Times New Roman"/>
          <w:sz w:val="24"/>
        </w:rPr>
      </w:pPr>
      <w:r w:rsidRPr="006507D8">
        <w:rPr>
          <w:rFonts w:ascii="Times New Roman" w:hAnsi="Times New Roman"/>
          <w:sz w:val="24"/>
          <w:lang w:val="en-GB"/>
        </w:rPr>
        <w:t xml:space="preserve">Wiig, K.M. (2002). </w:t>
      </w:r>
      <w:r w:rsidRPr="006507D8">
        <w:rPr>
          <w:rFonts w:ascii="Times New Roman" w:hAnsi="Times New Roman"/>
          <w:i/>
          <w:sz w:val="24"/>
          <w:lang w:val="en-GB"/>
        </w:rPr>
        <w:t>New Generation Knowledge Management: What May we Expect?</w:t>
      </w:r>
      <w:r w:rsidRPr="006507D8">
        <w:rPr>
          <w:rFonts w:ascii="Times New Roman" w:hAnsi="Times New Roman"/>
          <w:sz w:val="24"/>
          <w:lang w:val="en-GB"/>
        </w:rPr>
        <w:t xml:space="preserve"> </w:t>
      </w:r>
      <w:r w:rsidRPr="006507D8">
        <w:rPr>
          <w:rFonts w:ascii="Times New Roman" w:hAnsi="Times New Roman"/>
          <w:sz w:val="24"/>
        </w:rPr>
        <w:t>Great Britain: Knowledge Research Institute.</w:t>
      </w:r>
    </w:p>
    <w:p w:rsidR="00723CCD" w:rsidRPr="006507D8" w:rsidRDefault="00723CCD" w:rsidP="009379A1">
      <w:pPr>
        <w:spacing w:line="240" w:lineRule="auto"/>
        <w:jc w:val="both"/>
        <w:rPr>
          <w:rFonts w:ascii="Times New Roman" w:hAnsi="Times New Roman"/>
          <w:sz w:val="24"/>
        </w:rPr>
      </w:pPr>
    </w:p>
    <w:p w:rsidR="006B6C0D" w:rsidRPr="006507D8" w:rsidRDefault="006B6C0D" w:rsidP="00BD7D32">
      <w:pPr>
        <w:spacing w:line="240" w:lineRule="auto"/>
        <w:jc w:val="both"/>
        <w:rPr>
          <w:rFonts w:ascii="Times New Roman" w:hAnsi="Times New Roman"/>
          <w:sz w:val="24"/>
        </w:rPr>
      </w:pPr>
    </w:p>
    <w:sectPr w:rsidR="006B6C0D" w:rsidRPr="006507D8" w:rsidSect="00A713D0">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A5" w:rsidRDefault="00532CA5" w:rsidP="003A1870">
      <w:pPr>
        <w:spacing w:after="0" w:line="240" w:lineRule="auto"/>
      </w:pPr>
      <w:r>
        <w:separator/>
      </w:r>
    </w:p>
  </w:endnote>
  <w:endnote w:type="continuationSeparator" w:id="0">
    <w:p w:rsidR="00532CA5" w:rsidRDefault="00532CA5"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Pr="008D715E" w:rsidRDefault="007D7986" w:rsidP="008D715E">
    <w:pPr>
      <w:pStyle w:val="Piedepgina"/>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A5" w:rsidRDefault="00532CA5" w:rsidP="003A1870">
      <w:pPr>
        <w:spacing w:after="0" w:line="240" w:lineRule="auto"/>
      </w:pPr>
      <w:r>
        <w:separator/>
      </w:r>
    </w:p>
  </w:footnote>
  <w:footnote w:type="continuationSeparator" w:id="0">
    <w:p w:rsidR="00532CA5" w:rsidRDefault="00532CA5" w:rsidP="003A1870">
      <w:pPr>
        <w:spacing w:after="0" w:line="240" w:lineRule="auto"/>
      </w:pPr>
      <w:r>
        <w:continuationSeparator/>
      </w:r>
    </w:p>
  </w:footnote>
  <w:footnote w:id="1">
    <w:p w:rsidR="007D7986" w:rsidRPr="007F708B" w:rsidRDefault="007D7986" w:rsidP="007F708B">
      <w:pPr>
        <w:pStyle w:val="Textonotapie"/>
        <w:jc w:val="both"/>
        <w:rPr>
          <w:rFonts w:ascii="Times New Roman" w:hAnsi="Times New Roman"/>
        </w:rPr>
      </w:pPr>
      <w:r w:rsidRPr="007F708B">
        <w:rPr>
          <w:rStyle w:val="Refdenotaalpie"/>
          <w:rFonts w:ascii="Times New Roman" w:hAnsi="Times New Roman"/>
        </w:rPr>
        <w:footnoteRef/>
      </w:r>
      <w:r w:rsidRPr="007F708B">
        <w:rPr>
          <w:rFonts w:ascii="Times New Roman" w:hAnsi="Times New Roman"/>
        </w:rPr>
        <w:t xml:space="preserve"> Herrero Alarcón, A. (1966). Red nacional de información económico-contable agraria.</w:t>
      </w:r>
      <w:r w:rsidRPr="007F708B">
        <w:rPr>
          <w:rFonts w:ascii="Times New Roman" w:hAnsi="Times New Roman"/>
          <w:i/>
          <w:iCs/>
        </w:rPr>
        <w:t> Revista De Estudios Agrosociales, </w:t>
      </w:r>
      <w:r w:rsidRPr="007F708B">
        <w:rPr>
          <w:rFonts w:ascii="Times New Roman" w:hAnsi="Times New Roman"/>
        </w:rPr>
        <w:t>(57), 7-28.</w:t>
      </w:r>
    </w:p>
  </w:footnote>
  <w:footnote w:id="2">
    <w:p w:rsidR="007D7986" w:rsidRPr="007F708B" w:rsidRDefault="007D7986" w:rsidP="007F708B">
      <w:pPr>
        <w:pStyle w:val="Textonotapie"/>
        <w:jc w:val="both"/>
        <w:rPr>
          <w:rFonts w:ascii="Times New Roman" w:hAnsi="Times New Roman"/>
        </w:rPr>
      </w:pPr>
      <w:r w:rsidRPr="007F708B">
        <w:rPr>
          <w:rStyle w:val="Refdenotaalpie"/>
          <w:rFonts w:ascii="Times New Roman" w:hAnsi="Times New Roman"/>
        </w:rPr>
        <w:footnoteRef/>
      </w:r>
      <w:r w:rsidRPr="007F708B">
        <w:rPr>
          <w:rFonts w:ascii="Times New Roman" w:hAnsi="Times New Roman"/>
        </w:rPr>
        <w:t>Martínez, J. (1999). El salto desde la gestión de información hasta la gestión de conocimiento.</w:t>
      </w:r>
      <w:r w:rsidRPr="007F708B">
        <w:rPr>
          <w:rFonts w:ascii="Times New Roman" w:hAnsi="Times New Roman"/>
          <w:i/>
          <w:iCs/>
        </w:rPr>
        <w:t> Scire: Representación y Organización Del Conocimiento, 5</w:t>
      </w:r>
      <w:r w:rsidRPr="007F708B">
        <w:rPr>
          <w:rFonts w:ascii="Times New Roman" w:hAnsi="Times New Roman"/>
        </w:rPr>
        <w:t>(1), 41-54.Ponjuán Dante, G. (1999). Gestión, gestión de información, gestión del conocimiento...gestión del futuro.</w:t>
      </w:r>
      <w:r w:rsidRPr="007F708B">
        <w:rPr>
          <w:rFonts w:ascii="Times New Roman" w:hAnsi="Times New Roman"/>
          <w:i/>
          <w:iCs/>
        </w:rPr>
        <w:t> Ciencias De La Información, </w:t>
      </w:r>
      <w:r w:rsidRPr="007F708B">
        <w:rPr>
          <w:rFonts w:ascii="Times New Roman" w:hAnsi="Times New Roman"/>
        </w:rPr>
        <w:t>(3), 43-52.</w:t>
      </w:r>
    </w:p>
    <w:p w:rsidR="007D7986" w:rsidRPr="007F708B" w:rsidRDefault="007D7986" w:rsidP="007F708B">
      <w:pPr>
        <w:pStyle w:val="Textonotapie"/>
        <w:jc w:val="both"/>
        <w:rPr>
          <w:rFonts w:ascii="Times New Roman" w:hAnsi="Times New Roman"/>
        </w:rPr>
      </w:pPr>
      <w:r w:rsidRPr="007F708B">
        <w:rPr>
          <w:rFonts w:ascii="Times New Roman" w:hAnsi="Times New Roman"/>
        </w:rPr>
        <w:t>Repáraz, F. (1998). La gestión del conocimiento en las organizaciones.</w:t>
      </w:r>
      <w:r w:rsidRPr="007F708B">
        <w:rPr>
          <w:rFonts w:ascii="Times New Roman" w:hAnsi="Times New Roman"/>
          <w:i/>
          <w:iCs/>
        </w:rPr>
        <w:t> Qualitas Hodie: Excelencia, Desarrollo Sostenible e Innovación, </w:t>
      </w:r>
      <w:r w:rsidRPr="007F708B">
        <w:rPr>
          <w:rFonts w:ascii="Times New Roman" w:hAnsi="Times New Roman"/>
        </w:rPr>
        <w:t>(44), 100-102.</w:t>
      </w:r>
    </w:p>
    <w:p w:rsidR="007D7986" w:rsidRPr="007F708B" w:rsidRDefault="007D7986">
      <w:pPr>
        <w:pStyle w:val="Textonotapie"/>
        <w:rPr>
          <w:rFonts w:ascii="Times New Roman" w:hAnsi="Times New Roman"/>
        </w:rPr>
      </w:pPr>
    </w:p>
  </w:footnote>
  <w:footnote w:id="3">
    <w:p w:rsidR="007D7986" w:rsidRPr="00D47984" w:rsidRDefault="007D7986" w:rsidP="005F5528">
      <w:pPr>
        <w:pStyle w:val="Textonotapie"/>
        <w:jc w:val="both"/>
        <w:rPr>
          <w:rFonts w:ascii="Times New Roman" w:hAnsi="Times New Roman"/>
        </w:rPr>
      </w:pPr>
      <w:r w:rsidRPr="00D47984">
        <w:rPr>
          <w:rStyle w:val="Refdenotaalpie"/>
          <w:rFonts w:ascii="Times New Roman" w:hAnsi="Times New Roman"/>
        </w:rPr>
        <w:footnoteRef/>
      </w:r>
      <w:r w:rsidRPr="00D47984">
        <w:rPr>
          <w:rFonts w:ascii="Times New Roman" w:hAnsi="Times New Roman"/>
        </w:rPr>
        <w:t xml:space="preserve"> </w:t>
      </w:r>
      <w:r>
        <w:rPr>
          <w:rFonts w:ascii="Times New Roman" w:hAnsi="Times New Roman"/>
        </w:rPr>
        <w:t>Lo podemos ver en la comunicación realizada por el Decano de la Fac. de Ciencias Empresariales de la Universidad de Los Hemisferios, Quito, Ecuador para el Congreso Nacional de Economía.</w:t>
      </w:r>
    </w:p>
  </w:footnote>
  <w:footnote w:id="4">
    <w:p w:rsidR="007D7986" w:rsidRPr="008D715E" w:rsidRDefault="007D7986" w:rsidP="005F5528">
      <w:pPr>
        <w:pStyle w:val="Textonotapie"/>
        <w:jc w:val="both"/>
        <w:rPr>
          <w:rFonts w:ascii="Times New Roman" w:hAnsi="Times New Roman"/>
        </w:rPr>
      </w:pPr>
      <w:r w:rsidRPr="008D715E">
        <w:rPr>
          <w:rStyle w:val="Refdenotaalpie"/>
          <w:rFonts w:ascii="Times New Roman" w:hAnsi="Times New Roman"/>
        </w:rPr>
        <w:footnoteRef/>
      </w:r>
      <w:r w:rsidRPr="00AE04B6">
        <w:rPr>
          <w:rFonts w:ascii="Times New Roman" w:hAnsi="Times New Roman"/>
          <w:lang w:val="en-GB"/>
        </w:rPr>
        <w:t xml:space="preserve"> Hayeck, F. (1945). </w:t>
      </w:r>
      <w:r w:rsidRPr="008D715E">
        <w:rPr>
          <w:rFonts w:ascii="Times New Roman" w:hAnsi="Times New Roman"/>
          <w:lang w:val="en-GB"/>
        </w:rPr>
        <w:t>The</w:t>
      </w:r>
      <w:r w:rsidRPr="00AE04B6">
        <w:rPr>
          <w:rFonts w:ascii="Times New Roman" w:hAnsi="Times New Roman"/>
          <w:lang w:val="en-GB"/>
        </w:rPr>
        <w:t xml:space="preserve"> Use of Knowledge in </w:t>
      </w:r>
      <w:r w:rsidRPr="008D715E">
        <w:rPr>
          <w:rFonts w:ascii="Times New Roman" w:hAnsi="Times New Roman"/>
          <w:lang w:val="en-GB"/>
        </w:rPr>
        <w:t>Society</w:t>
      </w:r>
      <w:r w:rsidRPr="00AE04B6">
        <w:rPr>
          <w:rFonts w:ascii="Times New Roman" w:hAnsi="Times New Roman"/>
          <w:lang w:val="en-GB"/>
        </w:rPr>
        <w:t xml:space="preserve">”. </w:t>
      </w:r>
      <w:r>
        <w:rPr>
          <w:rFonts w:ascii="Times New Roman" w:hAnsi="Times New Roman"/>
        </w:rPr>
        <w:t xml:space="preserve">American </w:t>
      </w:r>
      <w:r w:rsidRPr="000D4679">
        <w:rPr>
          <w:rFonts w:ascii="Times New Roman" w:hAnsi="Times New Roman"/>
        </w:rPr>
        <w:t>Economic</w:t>
      </w:r>
      <w:r>
        <w:rPr>
          <w:rFonts w:ascii="Times New Roman" w:hAnsi="Times New Roman"/>
        </w:rPr>
        <w:t xml:space="preserve"> </w:t>
      </w:r>
      <w:r w:rsidRPr="000D4679">
        <w:rPr>
          <w:rFonts w:ascii="Times New Roman" w:hAnsi="Times New Roman"/>
        </w:rPr>
        <w:t>Review</w:t>
      </w:r>
      <w:r>
        <w:rPr>
          <w:rFonts w:ascii="Times New Roman" w:hAnsi="Times New Roman"/>
        </w:rPr>
        <w:t xml:space="preserve"> (35) ,4.</w:t>
      </w:r>
    </w:p>
  </w:footnote>
  <w:footnote w:id="5">
    <w:p w:rsidR="007D7986" w:rsidRPr="007C6CA8" w:rsidRDefault="007D7986" w:rsidP="005F5528">
      <w:pPr>
        <w:pStyle w:val="Textonotapie"/>
        <w:jc w:val="both"/>
        <w:rPr>
          <w:rFonts w:ascii="Times New Roman" w:hAnsi="Times New Roman"/>
        </w:rPr>
      </w:pPr>
      <w:r w:rsidRPr="007C6CA8">
        <w:rPr>
          <w:rStyle w:val="Refdenotaalpie"/>
          <w:rFonts w:ascii="Times New Roman" w:hAnsi="Times New Roman"/>
        </w:rPr>
        <w:footnoteRef/>
      </w:r>
      <w:r w:rsidRPr="007C6CA8">
        <w:rPr>
          <w:rFonts w:ascii="Times New Roman" w:hAnsi="Times New Roman"/>
        </w:rPr>
        <w:t xml:space="preserve"> </w:t>
      </w:r>
      <w:r>
        <w:rPr>
          <w:rFonts w:ascii="Times New Roman" w:hAnsi="Times New Roman"/>
        </w:rPr>
        <w:t>Como así nos aclara Monstuschi, L. (2001) en su artículo.</w:t>
      </w:r>
    </w:p>
  </w:footnote>
  <w:footnote w:id="6">
    <w:p w:rsidR="007D7986" w:rsidRPr="00643C5F" w:rsidRDefault="007D7986" w:rsidP="00E80F26">
      <w:pPr>
        <w:pStyle w:val="Textonotapie"/>
        <w:jc w:val="both"/>
        <w:rPr>
          <w:rFonts w:ascii="Times New Roman" w:hAnsi="Times New Roman"/>
        </w:rPr>
      </w:pPr>
      <w:r w:rsidRPr="00643C5F">
        <w:rPr>
          <w:rStyle w:val="Refdenotaalpie"/>
          <w:rFonts w:ascii="Times New Roman" w:hAnsi="Times New Roman"/>
        </w:rPr>
        <w:footnoteRef/>
      </w:r>
      <w:r w:rsidRPr="00643C5F">
        <w:rPr>
          <w:rFonts w:ascii="Times New Roman" w:hAnsi="Times New Roman"/>
        </w:rPr>
        <w:t xml:space="preserve"> </w:t>
      </w:r>
      <w:r>
        <w:rPr>
          <w:rFonts w:ascii="Times New Roman" w:hAnsi="Times New Roman"/>
        </w:rPr>
        <w:t>Como podemos ver en el artículo sobre los procesos de mejoramiento por medio de la gestión del conocimiento de Fontalvo, Quejada y Puello (2007)</w:t>
      </w:r>
    </w:p>
  </w:footnote>
  <w:footnote w:id="7">
    <w:p w:rsidR="007D7986" w:rsidRPr="006304B7" w:rsidRDefault="007D7986" w:rsidP="00E80F26">
      <w:pPr>
        <w:pStyle w:val="Textonotapie"/>
        <w:jc w:val="both"/>
        <w:rPr>
          <w:rFonts w:ascii="Times New Roman" w:hAnsi="Times New Roman"/>
        </w:rPr>
      </w:pPr>
      <w:r w:rsidRPr="006304B7">
        <w:rPr>
          <w:rStyle w:val="Refdenotaalpie"/>
          <w:rFonts w:ascii="Times New Roman" w:hAnsi="Times New Roman"/>
        </w:rPr>
        <w:footnoteRef/>
      </w:r>
      <w:r w:rsidRPr="006304B7">
        <w:rPr>
          <w:rFonts w:ascii="Times New Roman" w:hAnsi="Times New Roman"/>
        </w:rPr>
        <w:t xml:space="preserve"> Bück, J. (2000). </w:t>
      </w:r>
      <w:r w:rsidRPr="006304B7">
        <w:rPr>
          <w:rFonts w:ascii="Times New Roman" w:hAnsi="Times New Roman"/>
          <w:i/>
          <w:iCs/>
        </w:rPr>
        <w:t>Gestión del conocimiento</w:t>
      </w:r>
      <w:r w:rsidRPr="006304B7">
        <w:rPr>
          <w:rFonts w:ascii="Times New Roman" w:hAnsi="Times New Roman"/>
        </w:rPr>
        <w:t> (1st ed.) Madrid: AENOR, 2000</w:t>
      </w:r>
      <w:r>
        <w:rPr>
          <w:rFonts w:ascii="Times New Roman" w:hAnsi="Times New Roman"/>
        </w:rPr>
        <w:t xml:space="preserve">; </w:t>
      </w:r>
      <w:r w:rsidRPr="006304B7">
        <w:rPr>
          <w:rFonts w:ascii="Times New Roman" w:hAnsi="Times New Roman"/>
        </w:rPr>
        <w:t>Canals, A., Boisot, M., y Cornella, A. (2003). </w:t>
      </w:r>
      <w:r w:rsidRPr="006304B7">
        <w:rPr>
          <w:rFonts w:ascii="Times New Roman" w:hAnsi="Times New Roman"/>
          <w:i/>
          <w:iCs/>
        </w:rPr>
        <w:t>Gestión del conocimiento</w:t>
      </w:r>
      <w:r w:rsidRPr="006304B7">
        <w:rPr>
          <w:rFonts w:ascii="Times New Roman" w:hAnsi="Times New Roman"/>
        </w:rPr>
        <w:t>. Barcelona: Gestión 2000.</w:t>
      </w:r>
    </w:p>
  </w:footnote>
  <w:footnote w:id="8">
    <w:p w:rsidR="007D7986" w:rsidRPr="00C336CD" w:rsidRDefault="007D7986" w:rsidP="00E80F26">
      <w:pPr>
        <w:pStyle w:val="Textonotapie"/>
        <w:jc w:val="both"/>
        <w:rPr>
          <w:rFonts w:ascii="Times New Roman" w:hAnsi="Times New Roman"/>
        </w:rPr>
      </w:pPr>
      <w:r w:rsidRPr="005F5528">
        <w:rPr>
          <w:rStyle w:val="Refdenotaalpie"/>
          <w:rFonts w:ascii="Times New Roman" w:hAnsi="Times New Roman"/>
        </w:rPr>
        <w:footnoteRef/>
      </w:r>
      <w:r w:rsidRPr="005F5528">
        <w:rPr>
          <w:rFonts w:ascii="Times New Roman" w:hAnsi="Times New Roman"/>
        </w:rPr>
        <w:t xml:space="preserve"> </w:t>
      </w:r>
      <w:r>
        <w:rPr>
          <w:rFonts w:ascii="Times New Roman" w:hAnsi="Times New Roman"/>
        </w:rPr>
        <w:t xml:space="preserve">El texto completo se puede ver en Subramani, M. y otros (2003). </w:t>
      </w:r>
      <w:r w:rsidRPr="00C052AF">
        <w:rPr>
          <w:rFonts w:ascii="Times New Roman" w:hAnsi="Times New Roman"/>
          <w:lang w:val="en-GB"/>
        </w:rPr>
        <w:t xml:space="preserve">Examining the Intellectual Structure of Knowledge Management 1990 – 2002 - An Author and Co-citation Analysis. </w:t>
      </w:r>
      <w:r w:rsidRPr="00C336CD">
        <w:rPr>
          <w:rFonts w:ascii="Times New Roman" w:hAnsi="Times New Roman"/>
        </w:rPr>
        <w:t xml:space="preserve">University of Minnesota: Carlson School Management. </w:t>
      </w:r>
    </w:p>
  </w:footnote>
  <w:footnote w:id="9">
    <w:p w:rsidR="007D7986" w:rsidRPr="00FF3B11" w:rsidRDefault="007D7986" w:rsidP="00FF3B11">
      <w:pPr>
        <w:pStyle w:val="Textonotapie"/>
        <w:jc w:val="both"/>
        <w:rPr>
          <w:rFonts w:ascii="Times New Roman" w:hAnsi="Times New Roman"/>
        </w:rPr>
      </w:pPr>
      <w:r w:rsidRPr="00FF3B11">
        <w:rPr>
          <w:rStyle w:val="Refdenotaalpie"/>
          <w:rFonts w:ascii="Times New Roman" w:hAnsi="Times New Roman"/>
        </w:rPr>
        <w:footnoteRef/>
      </w:r>
      <w:r w:rsidRPr="00FF3B11">
        <w:rPr>
          <w:rFonts w:ascii="Times New Roman" w:hAnsi="Times New Roman"/>
        </w:rPr>
        <w:t xml:space="preserve"> </w:t>
      </w:r>
      <w:r>
        <w:rPr>
          <w:rFonts w:ascii="Times New Roman" w:hAnsi="Times New Roman"/>
        </w:rPr>
        <w:t>C</w:t>
      </w:r>
      <w:r w:rsidRPr="00FF3B11">
        <w:rPr>
          <w:rFonts w:ascii="Times New Roman" w:hAnsi="Times New Roman"/>
        </w:rPr>
        <w:t>itado por Berrocal y Pereda (2001:644)</w:t>
      </w:r>
      <w:r>
        <w:rPr>
          <w:rFonts w:ascii="Times New Roman" w:hAnsi="Times New Roman"/>
        </w:rPr>
        <w:t>.</w:t>
      </w:r>
    </w:p>
  </w:footnote>
  <w:footnote w:id="10">
    <w:p w:rsidR="007D7986" w:rsidRPr="00643C5F" w:rsidRDefault="007D7986" w:rsidP="00E80F26">
      <w:pPr>
        <w:pStyle w:val="Textonotapie"/>
        <w:jc w:val="both"/>
        <w:rPr>
          <w:rFonts w:ascii="Times New Roman" w:hAnsi="Times New Roman"/>
        </w:rPr>
      </w:pPr>
      <w:r w:rsidRPr="00643C5F">
        <w:rPr>
          <w:rStyle w:val="Refdenotaalpie"/>
          <w:rFonts w:ascii="Times New Roman" w:hAnsi="Times New Roman"/>
        </w:rPr>
        <w:footnoteRef/>
      </w:r>
      <w:r w:rsidRPr="00643C5F">
        <w:rPr>
          <w:rFonts w:ascii="Times New Roman" w:hAnsi="Times New Roman"/>
        </w:rPr>
        <w:t xml:space="preserve"> </w:t>
      </w:r>
      <w:r>
        <w:rPr>
          <w:rFonts w:ascii="Times New Roman" w:hAnsi="Times New Roman"/>
        </w:rPr>
        <w:t>Este autor hace un análisis de la tipología de modelos para la creación y gestión del conocimiento, junto con  las principales dificultades y factores clave de éxito en su implantación.</w:t>
      </w:r>
    </w:p>
  </w:footnote>
  <w:footnote w:id="11">
    <w:p w:rsidR="007D7986" w:rsidRPr="009644E7" w:rsidRDefault="007D7986" w:rsidP="00E80F26">
      <w:pPr>
        <w:pStyle w:val="Textonotapie"/>
        <w:jc w:val="both"/>
        <w:rPr>
          <w:rFonts w:ascii="Times New Roman" w:hAnsi="Times New Roman"/>
          <w:lang w:val="en-GB"/>
        </w:rPr>
      </w:pPr>
      <w:r w:rsidRPr="009644E7">
        <w:rPr>
          <w:rStyle w:val="Refdenotaalpie"/>
          <w:rFonts w:ascii="Times New Roman" w:hAnsi="Times New Roman"/>
        </w:rPr>
        <w:footnoteRef/>
      </w:r>
      <w:r w:rsidRPr="009644E7">
        <w:rPr>
          <w:rFonts w:ascii="Times New Roman" w:hAnsi="Times New Roman"/>
          <w:lang w:val="en-GB"/>
        </w:rPr>
        <w:t xml:space="preserve"> Wiig, K.M. (2002). </w:t>
      </w:r>
      <w:r w:rsidRPr="00FD15AE">
        <w:rPr>
          <w:rFonts w:ascii="Times New Roman" w:hAnsi="Times New Roman"/>
          <w:i/>
          <w:lang w:val="en-GB"/>
        </w:rPr>
        <w:t>New Generation Knowledge Management: What May we Expect?</w:t>
      </w:r>
      <w:r>
        <w:rPr>
          <w:rFonts w:ascii="Times New Roman" w:hAnsi="Times New Roman"/>
          <w:lang w:val="en-GB"/>
        </w:rPr>
        <w:t xml:space="preserve"> Great Britain: Knowledge Research Institute.</w:t>
      </w:r>
    </w:p>
  </w:footnote>
  <w:footnote w:id="12">
    <w:p w:rsidR="007D7986" w:rsidRPr="00DB1E89" w:rsidRDefault="007D7986" w:rsidP="00E80F26">
      <w:pPr>
        <w:pStyle w:val="Textonotapie"/>
        <w:jc w:val="both"/>
        <w:rPr>
          <w:rFonts w:ascii="Times New Roman" w:hAnsi="Times New Roman"/>
          <w:lang w:val="en-GB"/>
        </w:rPr>
      </w:pPr>
      <w:r w:rsidRPr="00B20923">
        <w:rPr>
          <w:rStyle w:val="Refdenotaalpie"/>
          <w:rFonts w:ascii="Times New Roman" w:hAnsi="Times New Roman"/>
        </w:rPr>
        <w:footnoteRef/>
      </w:r>
      <w:r w:rsidRPr="00DB1E89">
        <w:rPr>
          <w:rFonts w:ascii="Times New Roman" w:hAnsi="Times New Roman"/>
          <w:lang w:val="en-GB"/>
        </w:rPr>
        <w:t xml:space="preserve"> Gallego, DJ. y Ongallo, C. (2004).</w:t>
      </w:r>
    </w:p>
  </w:footnote>
  <w:footnote w:id="13">
    <w:p w:rsidR="007D7986" w:rsidRPr="009B4EA2" w:rsidRDefault="007D7986" w:rsidP="00E80F26">
      <w:pPr>
        <w:pStyle w:val="Textonotapie"/>
        <w:jc w:val="both"/>
        <w:rPr>
          <w:rFonts w:ascii="Times New Roman" w:hAnsi="Times New Roman"/>
        </w:rPr>
      </w:pPr>
      <w:r w:rsidRPr="009B4EA2">
        <w:rPr>
          <w:rStyle w:val="Refdenotaalpie"/>
          <w:rFonts w:ascii="Times New Roman" w:hAnsi="Times New Roman"/>
        </w:rPr>
        <w:footnoteRef/>
      </w:r>
      <w:r w:rsidRPr="009B4EA2">
        <w:rPr>
          <w:rFonts w:ascii="Times New Roman" w:hAnsi="Times New Roman"/>
        </w:rPr>
        <w:t xml:space="preserve"> Ishi</w:t>
      </w:r>
      <w:r>
        <w:rPr>
          <w:rFonts w:ascii="Times New Roman" w:hAnsi="Times New Roman"/>
        </w:rPr>
        <w:t xml:space="preserve">kawa, K. (1986). </w:t>
      </w:r>
      <w:r w:rsidRPr="009B4EA2">
        <w:rPr>
          <w:rFonts w:ascii="Times New Roman" w:hAnsi="Times New Roman"/>
          <w:i/>
        </w:rPr>
        <w:t>¿Qué es el control de calidad?</w:t>
      </w:r>
      <w:r>
        <w:rPr>
          <w:rFonts w:ascii="Times New Roman" w:hAnsi="Times New Roman"/>
        </w:rPr>
        <w:t xml:space="preserve"> Bogotá: Norma.</w:t>
      </w:r>
    </w:p>
  </w:footnote>
  <w:footnote w:id="14">
    <w:p w:rsidR="007D7986" w:rsidRPr="00D829AD" w:rsidRDefault="007D7986" w:rsidP="00E80F26">
      <w:pPr>
        <w:pStyle w:val="Textonotapie"/>
        <w:jc w:val="both"/>
        <w:rPr>
          <w:rFonts w:ascii="Times New Roman" w:hAnsi="Times New Roman"/>
        </w:rPr>
      </w:pPr>
      <w:r w:rsidRPr="00D829AD">
        <w:rPr>
          <w:rStyle w:val="Refdenotaalpie"/>
          <w:rFonts w:ascii="Times New Roman" w:hAnsi="Times New Roman"/>
        </w:rPr>
        <w:footnoteRef/>
      </w:r>
      <w:r w:rsidRPr="00D829AD">
        <w:rPr>
          <w:rFonts w:ascii="Times New Roman" w:hAnsi="Times New Roman"/>
        </w:rPr>
        <w:t xml:space="preserve"> </w:t>
      </w:r>
      <w:r>
        <w:rPr>
          <w:rFonts w:ascii="Times New Roman" w:hAnsi="Times New Roman"/>
        </w:rPr>
        <w:t xml:space="preserve">También lo podemos ver en el libro de Riesco González, M. (2006). </w:t>
      </w:r>
      <w:r w:rsidRPr="00D829AD">
        <w:rPr>
          <w:rFonts w:ascii="Times New Roman" w:hAnsi="Times New Roman"/>
          <w:i/>
        </w:rPr>
        <w:t>El  negocio es el conocimiento</w:t>
      </w:r>
      <w:r>
        <w:rPr>
          <w:rFonts w:ascii="Times New Roman" w:hAnsi="Times New Roman"/>
        </w:rPr>
        <w:t>. Madrid: Díaz de Santos.</w:t>
      </w:r>
    </w:p>
  </w:footnote>
  <w:footnote w:id="15">
    <w:p w:rsidR="007D7986" w:rsidRPr="00FB7F6E" w:rsidRDefault="007D7986" w:rsidP="00E80F26">
      <w:pPr>
        <w:pStyle w:val="Textonotapie"/>
        <w:jc w:val="both"/>
        <w:rPr>
          <w:rFonts w:ascii="Times New Roman" w:hAnsi="Times New Roman"/>
        </w:rPr>
      </w:pPr>
      <w:r w:rsidRPr="00FB7F6E">
        <w:rPr>
          <w:rStyle w:val="Refdenotaalpie"/>
          <w:rFonts w:ascii="Times New Roman" w:hAnsi="Times New Roman"/>
        </w:rPr>
        <w:footnoteRef/>
      </w:r>
      <w:r w:rsidRPr="00FB7F6E">
        <w:rPr>
          <w:rFonts w:ascii="Times New Roman" w:hAnsi="Times New Roman"/>
        </w:rPr>
        <w:t xml:space="preserve"> </w:t>
      </w:r>
      <w:r>
        <w:rPr>
          <w:rFonts w:ascii="Times New Roman" w:hAnsi="Times New Roman"/>
        </w:rPr>
        <w:t>Lloréns Montes, F.J. y Fuentes Fuentes, M.M (2006) realizan un análisis sobre los programas de calidad total y el liderazgo, la cultura empresarial y la efectividad, con unas interesantes aportaciones al respecto.</w:t>
      </w:r>
    </w:p>
  </w:footnote>
  <w:footnote w:id="16">
    <w:p w:rsidR="007D7986" w:rsidRPr="00E80F26" w:rsidRDefault="007D7986" w:rsidP="006F1B6D">
      <w:pPr>
        <w:pStyle w:val="Textonotapie"/>
        <w:jc w:val="both"/>
        <w:rPr>
          <w:rFonts w:ascii="Times New Roman" w:hAnsi="Times New Roman"/>
        </w:rPr>
      </w:pPr>
      <w:r w:rsidRPr="00E80F26">
        <w:rPr>
          <w:rStyle w:val="Refdenotaalpie"/>
          <w:rFonts w:ascii="Times New Roman" w:hAnsi="Times New Roman"/>
        </w:rPr>
        <w:footnoteRef/>
      </w:r>
      <w:r w:rsidRPr="00E80F26">
        <w:rPr>
          <w:rFonts w:ascii="Times New Roman" w:hAnsi="Times New Roman"/>
        </w:rPr>
        <w:t xml:space="preserve"> </w:t>
      </w:r>
      <w:r>
        <w:rPr>
          <w:rFonts w:ascii="Times New Roman" w:hAnsi="Times New Roman"/>
        </w:rPr>
        <w:t>Autores como Benavides y Quintana (2003)  en su obra presentan las relaciones entre la Gestión del Conocimiento y la Calidad Total</w:t>
      </w:r>
    </w:p>
  </w:footnote>
  <w:footnote w:id="17">
    <w:p w:rsidR="007D7986" w:rsidRPr="008D4B2E" w:rsidRDefault="007D7986" w:rsidP="006F1B6D">
      <w:pPr>
        <w:pStyle w:val="Textonotapie"/>
        <w:jc w:val="both"/>
        <w:rPr>
          <w:rFonts w:ascii="Times New Roman" w:hAnsi="Times New Roman"/>
        </w:rPr>
      </w:pPr>
      <w:r w:rsidRPr="008D4B2E">
        <w:rPr>
          <w:rStyle w:val="Refdenotaalpie"/>
          <w:rFonts w:ascii="Times New Roman" w:hAnsi="Times New Roman"/>
        </w:rPr>
        <w:footnoteRef/>
      </w:r>
      <w:r>
        <w:rPr>
          <w:rFonts w:ascii="Times New Roman" w:hAnsi="Times New Roman"/>
        </w:rPr>
        <w:t xml:space="preserve"> Vélaz, Más y Corrales (2002:497)</w:t>
      </w:r>
    </w:p>
  </w:footnote>
  <w:footnote w:id="18">
    <w:p w:rsidR="007D7986" w:rsidRPr="008314E2" w:rsidRDefault="007D7986" w:rsidP="006F1B6D">
      <w:pPr>
        <w:pStyle w:val="Textonotapie"/>
        <w:jc w:val="both"/>
        <w:rPr>
          <w:rFonts w:ascii="Times New Roman" w:hAnsi="Times New Roman"/>
        </w:rPr>
      </w:pPr>
      <w:r w:rsidRPr="008314E2">
        <w:rPr>
          <w:rStyle w:val="Refdenotaalpie"/>
          <w:rFonts w:ascii="Times New Roman" w:hAnsi="Times New Roman"/>
        </w:rPr>
        <w:footnoteRef/>
      </w:r>
      <w:r w:rsidRPr="008314E2">
        <w:rPr>
          <w:rFonts w:ascii="Times New Roman" w:hAnsi="Times New Roman"/>
        </w:rPr>
        <w:t xml:space="preserve"> </w:t>
      </w:r>
      <w:r>
        <w:rPr>
          <w:rFonts w:ascii="Times New Roman" w:hAnsi="Times New Roman"/>
        </w:rPr>
        <w:t>Como bien expresan Saavedra, Fernández de Tejada y López López (2010) en su artículo, en donde relacionan la gestión ética de los recursos humanos con los recursos y capacidades de la empresa, y distintos aspectos formativos y de desarrollo de la carrera profesional.</w:t>
      </w:r>
    </w:p>
  </w:footnote>
  <w:footnote w:id="19">
    <w:p w:rsidR="007D7986" w:rsidRPr="005F0AD8" w:rsidRDefault="007D7986" w:rsidP="006F1B6D">
      <w:pPr>
        <w:pStyle w:val="Textonotapie"/>
        <w:jc w:val="both"/>
        <w:rPr>
          <w:rFonts w:ascii="Times New Roman" w:hAnsi="Times New Roman"/>
        </w:rPr>
      </w:pPr>
      <w:r w:rsidRPr="005F0AD8">
        <w:rPr>
          <w:rStyle w:val="Refdenotaalpie"/>
          <w:rFonts w:ascii="Times New Roman" w:hAnsi="Times New Roman"/>
        </w:rPr>
        <w:footnoteRef/>
      </w:r>
      <w:r w:rsidRPr="005F0AD8">
        <w:rPr>
          <w:rFonts w:ascii="Times New Roman" w:hAnsi="Times New Roman"/>
        </w:rPr>
        <w:t xml:space="preserve"> </w:t>
      </w:r>
      <w:r>
        <w:rPr>
          <w:rFonts w:ascii="Times New Roman" w:hAnsi="Times New Roman"/>
        </w:rPr>
        <w:t xml:space="preserve">Un ejemplo muy interesante puede ser el Manual realizado por Carballo, Báez  y Pérez de Tudela (2006) sobre innovación y gestión del conocimiento. </w:t>
      </w:r>
    </w:p>
  </w:footnote>
  <w:footnote w:id="20">
    <w:p w:rsidR="007D7986" w:rsidRPr="002E5787" w:rsidRDefault="007D7986" w:rsidP="002E5787">
      <w:pPr>
        <w:pStyle w:val="Textonotapie"/>
        <w:jc w:val="both"/>
        <w:rPr>
          <w:rFonts w:ascii="Times New Roman" w:hAnsi="Times New Roman"/>
        </w:rPr>
      </w:pPr>
      <w:r w:rsidRPr="002E5787">
        <w:rPr>
          <w:rStyle w:val="Refdenotaalpie"/>
          <w:rFonts w:ascii="Times New Roman" w:hAnsi="Times New Roman"/>
        </w:rPr>
        <w:footnoteRef/>
      </w:r>
      <w:r w:rsidRPr="002E5787">
        <w:rPr>
          <w:rFonts w:ascii="Times New Roman" w:hAnsi="Times New Roman"/>
        </w:rPr>
        <w:t xml:space="preserve"> </w:t>
      </w:r>
      <w:r>
        <w:rPr>
          <w:rFonts w:ascii="Times New Roman" w:hAnsi="Times New Roman"/>
        </w:rPr>
        <w:t>Así nos lo presenta Pelayo, Vargas y Moreno (2004) en una investigación  realizada utilizando el Modelo KMAT de Andersen y APQC.</w:t>
      </w:r>
    </w:p>
  </w:footnote>
  <w:footnote w:id="21">
    <w:p w:rsidR="007D7986" w:rsidRPr="00793237" w:rsidRDefault="007D7986" w:rsidP="00793237">
      <w:pPr>
        <w:pStyle w:val="Textonotapie"/>
        <w:jc w:val="both"/>
        <w:rPr>
          <w:rFonts w:ascii="Times New Roman" w:hAnsi="Times New Roman"/>
        </w:rPr>
      </w:pPr>
      <w:r w:rsidRPr="00793237">
        <w:rPr>
          <w:rStyle w:val="Refdenotaalpie"/>
          <w:rFonts w:ascii="Times New Roman" w:hAnsi="Times New Roman"/>
        </w:rPr>
        <w:footnoteRef/>
      </w:r>
      <w:r w:rsidRPr="00793237">
        <w:rPr>
          <w:rFonts w:ascii="Times New Roman" w:hAnsi="Times New Roman"/>
        </w:rPr>
        <w:t xml:space="preserve"> </w:t>
      </w:r>
      <w:r>
        <w:rPr>
          <w:rFonts w:ascii="Times New Roman" w:hAnsi="Times New Roman"/>
        </w:rPr>
        <w:t>En otra investigación realizada por los autores anteriores, en este caso con el Modelo THALEC.</w:t>
      </w:r>
    </w:p>
  </w:footnote>
  <w:footnote w:id="22">
    <w:p w:rsidR="007D7986" w:rsidRPr="00BE7431" w:rsidRDefault="007D7986" w:rsidP="00BE7431">
      <w:pPr>
        <w:pStyle w:val="Textonotapie"/>
        <w:jc w:val="both"/>
        <w:rPr>
          <w:rFonts w:ascii="Times New Roman" w:hAnsi="Times New Roman"/>
        </w:rPr>
      </w:pPr>
      <w:r w:rsidRPr="00BE7431">
        <w:rPr>
          <w:rStyle w:val="Refdenotaalpie"/>
          <w:rFonts w:ascii="Times New Roman" w:hAnsi="Times New Roman"/>
        </w:rPr>
        <w:footnoteRef/>
      </w:r>
      <w:r>
        <w:rPr>
          <w:rFonts w:ascii="Times New Roman" w:hAnsi="Times New Roman"/>
        </w:rPr>
        <w:t xml:space="preserve"> Un ejemplo a nivel internacional es el realizado por </w:t>
      </w:r>
      <w:r w:rsidRPr="00BE7431">
        <w:rPr>
          <w:rFonts w:ascii="Times New Roman" w:hAnsi="Times New Roman"/>
        </w:rPr>
        <w:t>Monagas Docasal, M.,</w:t>
      </w:r>
      <w:r>
        <w:rPr>
          <w:rFonts w:ascii="Times New Roman" w:hAnsi="Times New Roman"/>
        </w:rPr>
        <w:t xml:space="preserve"> (2012</w:t>
      </w:r>
      <w:r w:rsidRPr="00BE7431">
        <w:rPr>
          <w:rFonts w:ascii="Times New Roman" w:hAnsi="Times New Roman"/>
        </w:rPr>
        <w:t>)</w:t>
      </w:r>
      <w:r>
        <w:rPr>
          <w:rFonts w:ascii="Times New Roman" w:hAnsi="Times New Roman"/>
        </w:rPr>
        <w:t xml:space="preserve"> en dónde analiza 12 modelos diferentes aplicados a empresas hoteleras</w:t>
      </w:r>
      <w:r w:rsidRPr="00BE7431">
        <w:rPr>
          <w:rFonts w:ascii="Times New Roman" w:hAnsi="Times New Roman"/>
        </w:rPr>
        <w:t>.</w:t>
      </w:r>
    </w:p>
  </w:footnote>
  <w:footnote w:id="23">
    <w:p w:rsidR="007D7986" w:rsidRPr="00AD34C7" w:rsidRDefault="007D7986" w:rsidP="00AD34C7">
      <w:pPr>
        <w:pStyle w:val="Textonotapie"/>
        <w:rPr>
          <w:rFonts w:ascii="Times New Roman" w:hAnsi="Times New Roman"/>
        </w:rPr>
      </w:pPr>
      <w:r w:rsidRPr="00AD34C7">
        <w:rPr>
          <w:rStyle w:val="Refdenotaalpie"/>
          <w:rFonts w:ascii="Times New Roman" w:hAnsi="Times New Roman"/>
        </w:rPr>
        <w:footnoteRef/>
      </w:r>
      <w:r w:rsidRPr="00AD34C7">
        <w:rPr>
          <w:rFonts w:ascii="Times New Roman" w:hAnsi="Times New Roman"/>
        </w:rPr>
        <w:t xml:space="preserve"> Paniagua Arís, E. (2007). </w:t>
      </w:r>
      <w:r w:rsidRPr="00AD34C7">
        <w:rPr>
          <w:rFonts w:ascii="Times New Roman" w:hAnsi="Times New Roman"/>
          <w:i/>
        </w:rPr>
        <w:t>La gestión tecnológica del conocimiento</w:t>
      </w:r>
      <w:r w:rsidRPr="00AD34C7">
        <w:rPr>
          <w:rFonts w:ascii="Times New Roman" w:hAnsi="Times New Roman"/>
        </w:rPr>
        <w:t>.</w:t>
      </w:r>
      <w:r>
        <w:rPr>
          <w:rFonts w:ascii="Times New Roman" w:hAnsi="Times New Roman"/>
        </w:rPr>
        <w:t xml:space="preserve"> </w:t>
      </w:r>
      <w:r w:rsidRPr="00AD34C7">
        <w:rPr>
          <w:rFonts w:ascii="Times New Roman" w:hAnsi="Times New Roman"/>
        </w:rPr>
        <w:t>Murcia: Editorial Universidad de Murcia.</w:t>
      </w:r>
    </w:p>
    <w:p w:rsidR="007D7986" w:rsidRPr="00AD34C7" w:rsidRDefault="007D7986">
      <w:pPr>
        <w:pStyle w:val="Textonotapi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nsid w:val="06EB1471"/>
    <w:multiLevelType w:val="hybridMultilevel"/>
    <w:tmpl w:val="AB42A6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6237245"/>
    <w:multiLevelType w:val="hybridMultilevel"/>
    <w:tmpl w:val="3176C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DCB1DFD"/>
    <w:multiLevelType w:val="hybridMultilevel"/>
    <w:tmpl w:val="5388213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EE56E74"/>
    <w:multiLevelType w:val="hybridMultilevel"/>
    <w:tmpl w:val="02FA8360"/>
    <w:lvl w:ilvl="0" w:tplc="FC86643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037383"/>
    <w:multiLevelType w:val="hybridMultilevel"/>
    <w:tmpl w:val="DAFC7FC2"/>
    <w:lvl w:ilvl="0" w:tplc="5E7AC2F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C92C6A"/>
    <w:multiLevelType w:val="hybridMultilevel"/>
    <w:tmpl w:val="5C0A877A"/>
    <w:lvl w:ilvl="0" w:tplc="5E7AC2F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5C006A"/>
    <w:multiLevelType w:val="hybridMultilevel"/>
    <w:tmpl w:val="B1E41846"/>
    <w:lvl w:ilvl="0" w:tplc="5E7AC2F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7C74DF"/>
    <w:multiLevelType w:val="hybridMultilevel"/>
    <w:tmpl w:val="5C0A877A"/>
    <w:lvl w:ilvl="0" w:tplc="5E7AC2F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9A11C3"/>
    <w:multiLevelType w:val="hybridMultilevel"/>
    <w:tmpl w:val="0FCEA0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0D741D2"/>
    <w:multiLevelType w:val="hybridMultilevel"/>
    <w:tmpl w:val="88DE36A8"/>
    <w:lvl w:ilvl="0" w:tplc="FC86643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9E1A01"/>
    <w:multiLevelType w:val="hybridMultilevel"/>
    <w:tmpl w:val="AA7CF2FE"/>
    <w:lvl w:ilvl="0" w:tplc="FC86643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9F45C17"/>
    <w:multiLevelType w:val="hybridMultilevel"/>
    <w:tmpl w:val="879CFCD4"/>
    <w:lvl w:ilvl="0" w:tplc="5E7AC2F2">
      <w:start w:val="1"/>
      <w:numFmt w:val="ordin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59A5616E"/>
    <w:multiLevelType w:val="hybridMultilevel"/>
    <w:tmpl w:val="260A9CD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0D05DE4"/>
    <w:multiLevelType w:val="hybridMultilevel"/>
    <w:tmpl w:val="813A1234"/>
    <w:lvl w:ilvl="0" w:tplc="5E7AC2F2">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90146E"/>
    <w:multiLevelType w:val="hybridMultilevel"/>
    <w:tmpl w:val="16A87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88E51DB"/>
    <w:multiLevelType w:val="hybridMultilevel"/>
    <w:tmpl w:val="208AA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853903"/>
    <w:multiLevelType w:val="hybridMultilevel"/>
    <w:tmpl w:val="1C0E992C"/>
    <w:lvl w:ilvl="0" w:tplc="9514AC2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28408A4"/>
    <w:multiLevelType w:val="multilevel"/>
    <w:tmpl w:val="70C8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8"/>
  </w:num>
  <w:num w:numId="5">
    <w:abstractNumId w:val="14"/>
  </w:num>
  <w:num w:numId="6">
    <w:abstractNumId w:val="16"/>
  </w:num>
  <w:num w:numId="7">
    <w:abstractNumId w:val="9"/>
  </w:num>
  <w:num w:numId="8">
    <w:abstractNumId w:val="7"/>
  </w:num>
  <w:num w:numId="9">
    <w:abstractNumId w:val="10"/>
  </w:num>
  <w:num w:numId="10">
    <w:abstractNumId w:val="8"/>
  </w:num>
  <w:num w:numId="11">
    <w:abstractNumId w:val="21"/>
  </w:num>
  <w:num w:numId="12">
    <w:abstractNumId w:val="11"/>
  </w:num>
  <w:num w:numId="13">
    <w:abstractNumId w:val="1"/>
  </w:num>
  <w:num w:numId="14">
    <w:abstractNumId w:val="19"/>
  </w:num>
  <w:num w:numId="15">
    <w:abstractNumId w:val="15"/>
  </w:num>
  <w:num w:numId="16">
    <w:abstractNumId w:val="4"/>
  </w:num>
  <w:num w:numId="17">
    <w:abstractNumId w:val="2"/>
  </w:num>
  <w:num w:numId="18">
    <w:abstractNumId w:val="17"/>
  </w:num>
  <w:num w:numId="19">
    <w:abstractNumId w:val="20"/>
  </w:num>
  <w:num w:numId="20">
    <w:abstractNumId w:val="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13D0"/>
    <w:rsid w:val="00003675"/>
    <w:rsid w:val="000077EF"/>
    <w:rsid w:val="00016A57"/>
    <w:rsid w:val="0002508C"/>
    <w:rsid w:val="0002557A"/>
    <w:rsid w:val="00041227"/>
    <w:rsid w:val="0009167E"/>
    <w:rsid w:val="000A1BE9"/>
    <w:rsid w:val="000A6734"/>
    <w:rsid w:val="000C588A"/>
    <w:rsid w:val="000C71E8"/>
    <w:rsid w:val="000C798F"/>
    <w:rsid w:val="000D4679"/>
    <w:rsid w:val="000D4826"/>
    <w:rsid w:val="000F351F"/>
    <w:rsid w:val="000F3992"/>
    <w:rsid w:val="00104C71"/>
    <w:rsid w:val="001100A2"/>
    <w:rsid w:val="00115A00"/>
    <w:rsid w:val="00121204"/>
    <w:rsid w:val="00124DA9"/>
    <w:rsid w:val="001275A5"/>
    <w:rsid w:val="00136C7E"/>
    <w:rsid w:val="00137B60"/>
    <w:rsid w:val="00145FC1"/>
    <w:rsid w:val="00156522"/>
    <w:rsid w:val="00164529"/>
    <w:rsid w:val="00174BA8"/>
    <w:rsid w:val="00194FD0"/>
    <w:rsid w:val="001A0BDA"/>
    <w:rsid w:val="001B3418"/>
    <w:rsid w:val="001C1A66"/>
    <w:rsid w:val="001F16EE"/>
    <w:rsid w:val="00206A1F"/>
    <w:rsid w:val="00214A99"/>
    <w:rsid w:val="00220818"/>
    <w:rsid w:val="00223E7C"/>
    <w:rsid w:val="0025703A"/>
    <w:rsid w:val="002733D5"/>
    <w:rsid w:val="00275C6D"/>
    <w:rsid w:val="002773E8"/>
    <w:rsid w:val="002872B9"/>
    <w:rsid w:val="00294BE2"/>
    <w:rsid w:val="002A2556"/>
    <w:rsid w:val="002A261B"/>
    <w:rsid w:val="002A457A"/>
    <w:rsid w:val="002B1A53"/>
    <w:rsid w:val="002C1C20"/>
    <w:rsid w:val="002C419A"/>
    <w:rsid w:val="002E1B72"/>
    <w:rsid w:val="002E5787"/>
    <w:rsid w:val="0030715E"/>
    <w:rsid w:val="00322454"/>
    <w:rsid w:val="00322761"/>
    <w:rsid w:val="00342F53"/>
    <w:rsid w:val="00343BB0"/>
    <w:rsid w:val="0035524F"/>
    <w:rsid w:val="00370D25"/>
    <w:rsid w:val="00374B6D"/>
    <w:rsid w:val="003865A6"/>
    <w:rsid w:val="00395355"/>
    <w:rsid w:val="003A1870"/>
    <w:rsid w:val="003A2C62"/>
    <w:rsid w:val="003A38C1"/>
    <w:rsid w:val="003A52A2"/>
    <w:rsid w:val="003D18E7"/>
    <w:rsid w:val="003D32D3"/>
    <w:rsid w:val="003D636D"/>
    <w:rsid w:val="003D65B0"/>
    <w:rsid w:val="003D6EC3"/>
    <w:rsid w:val="003E1AE4"/>
    <w:rsid w:val="003F3D64"/>
    <w:rsid w:val="003F5E2E"/>
    <w:rsid w:val="004101C6"/>
    <w:rsid w:val="00420F18"/>
    <w:rsid w:val="00423E1C"/>
    <w:rsid w:val="00423EC1"/>
    <w:rsid w:val="00425A51"/>
    <w:rsid w:val="00426862"/>
    <w:rsid w:val="004269E8"/>
    <w:rsid w:val="00445BBE"/>
    <w:rsid w:val="00481E38"/>
    <w:rsid w:val="00491C0D"/>
    <w:rsid w:val="004931BD"/>
    <w:rsid w:val="004A2541"/>
    <w:rsid w:val="004B002C"/>
    <w:rsid w:val="004B339C"/>
    <w:rsid w:val="004C0598"/>
    <w:rsid w:val="004C10CE"/>
    <w:rsid w:val="004C1EDF"/>
    <w:rsid w:val="004C2F10"/>
    <w:rsid w:val="004C44A3"/>
    <w:rsid w:val="004D099E"/>
    <w:rsid w:val="004D388C"/>
    <w:rsid w:val="004D6B61"/>
    <w:rsid w:val="00501531"/>
    <w:rsid w:val="00510F44"/>
    <w:rsid w:val="00532CA5"/>
    <w:rsid w:val="005415E0"/>
    <w:rsid w:val="00553CAE"/>
    <w:rsid w:val="00556015"/>
    <w:rsid w:val="0056480F"/>
    <w:rsid w:val="00594A5E"/>
    <w:rsid w:val="00594CD7"/>
    <w:rsid w:val="005968F8"/>
    <w:rsid w:val="00597A76"/>
    <w:rsid w:val="005B069B"/>
    <w:rsid w:val="005B2DA8"/>
    <w:rsid w:val="005B48E3"/>
    <w:rsid w:val="005B4959"/>
    <w:rsid w:val="005C571D"/>
    <w:rsid w:val="005C7E9C"/>
    <w:rsid w:val="005E02D8"/>
    <w:rsid w:val="005E0670"/>
    <w:rsid w:val="005E27C0"/>
    <w:rsid w:val="005E42DD"/>
    <w:rsid w:val="005F0AD8"/>
    <w:rsid w:val="005F207D"/>
    <w:rsid w:val="005F2444"/>
    <w:rsid w:val="005F5528"/>
    <w:rsid w:val="00600658"/>
    <w:rsid w:val="0062563B"/>
    <w:rsid w:val="006304B7"/>
    <w:rsid w:val="0064202E"/>
    <w:rsid w:val="00643796"/>
    <w:rsid w:val="00643C5F"/>
    <w:rsid w:val="006457BE"/>
    <w:rsid w:val="006507D8"/>
    <w:rsid w:val="006560CC"/>
    <w:rsid w:val="00663949"/>
    <w:rsid w:val="00666E6D"/>
    <w:rsid w:val="00683581"/>
    <w:rsid w:val="00690AE8"/>
    <w:rsid w:val="006A3133"/>
    <w:rsid w:val="006A7294"/>
    <w:rsid w:val="006B6C0D"/>
    <w:rsid w:val="006C3009"/>
    <w:rsid w:val="006C6995"/>
    <w:rsid w:val="006D3110"/>
    <w:rsid w:val="006D4B7C"/>
    <w:rsid w:val="006D74D4"/>
    <w:rsid w:val="006E0BAF"/>
    <w:rsid w:val="006E5ECC"/>
    <w:rsid w:val="006E61FA"/>
    <w:rsid w:val="006F1B6D"/>
    <w:rsid w:val="007001C0"/>
    <w:rsid w:val="00711F4B"/>
    <w:rsid w:val="00715DBC"/>
    <w:rsid w:val="007161E2"/>
    <w:rsid w:val="00723CCD"/>
    <w:rsid w:val="0073304E"/>
    <w:rsid w:val="00733257"/>
    <w:rsid w:val="0073692F"/>
    <w:rsid w:val="00737ADE"/>
    <w:rsid w:val="00740599"/>
    <w:rsid w:val="00742B58"/>
    <w:rsid w:val="00743539"/>
    <w:rsid w:val="007464DF"/>
    <w:rsid w:val="00750244"/>
    <w:rsid w:val="00754A80"/>
    <w:rsid w:val="00766498"/>
    <w:rsid w:val="007703E8"/>
    <w:rsid w:val="00771A6C"/>
    <w:rsid w:val="00773AF0"/>
    <w:rsid w:val="007813D8"/>
    <w:rsid w:val="00783FBE"/>
    <w:rsid w:val="00793237"/>
    <w:rsid w:val="007A59FB"/>
    <w:rsid w:val="007B1848"/>
    <w:rsid w:val="007B51BA"/>
    <w:rsid w:val="007C6CA8"/>
    <w:rsid w:val="007D547C"/>
    <w:rsid w:val="007D7986"/>
    <w:rsid w:val="007E44C0"/>
    <w:rsid w:val="007F708B"/>
    <w:rsid w:val="008019C3"/>
    <w:rsid w:val="00801ED9"/>
    <w:rsid w:val="0080456C"/>
    <w:rsid w:val="00805143"/>
    <w:rsid w:val="00810F90"/>
    <w:rsid w:val="00822D4F"/>
    <w:rsid w:val="008314E2"/>
    <w:rsid w:val="00845BFD"/>
    <w:rsid w:val="00897DC6"/>
    <w:rsid w:val="008A0E1D"/>
    <w:rsid w:val="008A646C"/>
    <w:rsid w:val="008C0BAC"/>
    <w:rsid w:val="008C3B4A"/>
    <w:rsid w:val="008C5760"/>
    <w:rsid w:val="008C5920"/>
    <w:rsid w:val="008D4B2E"/>
    <w:rsid w:val="008D715E"/>
    <w:rsid w:val="008E436A"/>
    <w:rsid w:val="008F19EF"/>
    <w:rsid w:val="008F33D4"/>
    <w:rsid w:val="00911560"/>
    <w:rsid w:val="009263C3"/>
    <w:rsid w:val="00933428"/>
    <w:rsid w:val="009379A1"/>
    <w:rsid w:val="00940566"/>
    <w:rsid w:val="009411D8"/>
    <w:rsid w:val="009442F0"/>
    <w:rsid w:val="00944DCD"/>
    <w:rsid w:val="00946CCC"/>
    <w:rsid w:val="009644E7"/>
    <w:rsid w:val="009811B2"/>
    <w:rsid w:val="00990B10"/>
    <w:rsid w:val="009B4EA2"/>
    <w:rsid w:val="009C0B9E"/>
    <w:rsid w:val="009C2FDF"/>
    <w:rsid w:val="009C410C"/>
    <w:rsid w:val="009D5A7F"/>
    <w:rsid w:val="009F00CA"/>
    <w:rsid w:val="00A0268B"/>
    <w:rsid w:val="00A032C8"/>
    <w:rsid w:val="00A061C3"/>
    <w:rsid w:val="00A13A00"/>
    <w:rsid w:val="00A1559A"/>
    <w:rsid w:val="00A37CA4"/>
    <w:rsid w:val="00A400A7"/>
    <w:rsid w:val="00A43D83"/>
    <w:rsid w:val="00A511C8"/>
    <w:rsid w:val="00A56DB7"/>
    <w:rsid w:val="00A713D0"/>
    <w:rsid w:val="00A861D2"/>
    <w:rsid w:val="00A86C41"/>
    <w:rsid w:val="00A901E0"/>
    <w:rsid w:val="00AA3B73"/>
    <w:rsid w:val="00AA4F5D"/>
    <w:rsid w:val="00AC768A"/>
    <w:rsid w:val="00AD34C7"/>
    <w:rsid w:val="00AD5BCA"/>
    <w:rsid w:val="00AE04B6"/>
    <w:rsid w:val="00AF4288"/>
    <w:rsid w:val="00AF7423"/>
    <w:rsid w:val="00AF7EF1"/>
    <w:rsid w:val="00B13DED"/>
    <w:rsid w:val="00B20923"/>
    <w:rsid w:val="00B743B2"/>
    <w:rsid w:val="00B747E9"/>
    <w:rsid w:val="00B80F21"/>
    <w:rsid w:val="00B847FC"/>
    <w:rsid w:val="00B90AA2"/>
    <w:rsid w:val="00B96C78"/>
    <w:rsid w:val="00BA726D"/>
    <w:rsid w:val="00BA78CE"/>
    <w:rsid w:val="00BB28B3"/>
    <w:rsid w:val="00BB32A3"/>
    <w:rsid w:val="00BB5412"/>
    <w:rsid w:val="00BC0237"/>
    <w:rsid w:val="00BC7D48"/>
    <w:rsid w:val="00BD7D32"/>
    <w:rsid w:val="00BE5421"/>
    <w:rsid w:val="00BE5DFD"/>
    <w:rsid w:val="00BE7431"/>
    <w:rsid w:val="00BF4468"/>
    <w:rsid w:val="00BF5BA4"/>
    <w:rsid w:val="00BF64C4"/>
    <w:rsid w:val="00C052AF"/>
    <w:rsid w:val="00C224C3"/>
    <w:rsid w:val="00C244F1"/>
    <w:rsid w:val="00C336CD"/>
    <w:rsid w:val="00C360A8"/>
    <w:rsid w:val="00C46BED"/>
    <w:rsid w:val="00C4704F"/>
    <w:rsid w:val="00C503E7"/>
    <w:rsid w:val="00C64D5F"/>
    <w:rsid w:val="00C820FE"/>
    <w:rsid w:val="00C83C75"/>
    <w:rsid w:val="00C8758E"/>
    <w:rsid w:val="00CA3F86"/>
    <w:rsid w:val="00CA5396"/>
    <w:rsid w:val="00CA6EFF"/>
    <w:rsid w:val="00CA7EB0"/>
    <w:rsid w:val="00CB6580"/>
    <w:rsid w:val="00CC5939"/>
    <w:rsid w:val="00CC6FB0"/>
    <w:rsid w:val="00CD2AC1"/>
    <w:rsid w:val="00CD5ABD"/>
    <w:rsid w:val="00CF08D7"/>
    <w:rsid w:val="00CF7F7D"/>
    <w:rsid w:val="00D04F43"/>
    <w:rsid w:val="00D052F0"/>
    <w:rsid w:val="00D1595D"/>
    <w:rsid w:val="00D326AE"/>
    <w:rsid w:val="00D34A26"/>
    <w:rsid w:val="00D41800"/>
    <w:rsid w:val="00D47984"/>
    <w:rsid w:val="00D71DD0"/>
    <w:rsid w:val="00D817CE"/>
    <w:rsid w:val="00D829AD"/>
    <w:rsid w:val="00D865FC"/>
    <w:rsid w:val="00D9011B"/>
    <w:rsid w:val="00D947E7"/>
    <w:rsid w:val="00DA40C3"/>
    <w:rsid w:val="00DB1E89"/>
    <w:rsid w:val="00DB6D35"/>
    <w:rsid w:val="00DC12C1"/>
    <w:rsid w:val="00DC1864"/>
    <w:rsid w:val="00DC1CFC"/>
    <w:rsid w:val="00DD4095"/>
    <w:rsid w:val="00E01597"/>
    <w:rsid w:val="00E03395"/>
    <w:rsid w:val="00E1278C"/>
    <w:rsid w:val="00E1316D"/>
    <w:rsid w:val="00E15E80"/>
    <w:rsid w:val="00E20756"/>
    <w:rsid w:val="00E3752E"/>
    <w:rsid w:val="00E413E1"/>
    <w:rsid w:val="00E4189E"/>
    <w:rsid w:val="00E42CC9"/>
    <w:rsid w:val="00E439F5"/>
    <w:rsid w:val="00E47EA9"/>
    <w:rsid w:val="00E500ED"/>
    <w:rsid w:val="00E50E04"/>
    <w:rsid w:val="00E515F7"/>
    <w:rsid w:val="00E57940"/>
    <w:rsid w:val="00E80F26"/>
    <w:rsid w:val="00E82CEC"/>
    <w:rsid w:val="00E84C03"/>
    <w:rsid w:val="00E84CA1"/>
    <w:rsid w:val="00E9264A"/>
    <w:rsid w:val="00E9275E"/>
    <w:rsid w:val="00E93CEC"/>
    <w:rsid w:val="00E97DA2"/>
    <w:rsid w:val="00EA6A2B"/>
    <w:rsid w:val="00EB053B"/>
    <w:rsid w:val="00EB5821"/>
    <w:rsid w:val="00EC33B4"/>
    <w:rsid w:val="00ED399F"/>
    <w:rsid w:val="00EE1046"/>
    <w:rsid w:val="00EE5EEC"/>
    <w:rsid w:val="00EE6884"/>
    <w:rsid w:val="00EF6914"/>
    <w:rsid w:val="00F10449"/>
    <w:rsid w:val="00F11E54"/>
    <w:rsid w:val="00F16483"/>
    <w:rsid w:val="00F21213"/>
    <w:rsid w:val="00F24FA4"/>
    <w:rsid w:val="00F26D43"/>
    <w:rsid w:val="00F319E1"/>
    <w:rsid w:val="00F377A0"/>
    <w:rsid w:val="00F55A6A"/>
    <w:rsid w:val="00F66634"/>
    <w:rsid w:val="00F70F5A"/>
    <w:rsid w:val="00F81009"/>
    <w:rsid w:val="00F84249"/>
    <w:rsid w:val="00F87C42"/>
    <w:rsid w:val="00F97039"/>
    <w:rsid w:val="00FA3299"/>
    <w:rsid w:val="00FA71EE"/>
    <w:rsid w:val="00FB7F6E"/>
    <w:rsid w:val="00FC777F"/>
    <w:rsid w:val="00FD15AE"/>
    <w:rsid w:val="00FD2C26"/>
    <w:rsid w:val="00FF3B11"/>
    <w:rsid w:val="00FF647F"/>
    <w:rsid w:val="00FF7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B0"/>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8D71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715E"/>
    <w:rPr>
      <w:rFonts w:cs="Times New Roman"/>
    </w:rPr>
  </w:style>
  <w:style w:type="paragraph" w:styleId="Piedepgina">
    <w:name w:val="footer"/>
    <w:basedOn w:val="Normal"/>
    <w:link w:val="PiedepginaCar"/>
    <w:uiPriority w:val="99"/>
    <w:unhideWhenUsed/>
    <w:rsid w:val="008D71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715E"/>
    <w:rPr>
      <w:rFonts w:cs="Times New Roman"/>
    </w:rPr>
  </w:style>
  <w:style w:type="table" w:styleId="Tablaconcuadrcula">
    <w:name w:val="Table Grid"/>
    <w:basedOn w:val="Tablanormal"/>
    <w:uiPriority w:val="59"/>
    <w:rsid w:val="000F3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1">
    <w:name w:val="Medium Grid 1 Accent 1"/>
    <w:basedOn w:val="Tablanormal"/>
    <w:uiPriority w:val="67"/>
    <w:rsid w:val="00F70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claro">
    <w:name w:val="Light Shading"/>
    <w:basedOn w:val="Tablanormal"/>
    <w:uiPriority w:val="60"/>
    <w:rsid w:val="009C41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E61F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4">
    <w:name w:val="Light Shading Accent 4"/>
    <w:basedOn w:val="Tablanormal"/>
    <w:uiPriority w:val="60"/>
    <w:rsid w:val="00A13A0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rsid w:val="00CC6FB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2">
    <w:name w:val="Light Shading Accent 2"/>
    <w:basedOn w:val="Tablanormal"/>
    <w:uiPriority w:val="60"/>
    <w:rsid w:val="00737AD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9607">
      <w:bodyDiv w:val="1"/>
      <w:marLeft w:val="0"/>
      <w:marRight w:val="0"/>
      <w:marTop w:val="0"/>
      <w:marBottom w:val="0"/>
      <w:divBdr>
        <w:top w:val="none" w:sz="0" w:space="0" w:color="auto"/>
        <w:left w:val="none" w:sz="0" w:space="0" w:color="auto"/>
        <w:bottom w:val="none" w:sz="0" w:space="0" w:color="auto"/>
        <w:right w:val="none" w:sz="0" w:space="0" w:color="auto"/>
      </w:divBdr>
    </w:div>
    <w:div w:id="1605729244">
      <w:marLeft w:val="0"/>
      <w:marRight w:val="0"/>
      <w:marTop w:val="0"/>
      <w:marBottom w:val="0"/>
      <w:divBdr>
        <w:top w:val="none" w:sz="0" w:space="0" w:color="auto"/>
        <w:left w:val="none" w:sz="0" w:space="0" w:color="auto"/>
        <w:bottom w:val="none" w:sz="0" w:space="0" w:color="auto"/>
        <w:right w:val="none" w:sz="0" w:space="0" w:color="auto"/>
      </w:divBdr>
    </w:div>
    <w:div w:id="18837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encia.udea.edu.co/ingenieria/semgestionconocimiento/documentos/Mod7_HerrTec.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lib.es/uploads/media/estudio_sistemas_gestion_contenidos_web_cm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uanlope@ugr.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C7B568-9A8C-4489-B6D5-0D69516E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5771</Words>
  <Characters>31743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37440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alfonso conde lacarcel</cp:lastModifiedBy>
  <cp:revision>4</cp:revision>
  <cp:lastPrinted>2012-03-19T09:44:00Z</cp:lastPrinted>
  <dcterms:created xsi:type="dcterms:W3CDTF">2014-03-09T19:33:00Z</dcterms:created>
  <dcterms:modified xsi:type="dcterms:W3CDTF">2014-04-06T13:15:00Z</dcterms:modified>
</cp:coreProperties>
</file>