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00825" w14:textId="2DC73C6F" w:rsidR="00317EDC" w:rsidRPr="00291CBC" w:rsidRDefault="00434ED0" w:rsidP="00434ED0">
      <w:pPr>
        <w:pStyle w:val="CIEITtulodeCaptulo"/>
        <w:spacing w:before="0" w:after="0"/>
        <w:jc w:val="center"/>
        <w:rPr>
          <w:lang w:val="es-ES"/>
        </w:rPr>
      </w:pPr>
      <w:r>
        <w:rPr>
          <w:lang w:val="es-ES"/>
        </w:rPr>
        <w:t>Práctica DOCENTE:</w:t>
      </w:r>
      <w:r w:rsidR="00572B26">
        <w:rPr>
          <w:lang w:val="es-ES"/>
        </w:rPr>
        <w:t xml:space="preserve"> </w:t>
      </w:r>
      <w:r w:rsidR="00FB72A4">
        <w:rPr>
          <w:lang w:val="es-ES"/>
        </w:rPr>
        <w:t>APLICACIÓN DE TÉCNICAS DE MACHINE LEARNING AL</w:t>
      </w:r>
      <w:bookmarkStart w:id="0" w:name="_GoBack"/>
      <w:bookmarkEnd w:id="0"/>
      <w:r w:rsidR="00572B26">
        <w:rPr>
          <w:lang w:val="es-ES"/>
        </w:rPr>
        <w:t xml:space="preserve"> </w:t>
      </w:r>
      <w:r w:rsidR="43037E36" w:rsidRPr="43037E36">
        <w:rPr>
          <w:lang w:val="es-ES"/>
        </w:rPr>
        <w:t xml:space="preserve"> ESTUDIO DEL Cambio climático</w:t>
      </w:r>
    </w:p>
    <w:p w14:paraId="7C8DA284" w14:textId="3F47D53B" w:rsidR="00D85B51" w:rsidRPr="00291CBC" w:rsidRDefault="006165A1" w:rsidP="0001167F">
      <w:pPr>
        <w:pStyle w:val="CIEITtulodeCaptulo"/>
        <w:spacing w:before="0" w:after="0"/>
        <w:rPr>
          <w:caps w:val="0"/>
          <w:color w:val="FF0000"/>
          <w:lang w:val="es-ES"/>
        </w:rPr>
      </w:pPr>
      <w:r w:rsidRPr="00291CBC">
        <w:rPr>
          <w:caps w:val="0"/>
          <w:color w:val="FF0000"/>
          <w:lang w:val="es-ES"/>
        </w:rPr>
        <w:t xml:space="preserve"> </w:t>
      </w:r>
    </w:p>
    <w:p w14:paraId="036155A6" w14:textId="488D7A3D" w:rsidR="002C2B84" w:rsidRDefault="007C43DB" w:rsidP="00434ED0">
      <w:pPr>
        <w:pStyle w:val="CIEIAutores"/>
        <w:spacing w:before="0"/>
        <w:jc w:val="center"/>
        <w:rPr>
          <w:lang w:val="es-ES"/>
        </w:rPr>
      </w:pPr>
      <w:r w:rsidRPr="00291CBC">
        <w:rPr>
          <w:lang w:val="es-ES"/>
        </w:rPr>
        <w:t xml:space="preserve">Nicolás </w:t>
      </w:r>
      <w:proofErr w:type="spellStart"/>
      <w:r w:rsidRPr="00291CBC">
        <w:rPr>
          <w:lang w:val="es-ES"/>
        </w:rPr>
        <w:t>Tacoronte</w:t>
      </w:r>
      <w:proofErr w:type="spellEnd"/>
      <w:r w:rsidR="00696FC0" w:rsidRPr="00291CBC">
        <w:rPr>
          <w:rStyle w:val="Refdenotaalpie"/>
          <w:lang w:val="es-ES"/>
        </w:rPr>
        <w:footnoteReference w:id="1"/>
      </w:r>
      <w:r w:rsidR="00434ED0">
        <w:rPr>
          <w:lang w:val="es-ES"/>
        </w:rPr>
        <w:t xml:space="preserve">, </w:t>
      </w:r>
      <w:r w:rsidRPr="00291CBC">
        <w:rPr>
          <w:lang w:val="es-ES"/>
        </w:rPr>
        <w:t>Matilde García-</w:t>
      </w:r>
      <w:proofErr w:type="spellStart"/>
      <w:r w:rsidRPr="00291CBC">
        <w:rPr>
          <w:lang w:val="es-ES"/>
        </w:rPr>
        <w:t>Valdecasas</w:t>
      </w:r>
      <w:proofErr w:type="spellEnd"/>
      <w:r w:rsidRPr="00291CBC">
        <w:rPr>
          <w:lang w:val="es-ES"/>
        </w:rPr>
        <w:t xml:space="preserve"> Ojeda</w:t>
      </w:r>
      <w:r w:rsidRPr="00291CBC">
        <w:rPr>
          <w:rStyle w:val="Refdenotaalpie"/>
          <w:lang w:val="es-ES"/>
        </w:rPr>
        <w:t xml:space="preserve"> </w:t>
      </w:r>
      <w:r w:rsidR="00554736">
        <w:rPr>
          <w:rStyle w:val="Refdenotaalpie"/>
          <w:lang w:val="es-ES"/>
        </w:rPr>
        <w:t>1</w:t>
      </w:r>
      <w:r w:rsidR="004630A5">
        <w:rPr>
          <w:rStyle w:val="Refdenotaalpie"/>
          <w:lang w:val="es-ES"/>
        </w:rPr>
        <w:t>,</w:t>
      </w:r>
      <w:r w:rsidR="004630A5">
        <w:rPr>
          <w:vertAlign w:val="superscript"/>
          <w:lang w:val="es-ES"/>
        </w:rPr>
        <w:t>2</w:t>
      </w:r>
      <w:r w:rsidR="00434ED0">
        <w:rPr>
          <w:lang w:val="es-ES"/>
        </w:rPr>
        <w:t xml:space="preserve">, </w:t>
      </w:r>
      <w:r w:rsidR="00607BF5" w:rsidRPr="00291CBC">
        <w:rPr>
          <w:lang w:val="es-ES"/>
        </w:rPr>
        <w:t>María Jesús Esteban Parra</w:t>
      </w:r>
      <w:r w:rsidR="00554736">
        <w:rPr>
          <w:vertAlign w:val="superscript"/>
          <w:lang w:val="es-ES"/>
        </w:rPr>
        <w:t>1</w:t>
      </w:r>
      <w:proofErr w:type="gramStart"/>
      <w:r w:rsidR="004630A5">
        <w:rPr>
          <w:vertAlign w:val="superscript"/>
          <w:lang w:val="es-ES"/>
        </w:rPr>
        <w:t>,2</w:t>
      </w:r>
      <w:proofErr w:type="gramEnd"/>
      <w:r w:rsidR="00434ED0">
        <w:rPr>
          <w:lang w:val="es-ES"/>
        </w:rPr>
        <w:t>, Yolanda Castro-Díez</w:t>
      </w:r>
      <w:r w:rsidR="00434ED0">
        <w:rPr>
          <w:vertAlign w:val="superscript"/>
          <w:lang w:val="es-ES"/>
        </w:rPr>
        <w:t>1,2</w:t>
      </w:r>
      <w:r w:rsidR="00434ED0">
        <w:rPr>
          <w:lang w:val="es-ES"/>
        </w:rPr>
        <w:t xml:space="preserve"> y </w:t>
      </w:r>
      <w:r w:rsidR="00607BF5" w:rsidRPr="00291CBC">
        <w:rPr>
          <w:lang w:val="es-ES"/>
        </w:rPr>
        <w:t xml:space="preserve">Sonia Raquel </w:t>
      </w:r>
      <w:proofErr w:type="spellStart"/>
      <w:r w:rsidR="00607BF5" w:rsidRPr="00291CBC">
        <w:rPr>
          <w:lang w:val="es-ES"/>
        </w:rPr>
        <w:t>Gámiz</w:t>
      </w:r>
      <w:proofErr w:type="spellEnd"/>
      <w:r w:rsidR="00607BF5" w:rsidRPr="00291CBC">
        <w:rPr>
          <w:lang w:val="es-ES"/>
        </w:rPr>
        <w:t xml:space="preserve"> Fortis</w:t>
      </w:r>
      <w:r w:rsidR="00554736">
        <w:rPr>
          <w:rStyle w:val="Refdenotaalpie"/>
          <w:lang w:val="es-ES"/>
        </w:rPr>
        <w:t>1</w:t>
      </w:r>
      <w:r w:rsidR="004630A5">
        <w:rPr>
          <w:rStyle w:val="Refdenotaalpie"/>
          <w:lang w:val="es-ES"/>
        </w:rPr>
        <w:t>,2</w:t>
      </w:r>
    </w:p>
    <w:p w14:paraId="13197555" w14:textId="77777777" w:rsidR="00434ED0" w:rsidRDefault="00434ED0" w:rsidP="00434ED0">
      <w:pPr>
        <w:pStyle w:val="CIEIAutores"/>
        <w:spacing w:before="0"/>
        <w:jc w:val="center"/>
        <w:rPr>
          <w:lang w:val="es-ES"/>
        </w:rPr>
      </w:pPr>
    </w:p>
    <w:p w14:paraId="1C1085C3" w14:textId="77777777" w:rsidR="00434ED0" w:rsidRDefault="00434ED0" w:rsidP="00434ED0">
      <w:pPr>
        <w:pStyle w:val="CIEINotapiepgina"/>
        <w:jc w:val="center"/>
        <w:rPr>
          <w:lang w:val="es-ES"/>
        </w:rPr>
      </w:pPr>
      <w:r>
        <w:rPr>
          <w:rStyle w:val="Refdenotaalpie"/>
        </w:rPr>
        <w:footnoteRef/>
      </w:r>
      <w:r w:rsidRPr="00A87306">
        <w:rPr>
          <w:lang w:val="es-ES"/>
        </w:rPr>
        <w:t xml:space="preserve"> </w:t>
      </w:r>
      <w:r>
        <w:rPr>
          <w:lang w:val="es-ES"/>
        </w:rPr>
        <w:t>Universidad de Granada, Dpto. Física Aplicada, Facultad de Ciencias.</w:t>
      </w:r>
    </w:p>
    <w:p w14:paraId="40E845B1" w14:textId="77777777" w:rsidR="00434ED0" w:rsidRPr="00A87306" w:rsidRDefault="00434ED0" w:rsidP="00434ED0">
      <w:pPr>
        <w:pStyle w:val="CIEINotapiepgina"/>
        <w:jc w:val="center"/>
        <w:rPr>
          <w:lang w:val="es-ES"/>
        </w:rPr>
      </w:pPr>
      <w:r w:rsidRPr="001B12FE">
        <w:rPr>
          <w:rStyle w:val="Refdenotaalpie"/>
          <w:lang w:val="es-ES"/>
        </w:rPr>
        <w:t>2</w:t>
      </w:r>
      <w:r w:rsidRPr="00A87306">
        <w:rPr>
          <w:lang w:val="es-ES"/>
        </w:rPr>
        <w:t xml:space="preserve"> </w:t>
      </w:r>
      <w:r>
        <w:rPr>
          <w:lang w:val="es-ES"/>
        </w:rPr>
        <w:t>Instituto interuniversitario de Investigación del Sistema Tierra en Andalucía (IISTA)</w:t>
      </w:r>
    </w:p>
    <w:p w14:paraId="52B6E85D" w14:textId="77777777" w:rsidR="00434ED0" w:rsidRDefault="00434ED0" w:rsidP="00434ED0">
      <w:pPr>
        <w:pStyle w:val="CIEIAutores"/>
        <w:spacing w:before="0"/>
        <w:rPr>
          <w:lang w:val="es-ES"/>
        </w:rPr>
      </w:pPr>
    </w:p>
    <w:p w14:paraId="4DFD1140" w14:textId="77777777" w:rsidR="00434ED0" w:rsidRDefault="00434ED0" w:rsidP="00434ED0">
      <w:pPr>
        <w:pStyle w:val="CIEIAutores"/>
        <w:spacing w:before="0"/>
        <w:jc w:val="center"/>
        <w:rPr>
          <w:lang w:val="es-ES"/>
        </w:rPr>
      </w:pPr>
    </w:p>
    <w:p w14:paraId="008B9973" w14:textId="77777777" w:rsidR="00434ED0" w:rsidRPr="00291CBC" w:rsidRDefault="00434ED0" w:rsidP="00434ED0">
      <w:pPr>
        <w:pStyle w:val="CIEIAutores"/>
        <w:spacing w:before="0"/>
        <w:jc w:val="center"/>
        <w:rPr>
          <w:lang w:val="es-ES"/>
        </w:rPr>
      </w:pPr>
    </w:p>
    <w:p w14:paraId="13B8721C" w14:textId="3CD31FD3" w:rsidR="00E5167A" w:rsidRPr="00434ED0" w:rsidRDefault="00E5167A" w:rsidP="00434ED0">
      <w:pPr>
        <w:pStyle w:val="CIEIEpgrafe1"/>
        <w:spacing w:before="0" w:after="0"/>
        <w:rPr>
          <w:lang w:val="es-ES"/>
        </w:rPr>
      </w:pPr>
      <w:r w:rsidRPr="00434ED0">
        <w:rPr>
          <w:lang w:val="es-ES"/>
        </w:rPr>
        <w:t>INTRODUCCIÓN</w:t>
      </w:r>
      <w:r w:rsidR="00C13560" w:rsidRPr="00434ED0">
        <w:rPr>
          <w:lang w:val="es-ES"/>
        </w:rPr>
        <w:t xml:space="preserve"> </w:t>
      </w:r>
    </w:p>
    <w:p w14:paraId="21B17336" w14:textId="77777777" w:rsidR="00572B26" w:rsidRPr="00572B26" w:rsidRDefault="00572B26" w:rsidP="00572B26">
      <w:pPr>
        <w:pStyle w:val="CIEITexto"/>
        <w:rPr>
          <w:lang w:val="es-ES"/>
        </w:rPr>
      </w:pPr>
      <w:r w:rsidRPr="00572B26">
        <w:rPr>
          <w:lang w:val="es-ES"/>
        </w:rPr>
        <w:t xml:space="preserve">El cambio climático representa actualmente el mayor desafío al que se enfrenta la humanidad. Entre sus consecuencias más evidentes se encuentran la escasez de recursos hídricos, la desertificación progresiva y el incremento en la frecuencia e intensidad de fenómenos meteorológicos extremos, tales como inundaciones, olas de calor y periodos prolongados de </w:t>
      </w:r>
      <w:proofErr w:type="gramStart"/>
      <w:r w:rsidRPr="00572B26">
        <w:rPr>
          <w:lang w:val="es-ES"/>
        </w:rPr>
        <w:t>sequía</w:t>
      </w:r>
      <w:proofErr w:type="gramEnd"/>
      <w:r w:rsidRPr="00572B26">
        <w:rPr>
          <w:lang w:val="es-ES"/>
        </w:rPr>
        <w:t>. Estos impactos, derivados del calentamiento global, ya están afectando de manera significativa tanto a los ecosistemas naturales como a las sociedades humanas (IPCC, 2021).</w:t>
      </w:r>
    </w:p>
    <w:p w14:paraId="2F9DACEB" w14:textId="77777777" w:rsidR="00572B26" w:rsidRPr="00572B26" w:rsidRDefault="00572B26" w:rsidP="00572B26">
      <w:pPr>
        <w:pStyle w:val="CIEITexto"/>
        <w:rPr>
          <w:lang w:val="es-ES"/>
        </w:rPr>
      </w:pPr>
    </w:p>
    <w:p w14:paraId="4EFF8617" w14:textId="77777777" w:rsidR="00572B26" w:rsidRPr="00572B26" w:rsidRDefault="00572B26" w:rsidP="00572B26">
      <w:pPr>
        <w:pStyle w:val="CIEITexto"/>
        <w:rPr>
          <w:lang w:val="es-ES"/>
        </w:rPr>
      </w:pPr>
      <w:r w:rsidRPr="00572B26">
        <w:rPr>
          <w:lang w:val="es-ES"/>
        </w:rPr>
        <w:t>Ante este contexto, se hace imprescindible la implicación activa de la ciudadanía mediante la adopción de medidas orientadas a mitigar y ralentizar los efectos del cambio climático. Una vía eficaz para fomentar dicha conciencia social es el análisis de las proyecciones futuras de variables climáticas clave, lo que permite visualizar y comprender con mayor claridad los posibles escenarios de evolución del clima.</w:t>
      </w:r>
    </w:p>
    <w:p w14:paraId="3BC80E93" w14:textId="77777777" w:rsidR="00572B26" w:rsidRPr="00572B26" w:rsidRDefault="00572B26" w:rsidP="00572B26">
      <w:pPr>
        <w:pStyle w:val="CIEITexto"/>
        <w:rPr>
          <w:lang w:val="es-ES"/>
        </w:rPr>
      </w:pPr>
    </w:p>
    <w:p w14:paraId="04E3FEAA" w14:textId="77777777" w:rsidR="00572B26" w:rsidRPr="00572B26" w:rsidRDefault="00572B26" w:rsidP="00572B26">
      <w:pPr>
        <w:pStyle w:val="CIEITexto"/>
        <w:rPr>
          <w:lang w:val="es-ES"/>
        </w:rPr>
      </w:pPr>
      <w:r w:rsidRPr="00572B26">
        <w:rPr>
          <w:lang w:val="es-ES"/>
        </w:rPr>
        <w:t>En el ámbito de la educación superior, resulta fundamental que el estudiantado de asignaturas vinculadas a la Meteorología y la Climatología adquiera competencias específicas para evaluar estos cambios proyectados. Para ello, se hace necesario el diseño de recursos docentes innovadores y actividades prácticas experimentales alineadas con los planes de mejora de las titulaciones del Grado en Ciencias Ambientales, Grado en Física y el Máster en Geofísica y Meteorología (GEOMET) de la Universidad de Granada.</w:t>
      </w:r>
    </w:p>
    <w:p w14:paraId="39AD6A65" w14:textId="77777777" w:rsidR="00572B26" w:rsidRPr="00572B26" w:rsidRDefault="00572B26" w:rsidP="00572B26">
      <w:pPr>
        <w:pStyle w:val="CIEITexto"/>
        <w:rPr>
          <w:lang w:val="es-ES"/>
        </w:rPr>
      </w:pPr>
    </w:p>
    <w:p w14:paraId="6AFF30C1" w14:textId="1F8F7704" w:rsidR="006A2459" w:rsidRPr="00291CBC" w:rsidRDefault="00572B26" w:rsidP="00572B26">
      <w:pPr>
        <w:pStyle w:val="CIEITexto"/>
        <w:rPr>
          <w:lang w:val="es-ES"/>
        </w:rPr>
      </w:pPr>
      <w:r w:rsidRPr="00572B26">
        <w:rPr>
          <w:lang w:val="es-ES"/>
        </w:rPr>
        <w:lastRenderedPageBreak/>
        <w:t xml:space="preserve">Con este propósito, se </w:t>
      </w:r>
      <w:r w:rsidR="009A7990">
        <w:rPr>
          <w:lang w:val="es-ES"/>
        </w:rPr>
        <w:t>elabora esta propuesta docente</w:t>
      </w:r>
      <w:r w:rsidRPr="00572B26">
        <w:rPr>
          <w:lang w:val="es-ES"/>
        </w:rPr>
        <w:t xml:space="preserve"> centrada en el aprendizaje y análisis de información generada por modelos climáticos, incorporando herramientas emergentes basadas en Inteligencia Artificial. Esta iniciativa no solo responde a las demandas actuales en materia de sostenibilidad y formación científica, sino que también contribuye a la actualización metodológica de la enseñanza universitaria, garantizando una formación rigurosa, crítica y acorde con las competencias establecidas para las materias de estudio del clima.</w:t>
      </w:r>
      <w:r w:rsidR="009A7990">
        <w:rPr>
          <w:lang w:val="es-ES"/>
        </w:rPr>
        <w:t xml:space="preserve"> </w:t>
      </w:r>
      <w:r w:rsidR="006A2459" w:rsidRPr="00291CBC">
        <w:rPr>
          <w:lang w:val="es-ES"/>
        </w:rPr>
        <w:t xml:space="preserve">En las últimas décadas, el análisis del cambio climático ha avanzado gracias al acceso a grandes volúmenes de datos, provenientes de diversas fuentes como estaciones meteorológicas o satélites. Sin embargo, estos datos son tan complejos que su análisis e interpretación requieren del uso de herramientas y métodos innovadores. En este campo, el Aprendizaje Automático (o </w:t>
      </w:r>
      <w:r w:rsidR="006A2459" w:rsidRPr="00554736">
        <w:rPr>
          <w:i/>
          <w:lang w:val="es-ES"/>
        </w:rPr>
        <w:t xml:space="preserve">Machine </w:t>
      </w:r>
      <w:proofErr w:type="spellStart"/>
      <w:r w:rsidR="006A2459" w:rsidRPr="00554736">
        <w:rPr>
          <w:i/>
          <w:lang w:val="es-ES"/>
        </w:rPr>
        <w:t>Learning</w:t>
      </w:r>
      <w:proofErr w:type="spellEnd"/>
      <w:r w:rsidR="00554736">
        <w:rPr>
          <w:i/>
          <w:lang w:val="es-ES"/>
        </w:rPr>
        <w:t xml:space="preserve">, </w:t>
      </w:r>
      <w:r w:rsidR="00554736" w:rsidRPr="00E039AE">
        <w:rPr>
          <w:iCs/>
          <w:lang w:val="es-ES"/>
        </w:rPr>
        <w:t>ML</w:t>
      </w:r>
      <w:r w:rsidR="006A2459" w:rsidRPr="00291CBC">
        <w:rPr>
          <w:lang w:val="es-ES"/>
        </w:rPr>
        <w:t xml:space="preserve">) es una rama de la </w:t>
      </w:r>
      <w:r w:rsidR="00A31CA6" w:rsidRPr="00291CBC">
        <w:rPr>
          <w:lang w:val="es-ES"/>
        </w:rPr>
        <w:t>inteligencia</w:t>
      </w:r>
      <w:r w:rsidR="006A2459" w:rsidRPr="00291CBC">
        <w:rPr>
          <w:lang w:val="es-ES"/>
        </w:rPr>
        <w:t xml:space="preserve"> artificial que permite a los ordenadores aprender patrones y realizar predicciones (</w:t>
      </w:r>
      <w:r w:rsidR="00117447" w:rsidRPr="00291CBC">
        <w:rPr>
          <w:lang w:val="es-ES"/>
        </w:rPr>
        <w:t xml:space="preserve">de </w:t>
      </w:r>
      <w:proofErr w:type="spellStart"/>
      <w:r w:rsidR="00117447" w:rsidRPr="00291CBC">
        <w:rPr>
          <w:lang w:val="es-ES"/>
        </w:rPr>
        <w:t>Burgh</w:t>
      </w:r>
      <w:proofErr w:type="spellEnd"/>
      <w:r w:rsidR="00117447" w:rsidRPr="00291CBC">
        <w:rPr>
          <w:lang w:val="es-ES"/>
        </w:rPr>
        <w:t>-Day</w:t>
      </w:r>
      <w:r w:rsidR="00117447">
        <w:rPr>
          <w:lang w:val="es-ES"/>
        </w:rPr>
        <w:t xml:space="preserve"> and</w:t>
      </w:r>
      <w:r w:rsidR="00117447" w:rsidRPr="00291CBC">
        <w:rPr>
          <w:lang w:val="es-ES"/>
        </w:rPr>
        <w:t xml:space="preserve"> </w:t>
      </w:r>
      <w:proofErr w:type="spellStart"/>
      <w:r w:rsidR="00117447" w:rsidRPr="00291CBC">
        <w:rPr>
          <w:lang w:val="es-ES"/>
        </w:rPr>
        <w:t>Leeuwenburg</w:t>
      </w:r>
      <w:proofErr w:type="spellEnd"/>
      <w:r w:rsidR="00117447">
        <w:rPr>
          <w:lang w:val="es-ES"/>
        </w:rPr>
        <w:t xml:space="preserve">, </w:t>
      </w:r>
      <w:r w:rsidR="00117447" w:rsidRPr="00291CBC">
        <w:rPr>
          <w:lang w:val="es-ES"/>
        </w:rPr>
        <w:t>2023</w:t>
      </w:r>
      <w:r w:rsidR="006A2459" w:rsidRPr="00291CBC">
        <w:rPr>
          <w:lang w:val="es-ES"/>
        </w:rPr>
        <w:t>). A través de algoritmos de aprendizaje supervisado y no supervisado, es posible predecir variaciones en las temperaturas, las precipitaciones y anticipar eventos climáticos extremos, como olas de calor o sequías. Estos modelos permiten simular diferentes escenarios futuros, apoyando la toma de decisiones en políticas ambientales y la gestión de los recursos naturales.</w:t>
      </w:r>
    </w:p>
    <w:p w14:paraId="43F36078" w14:textId="666B3CAA" w:rsidR="005B6F8F" w:rsidRPr="00291CBC" w:rsidRDefault="005B6F8F" w:rsidP="003B254D">
      <w:pPr>
        <w:pStyle w:val="CIEITexto"/>
        <w:rPr>
          <w:lang w:val="es-ES"/>
        </w:rPr>
      </w:pPr>
      <w:r w:rsidRPr="00291CBC">
        <w:rPr>
          <w:lang w:val="es-ES"/>
        </w:rPr>
        <w:t>El enfoque de este trabajo integra, por tanto, tecnología avanzada en la enseñanza del cambio climático, contribuyendo así a cumplir con varios de los Objetivos de Desarrollo Sostenible (ODS), en particular</w:t>
      </w:r>
      <w:r w:rsidR="006165A1" w:rsidRPr="00291CBC">
        <w:rPr>
          <w:lang w:val="es-ES"/>
        </w:rPr>
        <w:t xml:space="preserve"> el </w:t>
      </w:r>
      <w:r w:rsidRPr="00291CBC">
        <w:rPr>
          <w:rStyle w:val="Textoennegrita"/>
          <w:b w:val="0"/>
          <w:lang w:val="es-ES"/>
        </w:rPr>
        <w:t>ODS 4 (Educación de calidad</w:t>
      </w:r>
      <w:r w:rsidR="006165A1" w:rsidRPr="00291CBC">
        <w:rPr>
          <w:rStyle w:val="Textoennegrita"/>
          <w:b w:val="0"/>
          <w:lang w:val="es-ES"/>
        </w:rPr>
        <w:t>)</w:t>
      </w:r>
      <w:r w:rsidR="00F206F2" w:rsidRPr="00291CBC">
        <w:rPr>
          <w:lang w:val="es-ES"/>
        </w:rPr>
        <w:t>,</w:t>
      </w:r>
      <w:r w:rsidRPr="00291CBC">
        <w:rPr>
          <w:lang w:val="es-ES"/>
        </w:rPr>
        <w:t xml:space="preserve"> el</w:t>
      </w:r>
      <w:r w:rsidR="006165A1" w:rsidRPr="00291CBC">
        <w:rPr>
          <w:lang w:val="es-ES"/>
        </w:rPr>
        <w:t xml:space="preserve"> O</w:t>
      </w:r>
      <w:r w:rsidRPr="00291CBC">
        <w:rPr>
          <w:rStyle w:val="Textoennegrita"/>
          <w:b w:val="0"/>
          <w:lang w:val="es-ES"/>
        </w:rPr>
        <w:t>DS 13 (Acción por el clima)</w:t>
      </w:r>
      <w:r w:rsidR="00F206F2" w:rsidRPr="00291CBC">
        <w:rPr>
          <w:rStyle w:val="Textoennegrita"/>
          <w:b w:val="0"/>
          <w:lang w:val="es-ES"/>
        </w:rPr>
        <w:t xml:space="preserve"> y el ODS 9 (Industria, innovación e infraestructura, fomentando el uso de</w:t>
      </w:r>
      <w:r w:rsidR="00F206F2" w:rsidRPr="00291CBC">
        <w:rPr>
          <w:lang w:val="es-ES"/>
        </w:rPr>
        <w:t xml:space="preserve"> la tecnología en la resolución de problemas globales)</w:t>
      </w:r>
      <w:r w:rsidRPr="00291CBC">
        <w:rPr>
          <w:lang w:val="es-ES"/>
        </w:rPr>
        <w:t>.</w:t>
      </w:r>
    </w:p>
    <w:p w14:paraId="300B0377" w14:textId="77777777" w:rsidR="00813CAE" w:rsidRPr="00291CBC" w:rsidRDefault="00813CAE" w:rsidP="006B0B96">
      <w:pPr>
        <w:spacing w:line="360" w:lineRule="auto"/>
        <w:ind w:firstLine="0"/>
        <w:rPr>
          <w:rFonts w:ascii="Times New Roman" w:hAnsi="Times New Roman" w:cs="Times New Roman"/>
          <w:sz w:val="24"/>
          <w:lang w:val="es-ES"/>
        </w:rPr>
      </w:pPr>
    </w:p>
    <w:p w14:paraId="581FD634" w14:textId="7A1B862F" w:rsidR="0038779D" w:rsidRPr="00291CBC" w:rsidRDefault="006A2459" w:rsidP="0001167F">
      <w:pPr>
        <w:pStyle w:val="CIEIEpgrafe1"/>
        <w:spacing w:before="0" w:after="0"/>
        <w:rPr>
          <w:lang w:val="es-ES"/>
        </w:rPr>
      </w:pPr>
      <w:r w:rsidRPr="00291CBC">
        <w:rPr>
          <w:lang w:val="es-ES"/>
        </w:rPr>
        <w:t>Objetivo</w:t>
      </w:r>
      <w:r w:rsidR="00D66A47" w:rsidRPr="00291CBC">
        <w:rPr>
          <w:lang w:val="es-ES"/>
        </w:rPr>
        <w:t>s</w:t>
      </w:r>
      <w:r w:rsidR="00006B72" w:rsidRPr="00291CBC">
        <w:rPr>
          <w:rFonts w:cs="Arial"/>
          <w:caps w:val="0"/>
          <w:color w:val="FF0000"/>
          <w:szCs w:val="24"/>
          <w:lang w:val="es-ES"/>
        </w:rPr>
        <w:t xml:space="preserve"> </w:t>
      </w:r>
    </w:p>
    <w:p w14:paraId="20D32081" w14:textId="6F9BC03D" w:rsidR="002F01E8" w:rsidRPr="00291CBC" w:rsidRDefault="006A2459" w:rsidP="006A2459">
      <w:pPr>
        <w:pStyle w:val="CIEITexto"/>
        <w:rPr>
          <w:lang w:val="es-ES"/>
        </w:rPr>
      </w:pPr>
      <w:r w:rsidRPr="00291CBC">
        <w:rPr>
          <w:lang w:val="es-ES"/>
        </w:rPr>
        <w:t xml:space="preserve">El objetivo de este trabajo es elaborar </w:t>
      </w:r>
      <w:r w:rsidR="00572B26">
        <w:rPr>
          <w:lang w:val="es-ES"/>
        </w:rPr>
        <w:t xml:space="preserve">un </w:t>
      </w:r>
      <w:proofErr w:type="spellStart"/>
      <w:r w:rsidR="00572B26">
        <w:rPr>
          <w:lang w:val="es-ES"/>
        </w:rPr>
        <w:t>guión</w:t>
      </w:r>
      <w:proofErr w:type="spellEnd"/>
      <w:r w:rsidR="00572B26">
        <w:rPr>
          <w:lang w:val="es-ES"/>
        </w:rPr>
        <w:t xml:space="preserve"> de prácticas</w:t>
      </w:r>
      <w:r w:rsidR="009A7990">
        <w:rPr>
          <w:lang w:val="es-ES"/>
        </w:rPr>
        <w:t xml:space="preserve"> para aprendizaje</w:t>
      </w:r>
      <w:r w:rsidR="00572B26">
        <w:rPr>
          <w:lang w:val="es-ES"/>
        </w:rPr>
        <w:t xml:space="preserve"> autónomo </w:t>
      </w:r>
      <w:r w:rsidR="009A7990">
        <w:rPr>
          <w:lang w:val="es-ES"/>
        </w:rPr>
        <w:t xml:space="preserve"> del alumnado </w:t>
      </w:r>
      <w:r w:rsidR="00572B26">
        <w:rPr>
          <w:lang w:val="es-ES"/>
        </w:rPr>
        <w:t>enfocado</w:t>
      </w:r>
      <w:r w:rsidR="00DB10D4" w:rsidRPr="00291CBC">
        <w:rPr>
          <w:lang w:val="es-ES"/>
        </w:rPr>
        <w:t xml:space="preserve"> a </w:t>
      </w:r>
      <w:r w:rsidR="00DE30BC">
        <w:rPr>
          <w:lang w:val="es-ES"/>
        </w:rPr>
        <w:t>introducir</w:t>
      </w:r>
      <w:r w:rsidR="00DB10D4" w:rsidRPr="00291CBC">
        <w:rPr>
          <w:lang w:val="es-ES"/>
        </w:rPr>
        <w:t xml:space="preserve"> a los estudiantes en el uso de técnicas</w:t>
      </w:r>
      <w:r w:rsidRPr="00291CBC">
        <w:rPr>
          <w:lang w:val="es-ES"/>
        </w:rPr>
        <w:t xml:space="preserve"> de </w:t>
      </w:r>
      <w:r w:rsidR="00554736" w:rsidRPr="00E039AE">
        <w:rPr>
          <w:iCs/>
          <w:lang w:val="es-ES"/>
        </w:rPr>
        <w:t>ML</w:t>
      </w:r>
      <w:r w:rsidR="00554736">
        <w:rPr>
          <w:i/>
          <w:lang w:val="es-ES"/>
        </w:rPr>
        <w:t xml:space="preserve"> </w:t>
      </w:r>
      <w:r w:rsidRPr="00291CBC">
        <w:rPr>
          <w:lang w:val="es-ES"/>
        </w:rPr>
        <w:t xml:space="preserve">para </w:t>
      </w:r>
      <w:r w:rsidR="00554736">
        <w:rPr>
          <w:lang w:val="es-ES"/>
        </w:rPr>
        <w:t xml:space="preserve">analizar </w:t>
      </w:r>
      <w:r w:rsidR="00DB10D4" w:rsidRPr="00291CBC">
        <w:rPr>
          <w:lang w:val="es-ES"/>
        </w:rPr>
        <w:t xml:space="preserve">y </w:t>
      </w:r>
      <w:r w:rsidR="00554736">
        <w:rPr>
          <w:lang w:val="es-ES"/>
        </w:rPr>
        <w:t>estudiar el</w:t>
      </w:r>
      <w:r w:rsidR="00DB10D4" w:rsidRPr="00291CBC">
        <w:rPr>
          <w:lang w:val="es-ES"/>
        </w:rPr>
        <w:t xml:space="preserve"> cambio climático</w:t>
      </w:r>
      <w:r w:rsidRPr="00291CBC">
        <w:rPr>
          <w:lang w:val="es-ES"/>
        </w:rPr>
        <w:t xml:space="preserve">. </w:t>
      </w:r>
      <w:r w:rsidR="00DB10D4" w:rsidRPr="00291CBC">
        <w:rPr>
          <w:lang w:val="es-ES"/>
        </w:rPr>
        <w:t xml:space="preserve">A través de </w:t>
      </w:r>
      <w:r w:rsidR="00554736">
        <w:rPr>
          <w:lang w:val="es-ES"/>
        </w:rPr>
        <w:t>su</w:t>
      </w:r>
      <w:r w:rsidR="00554736" w:rsidRPr="00291CBC">
        <w:rPr>
          <w:lang w:val="es-ES"/>
        </w:rPr>
        <w:t xml:space="preserve"> </w:t>
      </w:r>
      <w:r w:rsidR="00DB10D4" w:rsidRPr="00291CBC">
        <w:rPr>
          <w:lang w:val="es-ES"/>
        </w:rPr>
        <w:t xml:space="preserve">implementación, los estudiantes comprenderán cómo estas </w:t>
      </w:r>
      <w:r w:rsidR="00D66A47" w:rsidRPr="00291CBC">
        <w:rPr>
          <w:lang w:val="es-ES"/>
        </w:rPr>
        <w:t>técnicas</w:t>
      </w:r>
      <w:r w:rsidR="00DB10D4" w:rsidRPr="00291CBC">
        <w:rPr>
          <w:lang w:val="es-ES"/>
        </w:rPr>
        <w:t xml:space="preserve"> pueden ayudar a predecir y analizar fenómenos relacionados con el clima y el medio ambiente. </w:t>
      </w:r>
      <w:r w:rsidRPr="00291CBC">
        <w:rPr>
          <w:lang w:val="es-ES"/>
        </w:rPr>
        <w:t xml:space="preserve">Como objetivos específicos se plantean: </w:t>
      </w:r>
    </w:p>
    <w:p w14:paraId="3FB4D0B6" w14:textId="60A9DCFF" w:rsidR="002F01E8" w:rsidRPr="00291CBC" w:rsidRDefault="006A2459" w:rsidP="002F01E8">
      <w:pPr>
        <w:pStyle w:val="Prrafodelista"/>
        <w:numPr>
          <w:ilvl w:val="0"/>
          <w:numId w:val="4"/>
        </w:numPr>
        <w:spacing w:line="360" w:lineRule="auto"/>
        <w:ind w:left="709" w:hanging="283"/>
        <w:rPr>
          <w:rFonts w:ascii="Arial" w:hAnsi="Arial"/>
          <w:sz w:val="20"/>
          <w:szCs w:val="20"/>
          <w:lang w:val="es-ES"/>
        </w:rPr>
      </w:pPr>
      <w:r w:rsidRPr="00291CBC">
        <w:rPr>
          <w:rFonts w:ascii="Arial" w:hAnsi="Arial"/>
          <w:sz w:val="20"/>
          <w:szCs w:val="20"/>
          <w:lang w:val="es-ES"/>
        </w:rPr>
        <w:t xml:space="preserve">La integración de los conocimientos adquiridos en las asignaturas con contenidos de Meteorología y Climatología en actividades prácticas, con el fin de que el alumno profundice en su conocimiento del clima y del cambio climático. </w:t>
      </w:r>
    </w:p>
    <w:p w14:paraId="1FD1FC95" w14:textId="0257002D" w:rsidR="002F01E8" w:rsidRPr="00291CBC" w:rsidRDefault="006A2459" w:rsidP="002F01E8">
      <w:pPr>
        <w:pStyle w:val="Prrafodelista"/>
        <w:numPr>
          <w:ilvl w:val="0"/>
          <w:numId w:val="4"/>
        </w:numPr>
        <w:spacing w:line="360" w:lineRule="auto"/>
        <w:ind w:left="709" w:hanging="283"/>
        <w:rPr>
          <w:rFonts w:ascii="Arial" w:hAnsi="Arial"/>
          <w:sz w:val="20"/>
          <w:szCs w:val="20"/>
          <w:lang w:val="es-ES"/>
        </w:rPr>
      </w:pPr>
      <w:r w:rsidRPr="00291CBC">
        <w:rPr>
          <w:rFonts w:ascii="Arial" w:hAnsi="Arial"/>
          <w:sz w:val="20"/>
          <w:szCs w:val="20"/>
          <w:lang w:val="es-ES"/>
        </w:rPr>
        <w:t>Establecer un puente de unión entre los contenidos teórico</w:t>
      </w:r>
      <w:r w:rsidR="0087356A" w:rsidRPr="00291CBC">
        <w:rPr>
          <w:rFonts w:ascii="Arial" w:hAnsi="Arial"/>
          <w:sz w:val="20"/>
          <w:szCs w:val="20"/>
          <w:lang w:val="es-ES"/>
        </w:rPr>
        <w:t>s de las asignaturas relacionada</w:t>
      </w:r>
      <w:r w:rsidRPr="00291CBC">
        <w:rPr>
          <w:rFonts w:ascii="Arial" w:hAnsi="Arial"/>
          <w:sz w:val="20"/>
          <w:szCs w:val="20"/>
          <w:lang w:val="es-ES"/>
        </w:rPr>
        <w:t xml:space="preserve">s con la Meteorología y Climatología y las necesidades reales de información climática que demanda la sociedad actual, en cuanto a los riesgos ocasionados por el cambio climático, ajustando los procesos de enseñanza y aprendizaje a la sociedad actual. </w:t>
      </w:r>
    </w:p>
    <w:p w14:paraId="3513E1F8" w14:textId="2EEBBE62" w:rsidR="002F01E8" w:rsidRPr="00291CBC" w:rsidRDefault="006A2459" w:rsidP="002F01E8">
      <w:pPr>
        <w:pStyle w:val="Prrafodelista"/>
        <w:numPr>
          <w:ilvl w:val="0"/>
          <w:numId w:val="4"/>
        </w:numPr>
        <w:spacing w:line="360" w:lineRule="auto"/>
        <w:ind w:left="709" w:hanging="283"/>
        <w:rPr>
          <w:rFonts w:ascii="Arial" w:hAnsi="Arial"/>
          <w:sz w:val="20"/>
          <w:szCs w:val="20"/>
          <w:lang w:val="es-ES"/>
        </w:rPr>
      </w:pPr>
      <w:r w:rsidRPr="00291CBC">
        <w:rPr>
          <w:rFonts w:ascii="Arial" w:hAnsi="Arial"/>
          <w:sz w:val="20"/>
          <w:szCs w:val="20"/>
          <w:lang w:val="es-ES"/>
        </w:rPr>
        <w:lastRenderedPageBreak/>
        <w:t xml:space="preserve">Dar a conocer al alumnado las herramientas </w:t>
      </w:r>
      <w:r w:rsidR="0087356A" w:rsidRPr="00291CBC">
        <w:rPr>
          <w:rFonts w:ascii="Arial" w:hAnsi="Arial"/>
          <w:sz w:val="20"/>
          <w:szCs w:val="20"/>
          <w:lang w:val="es-ES"/>
        </w:rPr>
        <w:t>que</w:t>
      </w:r>
      <w:r w:rsidRPr="00291CBC">
        <w:rPr>
          <w:rFonts w:ascii="Arial" w:hAnsi="Arial"/>
          <w:sz w:val="20"/>
          <w:szCs w:val="20"/>
          <w:lang w:val="es-ES"/>
        </w:rPr>
        <w:t xml:space="preserve"> actualme</w:t>
      </w:r>
      <w:r w:rsidR="0087356A" w:rsidRPr="00291CBC">
        <w:rPr>
          <w:rFonts w:ascii="Arial" w:hAnsi="Arial"/>
          <w:sz w:val="20"/>
          <w:szCs w:val="20"/>
          <w:lang w:val="es-ES"/>
        </w:rPr>
        <w:t>nte se usan en el estudio de los</w:t>
      </w:r>
      <w:r w:rsidRPr="00291CBC">
        <w:rPr>
          <w:rFonts w:ascii="Arial" w:hAnsi="Arial"/>
          <w:sz w:val="20"/>
          <w:szCs w:val="20"/>
          <w:lang w:val="es-ES"/>
        </w:rPr>
        <w:t xml:space="preserve"> impacto</w:t>
      </w:r>
      <w:r w:rsidR="0087356A" w:rsidRPr="00291CBC">
        <w:rPr>
          <w:rFonts w:ascii="Arial" w:hAnsi="Arial"/>
          <w:sz w:val="20"/>
          <w:szCs w:val="20"/>
          <w:lang w:val="es-ES"/>
        </w:rPr>
        <w:t>s</w:t>
      </w:r>
      <w:r w:rsidRPr="00291CBC">
        <w:rPr>
          <w:rFonts w:ascii="Arial" w:hAnsi="Arial"/>
          <w:sz w:val="20"/>
          <w:szCs w:val="20"/>
          <w:lang w:val="es-ES"/>
        </w:rPr>
        <w:t xml:space="preserve"> del cambio climático, desarrollando una práctica docente con orientación profesional innovadora. </w:t>
      </w:r>
    </w:p>
    <w:p w14:paraId="5869766F" w14:textId="24F392D0" w:rsidR="008F53B7" w:rsidRPr="00291CBC" w:rsidRDefault="006A2459" w:rsidP="002F01E8">
      <w:pPr>
        <w:pStyle w:val="Prrafodelista"/>
        <w:numPr>
          <w:ilvl w:val="0"/>
          <w:numId w:val="4"/>
        </w:numPr>
        <w:spacing w:line="360" w:lineRule="auto"/>
        <w:ind w:left="709" w:hanging="283"/>
        <w:rPr>
          <w:rFonts w:ascii="Arial" w:hAnsi="Arial"/>
          <w:sz w:val="20"/>
          <w:szCs w:val="20"/>
          <w:lang w:val="es-ES"/>
        </w:rPr>
      </w:pPr>
      <w:r w:rsidRPr="00291CBC">
        <w:rPr>
          <w:rFonts w:ascii="Arial" w:hAnsi="Arial"/>
          <w:sz w:val="20"/>
          <w:szCs w:val="20"/>
          <w:lang w:val="es-ES"/>
        </w:rPr>
        <w:t>Aportar las evidencias cuantificables de los cambios proyectados</w:t>
      </w:r>
      <w:r w:rsidR="00DE30BC">
        <w:rPr>
          <w:rFonts w:ascii="Arial" w:hAnsi="Arial"/>
          <w:sz w:val="20"/>
          <w:szCs w:val="20"/>
          <w:lang w:val="es-ES"/>
        </w:rPr>
        <w:t xml:space="preserve"> para el futuro</w:t>
      </w:r>
      <w:r w:rsidRPr="00291CBC">
        <w:rPr>
          <w:rFonts w:ascii="Arial" w:hAnsi="Arial"/>
          <w:sz w:val="20"/>
          <w:szCs w:val="20"/>
          <w:lang w:val="es-ES"/>
        </w:rPr>
        <w:t xml:space="preserve"> en diferentes variables climáticas de interés en la Península Ibérica. </w:t>
      </w:r>
    </w:p>
    <w:p w14:paraId="0391D795" w14:textId="77777777" w:rsidR="006165A1" w:rsidRPr="00291CBC" w:rsidRDefault="006165A1" w:rsidP="006165A1">
      <w:pPr>
        <w:spacing w:line="360" w:lineRule="auto"/>
        <w:ind w:firstLine="0"/>
        <w:rPr>
          <w:rFonts w:ascii="Arial" w:hAnsi="Arial"/>
          <w:color w:val="FF0000"/>
          <w:sz w:val="20"/>
          <w:szCs w:val="20"/>
          <w:lang w:val="es-ES"/>
        </w:rPr>
      </w:pPr>
    </w:p>
    <w:p w14:paraId="33114163" w14:textId="6082A13B" w:rsidR="002E328B" w:rsidRPr="00291CBC" w:rsidRDefault="002E328B" w:rsidP="006165A1">
      <w:pPr>
        <w:spacing w:line="360" w:lineRule="auto"/>
        <w:rPr>
          <w:rFonts w:ascii="Arial" w:hAnsi="Arial"/>
          <w:sz w:val="20"/>
          <w:szCs w:val="20"/>
          <w:lang w:val="es-ES"/>
        </w:rPr>
      </w:pPr>
      <w:r w:rsidRPr="00291CBC">
        <w:rPr>
          <w:rFonts w:ascii="Arial" w:hAnsi="Arial"/>
          <w:sz w:val="20"/>
          <w:szCs w:val="20"/>
          <w:lang w:val="es-ES"/>
        </w:rPr>
        <w:t xml:space="preserve">A través de esta práctica, los estudiantes aprenderán sobre el cambio climático, </w:t>
      </w:r>
      <w:r w:rsidR="00E039AE">
        <w:rPr>
          <w:rFonts w:ascii="Arial" w:hAnsi="Arial"/>
          <w:sz w:val="20"/>
          <w:szCs w:val="20"/>
          <w:lang w:val="es-ES"/>
        </w:rPr>
        <w:t xml:space="preserve">además de </w:t>
      </w:r>
      <w:r w:rsidRPr="00291CBC">
        <w:rPr>
          <w:rFonts w:ascii="Arial" w:hAnsi="Arial"/>
          <w:sz w:val="20"/>
          <w:szCs w:val="20"/>
          <w:lang w:val="es-ES"/>
        </w:rPr>
        <w:t xml:space="preserve">sobre cómo herramientas tecnológicas avanzadas pueden ayudar a entender y mitigar sus efectos. </w:t>
      </w:r>
      <w:r w:rsidR="00E039AE">
        <w:rPr>
          <w:rFonts w:ascii="Arial" w:hAnsi="Arial"/>
          <w:sz w:val="20"/>
          <w:szCs w:val="20"/>
          <w:lang w:val="es-ES"/>
        </w:rPr>
        <w:t>Este</w:t>
      </w:r>
      <w:r w:rsidRPr="00291CBC">
        <w:rPr>
          <w:rFonts w:ascii="Arial" w:hAnsi="Arial"/>
          <w:sz w:val="20"/>
          <w:szCs w:val="20"/>
          <w:lang w:val="es-ES"/>
        </w:rPr>
        <w:t xml:space="preserve"> enfoque permitir</w:t>
      </w:r>
      <w:r w:rsidR="00E039AE">
        <w:rPr>
          <w:rFonts w:ascii="Arial" w:hAnsi="Arial"/>
          <w:sz w:val="20"/>
          <w:szCs w:val="20"/>
          <w:lang w:val="es-ES"/>
        </w:rPr>
        <w:t>á</w:t>
      </w:r>
      <w:r w:rsidRPr="00291CBC">
        <w:rPr>
          <w:rFonts w:ascii="Arial" w:hAnsi="Arial"/>
          <w:sz w:val="20"/>
          <w:szCs w:val="20"/>
          <w:lang w:val="es-ES"/>
        </w:rPr>
        <w:t xml:space="preserve"> a los estudiantes desarrollar habilidades en el manejo de datos y en la interpretación de resultados científicos, contribuyendo al desarrollo de la educación en ciencia, tecnología, ingeniería y matemáticas.</w:t>
      </w:r>
    </w:p>
    <w:p w14:paraId="4854BD44" w14:textId="77777777" w:rsidR="00910EEE" w:rsidRPr="00291CBC" w:rsidRDefault="00910EEE" w:rsidP="002933D6">
      <w:pPr>
        <w:spacing w:line="360" w:lineRule="auto"/>
        <w:ind w:firstLine="0"/>
        <w:rPr>
          <w:rFonts w:ascii="Times New Roman" w:hAnsi="Times New Roman" w:cs="Times New Roman"/>
          <w:sz w:val="24"/>
          <w:lang w:val="es-ES"/>
        </w:rPr>
      </w:pPr>
    </w:p>
    <w:p w14:paraId="79AB5943" w14:textId="18DFEF77" w:rsidR="0038779D" w:rsidRPr="00291CBC" w:rsidRDefault="006A2459" w:rsidP="0001167F">
      <w:pPr>
        <w:pStyle w:val="CIEIEpgrafe1"/>
        <w:spacing w:before="0" w:after="0"/>
        <w:rPr>
          <w:lang w:val="es-ES"/>
        </w:rPr>
      </w:pPr>
      <w:r w:rsidRPr="00291CBC">
        <w:rPr>
          <w:lang w:val="es-ES"/>
        </w:rPr>
        <w:t>Métodología</w:t>
      </w:r>
    </w:p>
    <w:p w14:paraId="791BA4AD" w14:textId="2AF3B548" w:rsidR="004F673F" w:rsidRPr="004F673F" w:rsidRDefault="004F673F" w:rsidP="004F673F">
      <w:pPr>
        <w:pStyle w:val="CIEITexto"/>
        <w:rPr>
          <w:lang w:val="es-ES"/>
        </w:rPr>
      </w:pPr>
      <w:r w:rsidRPr="004F673F">
        <w:rPr>
          <w:lang w:val="es-ES"/>
        </w:rPr>
        <w:t xml:space="preserve">El </w:t>
      </w:r>
      <w:r w:rsidR="00302EA2" w:rsidRPr="00554736">
        <w:rPr>
          <w:iCs/>
          <w:lang w:val="es-ES"/>
        </w:rPr>
        <w:t>ML</w:t>
      </w:r>
      <w:r w:rsidRPr="004F673F">
        <w:rPr>
          <w:i/>
          <w:iCs/>
          <w:lang w:val="es-ES"/>
        </w:rPr>
        <w:t xml:space="preserve"> </w:t>
      </w:r>
      <w:r w:rsidRPr="004F673F">
        <w:rPr>
          <w:lang w:val="es-ES"/>
        </w:rPr>
        <w:t>ofrece un conjunto de técnicas poderosas para analizar grandes volúmenes de datos climáticos, identificar patrones complejos y realizar predicciones más precisas. Algunas de las técnicas de ML más relevantes para el estudio del cambio climático incluyen:</w:t>
      </w:r>
    </w:p>
    <w:p w14:paraId="34897EE1" w14:textId="77777777" w:rsidR="004F673F" w:rsidRPr="004F673F" w:rsidRDefault="004F673F" w:rsidP="004F673F">
      <w:pPr>
        <w:pStyle w:val="CIEITexto"/>
        <w:numPr>
          <w:ilvl w:val="0"/>
          <w:numId w:val="10"/>
        </w:numPr>
        <w:rPr>
          <w:lang w:val="es-ES"/>
        </w:rPr>
      </w:pPr>
      <w:r w:rsidRPr="004F673F">
        <w:rPr>
          <w:lang w:val="es-ES"/>
        </w:rPr>
        <w:t>Redes neuronales artificiales: útiles para modelar relaciones no lineales en datos climáticos.</w:t>
      </w:r>
    </w:p>
    <w:p w14:paraId="19D54526" w14:textId="4C12329C" w:rsidR="004F673F" w:rsidRPr="004F673F" w:rsidRDefault="00D93C56" w:rsidP="004F673F">
      <w:pPr>
        <w:pStyle w:val="CIEITexto"/>
        <w:numPr>
          <w:ilvl w:val="0"/>
          <w:numId w:val="10"/>
        </w:numPr>
        <w:rPr>
          <w:lang w:val="es-ES"/>
        </w:rPr>
      </w:pPr>
      <w:proofErr w:type="spellStart"/>
      <w:r w:rsidRPr="00D93C56">
        <w:rPr>
          <w:i/>
          <w:iCs/>
          <w:lang w:val="es-ES"/>
        </w:rPr>
        <w:t>Desition</w:t>
      </w:r>
      <w:proofErr w:type="spellEnd"/>
      <w:r w:rsidRPr="00D93C56">
        <w:rPr>
          <w:i/>
          <w:iCs/>
          <w:lang w:val="es-ES"/>
        </w:rPr>
        <w:t xml:space="preserve"> </w:t>
      </w:r>
      <w:proofErr w:type="spellStart"/>
      <w:r w:rsidRPr="00D93C56">
        <w:rPr>
          <w:i/>
          <w:iCs/>
          <w:lang w:val="es-ES"/>
        </w:rPr>
        <w:t>tree</w:t>
      </w:r>
      <w:proofErr w:type="spellEnd"/>
      <w:r w:rsidR="004F673F" w:rsidRPr="004F673F">
        <w:rPr>
          <w:lang w:val="es-ES"/>
        </w:rPr>
        <w:t xml:space="preserve"> y</w:t>
      </w:r>
      <w:r w:rsidR="00CE1669">
        <w:rPr>
          <w:lang w:val="es-ES"/>
        </w:rPr>
        <w:t xml:space="preserve"> </w:t>
      </w:r>
      <w:proofErr w:type="spellStart"/>
      <w:r w:rsidR="00CE1669">
        <w:rPr>
          <w:i/>
          <w:iCs/>
          <w:lang w:val="es-ES"/>
        </w:rPr>
        <w:t>r</w:t>
      </w:r>
      <w:r w:rsidRPr="00D93C56">
        <w:rPr>
          <w:i/>
          <w:iCs/>
          <w:lang w:val="es-ES"/>
        </w:rPr>
        <w:t>andom</w:t>
      </w:r>
      <w:proofErr w:type="spellEnd"/>
      <w:r w:rsidRPr="00D93C56">
        <w:rPr>
          <w:i/>
          <w:iCs/>
          <w:lang w:val="es-ES"/>
        </w:rPr>
        <w:t xml:space="preserve"> </w:t>
      </w:r>
      <w:proofErr w:type="spellStart"/>
      <w:r w:rsidR="00CE1669">
        <w:rPr>
          <w:i/>
          <w:iCs/>
          <w:lang w:val="es-ES"/>
        </w:rPr>
        <w:t>f</w:t>
      </w:r>
      <w:r w:rsidRPr="00D93C56">
        <w:rPr>
          <w:i/>
          <w:iCs/>
          <w:lang w:val="es-ES"/>
        </w:rPr>
        <w:t>orest</w:t>
      </w:r>
      <w:proofErr w:type="spellEnd"/>
      <w:r w:rsidR="004F673F" w:rsidRPr="004F673F">
        <w:rPr>
          <w:lang w:val="es-ES"/>
        </w:rPr>
        <w:t>: eficaces para clasificar y predecir eventos climáticos.</w:t>
      </w:r>
    </w:p>
    <w:p w14:paraId="25CA7A41" w14:textId="77777777" w:rsidR="004F673F" w:rsidRPr="004F673F" w:rsidRDefault="004F673F" w:rsidP="004F673F">
      <w:pPr>
        <w:pStyle w:val="CIEITexto"/>
        <w:numPr>
          <w:ilvl w:val="0"/>
          <w:numId w:val="10"/>
        </w:numPr>
        <w:rPr>
          <w:lang w:val="es-ES"/>
        </w:rPr>
      </w:pPr>
      <w:r w:rsidRPr="004F673F">
        <w:rPr>
          <w:lang w:val="es-ES"/>
        </w:rPr>
        <w:t xml:space="preserve">Algoritmos de </w:t>
      </w:r>
      <w:proofErr w:type="spellStart"/>
      <w:r w:rsidRPr="004F673F">
        <w:rPr>
          <w:i/>
          <w:iCs/>
          <w:lang w:val="es-ES"/>
        </w:rPr>
        <w:t>clustering</w:t>
      </w:r>
      <w:proofErr w:type="spellEnd"/>
      <w:r w:rsidRPr="004F673F">
        <w:rPr>
          <w:lang w:val="es-ES"/>
        </w:rPr>
        <w:t>: ayudan a identificar patrones y regiones con características climáticas similares.</w:t>
      </w:r>
    </w:p>
    <w:p w14:paraId="63C0D2F9" w14:textId="584B9963" w:rsidR="004F673F" w:rsidRPr="004F673F" w:rsidRDefault="004F673F" w:rsidP="004F673F">
      <w:pPr>
        <w:pStyle w:val="CIEITexto"/>
        <w:numPr>
          <w:ilvl w:val="0"/>
          <w:numId w:val="10"/>
        </w:numPr>
        <w:rPr>
          <w:lang w:val="es-ES"/>
        </w:rPr>
      </w:pPr>
      <w:r w:rsidRPr="004F673F">
        <w:rPr>
          <w:lang w:val="es-ES"/>
        </w:rPr>
        <w:t>Máquinas de vectores de soporte (</w:t>
      </w:r>
      <w:proofErr w:type="spellStart"/>
      <w:r w:rsidR="00CE1669" w:rsidRPr="00CE1669">
        <w:rPr>
          <w:i/>
          <w:iCs/>
          <w:lang w:val="es-ES"/>
        </w:rPr>
        <w:t>support</w:t>
      </w:r>
      <w:proofErr w:type="spellEnd"/>
      <w:r w:rsidR="00CE1669" w:rsidRPr="00CE1669">
        <w:rPr>
          <w:i/>
          <w:iCs/>
          <w:lang w:val="es-ES"/>
        </w:rPr>
        <w:t xml:space="preserve"> vector machine</w:t>
      </w:r>
      <w:r w:rsidR="00CE1669">
        <w:rPr>
          <w:lang w:val="es-ES"/>
        </w:rPr>
        <w:t xml:space="preserve">, </w:t>
      </w:r>
      <w:r w:rsidRPr="004F673F">
        <w:rPr>
          <w:lang w:val="es-ES"/>
        </w:rPr>
        <w:t>SVM): útiles para la clasificación y regresión en problemas climáticos complejos.</w:t>
      </w:r>
    </w:p>
    <w:p w14:paraId="6B7C9BE7" w14:textId="27BB43AE" w:rsidR="004F673F" w:rsidRPr="00291CBC" w:rsidRDefault="004F673F" w:rsidP="004F673F">
      <w:pPr>
        <w:pStyle w:val="CIEITexto"/>
        <w:rPr>
          <w:lang w:val="es-ES"/>
        </w:rPr>
      </w:pPr>
      <w:r w:rsidRPr="004F673F">
        <w:rPr>
          <w:lang w:val="es-ES"/>
        </w:rPr>
        <w:t xml:space="preserve">Una aplicación particularmente interesante del </w:t>
      </w:r>
      <w:r w:rsidR="00302EA2" w:rsidRPr="00554736">
        <w:rPr>
          <w:iCs/>
          <w:lang w:val="es-ES"/>
        </w:rPr>
        <w:t>ML</w:t>
      </w:r>
      <w:r w:rsidRPr="004F673F">
        <w:rPr>
          <w:i/>
          <w:iCs/>
          <w:lang w:val="es-ES"/>
        </w:rPr>
        <w:t xml:space="preserve"> </w:t>
      </w:r>
      <w:r w:rsidRPr="004F673F">
        <w:rPr>
          <w:lang w:val="es-ES"/>
        </w:rPr>
        <w:t xml:space="preserve">en el contexto del cambio climático es el </w:t>
      </w:r>
      <w:proofErr w:type="spellStart"/>
      <w:r w:rsidRPr="004F673F">
        <w:rPr>
          <w:i/>
          <w:iCs/>
          <w:lang w:val="es-ES"/>
        </w:rPr>
        <w:t>downscaling</w:t>
      </w:r>
      <w:proofErr w:type="spellEnd"/>
      <w:r w:rsidRPr="004F673F">
        <w:rPr>
          <w:lang w:val="es-ES"/>
        </w:rPr>
        <w:t xml:space="preserve">, </w:t>
      </w:r>
      <w:r w:rsidR="00302EA2">
        <w:rPr>
          <w:lang w:val="es-ES"/>
        </w:rPr>
        <w:t xml:space="preserve">técnica </w:t>
      </w:r>
      <w:r w:rsidRPr="004F673F">
        <w:rPr>
          <w:lang w:val="es-ES"/>
        </w:rPr>
        <w:t>que permite obtener información climática a escala local</w:t>
      </w:r>
      <w:r w:rsidR="00302EA2">
        <w:rPr>
          <w:lang w:val="es-ES"/>
        </w:rPr>
        <w:t xml:space="preserve"> o regional</w:t>
      </w:r>
      <w:r w:rsidRPr="004F673F">
        <w:rPr>
          <w:lang w:val="es-ES"/>
        </w:rPr>
        <w:t xml:space="preserve"> a partir de modelos globales de mayor escala</w:t>
      </w:r>
      <w:r w:rsidR="00302EA2">
        <w:rPr>
          <w:lang w:val="es-ES"/>
        </w:rPr>
        <w:t xml:space="preserve"> espacial</w:t>
      </w:r>
      <w:r w:rsidRPr="004F673F">
        <w:rPr>
          <w:lang w:val="es-ES"/>
        </w:rPr>
        <w:t xml:space="preserve">. En este sentido, la técnica de </w:t>
      </w:r>
      <w:proofErr w:type="spellStart"/>
      <w:r w:rsidRPr="00291CBC">
        <w:rPr>
          <w:i/>
          <w:iCs/>
          <w:lang w:val="es-ES"/>
        </w:rPr>
        <w:t>P</w:t>
      </w:r>
      <w:r w:rsidRPr="004F673F">
        <w:rPr>
          <w:i/>
          <w:iCs/>
          <w:lang w:val="es-ES"/>
        </w:rPr>
        <w:t>erfect</w:t>
      </w:r>
      <w:proofErr w:type="spellEnd"/>
      <w:r w:rsidRPr="004F673F">
        <w:rPr>
          <w:i/>
          <w:iCs/>
          <w:lang w:val="es-ES"/>
        </w:rPr>
        <w:t xml:space="preserve"> </w:t>
      </w:r>
      <w:r w:rsidRPr="00291CBC">
        <w:rPr>
          <w:i/>
          <w:iCs/>
          <w:lang w:val="es-ES"/>
        </w:rPr>
        <w:t>P</w:t>
      </w:r>
      <w:r w:rsidRPr="004F673F">
        <w:rPr>
          <w:i/>
          <w:iCs/>
          <w:lang w:val="es-ES"/>
        </w:rPr>
        <w:t xml:space="preserve">rognosis </w:t>
      </w:r>
      <w:r w:rsidRPr="004F673F">
        <w:rPr>
          <w:lang w:val="es-ES"/>
        </w:rPr>
        <w:t xml:space="preserve">se ha convertido en una herramienta valiosa para realizar </w:t>
      </w:r>
      <w:proofErr w:type="spellStart"/>
      <w:r w:rsidRPr="004F673F">
        <w:rPr>
          <w:i/>
          <w:iCs/>
          <w:lang w:val="es-ES"/>
        </w:rPr>
        <w:t>downscaling</w:t>
      </w:r>
      <w:proofErr w:type="spellEnd"/>
      <w:r w:rsidRPr="004F673F">
        <w:rPr>
          <w:i/>
          <w:iCs/>
          <w:lang w:val="es-ES"/>
        </w:rPr>
        <w:t xml:space="preserve"> </w:t>
      </w:r>
      <w:r w:rsidRPr="004F673F">
        <w:rPr>
          <w:lang w:val="es-ES"/>
        </w:rPr>
        <w:t>estadístico.</w:t>
      </w:r>
      <w:r w:rsidRPr="00291CBC">
        <w:rPr>
          <w:lang w:val="es-ES"/>
        </w:rPr>
        <w:t xml:space="preserve"> </w:t>
      </w:r>
    </w:p>
    <w:p w14:paraId="14B20139" w14:textId="50D93755" w:rsidR="009A7990" w:rsidRPr="00291CBC" w:rsidRDefault="00D304A2" w:rsidP="009A7990">
      <w:pPr>
        <w:pStyle w:val="CIEITexto"/>
        <w:rPr>
          <w:i/>
          <w:iCs/>
          <w:lang w:val="es-ES"/>
        </w:rPr>
      </w:pPr>
      <w:r w:rsidRPr="00291CBC">
        <w:rPr>
          <w:lang w:val="es-ES"/>
        </w:rPr>
        <w:t xml:space="preserve">Esta técnica </w:t>
      </w:r>
      <w:r w:rsidR="004F673F" w:rsidRPr="004F673F">
        <w:rPr>
          <w:lang w:val="es-ES"/>
        </w:rPr>
        <w:t xml:space="preserve">se basa en establecer relaciones estadísticas entre predictores </w:t>
      </w:r>
      <w:r w:rsidR="00302EA2">
        <w:rPr>
          <w:lang w:val="es-ES"/>
        </w:rPr>
        <w:t>a</w:t>
      </w:r>
      <w:r w:rsidR="00302EA2" w:rsidRPr="004F673F">
        <w:rPr>
          <w:lang w:val="es-ES"/>
        </w:rPr>
        <w:t xml:space="preserve"> </w:t>
      </w:r>
      <w:r w:rsidR="004F673F" w:rsidRPr="004F673F">
        <w:rPr>
          <w:lang w:val="es-ES"/>
        </w:rPr>
        <w:t>gran escala (como la presión a nivel del mar o la temperatura</w:t>
      </w:r>
      <w:r w:rsidR="00302EA2">
        <w:rPr>
          <w:lang w:val="es-ES"/>
        </w:rPr>
        <w:t xml:space="preserve"> del aire</w:t>
      </w:r>
      <w:r w:rsidR="004F673F" w:rsidRPr="004F673F">
        <w:rPr>
          <w:lang w:val="es-ES"/>
        </w:rPr>
        <w:t xml:space="preserve"> en altura) y </w:t>
      </w:r>
      <w:proofErr w:type="spellStart"/>
      <w:r w:rsidR="004F673F" w:rsidRPr="004F673F">
        <w:rPr>
          <w:lang w:val="es-ES"/>
        </w:rPr>
        <w:t>predictandos</w:t>
      </w:r>
      <w:proofErr w:type="spellEnd"/>
      <w:r w:rsidR="004F673F" w:rsidRPr="004F673F">
        <w:rPr>
          <w:lang w:val="es-ES"/>
        </w:rPr>
        <w:t xml:space="preserve"> locales (como la precipitación o la temperatura </w:t>
      </w:r>
      <w:r w:rsidR="00302EA2">
        <w:rPr>
          <w:lang w:val="es-ES"/>
        </w:rPr>
        <w:t xml:space="preserve">del aire </w:t>
      </w:r>
      <w:r w:rsidR="004F673F" w:rsidRPr="004F673F">
        <w:rPr>
          <w:lang w:val="es-ES"/>
        </w:rPr>
        <w:t xml:space="preserve">en superficie). Estas relaciones se </w:t>
      </w:r>
      <w:r w:rsidR="00302EA2">
        <w:rPr>
          <w:lang w:val="es-ES"/>
        </w:rPr>
        <w:t>establecen</w:t>
      </w:r>
      <w:r w:rsidR="00302EA2" w:rsidRPr="004F673F">
        <w:rPr>
          <w:lang w:val="es-ES"/>
        </w:rPr>
        <w:t xml:space="preserve"> </w:t>
      </w:r>
      <w:r w:rsidR="004F673F" w:rsidRPr="004F673F">
        <w:rPr>
          <w:lang w:val="es-ES"/>
        </w:rPr>
        <w:t xml:space="preserve">utilizando datos </w:t>
      </w:r>
      <w:r w:rsidR="00302EA2">
        <w:rPr>
          <w:lang w:val="es-ES"/>
        </w:rPr>
        <w:t>observacionales</w:t>
      </w:r>
      <w:r w:rsidR="00302EA2" w:rsidRPr="004F673F">
        <w:rPr>
          <w:lang w:val="es-ES"/>
        </w:rPr>
        <w:t xml:space="preserve"> </w:t>
      </w:r>
      <w:r w:rsidR="004F673F" w:rsidRPr="004F673F">
        <w:rPr>
          <w:lang w:val="es-ES"/>
        </w:rPr>
        <w:t>de alta calidad</w:t>
      </w:r>
      <w:r w:rsidR="00302EA2">
        <w:rPr>
          <w:lang w:val="es-ES"/>
        </w:rPr>
        <w:t>,</w:t>
      </w:r>
      <w:r w:rsidR="004F673F" w:rsidRPr="004F673F">
        <w:rPr>
          <w:lang w:val="es-ES"/>
        </w:rPr>
        <w:t xml:space="preserve"> </w:t>
      </w:r>
      <w:r w:rsidR="00E22E2D">
        <w:rPr>
          <w:lang w:val="es-ES"/>
        </w:rPr>
        <w:t xml:space="preserve">siendo posteriormente </w:t>
      </w:r>
      <w:r w:rsidR="00302EA2">
        <w:rPr>
          <w:lang w:val="es-ES"/>
        </w:rPr>
        <w:t>aplicadas</w:t>
      </w:r>
      <w:r w:rsidR="004F673F" w:rsidRPr="004F673F">
        <w:rPr>
          <w:lang w:val="es-ES"/>
        </w:rPr>
        <w:t xml:space="preserve"> a las salidas de los modelos </w:t>
      </w:r>
      <w:r w:rsidR="00302EA2">
        <w:rPr>
          <w:lang w:val="es-ES"/>
        </w:rPr>
        <w:t>de circulación general (</w:t>
      </w:r>
      <w:proofErr w:type="spellStart"/>
      <w:r w:rsidR="00302EA2">
        <w:rPr>
          <w:lang w:val="es-ES"/>
        </w:rPr>
        <w:t>GCMs</w:t>
      </w:r>
      <w:proofErr w:type="spellEnd"/>
      <w:r w:rsidR="00302EA2">
        <w:rPr>
          <w:lang w:val="es-ES"/>
        </w:rPr>
        <w:t>)</w:t>
      </w:r>
      <w:r w:rsidR="004F673F" w:rsidRPr="004F673F">
        <w:rPr>
          <w:lang w:val="es-ES"/>
        </w:rPr>
        <w:t xml:space="preserve"> para obtener proyecciones locales más precisas.</w:t>
      </w:r>
      <w:r w:rsidR="005C7C3C" w:rsidRPr="00291CBC">
        <w:rPr>
          <w:lang w:val="es-ES"/>
        </w:rPr>
        <w:t xml:space="preserve"> </w:t>
      </w:r>
    </w:p>
    <w:p w14:paraId="3D6D9BCB" w14:textId="02A506AF" w:rsidR="009B54EE" w:rsidRPr="00291CBC" w:rsidRDefault="009B54EE" w:rsidP="009B54EE">
      <w:pPr>
        <w:pStyle w:val="CIEIEpgrafe2"/>
        <w:rPr>
          <w:lang w:val="es-ES"/>
        </w:rPr>
      </w:pPr>
      <w:r w:rsidRPr="00291CBC">
        <w:rPr>
          <w:lang w:val="es-ES"/>
        </w:rPr>
        <w:t xml:space="preserve">Exploración inicial de los datos </w:t>
      </w:r>
    </w:p>
    <w:p w14:paraId="6DDEF5FA" w14:textId="77777777" w:rsidR="00FB4195" w:rsidRPr="00291CBC" w:rsidRDefault="00FB4195" w:rsidP="00FB4195">
      <w:pPr>
        <w:pStyle w:val="CIEIEpgrafe2"/>
        <w:numPr>
          <w:ilvl w:val="0"/>
          <w:numId w:val="0"/>
        </w:numPr>
        <w:ind w:left="1146"/>
        <w:rPr>
          <w:lang w:val="es-ES"/>
        </w:rPr>
      </w:pPr>
    </w:p>
    <w:p w14:paraId="43101534" w14:textId="3943EC80" w:rsidR="00D304A2" w:rsidRPr="00291CBC" w:rsidRDefault="004F673F" w:rsidP="004F673F">
      <w:pPr>
        <w:pStyle w:val="CIEITexto"/>
        <w:spacing w:before="0" w:after="0"/>
        <w:rPr>
          <w:lang w:val="es-ES"/>
        </w:rPr>
      </w:pPr>
      <w:r w:rsidRPr="00291CBC">
        <w:rPr>
          <w:lang w:val="es-ES"/>
        </w:rPr>
        <w:t>Esta</w:t>
      </w:r>
      <w:r w:rsidRPr="004F673F">
        <w:rPr>
          <w:lang w:val="es-ES"/>
        </w:rPr>
        <w:t xml:space="preserve"> práctica se </w:t>
      </w:r>
      <w:r w:rsidR="00D304A2" w:rsidRPr="00291CBC">
        <w:rPr>
          <w:lang w:val="es-ES"/>
        </w:rPr>
        <w:t>inicia</w:t>
      </w:r>
      <w:r w:rsidRPr="00291CBC">
        <w:rPr>
          <w:lang w:val="es-ES"/>
        </w:rPr>
        <w:t xml:space="preserve"> con</w:t>
      </w:r>
      <w:r w:rsidRPr="004F673F">
        <w:rPr>
          <w:lang w:val="es-ES"/>
        </w:rPr>
        <w:t xml:space="preserve"> un proceso de exploración y manejo de datos climáticos reales utilizando Python, lo que </w:t>
      </w:r>
      <w:r w:rsidRPr="00291CBC">
        <w:rPr>
          <w:lang w:val="es-ES"/>
        </w:rPr>
        <w:t>permite</w:t>
      </w:r>
      <w:r w:rsidRPr="004F673F">
        <w:rPr>
          <w:lang w:val="es-ES"/>
        </w:rPr>
        <w:t xml:space="preserve"> adentrarse en el tratamiento y análisis de información de alta dimensión y resolución. Se </w:t>
      </w:r>
      <w:r w:rsidRPr="00291CBC">
        <w:rPr>
          <w:lang w:val="es-ES"/>
        </w:rPr>
        <w:t>trabaja</w:t>
      </w:r>
      <w:r w:rsidRPr="004F673F">
        <w:rPr>
          <w:lang w:val="es-ES"/>
        </w:rPr>
        <w:t xml:space="preserve"> con dos conjuntos de datos principales</w:t>
      </w:r>
      <w:r w:rsidR="00E6412C" w:rsidRPr="00291CBC">
        <w:rPr>
          <w:lang w:val="es-ES"/>
        </w:rPr>
        <w:t>, dividiéndolos en un periodo de entrenamiento (1970-2000) y otro de test (2001-2010)</w:t>
      </w:r>
      <w:r w:rsidR="00D304A2" w:rsidRPr="00291CBC">
        <w:rPr>
          <w:lang w:val="es-ES"/>
        </w:rPr>
        <w:t>:</w:t>
      </w:r>
    </w:p>
    <w:p w14:paraId="267C2FA5" w14:textId="057C651C" w:rsidR="00D304A2" w:rsidRPr="00291CBC" w:rsidRDefault="004F673F" w:rsidP="00D304A2">
      <w:pPr>
        <w:pStyle w:val="CIEITexto"/>
        <w:numPr>
          <w:ilvl w:val="0"/>
          <w:numId w:val="12"/>
        </w:numPr>
        <w:spacing w:before="0" w:after="0"/>
        <w:rPr>
          <w:lang w:val="es-ES"/>
        </w:rPr>
      </w:pPr>
      <w:r w:rsidRPr="00291CBC">
        <w:rPr>
          <w:lang w:val="es-ES"/>
        </w:rPr>
        <w:lastRenderedPageBreak/>
        <w:t xml:space="preserve"> P</w:t>
      </w:r>
      <w:r w:rsidRPr="004F673F">
        <w:rPr>
          <w:lang w:val="es-ES"/>
        </w:rPr>
        <w:t>or un lado</w:t>
      </w:r>
      <w:r w:rsidR="0065394E">
        <w:rPr>
          <w:lang w:val="es-ES"/>
        </w:rPr>
        <w:t xml:space="preserve"> se tienen las variables </w:t>
      </w:r>
      <w:proofErr w:type="spellStart"/>
      <w:r w:rsidR="0065394E">
        <w:rPr>
          <w:lang w:val="es-ES"/>
        </w:rPr>
        <w:t>predictoras</w:t>
      </w:r>
      <w:proofErr w:type="spellEnd"/>
      <w:r w:rsidRPr="00291CBC">
        <w:rPr>
          <w:lang w:val="es-ES"/>
        </w:rPr>
        <w:t xml:space="preserve">, que </w:t>
      </w:r>
      <w:r w:rsidRPr="004F673F">
        <w:rPr>
          <w:lang w:val="es-ES"/>
        </w:rPr>
        <w:t>se compone de variables extraídas de</w:t>
      </w:r>
      <w:r w:rsidR="0065394E">
        <w:rPr>
          <w:lang w:val="es-ES"/>
        </w:rPr>
        <w:t xml:space="preserve"> los datos de</w:t>
      </w:r>
      <w:r w:rsidRPr="004F673F">
        <w:rPr>
          <w:lang w:val="es-ES"/>
        </w:rPr>
        <w:t xml:space="preserve"> </w:t>
      </w:r>
      <w:proofErr w:type="spellStart"/>
      <w:r w:rsidRPr="004F673F">
        <w:rPr>
          <w:lang w:val="es-ES"/>
        </w:rPr>
        <w:t>reanálisis</w:t>
      </w:r>
      <w:proofErr w:type="spellEnd"/>
      <w:r w:rsidRPr="004F673F">
        <w:rPr>
          <w:lang w:val="es-ES"/>
        </w:rPr>
        <w:t xml:space="preserve"> ERA5</w:t>
      </w:r>
      <w:r w:rsidR="00D304A2" w:rsidRPr="00291CBC">
        <w:rPr>
          <w:lang w:val="es-ES"/>
        </w:rPr>
        <w:t xml:space="preserve"> (</w:t>
      </w:r>
      <w:proofErr w:type="spellStart"/>
      <w:r w:rsidR="00D304A2" w:rsidRPr="00291CBC">
        <w:rPr>
          <w:lang w:val="es-ES"/>
        </w:rPr>
        <w:t>Hersbach</w:t>
      </w:r>
      <w:proofErr w:type="spellEnd"/>
      <w:r w:rsidR="00D304A2" w:rsidRPr="00291CBC">
        <w:rPr>
          <w:lang w:val="es-ES"/>
        </w:rPr>
        <w:t xml:space="preserve"> et al., 2020)</w:t>
      </w:r>
      <w:r w:rsidRPr="004F673F">
        <w:rPr>
          <w:lang w:val="es-ES"/>
        </w:rPr>
        <w:t>, entre las que se encuentran la presión a nivel del mar</w:t>
      </w:r>
      <w:r w:rsidR="00302EA2">
        <w:rPr>
          <w:lang w:val="es-ES"/>
        </w:rPr>
        <w:t xml:space="preserve"> (SLP)</w:t>
      </w:r>
      <w:r w:rsidRPr="004F673F">
        <w:rPr>
          <w:lang w:val="es-ES"/>
        </w:rPr>
        <w:t xml:space="preserve">, la temperatura a 500, 700 y 850 </w:t>
      </w:r>
      <w:proofErr w:type="spellStart"/>
      <w:r w:rsidRPr="004F673F">
        <w:rPr>
          <w:lang w:val="es-ES"/>
        </w:rPr>
        <w:t>hPa</w:t>
      </w:r>
      <w:proofErr w:type="spellEnd"/>
      <w:r w:rsidR="0065394E">
        <w:rPr>
          <w:lang w:val="es-ES"/>
        </w:rPr>
        <w:t>,</w:t>
      </w:r>
      <w:r w:rsidRPr="004F673F">
        <w:rPr>
          <w:lang w:val="es-ES"/>
        </w:rPr>
        <w:t xml:space="preserve"> l</w:t>
      </w:r>
      <w:r w:rsidR="0065394E">
        <w:rPr>
          <w:lang w:val="es-ES"/>
        </w:rPr>
        <w:t>a</w:t>
      </w:r>
      <w:r w:rsidRPr="004F673F">
        <w:rPr>
          <w:lang w:val="es-ES"/>
        </w:rPr>
        <w:t>s componentes</w:t>
      </w:r>
      <w:r w:rsidRPr="00291CBC">
        <w:rPr>
          <w:lang w:val="es-ES"/>
        </w:rPr>
        <w:t xml:space="preserve"> horizontales</w:t>
      </w:r>
      <w:r w:rsidRPr="004F673F">
        <w:rPr>
          <w:lang w:val="es-ES"/>
        </w:rPr>
        <w:t xml:space="preserve"> de la velocidad del viento (u y v) y la humedad específica</w:t>
      </w:r>
      <w:r w:rsidRPr="00291CBC">
        <w:rPr>
          <w:lang w:val="es-ES"/>
        </w:rPr>
        <w:t xml:space="preserve"> </w:t>
      </w:r>
      <w:r w:rsidRPr="004F673F">
        <w:rPr>
          <w:lang w:val="es-ES"/>
        </w:rPr>
        <w:t xml:space="preserve">a esos mismos niveles. La climatología de estas variables se </w:t>
      </w:r>
      <w:r w:rsidRPr="00291CBC">
        <w:rPr>
          <w:lang w:val="es-ES"/>
        </w:rPr>
        <w:t>visualiza</w:t>
      </w:r>
      <w:r w:rsidRPr="004F673F">
        <w:rPr>
          <w:lang w:val="es-ES"/>
        </w:rPr>
        <w:t xml:space="preserve"> mediante mapas, lo que </w:t>
      </w:r>
      <w:r w:rsidRPr="00291CBC">
        <w:rPr>
          <w:lang w:val="es-ES"/>
        </w:rPr>
        <w:t>facilita</w:t>
      </w:r>
      <w:r w:rsidRPr="004F673F">
        <w:rPr>
          <w:lang w:val="es-ES"/>
        </w:rPr>
        <w:t xml:space="preserve"> la identificación de patrones atmosféricos a gran escala. </w:t>
      </w:r>
    </w:p>
    <w:p w14:paraId="75050492" w14:textId="0622FA67" w:rsidR="004F673F" w:rsidRPr="004F673F" w:rsidRDefault="004F673F" w:rsidP="00D304A2">
      <w:pPr>
        <w:pStyle w:val="CIEITexto"/>
        <w:numPr>
          <w:ilvl w:val="0"/>
          <w:numId w:val="12"/>
        </w:numPr>
        <w:spacing w:before="0" w:after="0"/>
        <w:rPr>
          <w:lang w:val="es-ES"/>
        </w:rPr>
      </w:pPr>
      <w:r w:rsidRPr="004F673F">
        <w:rPr>
          <w:lang w:val="es-ES"/>
        </w:rPr>
        <w:t>Por otro lado</w:t>
      </w:r>
      <w:r w:rsidR="0065394E">
        <w:rPr>
          <w:lang w:val="es-ES"/>
        </w:rPr>
        <w:t xml:space="preserve"> se tienen las variables </w:t>
      </w:r>
      <w:proofErr w:type="spellStart"/>
      <w:r w:rsidR="0065394E">
        <w:rPr>
          <w:lang w:val="es-ES"/>
        </w:rPr>
        <w:t>predictando</w:t>
      </w:r>
      <w:proofErr w:type="spellEnd"/>
      <w:r w:rsidR="0065394E">
        <w:rPr>
          <w:lang w:val="es-ES"/>
        </w:rPr>
        <w:t xml:space="preserve">, que vienen dadas por datos observacionales en rejilla procedentes de </w:t>
      </w:r>
      <w:r w:rsidR="00E22E2D">
        <w:rPr>
          <w:lang w:val="es-ES"/>
        </w:rPr>
        <w:t xml:space="preserve">la Agencia Estatal de Meteorología, </w:t>
      </w:r>
      <w:r w:rsidRPr="004F673F">
        <w:rPr>
          <w:lang w:val="es-ES"/>
        </w:rPr>
        <w:t>AEMET</w:t>
      </w:r>
      <w:r w:rsidR="00E22E2D">
        <w:rPr>
          <w:lang w:val="es-ES"/>
        </w:rPr>
        <w:t>,</w:t>
      </w:r>
      <w:r w:rsidRPr="004F673F">
        <w:rPr>
          <w:lang w:val="es-ES"/>
        </w:rPr>
        <w:t xml:space="preserve"> </w:t>
      </w:r>
      <w:r w:rsidRPr="00291CBC">
        <w:rPr>
          <w:lang w:val="es-ES"/>
        </w:rPr>
        <w:t>a</w:t>
      </w:r>
      <w:r w:rsidRPr="004F673F">
        <w:rPr>
          <w:lang w:val="es-ES"/>
        </w:rPr>
        <w:t xml:space="preserve"> una resolución </w:t>
      </w:r>
      <w:r w:rsidR="0065394E">
        <w:rPr>
          <w:lang w:val="es-ES"/>
        </w:rPr>
        <w:t xml:space="preserve">espacial </w:t>
      </w:r>
      <w:r w:rsidRPr="004F673F">
        <w:rPr>
          <w:lang w:val="es-ES"/>
        </w:rPr>
        <w:t>de 5 km</w:t>
      </w:r>
      <w:r w:rsidR="00D304A2" w:rsidRPr="00291CBC">
        <w:rPr>
          <w:lang w:val="es-ES"/>
        </w:rPr>
        <w:t xml:space="preserve"> (</w:t>
      </w:r>
      <w:r w:rsidR="00CE1669">
        <w:rPr>
          <w:lang w:val="es-ES"/>
        </w:rPr>
        <w:t xml:space="preserve">ROCIO-IBEB, </w:t>
      </w:r>
      <w:r w:rsidR="00D304A2" w:rsidRPr="00291CBC">
        <w:rPr>
          <w:lang w:val="es-ES"/>
        </w:rPr>
        <w:t>Peral et al., 2017)</w:t>
      </w:r>
      <w:r w:rsidRPr="004F673F">
        <w:rPr>
          <w:lang w:val="es-ES"/>
        </w:rPr>
        <w:t xml:space="preserve">, </w:t>
      </w:r>
      <w:r w:rsidR="0065394E">
        <w:rPr>
          <w:lang w:val="es-ES"/>
        </w:rPr>
        <w:t>e</w:t>
      </w:r>
      <w:r w:rsidR="0065394E" w:rsidRPr="004F673F">
        <w:rPr>
          <w:lang w:val="es-ES"/>
        </w:rPr>
        <w:t xml:space="preserve"> </w:t>
      </w:r>
      <w:r w:rsidRPr="004F673F">
        <w:rPr>
          <w:lang w:val="es-ES"/>
        </w:rPr>
        <w:t>incluyen información de precipitación, temperatura mínima y temperatura máxima.</w:t>
      </w:r>
    </w:p>
    <w:p w14:paraId="5C8D39E4" w14:textId="76D4FC1F" w:rsidR="004F673F" w:rsidRPr="004F673F" w:rsidRDefault="004F673F" w:rsidP="004F673F">
      <w:pPr>
        <w:pStyle w:val="CIEITexto"/>
        <w:spacing w:before="0" w:after="0"/>
        <w:rPr>
          <w:lang w:val="es-ES"/>
        </w:rPr>
      </w:pPr>
      <w:r w:rsidRPr="004F673F">
        <w:rPr>
          <w:lang w:val="es-ES"/>
        </w:rPr>
        <w:t xml:space="preserve">Además, se </w:t>
      </w:r>
      <w:r w:rsidRPr="00291CBC">
        <w:rPr>
          <w:lang w:val="es-ES"/>
        </w:rPr>
        <w:t>incorporan</w:t>
      </w:r>
      <w:r w:rsidRPr="004F673F">
        <w:rPr>
          <w:lang w:val="es-ES"/>
        </w:rPr>
        <w:t xml:space="preserve"> datos provenientes de un </w:t>
      </w:r>
      <w:r w:rsidR="0065394E" w:rsidRPr="00554736">
        <w:rPr>
          <w:iCs/>
          <w:lang w:val="es-ES"/>
        </w:rPr>
        <w:t>GCM</w:t>
      </w:r>
      <w:r w:rsidRPr="004F673F">
        <w:rPr>
          <w:lang w:val="es-ES"/>
        </w:rPr>
        <w:t xml:space="preserve"> para evaluar escenarios históricos</w:t>
      </w:r>
      <w:r w:rsidR="0065394E">
        <w:rPr>
          <w:lang w:val="es-ES"/>
        </w:rPr>
        <w:t xml:space="preserve"> </w:t>
      </w:r>
      <w:r w:rsidRPr="004F673F">
        <w:rPr>
          <w:lang w:val="es-ES"/>
        </w:rPr>
        <w:t xml:space="preserve">y futuros. En este sentido, </w:t>
      </w:r>
      <w:r w:rsidR="0065394E">
        <w:rPr>
          <w:lang w:val="es-ES"/>
        </w:rPr>
        <w:t>para el diseño de esta práctica se utilizará</w:t>
      </w:r>
      <w:r w:rsidRPr="004F673F">
        <w:rPr>
          <w:lang w:val="es-ES"/>
        </w:rPr>
        <w:t xml:space="preserve"> la simulación histórica </w:t>
      </w:r>
      <w:r w:rsidR="00A95DD9" w:rsidRPr="00291CBC">
        <w:rPr>
          <w:lang w:val="es-ES"/>
        </w:rPr>
        <w:t xml:space="preserve">del miembro </w:t>
      </w:r>
      <w:r w:rsidR="00A95DD9" w:rsidRPr="004F673F">
        <w:rPr>
          <w:lang w:val="es-ES"/>
        </w:rPr>
        <w:t>r1i1p1f1</w:t>
      </w:r>
      <w:r w:rsidR="00A95DD9" w:rsidRPr="00291CBC">
        <w:rPr>
          <w:lang w:val="es-ES"/>
        </w:rPr>
        <w:t xml:space="preserve"> </w:t>
      </w:r>
      <w:r w:rsidRPr="004F673F">
        <w:rPr>
          <w:lang w:val="es-ES"/>
        </w:rPr>
        <w:t xml:space="preserve">del </w:t>
      </w:r>
      <w:r w:rsidR="00A95DD9" w:rsidRPr="00291CBC">
        <w:rPr>
          <w:lang w:val="es-ES"/>
        </w:rPr>
        <w:t xml:space="preserve">modelo </w:t>
      </w:r>
      <w:r w:rsidRPr="004F673F">
        <w:rPr>
          <w:lang w:val="es-ES"/>
        </w:rPr>
        <w:t>MIROC6</w:t>
      </w:r>
      <w:r w:rsidR="005C7C3C" w:rsidRPr="00291CBC">
        <w:rPr>
          <w:lang w:val="es-ES"/>
        </w:rPr>
        <w:t xml:space="preserve"> (</w:t>
      </w:r>
      <w:proofErr w:type="spellStart"/>
      <w:r w:rsidR="005C7C3C" w:rsidRPr="00291CBC">
        <w:rPr>
          <w:lang w:val="es-ES"/>
        </w:rPr>
        <w:t>Shiogama</w:t>
      </w:r>
      <w:proofErr w:type="spellEnd"/>
      <w:r w:rsidR="005C7C3C" w:rsidRPr="00291CBC">
        <w:rPr>
          <w:lang w:val="es-ES"/>
        </w:rPr>
        <w:t xml:space="preserve"> et al., 2023)</w:t>
      </w:r>
      <w:r w:rsidRPr="004F673F">
        <w:rPr>
          <w:lang w:val="es-ES"/>
        </w:rPr>
        <w:t xml:space="preserve">, junto con </w:t>
      </w:r>
      <w:r w:rsidRPr="00291CBC">
        <w:rPr>
          <w:lang w:val="es-ES"/>
        </w:rPr>
        <w:t>la</w:t>
      </w:r>
      <w:r w:rsidRPr="004F673F">
        <w:rPr>
          <w:lang w:val="es-ES"/>
        </w:rPr>
        <w:t xml:space="preserve"> simulación de</w:t>
      </w:r>
      <w:r w:rsidRPr="00291CBC">
        <w:rPr>
          <w:lang w:val="es-ES"/>
        </w:rPr>
        <w:t>l</w:t>
      </w:r>
      <w:r w:rsidRPr="004F673F">
        <w:rPr>
          <w:lang w:val="es-ES"/>
        </w:rPr>
        <w:t xml:space="preserve"> escenario futuro SSP370</w:t>
      </w:r>
      <w:r w:rsidRPr="00291CBC">
        <w:rPr>
          <w:lang w:val="es-ES"/>
        </w:rPr>
        <w:t xml:space="preserve"> correspondiente al mismo miembro del </w:t>
      </w:r>
      <w:proofErr w:type="spellStart"/>
      <w:r w:rsidRPr="00291CBC">
        <w:rPr>
          <w:i/>
          <w:iCs/>
          <w:lang w:val="es-ES"/>
        </w:rPr>
        <w:t>ensemble</w:t>
      </w:r>
      <w:proofErr w:type="spellEnd"/>
      <w:r w:rsidR="0065394E">
        <w:rPr>
          <w:i/>
          <w:iCs/>
          <w:lang w:val="es-ES"/>
        </w:rPr>
        <w:t xml:space="preserve">, </w:t>
      </w:r>
      <w:r w:rsidR="009A431D" w:rsidRPr="00291CBC">
        <w:rPr>
          <w:lang w:val="es-ES"/>
        </w:rPr>
        <w:t>considera</w:t>
      </w:r>
      <w:r w:rsidR="0065394E">
        <w:rPr>
          <w:lang w:val="es-ES"/>
        </w:rPr>
        <w:t>ndo como</w:t>
      </w:r>
      <w:r w:rsidR="009A431D" w:rsidRPr="00291CBC">
        <w:rPr>
          <w:lang w:val="es-ES"/>
        </w:rPr>
        <w:t xml:space="preserve"> periodo</w:t>
      </w:r>
      <w:r w:rsidR="0065394E">
        <w:rPr>
          <w:lang w:val="es-ES"/>
        </w:rPr>
        <w:t xml:space="preserve"> futuro</w:t>
      </w:r>
      <w:r w:rsidR="009A431D" w:rsidRPr="00291CBC">
        <w:rPr>
          <w:lang w:val="es-ES"/>
        </w:rPr>
        <w:t xml:space="preserve"> 2080-2099</w:t>
      </w:r>
      <w:r w:rsidRPr="004F673F">
        <w:rPr>
          <w:lang w:val="es-ES"/>
        </w:rPr>
        <w:t xml:space="preserve">. Para asegurar la compatibilidad y homogeneidad entre los distintos orígenes de datos, se </w:t>
      </w:r>
      <w:r w:rsidR="00A95DD9" w:rsidRPr="00291CBC">
        <w:rPr>
          <w:lang w:val="es-ES"/>
        </w:rPr>
        <w:t>aplica</w:t>
      </w:r>
      <w:r w:rsidRPr="004F673F">
        <w:rPr>
          <w:lang w:val="es-ES"/>
        </w:rPr>
        <w:t xml:space="preserve"> una corrección de sesgo mediante el método de </w:t>
      </w:r>
      <w:r w:rsidRPr="004F673F">
        <w:rPr>
          <w:i/>
          <w:iCs/>
          <w:lang w:val="es-ES"/>
        </w:rPr>
        <w:t xml:space="preserve">delta </w:t>
      </w:r>
      <w:proofErr w:type="spellStart"/>
      <w:r w:rsidRPr="004F673F">
        <w:rPr>
          <w:i/>
          <w:iCs/>
          <w:lang w:val="es-ES"/>
        </w:rPr>
        <w:t>scaling</w:t>
      </w:r>
      <w:proofErr w:type="spellEnd"/>
      <w:r w:rsidR="00DF72DD" w:rsidRPr="00291CBC">
        <w:rPr>
          <w:lang w:val="es-ES"/>
        </w:rPr>
        <w:t xml:space="preserve"> (Baño-Medina et al., 2021; Baño-Medina et al., 2022)</w:t>
      </w:r>
      <w:r w:rsidRPr="004F673F">
        <w:rPr>
          <w:lang w:val="es-ES"/>
        </w:rPr>
        <w:t xml:space="preserve">, que ajusta las diferencias sistemáticas entre las simulaciones del GCM y las observaciones de referencia. Posteriormente, se </w:t>
      </w:r>
      <w:r w:rsidRPr="00291CBC">
        <w:rPr>
          <w:lang w:val="es-ES"/>
        </w:rPr>
        <w:t>estandarizan</w:t>
      </w:r>
      <w:r w:rsidRPr="004F673F">
        <w:rPr>
          <w:lang w:val="es-ES"/>
        </w:rPr>
        <w:t xml:space="preserve"> los datos</w:t>
      </w:r>
      <w:r w:rsidRPr="00291CBC">
        <w:rPr>
          <w:lang w:val="es-ES"/>
        </w:rPr>
        <w:t xml:space="preserve">, </w:t>
      </w:r>
      <w:r w:rsidRPr="004F673F">
        <w:rPr>
          <w:lang w:val="es-ES"/>
        </w:rPr>
        <w:t xml:space="preserve">lo que </w:t>
      </w:r>
      <w:r w:rsidRPr="00291CBC">
        <w:rPr>
          <w:lang w:val="es-ES"/>
        </w:rPr>
        <w:t>permite</w:t>
      </w:r>
      <w:r w:rsidRPr="004F673F">
        <w:rPr>
          <w:lang w:val="es-ES"/>
        </w:rPr>
        <w:t xml:space="preserve"> normalizar las variables para facilitar su análisis y posterior modelización.</w:t>
      </w:r>
    </w:p>
    <w:p w14:paraId="30DC45D8" w14:textId="77777777" w:rsidR="00167DFB" w:rsidRPr="00291CBC" w:rsidRDefault="00167DFB" w:rsidP="000129B5">
      <w:pPr>
        <w:pStyle w:val="CIEITexto"/>
        <w:spacing w:before="0" w:after="0"/>
        <w:ind w:firstLine="0"/>
        <w:rPr>
          <w:color w:val="FF0000"/>
          <w:lang w:val="es-ES"/>
        </w:rPr>
      </w:pPr>
    </w:p>
    <w:p w14:paraId="7CD5B389" w14:textId="56515749" w:rsidR="00167DFB" w:rsidRPr="00291CBC" w:rsidRDefault="00167DFB" w:rsidP="00167DFB">
      <w:pPr>
        <w:pStyle w:val="CIEIEpgrafe2"/>
        <w:rPr>
          <w:lang w:val="es-ES"/>
        </w:rPr>
      </w:pPr>
      <w:r w:rsidRPr="00291CBC">
        <w:rPr>
          <w:lang w:val="es-ES"/>
        </w:rPr>
        <w:t xml:space="preserve">Aplicación de técnicas de </w:t>
      </w:r>
      <w:r w:rsidRPr="00554736">
        <w:rPr>
          <w:i/>
          <w:lang w:val="es-ES"/>
        </w:rPr>
        <w:t xml:space="preserve">Machine </w:t>
      </w:r>
      <w:proofErr w:type="spellStart"/>
      <w:r w:rsidRPr="00554736">
        <w:rPr>
          <w:i/>
          <w:lang w:val="es-ES"/>
        </w:rPr>
        <w:t>Learning</w:t>
      </w:r>
      <w:proofErr w:type="spellEnd"/>
      <w:r w:rsidRPr="00291CBC">
        <w:rPr>
          <w:lang w:val="es-ES"/>
        </w:rPr>
        <w:t xml:space="preserve">: Modelización climática </w:t>
      </w:r>
    </w:p>
    <w:p w14:paraId="349339DF" w14:textId="77777777" w:rsidR="009B54EE" w:rsidRPr="00291CBC" w:rsidRDefault="009B54EE" w:rsidP="009B54EE">
      <w:pPr>
        <w:pStyle w:val="CIEITexto"/>
        <w:spacing w:before="0" w:after="0"/>
        <w:rPr>
          <w:color w:val="FF0000"/>
          <w:lang w:val="es-ES"/>
        </w:rPr>
      </w:pPr>
    </w:p>
    <w:p w14:paraId="27A65C95" w14:textId="24275793" w:rsidR="009A431D" w:rsidRPr="00291CBC" w:rsidRDefault="00C743BF" w:rsidP="00DB0860">
      <w:pPr>
        <w:pStyle w:val="CIEITexto"/>
        <w:rPr>
          <w:lang w:val="es-ES"/>
        </w:rPr>
      </w:pPr>
      <w:r w:rsidRPr="00C743BF">
        <w:rPr>
          <w:lang w:val="es-ES"/>
        </w:rPr>
        <w:t xml:space="preserve">Para realizar esta práctica, primero es necesario configurar adecuadamente el entorno computacional. </w:t>
      </w:r>
      <w:r w:rsidR="009A431D" w:rsidRPr="00291CBC">
        <w:rPr>
          <w:lang w:val="es-ES"/>
        </w:rPr>
        <w:t>La estructura completa de carpetas y archivos para esta pr</w:t>
      </w:r>
      <w:r w:rsidR="009A7990">
        <w:rPr>
          <w:lang w:val="es-ES"/>
        </w:rPr>
        <w:t>áctica se muestra en la Figura 1</w:t>
      </w:r>
      <w:r w:rsidR="009A431D" w:rsidRPr="00291CBC">
        <w:rPr>
          <w:lang w:val="es-ES"/>
        </w:rPr>
        <w:t xml:space="preserve">. </w:t>
      </w:r>
    </w:p>
    <w:p w14:paraId="5BEA50A3" w14:textId="6160E403" w:rsidR="00C743BF" w:rsidRPr="00291CBC" w:rsidRDefault="00C743BF" w:rsidP="00DB0860">
      <w:pPr>
        <w:pStyle w:val="CIEITexto"/>
        <w:rPr>
          <w:lang w:val="es-ES"/>
        </w:rPr>
      </w:pPr>
      <w:r w:rsidRPr="00C743BF">
        <w:rPr>
          <w:lang w:val="es-ES"/>
        </w:rPr>
        <w:t xml:space="preserve">En la carpeta </w:t>
      </w:r>
      <w:r w:rsidRPr="00291CBC">
        <w:rPr>
          <w:lang w:val="es-ES"/>
        </w:rPr>
        <w:t>“</w:t>
      </w:r>
      <w:proofErr w:type="spellStart"/>
      <w:r w:rsidRPr="00C743BF">
        <w:rPr>
          <w:i/>
          <w:iCs/>
          <w:lang w:val="es-ES"/>
        </w:rPr>
        <w:t>python_env</w:t>
      </w:r>
      <w:proofErr w:type="spellEnd"/>
      <w:r w:rsidRPr="00291CBC">
        <w:rPr>
          <w:lang w:val="es-ES"/>
        </w:rPr>
        <w:t>”</w:t>
      </w:r>
      <w:r w:rsidRPr="00C743BF">
        <w:rPr>
          <w:lang w:val="es-ES"/>
        </w:rPr>
        <w:t xml:space="preserve"> se encuentra el archivo </w:t>
      </w:r>
      <w:r w:rsidRPr="00291CBC">
        <w:rPr>
          <w:lang w:val="es-ES"/>
        </w:rPr>
        <w:t>“</w:t>
      </w:r>
      <w:r w:rsidRPr="00C743BF">
        <w:rPr>
          <w:i/>
          <w:iCs/>
          <w:lang w:val="es-ES"/>
        </w:rPr>
        <w:t>create_env.sh</w:t>
      </w:r>
      <w:r w:rsidRPr="00291CBC">
        <w:rPr>
          <w:lang w:val="es-ES"/>
        </w:rPr>
        <w:t>”</w:t>
      </w:r>
      <w:r w:rsidRPr="00C743BF">
        <w:rPr>
          <w:lang w:val="es-ES"/>
        </w:rPr>
        <w:t>, que debe ejecutarse desde la terminal con el comando</w:t>
      </w:r>
      <w:r w:rsidRPr="00291CBC">
        <w:rPr>
          <w:lang w:val="es-ES"/>
        </w:rPr>
        <w:t xml:space="preserve"> “</w:t>
      </w:r>
      <w:proofErr w:type="spellStart"/>
      <w:r w:rsidRPr="00291CBC">
        <w:rPr>
          <w:i/>
          <w:iCs/>
          <w:lang w:val="es-ES"/>
        </w:rPr>
        <w:t>bash</w:t>
      </w:r>
      <w:proofErr w:type="spellEnd"/>
      <w:r w:rsidRPr="00291CBC">
        <w:rPr>
          <w:i/>
          <w:iCs/>
          <w:lang w:val="es-ES"/>
        </w:rPr>
        <w:t xml:space="preserve"> create_env.sh</w:t>
      </w:r>
      <w:r w:rsidRPr="00291CBC">
        <w:rPr>
          <w:lang w:val="es-ES"/>
        </w:rPr>
        <w:t xml:space="preserve">”. Tras ejecutar dicho script, el entorno virtual quedará creado y activado automáticamente, listo para comenzar con la práctica. </w:t>
      </w:r>
    </w:p>
    <w:p w14:paraId="240379DD" w14:textId="77777777" w:rsidR="00DB0860" w:rsidRPr="00291CBC" w:rsidRDefault="00DB0860" w:rsidP="00DB0860">
      <w:pPr>
        <w:pStyle w:val="CIEITexto"/>
        <w:rPr>
          <w:lang w:val="es-ES"/>
        </w:rPr>
      </w:pPr>
      <w:r w:rsidRPr="00A95DD9">
        <w:rPr>
          <w:lang w:val="es-ES"/>
        </w:rPr>
        <w:t xml:space="preserve">En la siguiente fase se </w:t>
      </w:r>
      <w:r w:rsidRPr="00291CBC">
        <w:rPr>
          <w:lang w:val="es-ES"/>
        </w:rPr>
        <w:t>implementa</w:t>
      </w:r>
      <w:r w:rsidRPr="00A95DD9">
        <w:rPr>
          <w:lang w:val="es-ES"/>
        </w:rPr>
        <w:t xml:space="preserve"> una red neuronal </w:t>
      </w:r>
      <w:proofErr w:type="spellStart"/>
      <w:r w:rsidRPr="00A95DD9">
        <w:rPr>
          <w:lang w:val="es-ES"/>
        </w:rPr>
        <w:t>convolucional</w:t>
      </w:r>
      <w:proofErr w:type="spellEnd"/>
      <w:r w:rsidRPr="00A95DD9">
        <w:rPr>
          <w:lang w:val="es-ES"/>
        </w:rPr>
        <w:t xml:space="preserve"> (CNN) orientada al </w:t>
      </w:r>
      <w:proofErr w:type="spellStart"/>
      <w:r w:rsidRPr="00A95DD9">
        <w:rPr>
          <w:i/>
          <w:iCs/>
          <w:lang w:val="es-ES"/>
        </w:rPr>
        <w:t>downscaling</w:t>
      </w:r>
      <w:proofErr w:type="spellEnd"/>
      <w:r w:rsidRPr="00A95DD9">
        <w:rPr>
          <w:lang w:val="es-ES"/>
        </w:rPr>
        <w:t xml:space="preserve"> estadístico. </w:t>
      </w:r>
      <w:r w:rsidRPr="00291CBC">
        <w:rPr>
          <w:lang w:val="es-ES"/>
        </w:rPr>
        <w:t>Los códigos de las funciones internas necesarias para ejecutar el modelo y realizar todas las etapas se encuentran en la carpeta “</w:t>
      </w:r>
      <w:proofErr w:type="spellStart"/>
      <w:r w:rsidRPr="00291CBC">
        <w:rPr>
          <w:i/>
          <w:iCs/>
          <w:lang w:val="es-ES"/>
        </w:rPr>
        <w:t>functions</w:t>
      </w:r>
      <w:proofErr w:type="spellEnd"/>
      <w:r w:rsidRPr="00291CBC">
        <w:rPr>
          <w:lang w:val="es-ES"/>
        </w:rPr>
        <w:t xml:space="preserve">”, si bien para llevar a cabo la práctica no es necesario modificar estos scripts, únicamente ejecutarlos desde los cuadernos proporcionados: </w:t>
      </w:r>
      <w:proofErr w:type="spellStart"/>
      <w:r w:rsidRPr="00291CBC">
        <w:rPr>
          <w:i/>
          <w:iCs/>
          <w:lang w:val="es-ES"/>
        </w:rPr>
        <w:t>downscaling_precipitation.ipynb</w:t>
      </w:r>
      <w:proofErr w:type="spellEnd"/>
      <w:r w:rsidRPr="00291CBC">
        <w:rPr>
          <w:lang w:val="es-ES"/>
        </w:rPr>
        <w:t xml:space="preserve"> y </w:t>
      </w:r>
      <w:proofErr w:type="spellStart"/>
      <w:r w:rsidRPr="00291CBC">
        <w:rPr>
          <w:i/>
          <w:iCs/>
          <w:lang w:val="es-ES"/>
        </w:rPr>
        <w:t>downscaling_temperature.ipynb</w:t>
      </w:r>
      <w:proofErr w:type="spellEnd"/>
      <w:r w:rsidRPr="00291CBC">
        <w:rPr>
          <w:lang w:val="es-ES"/>
        </w:rPr>
        <w:t xml:space="preserve">. </w:t>
      </w:r>
    </w:p>
    <w:p w14:paraId="76787409" w14:textId="148F4060" w:rsidR="00DB0860" w:rsidRPr="00A95DD9" w:rsidRDefault="00DB0860" w:rsidP="00DB0860">
      <w:pPr>
        <w:pStyle w:val="CIEITexto"/>
        <w:rPr>
          <w:lang w:val="es-ES"/>
        </w:rPr>
      </w:pPr>
      <w:r w:rsidRPr="00291CBC">
        <w:rPr>
          <w:lang w:val="es-ES"/>
        </w:rPr>
        <w:t>La</w:t>
      </w:r>
      <w:r w:rsidRPr="00A95DD9">
        <w:rPr>
          <w:lang w:val="es-ES"/>
        </w:rPr>
        <w:t xml:space="preserve"> arquitectura </w:t>
      </w:r>
      <w:r w:rsidRPr="00291CBC">
        <w:rPr>
          <w:lang w:val="es-ES"/>
        </w:rPr>
        <w:t>de la CNN se</w:t>
      </w:r>
      <w:r w:rsidRPr="00A95DD9">
        <w:rPr>
          <w:lang w:val="es-ES"/>
        </w:rPr>
        <w:t xml:space="preserve"> </w:t>
      </w:r>
      <w:r w:rsidR="00F82C2A">
        <w:rPr>
          <w:lang w:val="es-ES"/>
        </w:rPr>
        <w:t>ha diseñado</w:t>
      </w:r>
      <w:r w:rsidR="00F82C2A" w:rsidRPr="00A95DD9">
        <w:rPr>
          <w:lang w:val="es-ES"/>
        </w:rPr>
        <w:t xml:space="preserve"> </w:t>
      </w:r>
      <w:r w:rsidRPr="00291CBC">
        <w:rPr>
          <w:lang w:val="es-ES"/>
        </w:rPr>
        <w:t>con el objetivo</w:t>
      </w:r>
      <w:r w:rsidRPr="00A95DD9">
        <w:rPr>
          <w:lang w:val="es-ES"/>
        </w:rPr>
        <w:t xml:space="preserve"> extraer patrones espaciales de los datos a través de varias capas </w:t>
      </w:r>
      <w:proofErr w:type="spellStart"/>
      <w:r w:rsidRPr="00A95DD9">
        <w:rPr>
          <w:lang w:val="es-ES"/>
        </w:rPr>
        <w:t>convolucionales</w:t>
      </w:r>
      <w:proofErr w:type="spellEnd"/>
      <w:r w:rsidRPr="00A95DD9">
        <w:rPr>
          <w:lang w:val="es-ES"/>
        </w:rPr>
        <w:t xml:space="preserve">, finalizando con una capa densa que transforma estas características en predicciones correspondientes a cada punto de la rejilla. El modelo se </w:t>
      </w:r>
      <w:r w:rsidRPr="00291CBC">
        <w:rPr>
          <w:lang w:val="es-ES"/>
        </w:rPr>
        <w:t>entrena</w:t>
      </w:r>
      <w:r w:rsidRPr="00A95DD9">
        <w:rPr>
          <w:lang w:val="es-ES"/>
        </w:rPr>
        <w:t xml:space="preserve"> utilizando una tasa de aprendizaje de </w:t>
      </w:r>
      <w:r w:rsidRPr="00291CBC">
        <w:rPr>
          <w:lang w:val="es-ES"/>
        </w:rPr>
        <w:t>10</w:t>
      </w:r>
      <w:r w:rsidRPr="00291CBC">
        <w:rPr>
          <w:vertAlign w:val="superscript"/>
          <w:lang w:val="es-ES"/>
        </w:rPr>
        <w:t>-4</w:t>
      </w:r>
      <w:r w:rsidRPr="00A95DD9">
        <w:rPr>
          <w:lang w:val="es-ES"/>
        </w:rPr>
        <w:t xml:space="preserve"> </w:t>
      </w:r>
      <w:r w:rsidRPr="00291CBC">
        <w:rPr>
          <w:lang w:val="es-ES"/>
        </w:rPr>
        <w:t xml:space="preserve">y </w:t>
      </w:r>
      <w:r w:rsidRPr="00A95DD9">
        <w:rPr>
          <w:lang w:val="es-ES"/>
        </w:rPr>
        <w:t>el optimizador Adam, durante un máximo de 10.000 épocas</w:t>
      </w:r>
      <w:r w:rsidRPr="00291CBC">
        <w:rPr>
          <w:lang w:val="es-ES"/>
        </w:rPr>
        <w:t>.</w:t>
      </w:r>
      <w:r w:rsidR="009A431D" w:rsidRPr="00291CBC">
        <w:rPr>
          <w:lang w:val="es-ES"/>
        </w:rPr>
        <w:t xml:space="preserve"> Además</w:t>
      </w:r>
      <w:r w:rsidRPr="00A95DD9">
        <w:rPr>
          <w:lang w:val="es-ES"/>
        </w:rPr>
        <w:t xml:space="preserve">, se </w:t>
      </w:r>
      <w:r w:rsidRPr="00291CBC">
        <w:rPr>
          <w:lang w:val="es-ES"/>
        </w:rPr>
        <w:t>incorpora</w:t>
      </w:r>
      <w:r w:rsidRPr="00A95DD9">
        <w:rPr>
          <w:lang w:val="es-ES"/>
        </w:rPr>
        <w:t xml:space="preserve"> un mecanismo de </w:t>
      </w:r>
      <w:proofErr w:type="spellStart"/>
      <w:r w:rsidRPr="00A95DD9">
        <w:rPr>
          <w:i/>
          <w:iCs/>
          <w:lang w:val="es-ES"/>
        </w:rPr>
        <w:t>early</w:t>
      </w:r>
      <w:proofErr w:type="spellEnd"/>
      <w:r w:rsidRPr="00A95DD9">
        <w:rPr>
          <w:i/>
          <w:iCs/>
          <w:lang w:val="es-ES"/>
        </w:rPr>
        <w:t xml:space="preserve"> </w:t>
      </w:r>
      <w:proofErr w:type="spellStart"/>
      <w:r w:rsidRPr="00A95DD9">
        <w:rPr>
          <w:i/>
          <w:iCs/>
          <w:lang w:val="es-ES"/>
        </w:rPr>
        <w:t>stopping</w:t>
      </w:r>
      <w:proofErr w:type="spellEnd"/>
      <w:r w:rsidRPr="00A95DD9">
        <w:rPr>
          <w:lang w:val="es-ES"/>
        </w:rPr>
        <w:t xml:space="preserve"> con una paciencia de 20 épocas para prevenir el sobreajuste y asegurar una buena generalización.</w:t>
      </w:r>
    </w:p>
    <w:p w14:paraId="0608710A" w14:textId="77777777" w:rsidR="00DB0860" w:rsidRPr="00291CBC" w:rsidRDefault="00DB0860" w:rsidP="00DB0860">
      <w:pPr>
        <w:pStyle w:val="CIEITexto"/>
        <w:spacing w:before="0" w:after="0"/>
        <w:rPr>
          <w:lang w:val="es-ES"/>
        </w:rPr>
      </w:pPr>
      <w:r w:rsidRPr="00A95DD9">
        <w:rPr>
          <w:lang w:val="es-ES"/>
        </w:rPr>
        <w:lastRenderedPageBreak/>
        <w:t>La función de pérdida adoptada para la precipitación es la función asimétrica (</w:t>
      </w:r>
      <w:r w:rsidRPr="00A95DD9">
        <w:rPr>
          <w:i/>
          <w:iCs/>
          <w:lang w:val="es-ES"/>
        </w:rPr>
        <w:t>ASYM</w:t>
      </w:r>
      <w:r w:rsidRPr="00A95DD9">
        <w:rPr>
          <w:lang w:val="es-ES"/>
        </w:rPr>
        <w:t xml:space="preserve">), la cual fue detallada por </w:t>
      </w:r>
      <w:proofErr w:type="spellStart"/>
      <w:r w:rsidRPr="00A95DD9">
        <w:rPr>
          <w:lang w:val="es-ES"/>
        </w:rPr>
        <w:t>Doury</w:t>
      </w:r>
      <w:proofErr w:type="spellEnd"/>
      <w:r w:rsidRPr="00291CBC">
        <w:rPr>
          <w:lang w:val="es-ES"/>
        </w:rPr>
        <w:t xml:space="preserve"> et al. (2024)</w:t>
      </w:r>
      <w:r w:rsidRPr="00A95DD9">
        <w:rPr>
          <w:lang w:val="es-ES"/>
        </w:rPr>
        <w:t>. Este enfoque se fundamenta en la estimación de una distribución gamma para cada punto de la rejilla, lo que permite capturar la asimetría en la distribución de la precipitación, considerando de forma diferenciada los errores en zonas de baja y alta intensidad de lluvia. Por otro lado, para la modelización de las temperaturas se optó por utilizar el error absoluto medio (MAE), que cuantifica de manera directa la diferencia promedio entre los valores predichos y los observados.</w:t>
      </w:r>
    </w:p>
    <w:p w14:paraId="1D94F49A" w14:textId="111A9475" w:rsidR="00DB0860" w:rsidRPr="00291CBC" w:rsidRDefault="00DB0860" w:rsidP="004E14FF">
      <w:pPr>
        <w:pStyle w:val="CIEITexto"/>
        <w:spacing w:before="0" w:after="0"/>
        <w:rPr>
          <w:lang w:val="es-ES"/>
        </w:rPr>
      </w:pPr>
      <w:r w:rsidRPr="00A95DD9">
        <w:rPr>
          <w:lang w:val="es-ES"/>
        </w:rPr>
        <w:t xml:space="preserve">Una vez entrenado el modelo, se </w:t>
      </w:r>
      <w:r w:rsidRPr="00291CBC">
        <w:rPr>
          <w:lang w:val="es-ES"/>
        </w:rPr>
        <w:t>procede</w:t>
      </w:r>
      <w:r w:rsidRPr="00A95DD9">
        <w:rPr>
          <w:lang w:val="es-ES"/>
        </w:rPr>
        <w:t xml:space="preserve"> a generar proyecciones escaladas para el conjunto de datos de prueba</w:t>
      </w:r>
      <w:r w:rsidRPr="00291CBC">
        <w:rPr>
          <w:lang w:val="es-ES"/>
        </w:rPr>
        <w:t xml:space="preserve"> y, posteriormente, a realizar el </w:t>
      </w:r>
      <w:proofErr w:type="spellStart"/>
      <w:r w:rsidRPr="00291CBC">
        <w:rPr>
          <w:i/>
          <w:iCs/>
          <w:lang w:val="es-ES"/>
        </w:rPr>
        <w:t>downscaling</w:t>
      </w:r>
      <w:proofErr w:type="spellEnd"/>
      <w:r w:rsidRPr="00291CBC">
        <w:rPr>
          <w:lang w:val="es-ES"/>
        </w:rPr>
        <w:t xml:space="preserve"> para las dos simulaciones del GCM.</w:t>
      </w:r>
      <w:r w:rsidRPr="00A95DD9">
        <w:rPr>
          <w:lang w:val="es-ES"/>
        </w:rPr>
        <w:t xml:space="preserve"> </w:t>
      </w:r>
    </w:p>
    <w:p w14:paraId="41CC1707" w14:textId="5931F707" w:rsidR="00C743BF" w:rsidRPr="00291CBC" w:rsidRDefault="00C743BF" w:rsidP="004E14FF">
      <w:pPr>
        <w:pStyle w:val="CIEINombrefiguratabla"/>
        <w:ind w:firstLine="0"/>
        <w:rPr>
          <w:lang w:val="es-ES"/>
        </w:rPr>
      </w:pPr>
      <w:r w:rsidRPr="00291CBC">
        <w:rPr>
          <w:noProof/>
          <w:lang w:val="es-ES"/>
        </w:rPr>
        <w:drawing>
          <wp:inline distT="0" distB="0" distL="0" distR="0" wp14:anchorId="759A46DE" wp14:editId="09B5A74A">
            <wp:extent cx="5400040" cy="5901055"/>
            <wp:effectExtent l="0" t="0" r="0" b="4445"/>
            <wp:docPr id="637446394" name="Imagen 3"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6394" name="Imagen 3" descr="Escala de tiemp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400040" cy="5901055"/>
                    </a:xfrm>
                    <a:prstGeom prst="rect">
                      <a:avLst/>
                    </a:prstGeom>
                  </pic:spPr>
                </pic:pic>
              </a:graphicData>
            </a:graphic>
          </wp:inline>
        </w:drawing>
      </w:r>
    </w:p>
    <w:p w14:paraId="000C0CB0" w14:textId="6189275A" w:rsidR="00C743BF" w:rsidRPr="00C743BF" w:rsidRDefault="009A7990" w:rsidP="009A7990">
      <w:pPr>
        <w:pStyle w:val="CIEITexto"/>
        <w:rPr>
          <w:lang w:val="es-ES"/>
        </w:rPr>
      </w:pPr>
      <w:r w:rsidRPr="009A7990">
        <w:rPr>
          <w:lang w:val="es-ES"/>
        </w:rPr>
        <w:t>Figura 1</w:t>
      </w:r>
      <w:r>
        <w:rPr>
          <w:lang w:val="es-ES"/>
        </w:rPr>
        <w:t xml:space="preserve">. </w:t>
      </w:r>
      <w:r w:rsidRPr="009A7990">
        <w:rPr>
          <w:lang w:val="es-ES"/>
        </w:rPr>
        <w:t>Estructura de carpetas y archivos utilizados.</w:t>
      </w:r>
    </w:p>
    <w:p w14:paraId="758AD329" w14:textId="27C0A8ED" w:rsidR="001D2EDF" w:rsidRPr="00291CBC" w:rsidRDefault="00A95DD9" w:rsidP="005C7C3C">
      <w:pPr>
        <w:pStyle w:val="CIEITexto"/>
        <w:spacing w:before="0" w:after="0"/>
        <w:rPr>
          <w:lang w:val="es-ES"/>
        </w:rPr>
      </w:pPr>
      <w:r w:rsidRPr="00291CBC">
        <w:rPr>
          <w:lang w:val="es-ES"/>
        </w:rPr>
        <w:lastRenderedPageBreak/>
        <w:t>Por último, se calcula l</w:t>
      </w:r>
      <w:r w:rsidRPr="00A95DD9">
        <w:rPr>
          <w:lang w:val="es-ES"/>
        </w:rPr>
        <w:t xml:space="preserve">a señal de cambio climático. Este cálculo se </w:t>
      </w:r>
      <w:r w:rsidRPr="00291CBC">
        <w:rPr>
          <w:lang w:val="es-ES"/>
        </w:rPr>
        <w:t>efectúa</w:t>
      </w:r>
      <w:r w:rsidRPr="00A95DD9">
        <w:rPr>
          <w:lang w:val="es-ES"/>
        </w:rPr>
        <w:t xml:space="preserve"> comparando las proyecciones obtenidas para el período histórico con aquellas derivadas de la simulación del escenario futuro. Mediante una función de reducción (en este caso, utilizando la media) se </w:t>
      </w:r>
      <w:r w:rsidRPr="00291CBC">
        <w:rPr>
          <w:lang w:val="es-ES"/>
        </w:rPr>
        <w:t>extrae</w:t>
      </w:r>
      <w:r w:rsidRPr="00A95DD9">
        <w:rPr>
          <w:lang w:val="es-ES"/>
        </w:rPr>
        <w:t xml:space="preserve"> la diferencia relativa</w:t>
      </w:r>
      <w:r w:rsidR="001C39CF">
        <w:rPr>
          <w:lang w:val="es-ES"/>
        </w:rPr>
        <w:t xml:space="preserve"> entre los datos proyectados para el futuro y los de clima presente</w:t>
      </w:r>
      <w:r w:rsidRPr="00A95DD9">
        <w:rPr>
          <w:lang w:val="es-ES"/>
        </w:rPr>
        <w:t xml:space="preserve">, lo que </w:t>
      </w:r>
      <w:r w:rsidRPr="00291CBC">
        <w:rPr>
          <w:lang w:val="es-ES"/>
        </w:rPr>
        <w:t>permite</w:t>
      </w:r>
      <w:r w:rsidRPr="00A95DD9">
        <w:rPr>
          <w:lang w:val="es-ES"/>
        </w:rPr>
        <w:t xml:space="preserve"> identificar de manera cuantitativa los cambios en la precipitación atribuibles a las variaciones climáticas. </w:t>
      </w:r>
    </w:p>
    <w:p w14:paraId="5EDE9A92" w14:textId="38CF3455" w:rsidR="00185EFB" w:rsidRPr="00291CBC" w:rsidRDefault="00185EFB" w:rsidP="001D2EDF">
      <w:pPr>
        <w:pStyle w:val="CIEITexto"/>
        <w:spacing w:before="0" w:after="0"/>
        <w:ind w:firstLine="0"/>
        <w:rPr>
          <w:lang w:val="es-ES"/>
        </w:rPr>
      </w:pPr>
    </w:p>
    <w:p w14:paraId="08B0F401" w14:textId="349235ED" w:rsidR="0038779D" w:rsidRPr="00291CBC" w:rsidRDefault="00167DFB" w:rsidP="0001167F">
      <w:pPr>
        <w:pStyle w:val="CIEIEpgrafe1"/>
        <w:spacing w:before="0" w:after="0"/>
        <w:rPr>
          <w:lang w:val="es-ES"/>
        </w:rPr>
      </w:pPr>
      <w:r w:rsidRPr="00291CBC">
        <w:rPr>
          <w:lang w:val="es-ES"/>
        </w:rPr>
        <w:t>resultados</w:t>
      </w:r>
      <w:r w:rsidR="0072062E" w:rsidRPr="00291CBC">
        <w:rPr>
          <w:rFonts w:cs="Arial"/>
          <w:caps w:val="0"/>
          <w:color w:val="FF0000"/>
          <w:szCs w:val="24"/>
          <w:lang w:val="es-ES"/>
        </w:rPr>
        <w:t xml:space="preserve"> </w:t>
      </w:r>
    </w:p>
    <w:p w14:paraId="141A8E87" w14:textId="4808B70C" w:rsidR="00BB0B39" w:rsidRPr="00291CBC" w:rsidRDefault="009A431D" w:rsidP="00BB0B39">
      <w:pPr>
        <w:pStyle w:val="CIEITexto"/>
        <w:rPr>
          <w:lang w:val="es-ES"/>
        </w:rPr>
      </w:pPr>
      <w:r w:rsidRPr="00291CBC">
        <w:rPr>
          <w:lang w:val="es-ES"/>
        </w:rPr>
        <w:t>Los</w:t>
      </w:r>
      <w:r w:rsidR="00BB0B39" w:rsidRPr="00291CBC">
        <w:rPr>
          <w:lang w:val="es-ES"/>
        </w:rPr>
        <w:t xml:space="preserve"> modelo</w:t>
      </w:r>
      <w:r w:rsidRPr="00291CBC">
        <w:rPr>
          <w:lang w:val="es-ES"/>
        </w:rPr>
        <w:t>s</w:t>
      </w:r>
      <w:r w:rsidR="00BB0B39" w:rsidRPr="00291CBC">
        <w:rPr>
          <w:lang w:val="es-ES"/>
        </w:rPr>
        <w:t xml:space="preserve"> desarrollado</w:t>
      </w:r>
      <w:r w:rsidRPr="00291CBC">
        <w:rPr>
          <w:lang w:val="es-ES"/>
        </w:rPr>
        <w:t>s</w:t>
      </w:r>
      <w:r w:rsidR="00BB0B39" w:rsidRPr="00291CBC">
        <w:rPr>
          <w:lang w:val="es-ES"/>
        </w:rPr>
        <w:t xml:space="preserve"> </w:t>
      </w:r>
      <w:r w:rsidR="00F82C2A">
        <w:rPr>
          <w:lang w:val="es-ES"/>
        </w:rPr>
        <w:t>han mostrado</w:t>
      </w:r>
      <w:r w:rsidR="00F82C2A" w:rsidRPr="00291CBC">
        <w:rPr>
          <w:lang w:val="es-ES"/>
        </w:rPr>
        <w:t xml:space="preserve"> </w:t>
      </w:r>
      <w:r w:rsidR="00BB0B39" w:rsidRPr="00291CBC">
        <w:rPr>
          <w:lang w:val="es-ES"/>
        </w:rPr>
        <w:t xml:space="preserve">una buena convergencia durante </w:t>
      </w:r>
      <w:r w:rsidR="00F82C2A">
        <w:rPr>
          <w:lang w:val="es-ES"/>
        </w:rPr>
        <w:t>la fase de</w:t>
      </w:r>
      <w:r w:rsidR="00F82C2A" w:rsidRPr="00291CBC">
        <w:rPr>
          <w:lang w:val="es-ES"/>
        </w:rPr>
        <w:t xml:space="preserve"> </w:t>
      </w:r>
      <w:r w:rsidR="00BB0B39" w:rsidRPr="00291CBC">
        <w:rPr>
          <w:lang w:val="es-ES"/>
        </w:rPr>
        <w:t xml:space="preserve">entrenamiento. </w:t>
      </w:r>
      <w:r w:rsidR="009A7990">
        <w:rPr>
          <w:lang w:val="es-ES"/>
        </w:rPr>
        <w:t>S</w:t>
      </w:r>
      <w:r w:rsidR="00DB0860" w:rsidRPr="00291CBC">
        <w:rPr>
          <w:lang w:val="es-ES"/>
        </w:rPr>
        <w:t xml:space="preserve">e </w:t>
      </w:r>
      <w:r w:rsidR="00B87259">
        <w:rPr>
          <w:lang w:val="es-ES"/>
        </w:rPr>
        <w:t>ha entrenado</w:t>
      </w:r>
      <w:r w:rsidR="00DB0860" w:rsidRPr="00291CBC">
        <w:rPr>
          <w:lang w:val="es-ES"/>
        </w:rPr>
        <w:t xml:space="preserve"> un modelo </w:t>
      </w:r>
      <w:r w:rsidR="00B87259">
        <w:rPr>
          <w:lang w:val="es-ES"/>
        </w:rPr>
        <w:t>para la variable</w:t>
      </w:r>
      <w:r w:rsidR="00DB0860" w:rsidRPr="00291CBC">
        <w:rPr>
          <w:lang w:val="es-ES"/>
        </w:rPr>
        <w:t xml:space="preserve"> temperatura mínima y </w:t>
      </w:r>
      <w:r w:rsidRPr="00291CBC">
        <w:rPr>
          <w:lang w:val="es-ES"/>
        </w:rPr>
        <w:t xml:space="preserve">otro </w:t>
      </w:r>
      <w:r w:rsidR="00B87259">
        <w:rPr>
          <w:lang w:val="es-ES"/>
        </w:rPr>
        <w:t>para</w:t>
      </w:r>
      <w:r w:rsidR="00B87259" w:rsidRPr="00291CBC">
        <w:rPr>
          <w:lang w:val="es-ES"/>
        </w:rPr>
        <w:t xml:space="preserve"> </w:t>
      </w:r>
      <w:r w:rsidR="00DB0860" w:rsidRPr="00291CBC">
        <w:rPr>
          <w:lang w:val="es-ES"/>
        </w:rPr>
        <w:t xml:space="preserve">la precipitación. </w:t>
      </w:r>
    </w:p>
    <w:p w14:paraId="72882E62" w14:textId="46D3010C" w:rsidR="00BB0B39" w:rsidRDefault="00BB0B39" w:rsidP="004E14FF">
      <w:pPr>
        <w:pStyle w:val="CIEITexto"/>
        <w:spacing w:before="0" w:after="0"/>
        <w:rPr>
          <w:lang w:val="es-ES"/>
        </w:rPr>
      </w:pPr>
      <w:r w:rsidRPr="00BB0B39">
        <w:rPr>
          <w:lang w:val="es-ES"/>
        </w:rPr>
        <w:t>Una vez entrenado</w:t>
      </w:r>
      <w:r w:rsidR="009A431D" w:rsidRPr="00291CBC">
        <w:rPr>
          <w:lang w:val="es-ES"/>
        </w:rPr>
        <w:t>s</w:t>
      </w:r>
      <w:r w:rsidRPr="00BB0B39">
        <w:rPr>
          <w:lang w:val="es-ES"/>
        </w:rPr>
        <w:t xml:space="preserve"> </w:t>
      </w:r>
      <w:r w:rsidR="009A431D" w:rsidRPr="00291CBC">
        <w:rPr>
          <w:lang w:val="es-ES"/>
        </w:rPr>
        <w:t>los</w:t>
      </w:r>
      <w:r w:rsidRPr="00BB0B39">
        <w:rPr>
          <w:lang w:val="es-ES"/>
        </w:rPr>
        <w:t xml:space="preserve"> modelo</w:t>
      </w:r>
      <w:r w:rsidR="009A431D" w:rsidRPr="00291CBC">
        <w:rPr>
          <w:lang w:val="es-ES"/>
        </w:rPr>
        <w:t>s</w:t>
      </w:r>
      <w:r w:rsidRPr="00BB0B39">
        <w:rPr>
          <w:lang w:val="es-ES"/>
        </w:rPr>
        <w:t xml:space="preserve">, </w:t>
      </w:r>
      <w:r w:rsidR="00B87259">
        <w:rPr>
          <w:lang w:val="es-ES"/>
        </w:rPr>
        <w:t xml:space="preserve">estos </w:t>
      </w:r>
      <w:r w:rsidR="009A7990">
        <w:rPr>
          <w:lang w:val="es-ES"/>
        </w:rPr>
        <w:t>deben ser</w:t>
      </w:r>
      <w:r w:rsidR="00B87259">
        <w:rPr>
          <w:lang w:val="es-ES"/>
        </w:rPr>
        <w:t xml:space="preserve"> aplicado</w:t>
      </w:r>
      <w:r w:rsidR="009A7990">
        <w:rPr>
          <w:lang w:val="es-ES"/>
        </w:rPr>
        <w:t>s</w:t>
      </w:r>
      <w:r w:rsidRPr="00BB0B39">
        <w:rPr>
          <w:lang w:val="es-ES"/>
        </w:rPr>
        <w:t xml:space="preserve"> </w:t>
      </w:r>
      <w:r w:rsidRPr="00291CBC">
        <w:rPr>
          <w:lang w:val="es-ES"/>
        </w:rPr>
        <w:t xml:space="preserve">sobre la parte de los datos </w:t>
      </w:r>
      <w:r w:rsidR="008C0D52" w:rsidRPr="00291CBC">
        <w:rPr>
          <w:lang w:val="es-ES"/>
        </w:rPr>
        <w:t>destinados</w:t>
      </w:r>
      <w:r w:rsidRPr="00291CBC">
        <w:rPr>
          <w:lang w:val="es-ES"/>
        </w:rPr>
        <w:t xml:space="preserve"> al test</w:t>
      </w:r>
      <w:r w:rsidRPr="00BB0B39">
        <w:rPr>
          <w:lang w:val="es-ES"/>
        </w:rPr>
        <w:t xml:space="preserve">. Los resultados se presentan en la Figura </w:t>
      </w:r>
      <w:r w:rsidR="009A7990">
        <w:rPr>
          <w:lang w:val="es-ES"/>
        </w:rPr>
        <w:t>2</w:t>
      </w:r>
      <w:r w:rsidRPr="00BB0B39">
        <w:rPr>
          <w:lang w:val="es-ES"/>
        </w:rPr>
        <w:t xml:space="preserve">, donde se puede observar </w:t>
      </w:r>
      <w:r w:rsidRPr="00291CBC">
        <w:rPr>
          <w:lang w:val="es-ES"/>
        </w:rPr>
        <w:t xml:space="preserve">la media temporal de la temperatura </w:t>
      </w:r>
      <w:r w:rsidR="009A431D" w:rsidRPr="00291CBC">
        <w:rPr>
          <w:lang w:val="es-ES"/>
        </w:rPr>
        <w:t>máxima</w:t>
      </w:r>
      <w:r w:rsidRPr="00291CBC">
        <w:rPr>
          <w:lang w:val="es-ES"/>
        </w:rPr>
        <w:t xml:space="preserve">, </w:t>
      </w:r>
      <w:r w:rsidR="009A431D" w:rsidRPr="00291CBC">
        <w:rPr>
          <w:lang w:val="es-ES"/>
        </w:rPr>
        <w:t>la mínima</w:t>
      </w:r>
      <w:r w:rsidRPr="00291CBC">
        <w:rPr>
          <w:lang w:val="es-ES"/>
        </w:rPr>
        <w:t xml:space="preserve"> y la precipitación a una resolución de 5 km</w:t>
      </w:r>
      <w:r w:rsidRPr="00BB0B39">
        <w:rPr>
          <w:lang w:val="es-ES"/>
        </w:rPr>
        <w:t>.</w:t>
      </w:r>
    </w:p>
    <w:p w14:paraId="18BA357D" w14:textId="77777777" w:rsidR="009A7990" w:rsidRPr="00291CBC" w:rsidRDefault="009A7990" w:rsidP="004E14FF">
      <w:pPr>
        <w:pStyle w:val="CIEITexto"/>
        <w:spacing w:before="0" w:after="0"/>
        <w:rPr>
          <w:lang w:val="es-ES"/>
        </w:rPr>
      </w:pPr>
    </w:p>
    <w:p w14:paraId="578AF7E7" w14:textId="680D8CD6" w:rsidR="00BB0B39" w:rsidRPr="00291CBC" w:rsidRDefault="0053335A" w:rsidP="004E14FF">
      <w:pPr>
        <w:pStyle w:val="CIEITexto"/>
        <w:spacing w:before="0" w:after="0"/>
        <w:ind w:firstLine="0"/>
        <w:rPr>
          <w:lang w:val="es-ES"/>
        </w:rPr>
      </w:pPr>
      <w:r w:rsidRPr="00291CBC">
        <w:rPr>
          <w:noProof/>
          <w:lang w:val="es-ES"/>
        </w:rPr>
        <w:drawing>
          <wp:inline distT="0" distB="0" distL="0" distR="0" wp14:anchorId="6AE0DEBB" wp14:editId="49AC3A96">
            <wp:extent cx="5391256" cy="1751965"/>
            <wp:effectExtent l="0" t="0" r="6350" b="635"/>
            <wp:docPr id="7657457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45799"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256" cy="1751965"/>
                    </a:xfrm>
                    <a:prstGeom prst="rect">
                      <a:avLst/>
                    </a:prstGeom>
                  </pic:spPr>
                </pic:pic>
              </a:graphicData>
            </a:graphic>
          </wp:inline>
        </w:drawing>
      </w:r>
    </w:p>
    <w:p w14:paraId="744B98B9" w14:textId="0FAC84B6" w:rsidR="004E14FF" w:rsidRPr="00291CBC" w:rsidRDefault="009A7990" w:rsidP="009A7990">
      <w:pPr>
        <w:pStyle w:val="CIEITexto"/>
        <w:ind w:firstLine="0"/>
        <w:rPr>
          <w:lang w:val="es-ES"/>
        </w:rPr>
      </w:pPr>
      <w:r w:rsidRPr="009A7990">
        <w:rPr>
          <w:lang w:val="es-ES"/>
        </w:rPr>
        <w:t xml:space="preserve">Figura 2. Media temporal del </w:t>
      </w:r>
      <w:proofErr w:type="spellStart"/>
      <w:r w:rsidRPr="009A7990">
        <w:rPr>
          <w:lang w:val="es-ES"/>
        </w:rPr>
        <w:t>downscaling</w:t>
      </w:r>
      <w:proofErr w:type="spellEnd"/>
      <w:r w:rsidRPr="009A7990">
        <w:rPr>
          <w:lang w:val="es-ES"/>
        </w:rPr>
        <w:t xml:space="preserve"> estadístico aplicado sobre el conjunto de datos de prueba (periodo 2001-2010) para las variables climáticas temperatura máxima, temperatura mínima y precipitación.</w:t>
      </w:r>
    </w:p>
    <w:p w14:paraId="686C06B1" w14:textId="77777777" w:rsidR="009A7990" w:rsidRDefault="009A7990" w:rsidP="00BB0B39">
      <w:pPr>
        <w:pStyle w:val="CIEITexto"/>
        <w:rPr>
          <w:lang w:val="es-ES"/>
        </w:rPr>
      </w:pPr>
    </w:p>
    <w:p w14:paraId="17588F3F" w14:textId="770C937E" w:rsidR="00BB0B39" w:rsidRPr="00291CBC" w:rsidRDefault="00BB0B39" w:rsidP="00BB0B39">
      <w:pPr>
        <w:pStyle w:val="CIEITexto"/>
        <w:rPr>
          <w:lang w:val="es-ES"/>
        </w:rPr>
      </w:pPr>
      <w:r w:rsidRPr="00291CBC">
        <w:rPr>
          <w:lang w:val="es-ES"/>
        </w:rPr>
        <w:t>A continuación, se aplica el modelo a los datos del GCM utilizado, tanto para la simulación histórica</w:t>
      </w:r>
      <w:r w:rsidR="00554736">
        <w:rPr>
          <w:lang w:val="es-ES"/>
        </w:rPr>
        <w:t xml:space="preserve"> (1979-2009)</w:t>
      </w:r>
      <w:r w:rsidRPr="00291CBC">
        <w:rPr>
          <w:lang w:val="es-ES"/>
        </w:rPr>
        <w:t xml:space="preserve"> como para la simulación del escenario futuro. Comparando estos resultados regionalizados con los simulados directamente por el modelo a mayor escala</w:t>
      </w:r>
      <w:r w:rsidR="009A431D" w:rsidRPr="00291CBC">
        <w:rPr>
          <w:lang w:val="es-ES"/>
        </w:rPr>
        <w:t xml:space="preserve"> para el periodo histórico</w:t>
      </w:r>
      <w:r w:rsidRPr="00291CBC">
        <w:rPr>
          <w:lang w:val="es-ES"/>
        </w:rPr>
        <w:t xml:space="preserve"> (Figura </w:t>
      </w:r>
      <w:r w:rsidR="009A7990">
        <w:rPr>
          <w:lang w:val="es-ES"/>
        </w:rPr>
        <w:t>3</w:t>
      </w:r>
      <w:r w:rsidRPr="00291CBC">
        <w:rPr>
          <w:lang w:val="es-ES"/>
        </w:rPr>
        <w:t xml:space="preserve">), se evidencia que el uso de </w:t>
      </w:r>
      <w:r w:rsidR="009A431D" w:rsidRPr="00291CBC">
        <w:rPr>
          <w:lang w:val="es-ES"/>
        </w:rPr>
        <w:t>esta técnica</w:t>
      </w:r>
      <w:r w:rsidRPr="00291CBC">
        <w:rPr>
          <w:lang w:val="es-ES"/>
        </w:rPr>
        <w:t xml:space="preserve"> mejora considerablemente la </w:t>
      </w:r>
      <w:r w:rsidR="009A431D" w:rsidRPr="00291CBC">
        <w:rPr>
          <w:lang w:val="es-ES"/>
        </w:rPr>
        <w:t>resolución</w:t>
      </w:r>
      <w:r w:rsidRPr="00291CBC">
        <w:rPr>
          <w:lang w:val="es-ES"/>
        </w:rPr>
        <w:t xml:space="preserve"> espacial en las proyecciones climáticas</w:t>
      </w:r>
      <w:r w:rsidR="009A431D" w:rsidRPr="00291CBC">
        <w:rPr>
          <w:lang w:val="es-ES"/>
        </w:rPr>
        <w:t xml:space="preserve"> sin perder las características de las variables estudiadas, </w:t>
      </w:r>
      <w:r w:rsidR="009A431D" w:rsidRPr="00BB0B39">
        <w:rPr>
          <w:lang w:val="es-ES"/>
        </w:rPr>
        <w:t>resaltando patrones regionales que no son perceptibles directamente desde las simulaciones climáticas globales</w:t>
      </w:r>
    </w:p>
    <w:p w14:paraId="765EBFC2" w14:textId="7E9FD4A0" w:rsidR="00BB0B39" w:rsidRPr="00BB0B39" w:rsidRDefault="00E96BB0" w:rsidP="009A431D">
      <w:pPr>
        <w:pStyle w:val="CIEINombrefiguratabla"/>
        <w:ind w:firstLine="0"/>
        <w:jc w:val="left"/>
        <w:rPr>
          <w:lang w:val="es-ES"/>
        </w:rPr>
      </w:pPr>
      <w:r w:rsidRPr="00291CBC">
        <w:rPr>
          <w:noProof/>
          <w:lang w:val="es-ES"/>
        </w:rPr>
        <w:lastRenderedPageBreak/>
        <w:drawing>
          <wp:inline distT="0" distB="0" distL="0" distR="0" wp14:anchorId="54ACF675" wp14:editId="2E842E50">
            <wp:extent cx="5400040" cy="2834207"/>
            <wp:effectExtent l="0" t="0" r="0" b="0"/>
            <wp:docPr id="18178888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88800" name="Imagen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834207"/>
                    </a:xfrm>
                    <a:prstGeom prst="rect">
                      <a:avLst/>
                    </a:prstGeom>
                  </pic:spPr>
                </pic:pic>
              </a:graphicData>
            </a:graphic>
          </wp:inline>
        </w:drawing>
      </w:r>
    </w:p>
    <w:p w14:paraId="2F8DEF93" w14:textId="5A0F3A92" w:rsidR="009A7990" w:rsidRDefault="009A7990" w:rsidP="009A7990">
      <w:pPr>
        <w:pStyle w:val="CIEITexto"/>
        <w:rPr>
          <w:lang w:val="es-ES"/>
        </w:rPr>
      </w:pPr>
      <w:r>
        <w:rPr>
          <w:lang w:val="es-ES"/>
        </w:rPr>
        <w:t xml:space="preserve">Figura 3. </w:t>
      </w:r>
      <w:r w:rsidRPr="009A7990">
        <w:rPr>
          <w:lang w:val="es-ES"/>
        </w:rPr>
        <w:t xml:space="preserve">Comparativa entre los resultados originales del GCM (arriba) y los obtenidos tras aplicar la técnica de </w:t>
      </w:r>
      <w:proofErr w:type="spellStart"/>
      <w:r w:rsidRPr="009A7990">
        <w:rPr>
          <w:lang w:val="es-ES"/>
        </w:rPr>
        <w:t>downscaling</w:t>
      </w:r>
      <w:proofErr w:type="spellEnd"/>
      <w:r w:rsidRPr="009A7990">
        <w:rPr>
          <w:lang w:val="es-ES"/>
        </w:rPr>
        <w:t xml:space="preserve"> estadístico (abajo) para las variables temperatura máxima, temperatura mínima y precipitación en el período histórico.</w:t>
      </w:r>
    </w:p>
    <w:p w14:paraId="1546D520" w14:textId="77777777" w:rsidR="009A7990" w:rsidRDefault="009A7990" w:rsidP="006D0B77">
      <w:pPr>
        <w:pStyle w:val="CIEITexto"/>
        <w:spacing w:before="0" w:after="0"/>
        <w:rPr>
          <w:lang w:val="es-ES"/>
        </w:rPr>
      </w:pPr>
    </w:p>
    <w:p w14:paraId="4E3DEAC3" w14:textId="72CE0681" w:rsidR="006D0B77" w:rsidRPr="006D0B77" w:rsidRDefault="006D0B77" w:rsidP="006D0B77">
      <w:pPr>
        <w:pStyle w:val="CIEITexto"/>
        <w:spacing w:before="0" w:after="0"/>
        <w:rPr>
          <w:lang w:val="es-ES"/>
        </w:rPr>
      </w:pPr>
      <w:r w:rsidRPr="006D0B77">
        <w:rPr>
          <w:lang w:val="es-ES"/>
        </w:rPr>
        <w:t>Finalmente, para evaluar el impacto futuro del cambio climático, se calcul</w:t>
      </w:r>
      <w:r w:rsidR="00F060A1">
        <w:rPr>
          <w:lang w:val="es-ES"/>
        </w:rPr>
        <w:t>a</w:t>
      </w:r>
      <w:r w:rsidRPr="006D0B77">
        <w:rPr>
          <w:lang w:val="es-ES"/>
        </w:rPr>
        <w:t xml:space="preserve"> la señal de cambio climático mediante la comparación entre las proyecciones obtenidas bajo el escenario</w:t>
      </w:r>
      <w:r w:rsidR="00F060A1">
        <w:rPr>
          <w:lang w:val="es-ES"/>
        </w:rPr>
        <w:t xml:space="preserve"> futuro</w:t>
      </w:r>
      <w:r w:rsidRPr="006D0B77">
        <w:rPr>
          <w:lang w:val="es-ES"/>
        </w:rPr>
        <w:t xml:space="preserve"> SSP370 y la simulación histórica, ambas previamente regionalizadas. La diferencia cuantitativa entre ambas simulaciones se muestra en la Figura </w:t>
      </w:r>
      <w:r w:rsidR="009A7990">
        <w:rPr>
          <w:lang w:val="es-ES"/>
        </w:rPr>
        <w:t>4</w:t>
      </w:r>
      <w:r w:rsidRPr="006D0B77">
        <w:rPr>
          <w:lang w:val="es-ES"/>
        </w:rPr>
        <w:t xml:space="preserve">, donde es posible observar claramente patrones espaciales específicos que indican las regiones más afectadas por los cambios proyectados en </w:t>
      </w:r>
      <w:r w:rsidRPr="00291CBC">
        <w:rPr>
          <w:lang w:val="es-ES"/>
        </w:rPr>
        <w:t>las tres variables</w:t>
      </w:r>
      <w:r w:rsidRPr="006D0B77">
        <w:rPr>
          <w:lang w:val="es-ES"/>
        </w:rPr>
        <w:t xml:space="preserve"> para el horizonte considerado. </w:t>
      </w:r>
      <w:r w:rsidR="00E96BB0" w:rsidRPr="00291CBC">
        <w:rPr>
          <w:lang w:val="es-ES"/>
        </w:rPr>
        <w:t xml:space="preserve">Destaca un aumento generalizado en la temperatura máxima y mínima en toda la Península Ibérica, siendo especialmente significativo en áreas de montaña y del interior peninsular. En cuanto a la precipitación, se observa una reducción relativa notable en gran parte del territorio, con disminuciones particularmente intensas en regiones del este peninsular. </w:t>
      </w:r>
      <w:r w:rsidRPr="006D0B77">
        <w:rPr>
          <w:lang w:val="es-ES"/>
        </w:rPr>
        <w:t>Este análisis resulta especialmente relevante para evaluar zonas de mayor vulnerabilidad frente al calentamiento global.</w:t>
      </w:r>
    </w:p>
    <w:p w14:paraId="6185C834" w14:textId="66DB964C" w:rsidR="00BB0B39" w:rsidRPr="00291CBC" w:rsidRDefault="00E6412C" w:rsidP="00E96BB0">
      <w:pPr>
        <w:pStyle w:val="CIEITexto"/>
        <w:spacing w:before="0" w:after="0"/>
        <w:ind w:firstLine="0"/>
        <w:rPr>
          <w:i/>
          <w:iCs/>
          <w:lang w:val="es-ES"/>
        </w:rPr>
      </w:pPr>
      <w:r w:rsidRPr="00291CBC">
        <w:rPr>
          <w:i/>
          <w:iCs/>
          <w:noProof/>
          <w:lang w:val="es-ES"/>
        </w:rPr>
        <w:drawing>
          <wp:inline distT="0" distB="0" distL="0" distR="0" wp14:anchorId="4D390529" wp14:editId="661EE10A">
            <wp:extent cx="5400040" cy="1736329"/>
            <wp:effectExtent l="0" t="0" r="0" b="3810"/>
            <wp:docPr id="2222049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04977"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736329"/>
                    </a:xfrm>
                    <a:prstGeom prst="rect">
                      <a:avLst/>
                    </a:prstGeom>
                  </pic:spPr>
                </pic:pic>
              </a:graphicData>
            </a:graphic>
          </wp:inline>
        </w:drawing>
      </w:r>
    </w:p>
    <w:p w14:paraId="34D3E8A4" w14:textId="1E9AF74E" w:rsidR="00E6412C" w:rsidRDefault="009A7990" w:rsidP="009A7990">
      <w:pPr>
        <w:pStyle w:val="CIEITexto"/>
        <w:ind w:firstLine="0"/>
        <w:rPr>
          <w:lang w:val="es-ES"/>
        </w:rPr>
      </w:pPr>
      <w:r>
        <w:rPr>
          <w:lang w:val="es-ES"/>
        </w:rPr>
        <w:lastRenderedPageBreak/>
        <w:t xml:space="preserve">Figura 4. </w:t>
      </w:r>
      <w:r w:rsidRPr="009A7990">
        <w:rPr>
          <w:lang w:val="es-ES"/>
        </w:rPr>
        <w:t xml:space="preserve">Señal de cambio climático obtenida tras la aplicación del </w:t>
      </w:r>
      <w:proofErr w:type="spellStart"/>
      <w:r w:rsidRPr="009A7990">
        <w:rPr>
          <w:lang w:val="es-ES"/>
        </w:rPr>
        <w:t>downscaling</w:t>
      </w:r>
      <w:proofErr w:type="spellEnd"/>
      <w:r w:rsidRPr="009A7990">
        <w:rPr>
          <w:lang w:val="es-ES"/>
        </w:rPr>
        <w:t xml:space="preserve"> estadístico usando ML, calculada mediante la diferencia relativa (%) entre el escenario futuro (SSP370, años 2080-2099) y el periodo histórico (1979-2009).</w:t>
      </w:r>
    </w:p>
    <w:p w14:paraId="3A0E3EBB" w14:textId="77777777" w:rsidR="009A7990" w:rsidRPr="00291CBC" w:rsidRDefault="009A7990" w:rsidP="009A7990">
      <w:pPr>
        <w:pStyle w:val="CIEITexto"/>
        <w:ind w:firstLine="0"/>
        <w:rPr>
          <w:lang w:val="es-ES"/>
        </w:rPr>
      </w:pPr>
    </w:p>
    <w:p w14:paraId="27153D46" w14:textId="395477AF" w:rsidR="006F680E" w:rsidRPr="00291CBC" w:rsidRDefault="006F680E" w:rsidP="0001167F">
      <w:pPr>
        <w:pStyle w:val="CIEIEpgrafe1"/>
        <w:spacing w:before="0" w:after="0"/>
        <w:rPr>
          <w:lang w:val="es-ES"/>
        </w:rPr>
      </w:pPr>
      <w:r w:rsidRPr="00291CBC">
        <w:rPr>
          <w:lang w:val="es-ES"/>
        </w:rPr>
        <w:t>conclusiones</w:t>
      </w:r>
    </w:p>
    <w:p w14:paraId="0217569E" w14:textId="12B60E12" w:rsidR="00E1586B" w:rsidRPr="00291CBC" w:rsidRDefault="00E1586B" w:rsidP="00A95DD9">
      <w:pPr>
        <w:pStyle w:val="CIEITexto"/>
        <w:spacing w:before="0" w:after="0"/>
        <w:ind w:firstLine="0"/>
        <w:rPr>
          <w:color w:val="FF0000"/>
          <w:lang w:val="es-ES"/>
        </w:rPr>
      </w:pPr>
    </w:p>
    <w:p w14:paraId="6E6631D9" w14:textId="1CFCB45F" w:rsidR="00291CBC" w:rsidRPr="00291CBC" w:rsidRDefault="00572B26" w:rsidP="00291CBC">
      <w:pPr>
        <w:pStyle w:val="CIEITexto"/>
        <w:spacing w:before="0" w:after="0"/>
        <w:rPr>
          <w:lang w:val="es-ES"/>
        </w:rPr>
      </w:pPr>
      <w:r>
        <w:rPr>
          <w:lang w:val="es-ES"/>
        </w:rPr>
        <w:t xml:space="preserve">Este </w:t>
      </w:r>
      <w:proofErr w:type="spellStart"/>
      <w:r>
        <w:rPr>
          <w:lang w:val="es-ES"/>
        </w:rPr>
        <w:t>guión</w:t>
      </w:r>
      <w:proofErr w:type="spellEnd"/>
      <w:r>
        <w:rPr>
          <w:lang w:val="es-ES"/>
        </w:rPr>
        <w:t xml:space="preserve"> de prácticas</w:t>
      </w:r>
      <w:r w:rsidR="00291CBC" w:rsidRPr="00291CBC">
        <w:rPr>
          <w:lang w:val="es-ES"/>
        </w:rPr>
        <w:t xml:space="preserve"> ofrece una herramienta innovadora y efectiva para introducir al alumnado universitario en el uso de técnicas avanzadas de </w:t>
      </w:r>
      <w:r w:rsidR="00291CBC" w:rsidRPr="00291CBC">
        <w:rPr>
          <w:i/>
          <w:iCs/>
          <w:lang w:val="es-ES"/>
        </w:rPr>
        <w:t xml:space="preserve">Machine </w:t>
      </w:r>
      <w:proofErr w:type="spellStart"/>
      <w:r w:rsidR="00291CBC" w:rsidRPr="00291CBC">
        <w:rPr>
          <w:i/>
          <w:iCs/>
          <w:lang w:val="es-ES"/>
        </w:rPr>
        <w:t>Learning</w:t>
      </w:r>
      <w:proofErr w:type="spellEnd"/>
      <w:r w:rsidR="00291CBC" w:rsidRPr="00291CBC">
        <w:rPr>
          <w:lang w:val="es-ES"/>
        </w:rPr>
        <w:t xml:space="preserve"> </w:t>
      </w:r>
      <w:r w:rsidR="001258B5">
        <w:rPr>
          <w:lang w:val="es-ES"/>
        </w:rPr>
        <w:t>aplicado al</w:t>
      </w:r>
      <w:r w:rsidR="00291CBC" w:rsidRPr="00291CBC">
        <w:rPr>
          <w:lang w:val="es-ES"/>
        </w:rPr>
        <w:t xml:space="preserve"> estudio del cambio climático. La implementación de una red neuronal </w:t>
      </w:r>
      <w:proofErr w:type="spellStart"/>
      <w:r w:rsidR="00291CBC" w:rsidRPr="00291CBC">
        <w:rPr>
          <w:lang w:val="es-ES"/>
        </w:rPr>
        <w:t>convolucional</w:t>
      </w:r>
      <w:proofErr w:type="spellEnd"/>
      <w:r w:rsidR="00291CBC" w:rsidRPr="00291CBC">
        <w:rPr>
          <w:lang w:val="es-ES"/>
        </w:rPr>
        <w:t xml:space="preserve"> orientada al </w:t>
      </w:r>
      <w:proofErr w:type="spellStart"/>
      <w:r w:rsidR="00291CBC" w:rsidRPr="00291CBC">
        <w:rPr>
          <w:i/>
          <w:iCs/>
          <w:lang w:val="es-ES"/>
        </w:rPr>
        <w:t>downscaling</w:t>
      </w:r>
      <w:proofErr w:type="spellEnd"/>
      <w:r w:rsidR="00291CBC" w:rsidRPr="00291CBC">
        <w:rPr>
          <w:lang w:val="es-ES"/>
        </w:rPr>
        <w:t xml:space="preserve"> estadístico </w:t>
      </w:r>
      <w:r w:rsidR="001258B5">
        <w:rPr>
          <w:lang w:val="es-ES"/>
        </w:rPr>
        <w:t>permite</w:t>
      </w:r>
      <w:r w:rsidR="001258B5" w:rsidRPr="00291CBC">
        <w:rPr>
          <w:lang w:val="es-ES"/>
        </w:rPr>
        <w:t xml:space="preserve"> </w:t>
      </w:r>
      <w:r w:rsidR="00291CBC" w:rsidRPr="00291CBC">
        <w:rPr>
          <w:lang w:val="es-ES"/>
        </w:rPr>
        <w:t>obtener buenos resultados, alcanzando una notable mejora en la resolución espacial respecto a las simulaciones originales del modelo global.</w:t>
      </w:r>
    </w:p>
    <w:p w14:paraId="6AB7513F" w14:textId="0FBFE44A" w:rsidR="00291CBC" w:rsidRPr="00291CBC" w:rsidRDefault="00291CBC" w:rsidP="00291CBC">
      <w:pPr>
        <w:pStyle w:val="CIEITexto"/>
        <w:spacing w:before="0" w:after="0"/>
        <w:rPr>
          <w:lang w:val="es-ES"/>
        </w:rPr>
      </w:pPr>
      <w:r w:rsidRPr="00291CBC">
        <w:rPr>
          <w:lang w:val="es-ES"/>
        </w:rPr>
        <w:t xml:space="preserve">Para ello, se han empleado datos provenientes de diversas fuentes, incluyendo </w:t>
      </w:r>
      <w:proofErr w:type="spellStart"/>
      <w:r w:rsidRPr="00291CBC">
        <w:rPr>
          <w:lang w:val="es-ES"/>
        </w:rPr>
        <w:t>reanálisis</w:t>
      </w:r>
      <w:proofErr w:type="spellEnd"/>
      <w:r w:rsidRPr="00291CBC">
        <w:rPr>
          <w:lang w:val="es-ES"/>
        </w:rPr>
        <w:t xml:space="preserve"> atmosféricos, observaciones </w:t>
      </w:r>
      <w:r w:rsidR="001258B5">
        <w:rPr>
          <w:lang w:val="es-ES"/>
        </w:rPr>
        <w:t xml:space="preserve">en rejilla </w:t>
      </w:r>
      <w:r w:rsidRPr="00291CBC">
        <w:rPr>
          <w:lang w:val="es-ES"/>
        </w:rPr>
        <w:t xml:space="preserve">a alta resolución y simulaciones climáticas históricas y futuras proporcionadas por un modelo </w:t>
      </w:r>
      <w:r w:rsidR="001258B5">
        <w:rPr>
          <w:lang w:val="es-ES"/>
        </w:rPr>
        <w:t>de circulación general</w:t>
      </w:r>
      <w:r w:rsidRPr="00291CBC">
        <w:rPr>
          <w:lang w:val="es-ES"/>
        </w:rPr>
        <w:t>. Además, se trabaja con múltiples variables climáticas relevantes, tales como la temperatura máxima, temperatura mínima y precipitación, fomentando así que los estudiantes interpreten activamente los resultados obtenidos.</w:t>
      </w:r>
    </w:p>
    <w:p w14:paraId="61933A48" w14:textId="38525816" w:rsidR="00291CBC" w:rsidRPr="00291CBC" w:rsidRDefault="00291CBC" w:rsidP="00291CBC">
      <w:pPr>
        <w:pStyle w:val="CIEITexto"/>
        <w:spacing w:before="0" w:after="0"/>
        <w:rPr>
          <w:lang w:val="es-ES"/>
        </w:rPr>
      </w:pPr>
      <w:r w:rsidRPr="00291CBC">
        <w:rPr>
          <w:lang w:val="es-ES"/>
        </w:rPr>
        <w:t xml:space="preserve">En concreto, el análisis realizado </w:t>
      </w:r>
      <w:r w:rsidR="001258B5">
        <w:rPr>
          <w:lang w:val="es-ES"/>
        </w:rPr>
        <w:t xml:space="preserve">evidencia </w:t>
      </w:r>
      <w:r w:rsidRPr="00291CBC">
        <w:rPr>
          <w:lang w:val="es-ES"/>
        </w:rPr>
        <w:t>patrones espaciales</w:t>
      </w:r>
      <w:r w:rsidR="001258B5">
        <w:rPr>
          <w:lang w:val="es-ES"/>
        </w:rPr>
        <w:t xml:space="preserve"> con cambios importantes para</w:t>
      </w:r>
      <w:r w:rsidRPr="00291CBC">
        <w:rPr>
          <w:lang w:val="es-ES"/>
        </w:rPr>
        <w:t xml:space="preserve"> las proyecciones climáticas regionalizadas, destacando aumentos generalizados en las temperaturas máximas y mínimas, especialmente marcados en zonas de niveles altos. Además, l</w:t>
      </w:r>
      <w:r w:rsidR="001258B5">
        <w:rPr>
          <w:lang w:val="es-ES"/>
        </w:rPr>
        <w:t xml:space="preserve">os cambios proyectados para la </w:t>
      </w:r>
      <w:r w:rsidRPr="00291CBC">
        <w:rPr>
          <w:lang w:val="es-ES"/>
        </w:rPr>
        <w:t xml:space="preserve">precipitación </w:t>
      </w:r>
      <w:r w:rsidR="001258B5">
        <w:rPr>
          <w:lang w:val="es-ES"/>
        </w:rPr>
        <w:t>muestran</w:t>
      </w:r>
      <w:r w:rsidR="001258B5" w:rsidRPr="00291CBC">
        <w:rPr>
          <w:lang w:val="es-ES"/>
        </w:rPr>
        <w:t xml:space="preserve"> </w:t>
      </w:r>
      <w:r w:rsidRPr="00291CBC">
        <w:rPr>
          <w:lang w:val="es-ES"/>
        </w:rPr>
        <w:t xml:space="preserve">una </w:t>
      </w:r>
      <w:r w:rsidR="001258B5">
        <w:rPr>
          <w:lang w:val="es-ES"/>
        </w:rPr>
        <w:t>disminución generalizada</w:t>
      </w:r>
      <w:r w:rsidRPr="00291CBC">
        <w:rPr>
          <w:lang w:val="es-ES"/>
        </w:rPr>
        <w:t>, siendo especialmente preocupante en áreas del este peninsular, lo que identifica claramente zonas vulnerables</w:t>
      </w:r>
      <w:r w:rsidR="001258B5">
        <w:rPr>
          <w:lang w:val="es-ES"/>
        </w:rPr>
        <w:t xml:space="preserve"> de la Península Ibérica</w:t>
      </w:r>
      <w:r w:rsidRPr="00291CBC">
        <w:rPr>
          <w:lang w:val="es-ES"/>
        </w:rPr>
        <w:t xml:space="preserve"> frente al cambio climático.</w:t>
      </w:r>
    </w:p>
    <w:p w14:paraId="682FBDEF" w14:textId="3C9EE3B2" w:rsidR="00291CBC" w:rsidRPr="00291CBC" w:rsidRDefault="00291CBC" w:rsidP="00291CBC">
      <w:pPr>
        <w:pStyle w:val="CIEITexto"/>
        <w:spacing w:before="0" w:after="0"/>
        <w:rPr>
          <w:lang w:val="es-ES"/>
        </w:rPr>
      </w:pPr>
      <w:r w:rsidRPr="00291CBC">
        <w:rPr>
          <w:lang w:val="es-ES"/>
        </w:rPr>
        <w:t>De este modo,</w:t>
      </w:r>
      <w:r w:rsidR="001258B5">
        <w:rPr>
          <w:lang w:val="es-ES"/>
        </w:rPr>
        <w:t xml:space="preserve"> con la realización de esta práctica los estudiantes serán capaces de </w:t>
      </w:r>
      <w:r w:rsidR="004630A5">
        <w:rPr>
          <w:lang w:val="es-ES"/>
        </w:rPr>
        <w:t xml:space="preserve">utilizar </w:t>
      </w:r>
      <w:r w:rsidR="004630A5" w:rsidRPr="00291CBC">
        <w:rPr>
          <w:lang w:val="es-ES"/>
        </w:rPr>
        <w:t>una</w:t>
      </w:r>
      <w:r w:rsidRPr="00291CBC">
        <w:rPr>
          <w:lang w:val="es-ES"/>
        </w:rPr>
        <w:t xml:space="preserve"> herramienta que conecta la exploración y </w:t>
      </w:r>
      <w:proofErr w:type="spellStart"/>
      <w:r w:rsidRPr="00291CBC">
        <w:rPr>
          <w:lang w:val="es-ES"/>
        </w:rPr>
        <w:t>preprocesamiento</w:t>
      </w:r>
      <w:proofErr w:type="spellEnd"/>
      <w:r w:rsidRPr="00291CBC">
        <w:rPr>
          <w:lang w:val="es-ES"/>
        </w:rPr>
        <w:t xml:space="preserve"> de datos</w:t>
      </w:r>
      <w:r w:rsidR="001258B5">
        <w:rPr>
          <w:lang w:val="es-ES"/>
        </w:rPr>
        <w:t xml:space="preserve"> climáticos</w:t>
      </w:r>
      <w:r w:rsidRPr="00291CBC">
        <w:rPr>
          <w:lang w:val="es-ES"/>
        </w:rPr>
        <w:t xml:space="preserve"> reales con la aplicación de técnicas avanzadas de </w:t>
      </w:r>
      <w:r w:rsidRPr="00291CBC">
        <w:rPr>
          <w:i/>
          <w:iCs/>
          <w:lang w:val="es-ES"/>
        </w:rPr>
        <w:t xml:space="preserve">Machine </w:t>
      </w:r>
      <w:proofErr w:type="spellStart"/>
      <w:r w:rsidRPr="00291CBC">
        <w:rPr>
          <w:i/>
          <w:iCs/>
          <w:lang w:val="es-ES"/>
        </w:rPr>
        <w:t>Learning</w:t>
      </w:r>
      <w:proofErr w:type="spellEnd"/>
      <w:r w:rsidRPr="00291CBC">
        <w:rPr>
          <w:lang w:val="es-ES"/>
        </w:rPr>
        <w:t xml:space="preserve"> para abordar desafíos en la modelización climática y la evaluación de futuros escenarios de cambio climático. </w:t>
      </w:r>
      <w:r w:rsidR="001258B5">
        <w:rPr>
          <w:lang w:val="es-ES"/>
        </w:rPr>
        <w:t>Esta práctica docente</w:t>
      </w:r>
      <w:r w:rsidRPr="00291CBC">
        <w:rPr>
          <w:lang w:val="es-ES"/>
        </w:rPr>
        <w:t xml:space="preserve"> fortalece</w:t>
      </w:r>
      <w:r w:rsidR="001258B5">
        <w:rPr>
          <w:lang w:val="es-ES"/>
        </w:rPr>
        <w:t>, por tanto,</w:t>
      </w:r>
      <w:r w:rsidRPr="00291CBC">
        <w:rPr>
          <w:lang w:val="es-ES"/>
        </w:rPr>
        <w:t xml:space="preserve"> el aprendizaje teórico-práctico del alumnado y proporciona herramientas útiles para evaluar riesgos asociados al cambio climático, contribuyendo a una formación académica orientada hacia la sostenibilidad y alineada con los Objetivos de Desarrollo Sostenible.</w:t>
      </w:r>
    </w:p>
    <w:p w14:paraId="3C35891D" w14:textId="77777777" w:rsidR="00A95DD9" w:rsidRPr="00291CBC" w:rsidRDefault="00A95DD9" w:rsidP="00F0669C">
      <w:pPr>
        <w:pStyle w:val="CIEITexto"/>
        <w:spacing w:before="0" w:after="0"/>
        <w:rPr>
          <w:lang w:val="es-ES"/>
        </w:rPr>
      </w:pPr>
    </w:p>
    <w:p w14:paraId="25A066B9" w14:textId="21F9DA3C" w:rsidR="00572B26" w:rsidRDefault="00572B26" w:rsidP="00A95DD9">
      <w:pPr>
        <w:pStyle w:val="CIEIEpgrafe1"/>
        <w:spacing w:before="0" w:after="0"/>
        <w:rPr>
          <w:lang w:val="es-ES"/>
        </w:rPr>
      </w:pPr>
      <w:r>
        <w:rPr>
          <w:lang w:val="es-ES"/>
        </w:rPr>
        <w:t>Agradecimientos</w:t>
      </w:r>
    </w:p>
    <w:p w14:paraId="0A3EB030" w14:textId="61437F9B" w:rsidR="00572B26" w:rsidRDefault="00572B26" w:rsidP="00572B26">
      <w:pPr>
        <w:pStyle w:val="CIEITexto"/>
        <w:rPr>
          <w:lang w:val="es-ES"/>
        </w:rPr>
      </w:pPr>
      <w:r>
        <w:rPr>
          <w:lang w:val="es-ES"/>
        </w:rPr>
        <w:t>Esta práctica ha sido diseñada y generada en el marco del Proyecto de Innovación Docente de la Universidad de Granada, con código nº 24-37,</w:t>
      </w:r>
      <w:r w:rsidRPr="00572B26">
        <w:rPr>
          <w:lang w:val="es-ES"/>
        </w:rPr>
        <w:t xml:space="preserve"> titulado </w:t>
      </w:r>
      <w:r>
        <w:rPr>
          <w:lang w:val="es-ES"/>
        </w:rPr>
        <w:t>“</w:t>
      </w:r>
      <w:r w:rsidRPr="00572B26">
        <w:rPr>
          <w:lang w:val="es-ES"/>
        </w:rPr>
        <w:t>Diseño de experiencias docentes para el análisis del impacto del cambio climático: Evaluación de</w:t>
      </w:r>
      <w:r>
        <w:rPr>
          <w:lang w:val="es-ES"/>
        </w:rPr>
        <w:t xml:space="preserve"> </w:t>
      </w:r>
      <w:r w:rsidRPr="00572B26">
        <w:rPr>
          <w:lang w:val="es-ES"/>
        </w:rPr>
        <w:t>riesgos en los ecosistemas naturales y sociales</w:t>
      </w:r>
      <w:r>
        <w:rPr>
          <w:lang w:val="es-ES"/>
        </w:rPr>
        <w:t xml:space="preserve">”. </w:t>
      </w:r>
    </w:p>
    <w:p w14:paraId="1B97CB16" w14:textId="77777777" w:rsidR="00572B26" w:rsidRDefault="00572B26" w:rsidP="00572B26">
      <w:pPr>
        <w:pStyle w:val="CIEITexto"/>
        <w:rPr>
          <w:lang w:val="es-ES"/>
        </w:rPr>
      </w:pPr>
    </w:p>
    <w:p w14:paraId="26E3CCE4" w14:textId="7FB02D05" w:rsidR="006165A1" w:rsidRPr="00291CBC" w:rsidRDefault="0038779D" w:rsidP="00A95DD9">
      <w:pPr>
        <w:pStyle w:val="CIEIEpgrafe1"/>
        <w:spacing w:before="0" w:after="0"/>
        <w:rPr>
          <w:lang w:val="es-ES"/>
        </w:rPr>
      </w:pPr>
      <w:r w:rsidRPr="00291CBC">
        <w:rPr>
          <w:lang w:val="es-ES"/>
        </w:rPr>
        <w:lastRenderedPageBreak/>
        <w:t>REFERENCIAS</w:t>
      </w:r>
      <w:r w:rsidR="0072062E" w:rsidRPr="00291CBC">
        <w:rPr>
          <w:rFonts w:cs="Arial"/>
          <w:caps w:val="0"/>
          <w:color w:val="FF0000"/>
          <w:szCs w:val="24"/>
          <w:lang w:val="es-ES"/>
        </w:rPr>
        <w:t xml:space="preserve"> </w:t>
      </w:r>
    </w:p>
    <w:p w14:paraId="5B0C3DEA" w14:textId="77777777" w:rsidR="00A95DD9" w:rsidRPr="00291CBC" w:rsidRDefault="00A95DD9" w:rsidP="0001167F">
      <w:pPr>
        <w:pStyle w:val="CIEIREFERENCIAS"/>
        <w:spacing w:before="0" w:after="0"/>
        <w:rPr>
          <w:color w:val="222222"/>
          <w:shd w:val="clear" w:color="auto" w:fill="FFFFFF"/>
        </w:rPr>
      </w:pPr>
    </w:p>
    <w:p w14:paraId="7C573CFE" w14:textId="77777777" w:rsidR="00DF72DD" w:rsidRPr="00291CBC" w:rsidRDefault="00DF72DD" w:rsidP="00DF72DD">
      <w:pPr>
        <w:pStyle w:val="CIEIREFERENCIAS"/>
      </w:pPr>
      <w:r w:rsidRPr="00291CBC">
        <w:t xml:space="preserve">Baño-Medina, J., Manzanas, R., &amp; Gutiérrez, J. M. (2021). </w:t>
      </w:r>
      <w:r w:rsidRPr="00FB72A4">
        <w:rPr>
          <w:lang w:val="en-GB"/>
        </w:rPr>
        <w:t>On the suitability of deep convolutional neural networ</w:t>
      </w:r>
      <w:r w:rsidRPr="00D239AA">
        <w:rPr>
          <w:lang w:val="en-GB"/>
        </w:rPr>
        <w:t xml:space="preserve">ks for continental-wide downscaling of climate change projections. </w:t>
      </w:r>
      <w:proofErr w:type="spellStart"/>
      <w:r w:rsidRPr="00291CBC">
        <w:t>Climate</w:t>
      </w:r>
      <w:proofErr w:type="spellEnd"/>
      <w:r w:rsidRPr="00291CBC">
        <w:t xml:space="preserve"> Dynamics, 57(11), 2941-2951.</w:t>
      </w:r>
    </w:p>
    <w:p w14:paraId="5B74E450" w14:textId="77777777" w:rsidR="00DF72DD" w:rsidRPr="00D239AA" w:rsidRDefault="00DF72DD" w:rsidP="00DF72DD">
      <w:pPr>
        <w:pStyle w:val="CIEIREFERENCIAS"/>
        <w:rPr>
          <w:lang w:val="en-GB"/>
        </w:rPr>
      </w:pPr>
      <w:r w:rsidRPr="00291CBC">
        <w:t xml:space="preserve">Baño-Medina, J., Manzanas, R., </w:t>
      </w:r>
      <w:proofErr w:type="spellStart"/>
      <w:r w:rsidRPr="00291CBC">
        <w:t>Cimadevilla</w:t>
      </w:r>
      <w:proofErr w:type="spellEnd"/>
      <w:r w:rsidRPr="00291CBC">
        <w:t xml:space="preserve">, E., Fernández, J., González-Abad, J., </w:t>
      </w:r>
      <w:proofErr w:type="spellStart"/>
      <w:r w:rsidRPr="00291CBC">
        <w:t>Cofiño</w:t>
      </w:r>
      <w:proofErr w:type="spellEnd"/>
      <w:r w:rsidRPr="00291CBC">
        <w:t xml:space="preserve">, A. S., &amp; Gutiérrez, J. M. (2022). </w:t>
      </w:r>
      <w:r w:rsidRPr="00D239AA">
        <w:rPr>
          <w:lang w:val="en-GB"/>
        </w:rPr>
        <w:t>Downscaling multi-model climate projection ensembles with deep learning (</w:t>
      </w:r>
      <w:proofErr w:type="spellStart"/>
      <w:r w:rsidRPr="00D239AA">
        <w:rPr>
          <w:lang w:val="en-GB"/>
        </w:rPr>
        <w:t>DeepESD</w:t>
      </w:r>
      <w:proofErr w:type="spellEnd"/>
      <w:r w:rsidRPr="00D239AA">
        <w:rPr>
          <w:lang w:val="en-GB"/>
        </w:rPr>
        <w:t>): Contribution to CORDEX EUR-44. Geoscientific Model Development Discussions, 2022, 1-14.</w:t>
      </w:r>
    </w:p>
    <w:p w14:paraId="644C9D14" w14:textId="7669FC98" w:rsidR="006165A1" w:rsidRPr="00D239AA" w:rsidRDefault="006165A1" w:rsidP="00DF72DD">
      <w:pPr>
        <w:pStyle w:val="CIEIREFERENCIAS"/>
        <w:rPr>
          <w:lang w:val="en-GB"/>
        </w:rPr>
      </w:pPr>
      <w:proofErr w:type="gramStart"/>
      <w:r w:rsidRPr="00D239AA">
        <w:rPr>
          <w:lang w:val="en-GB"/>
        </w:rPr>
        <w:t>de</w:t>
      </w:r>
      <w:proofErr w:type="gramEnd"/>
      <w:r w:rsidRPr="00D239AA">
        <w:rPr>
          <w:lang w:val="en-GB"/>
        </w:rPr>
        <w:t xml:space="preserve"> Burgh-Day, C. O., &amp; </w:t>
      </w:r>
      <w:proofErr w:type="spellStart"/>
      <w:r w:rsidRPr="00D239AA">
        <w:rPr>
          <w:lang w:val="en-GB"/>
        </w:rPr>
        <w:t>Leeuwenburg</w:t>
      </w:r>
      <w:proofErr w:type="spellEnd"/>
      <w:r w:rsidRPr="00D239AA">
        <w:rPr>
          <w:lang w:val="en-GB"/>
        </w:rPr>
        <w:t>, T. (2023). Machine learning for numerical weather and climate modelling: a review. Geoscientific Model Development, 16(22), 6433-6477.</w:t>
      </w:r>
      <w:r w:rsidR="000129B5" w:rsidRPr="00D239AA">
        <w:rPr>
          <w:lang w:val="en-GB"/>
        </w:rPr>
        <w:t xml:space="preserve"> </w:t>
      </w:r>
      <w:hyperlink r:id="rId12" w:history="1">
        <w:r w:rsidR="000129B5" w:rsidRPr="00D239AA">
          <w:rPr>
            <w:rStyle w:val="Hipervnculo"/>
            <w:color w:val="auto"/>
            <w:u w:val="none"/>
            <w:lang w:val="en-GB"/>
          </w:rPr>
          <w:t>https://doi.org/10.5194/gmd-16-6433-2023</w:t>
        </w:r>
      </w:hyperlink>
    </w:p>
    <w:p w14:paraId="75C1C4FF" w14:textId="0E72A8B0" w:rsidR="00A95DD9" w:rsidRPr="00D239AA" w:rsidRDefault="00A95DD9" w:rsidP="00DF72DD">
      <w:pPr>
        <w:pStyle w:val="CIEIREFERENCIAS"/>
        <w:rPr>
          <w:lang w:val="en-GB"/>
        </w:rPr>
      </w:pPr>
      <w:proofErr w:type="spellStart"/>
      <w:r w:rsidRPr="00D239AA">
        <w:rPr>
          <w:lang w:val="en-GB"/>
        </w:rPr>
        <w:t>Doury</w:t>
      </w:r>
      <w:proofErr w:type="spellEnd"/>
      <w:r w:rsidRPr="00D239AA">
        <w:rPr>
          <w:lang w:val="en-GB"/>
        </w:rPr>
        <w:t xml:space="preserve">, A., </w:t>
      </w:r>
      <w:proofErr w:type="spellStart"/>
      <w:r w:rsidRPr="00D239AA">
        <w:rPr>
          <w:lang w:val="en-GB"/>
        </w:rPr>
        <w:t>Somot</w:t>
      </w:r>
      <w:proofErr w:type="spellEnd"/>
      <w:r w:rsidRPr="00D239AA">
        <w:rPr>
          <w:lang w:val="en-GB"/>
        </w:rPr>
        <w:t xml:space="preserve">, S., &amp; </w:t>
      </w:r>
      <w:proofErr w:type="spellStart"/>
      <w:r w:rsidRPr="00D239AA">
        <w:rPr>
          <w:lang w:val="en-GB"/>
        </w:rPr>
        <w:t>Gadat</w:t>
      </w:r>
      <w:proofErr w:type="spellEnd"/>
      <w:r w:rsidRPr="00D239AA">
        <w:rPr>
          <w:lang w:val="en-GB"/>
        </w:rPr>
        <w:t xml:space="preserve">, S. (2024). On the suitability of a convolutional neural network based RCM-emulator for fine </w:t>
      </w:r>
      <w:proofErr w:type="spellStart"/>
      <w:r w:rsidRPr="00D239AA">
        <w:rPr>
          <w:lang w:val="en-GB"/>
        </w:rPr>
        <w:t>spatio</w:t>
      </w:r>
      <w:proofErr w:type="spellEnd"/>
      <w:r w:rsidRPr="00D239AA">
        <w:rPr>
          <w:lang w:val="en-GB"/>
        </w:rPr>
        <w:t xml:space="preserve">-temporal precipitation. Climate Dynamics, 62(9), 8587-8613. </w:t>
      </w:r>
      <w:hyperlink r:id="rId13" w:history="1">
        <w:r w:rsidRPr="00D239AA">
          <w:rPr>
            <w:rStyle w:val="Hipervnculo"/>
            <w:color w:val="auto"/>
            <w:u w:val="none"/>
            <w:lang w:val="en-GB"/>
          </w:rPr>
          <w:t>https://doi.org/10.1007/s00382-024-07350-8</w:t>
        </w:r>
      </w:hyperlink>
    </w:p>
    <w:p w14:paraId="24677B10" w14:textId="079CD1AC" w:rsidR="00D304A2" w:rsidRPr="00D239AA" w:rsidRDefault="00D304A2" w:rsidP="00DF72DD">
      <w:pPr>
        <w:pStyle w:val="CIEIREFERENCIAS"/>
        <w:rPr>
          <w:lang w:val="en-GB"/>
        </w:rPr>
      </w:pPr>
      <w:proofErr w:type="spellStart"/>
      <w:r w:rsidRPr="00D239AA">
        <w:rPr>
          <w:lang w:val="en-GB"/>
        </w:rPr>
        <w:t>Hersbach</w:t>
      </w:r>
      <w:proofErr w:type="spellEnd"/>
      <w:r w:rsidRPr="00D239AA">
        <w:rPr>
          <w:lang w:val="en-GB"/>
        </w:rPr>
        <w:t xml:space="preserve">, H., Bell, B., </w:t>
      </w:r>
      <w:proofErr w:type="spellStart"/>
      <w:r w:rsidRPr="00D239AA">
        <w:rPr>
          <w:lang w:val="en-GB"/>
        </w:rPr>
        <w:t>Berrisford</w:t>
      </w:r>
      <w:proofErr w:type="spellEnd"/>
      <w:r w:rsidRPr="00D239AA">
        <w:rPr>
          <w:lang w:val="en-GB"/>
        </w:rPr>
        <w:t xml:space="preserve">, P., </w:t>
      </w:r>
      <w:proofErr w:type="spellStart"/>
      <w:r w:rsidRPr="00D239AA">
        <w:rPr>
          <w:lang w:val="en-GB"/>
        </w:rPr>
        <w:t>Biavati</w:t>
      </w:r>
      <w:proofErr w:type="spellEnd"/>
      <w:r w:rsidRPr="00D239AA">
        <w:rPr>
          <w:lang w:val="en-GB"/>
        </w:rPr>
        <w:t xml:space="preserve">, G., </w:t>
      </w:r>
      <w:proofErr w:type="spellStart"/>
      <w:r w:rsidRPr="00D239AA">
        <w:rPr>
          <w:lang w:val="en-GB"/>
        </w:rPr>
        <w:t>Horányi</w:t>
      </w:r>
      <w:proofErr w:type="spellEnd"/>
      <w:r w:rsidRPr="00D239AA">
        <w:rPr>
          <w:lang w:val="en-GB"/>
        </w:rPr>
        <w:t xml:space="preserve">, A., Muñoz </w:t>
      </w:r>
      <w:proofErr w:type="spellStart"/>
      <w:r w:rsidRPr="00D239AA">
        <w:rPr>
          <w:lang w:val="en-GB"/>
        </w:rPr>
        <w:t>Sabater</w:t>
      </w:r>
      <w:proofErr w:type="spellEnd"/>
      <w:r w:rsidRPr="00D239AA">
        <w:rPr>
          <w:lang w:val="en-GB"/>
        </w:rPr>
        <w:t xml:space="preserve">, J., Nicolas, J., </w:t>
      </w:r>
      <w:proofErr w:type="spellStart"/>
      <w:r w:rsidRPr="00D239AA">
        <w:rPr>
          <w:lang w:val="en-GB"/>
        </w:rPr>
        <w:t>Peubey</w:t>
      </w:r>
      <w:proofErr w:type="spellEnd"/>
      <w:r w:rsidRPr="00D239AA">
        <w:rPr>
          <w:lang w:val="en-GB"/>
        </w:rPr>
        <w:t xml:space="preserve">, C., </w:t>
      </w:r>
      <w:proofErr w:type="spellStart"/>
      <w:r w:rsidRPr="00D239AA">
        <w:rPr>
          <w:lang w:val="en-GB"/>
        </w:rPr>
        <w:t>Radu</w:t>
      </w:r>
      <w:proofErr w:type="spellEnd"/>
      <w:r w:rsidRPr="00D239AA">
        <w:rPr>
          <w:lang w:val="en-GB"/>
        </w:rPr>
        <w:t xml:space="preserve">, R., </w:t>
      </w:r>
      <w:proofErr w:type="spellStart"/>
      <w:r w:rsidRPr="00D239AA">
        <w:rPr>
          <w:lang w:val="en-GB"/>
        </w:rPr>
        <w:t>Rozum</w:t>
      </w:r>
      <w:proofErr w:type="spellEnd"/>
      <w:r w:rsidRPr="00D239AA">
        <w:rPr>
          <w:lang w:val="en-GB"/>
        </w:rPr>
        <w:t xml:space="preserve">, I., </w:t>
      </w:r>
      <w:proofErr w:type="spellStart"/>
      <w:r w:rsidRPr="00D239AA">
        <w:rPr>
          <w:lang w:val="en-GB"/>
        </w:rPr>
        <w:t>Schepers</w:t>
      </w:r>
      <w:proofErr w:type="spellEnd"/>
      <w:r w:rsidRPr="00D239AA">
        <w:rPr>
          <w:lang w:val="en-GB"/>
        </w:rPr>
        <w:t xml:space="preserve">, D., Simmons, A., </w:t>
      </w:r>
      <w:proofErr w:type="spellStart"/>
      <w:r w:rsidRPr="00D239AA">
        <w:rPr>
          <w:lang w:val="en-GB"/>
        </w:rPr>
        <w:t>Soci</w:t>
      </w:r>
      <w:proofErr w:type="spellEnd"/>
      <w:r w:rsidRPr="00D239AA">
        <w:rPr>
          <w:lang w:val="en-GB"/>
        </w:rPr>
        <w:t xml:space="preserve">, C., Dee, D., </w:t>
      </w:r>
      <w:proofErr w:type="spellStart"/>
      <w:r w:rsidRPr="00D239AA">
        <w:rPr>
          <w:lang w:val="en-GB"/>
        </w:rPr>
        <w:t>Thépaut</w:t>
      </w:r>
      <w:proofErr w:type="spellEnd"/>
      <w:r w:rsidRPr="00D239AA">
        <w:rPr>
          <w:lang w:val="en-GB"/>
        </w:rPr>
        <w:t>, J-N. (2023): ERA5 hourly data on single levels from 1940 to present. Copernicus Climate Change Service (C3S) Climate Data Store (CDS), DOI: 10.24381/cds.adbb2d47.</w:t>
      </w:r>
    </w:p>
    <w:p w14:paraId="03050311" w14:textId="75B6106C" w:rsidR="00117447" w:rsidRPr="00D239AA" w:rsidRDefault="00117447" w:rsidP="00117447">
      <w:pPr>
        <w:pStyle w:val="CIEIREFERENCIAS"/>
        <w:rPr>
          <w:lang w:val="en-GB"/>
        </w:rPr>
      </w:pPr>
      <w:r w:rsidRPr="00D239AA">
        <w:rPr>
          <w:lang w:val="en-GB"/>
        </w:rPr>
        <w:t>IPCC, 2021: </w:t>
      </w:r>
      <w:r w:rsidRPr="00D239AA">
        <w:rPr>
          <w:i/>
          <w:iCs/>
          <w:lang w:val="en-GB"/>
        </w:rPr>
        <w:t>Climate Change 2021: The Physical Science Basis. Contribution of Working Group I to the Sixth Assessment Report of the Intergovernmental Panel on Climate Change</w:t>
      </w:r>
      <w:r w:rsidR="008E7D3D">
        <w:rPr>
          <w:i/>
          <w:iCs/>
          <w:lang w:val="en-GB"/>
        </w:rPr>
        <w:t xml:space="preserve"> </w:t>
      </w:r>
      <w:r w:rsidRPr="00D239AA">
        <w:rPr>
          <w:lang w:val="en-GB"/>
        </w:rPr>
        <w:t>[Masson-</w:t>
      </w:r>
      <w:proofErr w:type="spellStart"/>
      <w:r w:rsidRPr="00D239AA">
        <w:rPr>
          <w:lang w:val="en-GB"/>
        </w:rPr>
        <w:t>Delmotte</w:t>
      </w:r>
      <w:proofErr w:type="spellEnd"/>
      <w:r w:rsidRPr="00D239AA">
        <w:rPr>
          <w:lang w:val="en-GB"/>
        </w:rPr>
        <w:t xml:space="preserve">, V., P. </w:t>
      </w:r>
      <w:proofErr w:type="spellStart"/>
      <w:r w:rsidRPr="00D239AA">
        <w:rPr>
          <w:lang w:val="en-GB"/>
        </w:rPr>
        <w:t>Zhai</w:t>
      </w:r>
      <w:proofErr w:type="spellEnd"/>
      <w:r w:rsidRPr="00D239AA">
        <w:rPr>
          <w:lang w:val="en-GB"/>
        </w:rPr>
        <w:t xml:space="preserve">, A. Pirani, S.L. Connors, C. </w:t>
      </w:r>
      <w:proofErr w:type="spellStart"/>
      <w:r w:rsidRPr="00D239AA">
        <w:rPr>
          <w:lang w:val="en-GB"/>
        </w:rPr>
        <w:t>Péan</w:t>
      </w:r>
      <w:proofErr w:type="spellEnd"/>
      <w:r w:rsidRPr="00D239AA">
        <w:rPr>
          <w:lang w:val="en-GB"/>
        </w:rPr>
        <w:t xml:space="preserve">, S. Berger, N. </w:t>
      </w:r>
      <w:proofErr w:type="spellStart"/>
      <w:r w:rsidRPr="00D239AA">
        <w:rPr>
          <w:lang w:val="en-GB"/>
        </w:rPr>
        <w:t>Caud</w:t>
      </w:r>
      <w:proofErr w:type="spellEnd"/>
      <w:r w:rsidRPr="00D239AA">
        <w:rPr>
          <w:lang w:val="en-GB"/>
        </w:rPr>
        <w:t xml:space="preserve">, Y. Chen, L. Goldfarb, M.I. </w:t>
      </w:r>
      <w:proofErr w:type="spellStart"/>
      <w:r w:rsidRPr="00D239AA">
        <w:rPr>
          <w:lang w:val="en-GB"/>
        </w:rPr>
        <w:t>Gomis</w:t>
      </w:r>
      <w:proofErr w:type="spellEnd"/>
      <w:r w:rsidRPr="00D239AA">
        <w:rPr>
          <w:lang w:val="en-GB"/>
        </w:rPr>
        <w:t xml:space="preserve">, M. Huang, K. </w:t>
      </w:r>
      <w:proofErr w:type="spellStart"/>
      <w:r w:rsidRPr="00D239AA">
        <w:rPr>
          <w:lang w:val="en-GB"/>
        </w:rPr>
        <w:t>Leitzell</w:t>
      </w:r>
      <w:proofErr w:type="spellEnd"/>
      <w:r w:rsidRPr="00D239AA">
        <w:rPr>
          <w:lang w:val="en-GB"/>
        </w:rPr>
        <w:t xml:space="preserve">, E. </w:t>
      </w:r>
      <w:proofErr w:type="spellStart"/>
      <w:r w:rsidRPr="00D239AA">
        <w:rPr>
          <w:lang w:val="en-GB"/>
        </w:rPr>
        <w:t>Lonnoy</w:t>
      </w:r>
      <w:proofErr w:type="spellEnd"/>
      <w:r w:rsidRPr="00D239AA">
        <w:rPr>
          <w:lang w:val="en-GB"/>
        </w:rPr>
        <w:t xml:space="preserve">, J.B.R. Matthews, T.K. </w:t>
      </w:r>
      <w:proofErr w:type="spellStart"/>
      <w:r w:rsidRPr="00D239AA">
        <w:rPr>
          <w:lang w:val="en-GB"/>
        </w:rPr>
        <w:t>Maycock</w:t>
      </w:r>
      <w:proofErr w:type="spellEnd"/>
      <w:r w:rsidRPr="00D239AA">
        <w:rPr>
          <w:lang w:val="en-GB"/>
        </w:rPr>
        <w:t xml:space="preserve">, T. Waterfield, O. </w:t>
      </w:r>
      <w:proofErr w:type="spellStart"/>
      <w:r w:rsidRPr="00D239AA">
        <w:rPr>
          <w:lang w:val="en-GB"/>
        </w:rPr>
        <w:t>Yelekçi</w:t>
      </w:r>
      <w:proofErr w:type="spellEnd"/>
      <w:r w:rsidRPr="00D239AA">
        <w:rPr>
          <w:lang w:val="en-GB"/>
        </w:rPr>
        <w:t>, R. Yu, and B. Zhou (eds.)]. Cambridge University Press, Cambridge, United Kingdom and New York, NY, USA, doi</w:t>
      </w:r>
      <w:proofErr w:type="gramStart"/>
      <w:r w:rsidRPr="00D239AA">
        <w:rPr>
          <w:lang w:val="en-GB"/>
        </w:rPr>
        <w:t>:</w:t>
      </w:r>
      <w:proofErr w:type="gramEnd"/>
      <w:hyperlink r:id="rId14" w:history="1">
        <w:r w:rsidRPr="00D239AA">
          <w:rPr>
            <w:rStyle w:val="Hipervnculo"/>
            <w:lang w:val="en-GB"/>
          </w:rPr>
          <w:t>10.1017/9781009157896</w:t>
        </w:r>
      </w:hyperlink>
      <w:r w:rsidRPr="00D239AA">
        <w:rPr>
          <w:lang w:val="en-GB"/>
        </w:rPr>
        <w:t>.</w:t>
      </w:r>
    </w:p>
    <w:p w14:paraId="1E093A91" w14:textId="0F087F74" w:rsidR="00D304A2" w:rsidRPr="00291CBC" w:rsidRDefault="00D304A2" w:rsidP="00DF72DD">
      <w:pPr>
        <w:pStyle w:val="CIEIREFERENCIAS"/>
      </w:pPr>
      <w:r w:rsidRPr="00291CBC">
        <w:t xml:space="preserve">Peral, C., </w:t>
      </w:r>
      <w:proofErr w:type="spellStart"/>
      <w:r w:rsidRPr="00291CBC">
        <w:t>Navascués</w:t>
      </w:r>
      <w:proofErr w:type="spellEnd"/>
      <w:r w:rsidRPr="00291CBC">
        <w:t xml:space="preserve">, B. y Ramos, P., (2017). Serie de precipitación diaria en rejilla con fines climáticos. Nota técnica 24 de AEMET. Disponible en </w:t>
      </w:r>
      <w:hyperlink r:id="rId15">
        <w:r w:rsidRPr="00291CBC">
          <w:t>http://www.aemet.es</w:t>
        </w:r>
      </w:hyperlink>
    </w:p>
    <w:p w14:paraId="1C462901" w14:textId="276459C2" w:rsidR="00554736" w:rsidRDefault="00554736" w:rsidP="005C7C3C">
      <w:pPr>
        <w:pStyle w:val="CIEIREFERENCIAS"/>
        <w:rPr>
          <w:lang w:val="es-ES_tradnl"/>
        </w:rPr>
      </w:pPr>
      <w:proofErr w:type="spellStart"/>
      <w:r w:rsidRPr="00554736">
        <w:rPr>
          <w:lang w:val="es-ES_tradnl"/>
        </w:rPr>
        <w:t>Shiogama</w:t>
      </w:r>
      <w:proofErr w:type="spellEnd"/>
      <w:r w:rsidRPr="00554736">
        <w:rPr>
          <w:lang w:val="es-ES_tradnl"/>
        </w:rPr>
        <w:t xml:space="preserve">, H., </w:t>
      </w:r>
      <w:proofErr w:type="spellStart"/>
      <w:r w:rsidRPr="00554736">
        <w:rPr>
          <w:lang w:val="es-ES_tradnl"/>
        </w:rPr>
        <w:t>Tatebe</w:t>
      </w:r>
      <w:proofErr w:type="spellEnd"/>
      <w:r w:rsidRPr="00554736">
        <w:rPr>
          <w:lang w:val="es-ES_tradnl"/>
        </w:rPr>
        <w:t xml:space="preserve">, H., </w:t>
      </w:r>
      <w:proofErr w:type="spellStart"/>
      <w:r w:rsidRPr="00554736">
        <w:rPr>
          <w:lang w:val="es-ES_tradnl"/>
        </w:rPr>
        <w:t>Hayashi</w:t>
      </w:r>
      <w:proofErr w:type="spellEnd"/>
      <w:r w:rsidRPr="00554736">
        <w:rPr>
          <w:lang w:val="es-ES_tradnl"/>
        </w:rPr>
        <w:t xml:space="preserve">, M., Abe, M., </w:t>
      </w:r>
      <w:proofErr w:type="spellStart"/>
      <w:r w:rsidRPr="00554736">
        <w:rPr>
          <w:lang w:val="es-ES_tradnl"/>
        </w:rPr>
        <w:t>Arai</w:t>
      </w:r>
      <w:proofErr w:type="spellEnd"/>
      <w:r w:rsidRPr="00554736">
        <w:rPr>
          <w:lang w:val="es-ES_tradnl"/>
        </w:rPr>
        <w:t xml:space="preserve">, M., </w:t>
      </w:r>
      <w:proofErr w:type="spellStart"/>
      <w:r w:rsidRPr="00554736">
        <w:rPr>
          <w:lang w:val="es-ES_tradnl"/>
        </w:rPr>
        <w:t>Koyama</w:t>
      </w:r>
      <w:proofErr w:type="spellEnd"/>
      <w:r w:rsidRPr="00554736">
        <w:rPr>
          <w:lang w:val="es-ES_tradnl"/>
        </w:rPr>
        <w:t xml:space="preserve">, H., Imada, Y., </w:t>
      </w:r>
      <w:proofErr w:type="spellStart"/>
      <w:r w:rsidRPr="00554736">
        <w:rPr>
          <w:lang w:val="es-ES_tradnl"/>
        </w:rPr>
        <w:t>Kosaka</w:t>
      </w:r>
      <w:proofErr w:type="spellEnd"/>
      <w:r w:rsidRPr="00554736">
        <w:rPr>
          <w:lang w:val="es-ES_tradnl"/>
        </w:rPr>
        <w:t xml:space="preserve">, Y., </w:t>
      </w:r>
      <w:proofErr w:type="spellStart"/>
      <w:r w:rsidRPr="00554736">
        <w:rPr>
          <w:lang w:val="es-ES_tradnl"/>
        </w:rPr>
        <w:t>Ogura</w:t>
      </w:r>
      <w:proofErr w:type="spellEnd"/>
      <w:r w:rsidRPr="00554736">
        <w:rPr>
          <w:lang w:val="es-ES_tradnl"/>
        </w:rPr>
        <w:t xml:space="preserve">, T., </w:t>
      </w:r>
      <w:r w:rsidRPr="001B12FE">
        <w:t xml:space="preserve">&amp; </w:t>
      </w:r>
      <w:proofErr w:type="spellStart"/>
      <w:r w:rsidRPr="00554736">
        <w:rPr>
          <w:lang w:val="es-ES_tradnl"/>
        </w:rPr>
        <w:t>Watanabe</w:t>
      </w:r>
      <w:proofErr w:type="spellEnd"/>
      <w:r w:rsidRPr="00554736">
        <w:rPr>
          <w:lang w:val="es-ES_tradnl"/>
        </w:rPr>
        <w:t>, M.</w:t>
      </w:r>
      <w:r>
        <w:rPr>
          <w:lang w:val="es-ES_tradnl"/>
        </w:rPr>
        <w:t xml:space="preserve"> (2023)</w:t>
      </w:r>
      <w:r w:rsidRPr="00554736">
        <w:rPr>
          <w:lang w:val="es-ES_tradnl"/>
        </w:rPr>
        <w:t xml:space="preserve">: MIROC6 </w:t>
      </w:r>
      <w:proofErr w:type="spellStart"/>
      <w:r w:rsidRPr="00554736">
        <w:rPr>
          <w:lang w:val="es-ES_tradnl"/>
        </w:rPr>
        <w:t>Large</w:t>
      </w:r>
      <w:proofErr w:type="spellEnd"/>
      <w:r w:rsidRPr="00554736">
        <w:rPr>
          <w:lang w:val="es-ES_tradnl"/>
        </w:rPr>
        <w:t xml:space="preserve"> </w:t>
      </w:r>
      <w:proofErr w:type="spellStart"/>
      <w:r w:rsidRPr="00554736">
        <w:rPr>
          <w:lang w:val="es-ES_tradnl"/>
        </w:rPr>
        <w:t>Ensemble</w:t>
      </w:r>
      <w:proofErr w:type="spellEnd"/>
      <w:r w:rsidRPr="00554736">
        <w:rPr>
          <w:lang w:val="es-ES_tradnl"/>
        </w:rPr>
        <w:t xml:space="preserve"> (MIROC6-LE): experimental </w:t>
      </w:r>
      <w:proofErr w:type="spellStart"/>
      <w:r w:rsidRPr="00554736">
        <w:rPr>
          <w:lang w:val="es-ES_tradnl"/>
        </w:rPr>
        <w:t>design</w:t>
      </w:r>
      <w:proofErr w:type="spellEnd"/>
      <w:r w:rsidRPr="00554736">
        <w:rPr>
          <w:lang w:val="es-ES_tradnl"/>
        </w:rPr>
        <w:t xml:space="preserve"> and </w:t>
      </w:r>
      <w:proofErr w:type="spellStart"/>
      <w:r w:rsidRPr="00554736">
        <w:rPr>
          <w:lang w:val="es-ES_tradnl"/>
        </w:rPr>
        <w:t>initial</w:t>
      </w:r>
      <w:proofErr w:type="spellEnd"/>
      <w:r w:rsidRPr="00554736">
        <w:rPr>
          <w:lang w:val="es-ES_tradnl"/>
        </w:rPr>
        <w:t xml:space="preserve"> </w:t>
      </w:r>
      <w:proofErr w:type="spellStart"/>
      <w:r w:rsidRPr="00554736">
        <w:rPr>
          <w:lang w:val="es-ES_tradnl"/>
        </w:rPr>
        <w:t>analyses</w:t>
      </w:r>
      <w:proofErr w:type="spellEnd"/>
      <w:r w:rsidRPr="00554736">
        <w:rPr>
          <w:lang w:val="es-ES_tradnl"/>
        </w:rPr>
        <w:t xml:space="preserve">, </w:t>
      </w:r>
      <w:proofErr w:type="spellStart"/>
      <w:r w:rsidRPr="00554736">
        <w:rPr>
          <w:lang w:val="es-ES_tradnl"/>
        </w:rPr>
        <w:t>Earth</w:t>
      </w:r>
      <w:proofErr w:type="spellEnd"/>
      <w:r w:rsidRPr="00554736">
        <w:rPr>
          <w:lang w:val="es-ES_tradnl"/>
        </w:rPr>
        <w:t xml:space="preserve"> </w:t>
      </w:r>
      <w:proofErr w:type="spellStart"/>
      <w:r w:rsidRPr="00554736">
        <w:rPr>
          <w:lang w:val="es-ES_tradnl"/>
        </w:rPr>
        <w:t>Syst</w:t>
      </w:r>
      <w:proofErr w:type="spellEnd"/>
      <w:r w:rsidRPr="00554736">
        <w:rPr>
          <w:lang w:val="es-ES_tradnl"/>
        </w:rPr>
        <w:t xml:space="preserve">. </w:t>
      </w:r>
      <w:proofErr w:type="spellStart"/>
      <w:r w:rsidRPr="00554736">
        <w:rPr>
          <w:lang w:val="es-ES_tradnl"/>
        </w:rPr>
        <w:t>Dynam</w:t>
      </w:r>
      <w:proofErr w:type="spellEnd"/>
      <w:r w:rsidRPr="00554736">
        <w:rPr>
          <w:lang w:val="es-ES_tradnl"/>
        </w:rPr>
        <w:t xml:space="preserve">., 14, 1107–1124, </w:t>
      </w:r>
      <w:hyperlink r:id="rId16" w:history="1">
        <w:r w:rsidRPr="00B449C9">
          <w:rPr>
            <w:rStyle w:val="Hipervnculo"/>
            <w:lang w:val="es-ES_tradnl"/>
          </w:rPr>
          <w:t>https://doi.org/10.5194/esd-14-1107-2023</w:t>
        </w:r>
      </w:hyperlink>
    </w:p>
    <w:p w14:paraId="4208C9D3" w14:textId="77777777" w:rsidR="00554736" w:rsidRPr="00291CBC" w:rsidRDefault="00554736" w:rsidP="005C7C3C">
      <w:pPr>
        <w:pStyle w:val="CIEIREFERENCIAS"/>
      </w:pPr>
    </w:p>
    <w:sectPr w:rsidR="00554736" w:rsidRPr="00291CBC" w:rsidSect="002C1230">
      <w:footerReference w:type="default" r:id="rId17"/>
      <w:pgSz w:w="11906" w:h="16838"/>
      <w:pgMar w:top="1417" w:right="1701" w:bottom="1843"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197DA" w14:textId="77777777" w:rsidR="00EE62C8" w:rsidRDefault="00EE62C8" w:rsidP="006F680E">
      <w:pPr>
        <w:spacing w:line="240" w:lineRule="auto"/>
      </w:pPr>
      <w:r>
        <w:separator/>
      </w:r>
    </w:p>
    <w:p w14:paraId="7DBB6533" w14:textId="77777777" w:rsidR="00EE62C8" w:rsidRDefault="00EE62C8"/>
    <w:p w14:paraId="19266205" w14:textId="77777777" w:rsidR="00EE62C8" w:rsidRDefault="00EE62C8"/>
  </w:endnote>
  <w:endnote w:type="continuationSeparator" w:id="0">
    <w:p w14:paraId="24DCA1A4" w14:textId="77777777" w:rsidR="00EE62C8" w:rsidRDefault="00EE62C8" w:rsidP="006F680E">
      <w:pPr>
        <w:spacing w:line="240" w:lineRule="auto"/>
      </w:pPr>
      <w:r>
        <w:continuationSeparator/>
      </w:r>
    </w:p>
    <w:p w14:paraId="3F31CB8C" w14:textId="77777777" w:rsidR="00EE62C8" w:rsidRDefault="00EE62C8"/>
    <w:p w14:paraId="745A91D3" w14:textId="77777777" w:rsidR="00EE62C8" w:rsidRDefault="00EE6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80940"/>
      <w:docPartObj>
        <w:docPartGallery w:val="Page Numbers (Bottom of Page)"/>
        <w:docPartUnique/>
      </w:docPartObj>
    </w:sdtPr>
    <w:sdtEndPr>
      <w:rPr>
        <w:rFonts w:ascii="Arial" w:hAnsi="Arial"/>
        <w:sz w:val="20"/>
        <w:szCs w:val="20"/>
      </w:rPr>
    </w:sdtEndPr>
    <w:sdtContent>
      <w:p w14:paraId="1C8F4150" w14:textId="3291CB23" w:rsidR="006F680E" w:rsidRPr="00A8570D" w:rsidRDefault="006F680E">
        <w:pPr>
          <w:pStyle w:val="Piedepgina"/>
          <w:jc w:val="right"/>
          <w:rPr>
            <w:rFonts w:ascii="Arial" w:hAnsi="Arial"/>
            <w:sz w:val="20"/>
            <w:szCs w:val="20"/>
          </w:rPr>
        </w:pPr>
        <w:r w:rsidRPr="00A8570D">
          <w:rPr>
            <w:rFonts w:ascii="Arial" w:hAnsi="Arial"/>
            <w:sz w:val="20"/>
            <w:szCs w:val="20"/>
          </w:rPr>
          <w:fldChar w:fldCharType="begin"/>
        </w:r>
        <w:r w:rsidRPr="00A8570D">
          <w:rPr>
            <w:rFonts w:ascii="Arial" w:hAnsi="Arial"/>
            <w:sz w:val="20"/>
            <w:szCs w:val="20"/>
          </w:rPr>
          <w:instrText>PAGE   \* MERGEFORMAT</w:instrText>
        </w:r>
        <w:r w:rsidRPr="00A8570D">
          <w:rPr>
            <w:rFonts w:ascii="Arial" w:hAnsi="Arial"/>
            <w:sz w:val="20"/>
            <w:szCs w:val="20"/>
          </w:rPr>
          <w:fldChar w:fldCharType="separate"/>
        </w:r>
        <w:r w:rsidR="00FB72A4" w:rsidRPr="00FB72A4">
          <w:rPr>
            <w:rFonts w:ascii="Arial" w:hAnsi="Arial"/>
            <w:noProof/>
            <w:sz w:val="20"/>
            <w:szCs w:val="20"/>
            <w:lang w:val="es-ES"/>
          </w:rPr>
          <w:t>9</w:t>
        </w:r>
        <w:r w:rsidRPr="00A8570D">
          <w:rPr>
            <w:rFonts w:ascii="Arial" w:hAnsi="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5FCBE" w14:textId="77777777" w:rsidR="00EE62C8" w:rsidRDefault="00EE62C8" w:rsidP="00E84A3F">
      <w:pPr>
        <w:spacing w:line="240" w:lineRule="auto"/>
        <w:ind w:left="-454"/>
      </w:pPr>
      <w:r>
        <w:separator/>
      </w:r>
    </w:p>
  </w:footnote>
  <w:footnote w:type="continuationSeparator" w:id="0">
    <w:p w14:paraId="14386F9F" w14:textId="77777777" w:rsidR="00EE62C8" w:rsidRDefault="00EE62C8" w:rsidP="00A87306">
      <w:pPr>
        <w:spacing w:line="240" w:lineRule="auto"/>
      </w:pPr>
      <w:r>
        <w:continuationSeparator/>
      </w:r>
    </w:p>
  </w:footnote>
  <w:footnote w:id="1">
    <w:p w14:paraId="59DBA435" w14:textId="77777777" w:rsidR="004630A5" w:rsidRPr="00434ED0" w:rsidRDefault="004630A5" w:rsidP="00434ED0">
      <w:pPr>
        <w:pStyle w:val="Textonotapie"/>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82DFC"/>
    <w:multiLevelType w:val="hybridMultilevel"/>
    <w:tmpl w:val="D5C2F0CE"/>
    <w:lvl w:ilvl="0" w:tplc="23167B94">
      <w:start w:val="1"/>
      <w:numFmt w:val="decimal"/>
      <w:lvlText w:val="%1.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 w15:restartNumberingAfterBreak="0">
    <w:nsid w:val="123F2571"/>
    <w:multiLevelType w:val="multilevel"/>
    <w:tmpl w:val="1E2CC65C"/>
    <w:lvl w:ilvl="0">
      <w:start w:val="1"/>
      <w:numFmt w:val="decimal"/>
      <w:lvlText w:val="%1."/>
      <w:lvlJc w:val="left"/>
      <w:pPr>
        <w:ind w:left="360" w:hanging="360"/>
      </w:pPr>
      <w:rPr>
        <w:rFonts w:hint="default"/>
      </w:rPr>
    </w:lvl>
    <w:lvl w:ilvl="1">
      <w:start w:val="1"/>
      <w:numFmt w:val="decimal"/>
      <w:lvlText w:val="%1.%2."/>
      <w:lvlJc w:val="left"/>
      <w:pPr>
        <w:ind w:left="845" w:hanging="36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175" w:hanging="72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505" w:hanging="1080"/>
      </w:pPr>
      <w:rPr>
        <w:rFonts w:hint="default"/>
      </w:rPr>
    </w:lvl>
    <w:lvl w:ilvl="6">
      <w:start w:val="1"/>
      <w:numFmt w:val="decimal"/>
      <w:lvlText w:val="%1.%2.%3.%4.%5.%6.%7."/>
      <w:lvlJc w:val="left"/>
      <w:pPr>
        <w:ind w:left="4350" w:hanging="1440"/>
      </w:pPr>
      <w:rPr>
        <w:rFonts w:hint="default"/>
      </w:rPr>
    </w:lvl>
    <w:lvl w:ilvl="7">
      <w:start w:val="1"/>
      <w:numFmt w:val="decimal"/>
      <w:lvlText w:val="%1.%2.%3.%4.%5.%6.%7.%8."/>
      <w:lvlJc w:val="left"/>
      <w:pPr>
        <w:ind w:left="4835" w:hanging="1440"/>
      </w:pPr>
      <w:rPr>
        <w:rFonts w:hint="default"/>
      </w:rPr>
    </w:lvl>
    <w:lvl w:ilvl="8">
      <w:start w:val="1"/>
      <w:numFmt w:val="decimal"/>
      <w:lvlText w:val="%1.%2.%3.%4.%5.%6.%7.%8.%9."/>
      <w:lvlJc w:val="left"/>
      <w:pPr>
        <w:ind w:left="5680" w:hanging="1800"/>
      </w:pPr>
      <w:rPr>
        <w:rFonts w:hint="default"/>
      </w:rPr>
    </w:lvl>
  </w:abstractNum>
  <w:abstractNum w:abstractNumId="2" w15:restartNumberingAfterBreak="0">
    <w:nsid w:val="15C15125"/>
    <w:multiLevelType w:val="hybridMultilevel"/>
    <w:tmpl w:val="F9E09606"/>
    <w:lvl w:ilvl="0" w:tplc="1A86F9F6">
      <w:numFmt w:val="bullet"/>
      <w:lvlText w:val="-"/>
      <w:lvlJc w:val="left"/>
      <w:pPr>
        <w:ind w:left="785" w:hanging="360"/>
      </w:pPr>
      <w:rPr>
        <w:rFonts w:ascii="Arial" w:eastAsia="Times New Roman" w:hAnsi="Arial" w:cs="Arial"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3" w15:restartNumberingAfterBreak="0">
    <w:nsid w:val="18A81578"/>
    <w:multiLevelType w:val="hybridMultilevel"/>
    <w:tmpl w:val="7C961332"/>
    <w:lvl w:ilvl="0" w:tplc="964C83F2">
      <w:numFmt w:val="bullet"/>
      <w:lvlText w:val="-"/>
      <w:lvlJc w:val="left"/>
      <w:pPr>
        <w:ind w:left="785" w:hanging="360"/>
      </w:pPr>
      <w:rPr>
        <w:rFonts w:ascii="Arial" w:eastAsia="Times New Roman" w:hAnsi="Arial" w:cs="Arial"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4" w15:restartNumberingAfterBreak="0">
    <w:nsid w:val="359E360B"/>
    <w:multiLevelType w:val="hybridMultilevel"/>
    <w:tmpl w:val="EE942A40"/>
    <w:lvl w:ilvl="0" w:tplc="46EAE3A6">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5" w15:restartNumberingAfterBreak="0">
    <w:nsid w:val="396F165F"/>
    <w:multiLevelType w:val="hybridMultilevel"/>
    <w:tmpl w:val="8460E7BE"/>
    <w:lvl w:ilvl="0" w:tplc="08A05C62">
      <w:start w:val="1"/>
      <w:numFmt w:val="decimal"/>
      <w:pStyle w:val="CIEISucesiones"/>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46225153"/>
    <w:multiLevelType w:val="hybridMultilevel"/>
    <w:tmpl w:val="3B44F5E4"/>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15:restartNumberingAfterBreak="0">
    <w:nsid w:val="61FC4B8A"/>
    <w:multiLevelType w:val="multilevel"/>
    <w:tmpl w:val="324854DA"/>
    <w:lvl w:ilvl="0">
      <w:start w:val="1"/>
      <w:numFmt w:val="decimal"/>
      <w:pStyle w:val="CIEIEpgrafe1"/>
      <w:lvlText w:val="%1."/>
      <w:lvlJc w:val="left"/>
      <w:pPr>
        <w:ind w:left="1146" w:hanging="360"/>
      </w:pPr>
    </w:lvl>
    <w:lvl w:ilvl="1">
      <w:start w:val="1"/>
      <w:numFmt w:val="decimal"/>
      <w:pStyle w:val="CIEIEpgrafe2"/>
      <w:isLgl/>
      <w:lvlText w:val="%1.%2."/>
      <w:lvlJc w:val="left"/>
      <w:pPr>
        <w:ind w:left="1146" w:hanging="360"/>
      </w:pPr>
      <w:rPr>
        <w:rFonts w:hint="default"/>
      </w:rPr>
    </w:lvl>
    <w:lvl w:ilvl="2">
      <w:start w:val="1"/>
      <w:numFmt w:val="decimal"/>
      <w:pStyle w:val="CIEIEpgrafe3"/>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8" w15:restartNumberingAfterBreak="0">
    <w:nsid w:val="724334A4"/>
    <w:multiLevelType w:val="multilevel"/>
    <w:tmpl w:val="5080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6A4B87"/>
    <w:multiLevelType w:val="hybridMultilevel"/>
    <w:tmpl w:val="2F46DD90"/>
    <w:lvl w:ilvl="0" w:tplc="DAC2E350">
      <w:start w:val="1"/>
      <w:numFmt w:val="bullet"/>
      <w:lvlText w:val="-"/>
      <w:lvlJc w:val="left"/>
      <w:pPr>
        <w:ind w:left="786" w:hanging="360"/>
      </w:pPr>
      <w:rPr>
        <w:rFonts w:ascii="Arial" w:eastAsia="Times New Roman"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9"/>
  </w:num>
  <w:num w:numId="6">
    <w:abstractNumId w:val="1"/>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num>
  <w:num w:numId="10">
    <w:abstractNumId w:val="8"/>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A1F"/>
    <w:rsid w:val="0000025B"/>
    <w:rsid w:val="00006B72"/>
    <w:rsid w:val="0001167F"/>
    <w:rsid w:val="000129B5"/>
    <w:rsid w:val="0001733A"/>
    <w:rsid w:val="00036C0F"/>
    <w:rsid w:val="00037F80"/>
    <w:rsid w:val="00076C3B"/>
    <w:rsid w:val="00077239"/>
    <w:rsid w:val="00080BEC"/>
    <w:rsid w:val="000910DC"/>
    <w:rsid w:val="00092482"/>
    <w:rsid w:val="000A2998"/>
    <w:rsid w:val="000B1642"/>
    <w:rsid w:val="000C217D"/>
    <w:rsid w:val="000D0EC7"/>
    <w:rsid w:val="00117447"/>
    <w:rsid w:val="001258AD"/>
    <w:rsid w:val="001258B5"/>
    <w:rsid w:val="00135F64"/>
    <w:rsid w:val="00137621"/>
    <w:rsid w:val="00142D18"/>
    <w:rsid w:val="00145CB1"/>
    <w:rsid w:val="00165AF6"/>
    <w:rsid w:val="00167DFB"/>
    <w:rsid w:val="001709C5"/>
    <w:rsid w:val="00185EFB"/>
    <w:rsid w:val="00187A78"/>
    <w:rsid w:val="00191277"/>
    <w:rsid w:val="001A3474"/>
    <w:rsid w:val="001B12FE"/>
    <w:rsid w:val="001C39CF"/>
    <w:rsid w:val="001D2EDF"/>
    <w:rsid w:val="001D3671"/>
    <w:rsid w:val="001E767D"/>
    <w:rsid w:val="00226A0A"/>
    <w:rsid w:val="002349AC"/>
    <w:rsid w:val="0025251E"/>
    <w:rsid w:val="002553B1"/>
    <w:rsid w:val="00263F99"/>
    <w:rsid w:val="00264024"/>
    <w:rsid w:val="00272744"/>
    <w:rsid w:val="0027643F"/>
    <w:rsid w:val="00291CBC"/>
    <w:rsid w:val="0029322A"/>
    <w:rsid w:val="002933D6"/>
    <w:rsid w:val="002A7B28"/>
    <w:rsid w:val="002B3837"/>
    <w:rsid w:val="002B55BD"/>
    <w:rsid w:val="002B74C3"/>
    <w:rsid w:val="002C1230"/>
    <w:rsid w:val="002C2B84"/>
    <w:rsid w:val="002C5684"/>
    <w:rsid w:val="002E328B"/>
    <w:rsid w:val="002E6634"/>
    <w:rsid w:val="002E7A0C"/>
    <w:rsid w:val="002F01E8"/>
    <w:rsid w:val="00300D9E"/>
    <w:rsid w:val="00302EA2"/>
    <w:rsid w:val="003039D0"/>
    <w:rsid w:val="00311EF6"/>
    <w:rsid w:val="00317EDC"/>
    <w:rsid w:val="0038779D"/>
    <w:rsid w:val="00390FDF"/>
    <w:rsid w:val="003A2884"/>
    <w:rsid w:val="003B254D"/>
    <w:rsid w:val="00403B4D"/>
    <w:rsid w:val="00422C95"/>
    <w:rsid w:val="00425574"/>
    <w:rsid w:val="00434ED0"/>
    <w:rsid w:val="00436F5C"/>
    <w:rsid w:val="00443CDC"/>
    <w:rsid w:val="0044772C"/>
    <w:rsid w:val="004525FB"/>
    <w:rsid w:val="004630A5"/>
    <w:rsid w:val="004E14FF"/>
    <w:rsid w:val="004F506A"/>
    <w:rsid w:val="004F52BE"/>
    <w:rsid w:val="004F673F"/>
    <w:rsid w:val="004F756F"/>
    <w:rsid w:val="00503DF2"/>
    <w:rsid w:val="0050685C"/>
    <w:rsid w:val="0052172A"/>
    <w:rsid w:val="00526BCD"/>
    <w:rsid w:val="0053335A"/>
    <w:rsid w:val="0053541C"/>
    <w:rsid w:val="00536122"/>
    <w:rsid w:val="00537D8D"/>
    <w:rsid w:val="00540470"/>
    <w:rsid w:val="005424BA"/>
    <w:rsid w:val="00554736"/>
    <w:rsid w:val="005603B2"/>
    <w:rsid w:val="00572B26"/>
    <w:rsid w:val="0057586B"/>
    <w:rsid w:val="005B6F8F"/>
    <w:rsid w:val="005C7C3C"/>
    <w:rsid w:val="005D06EC"/>
    <w:rsid w:val="005D5FE0"/>
    <w:rsid w:val="005E7E21"/>
    <w:rsid w:val="00607BF5"/>
    <w:rsid w:val="00613E2D"/>
    <w:rsid w:val="006146BF"/>
    <w:rsid w:val="006165A1"/>
    <w:rsid w:val="00623A68"/>
    <w:rsid w:val="00627830"/>
    <w:rsid w:val="00651E43"/>
    <w:rsid w:val="0065394E"/>
    <w:rsid w:val="00654E44"/>
    <w:rsid w:val="00675B21"/>
    <w:rsid w:val="00680122"/>
    <w:rsid w:val="00696FC0"/>
    <w:rsid w:val="006A2459"/>
    <w:rsid w:val="006B0B96"/>
    <w:rsid w:val="006B498F"/>
    <w:rsid w:val="006D0B77"/>
    <w:rsid w:val="006F680E"/>
    <w:rsid w:val="0070397A"/>
    <w:rsid w:val="00706424"/>
    <w:rsid w:val="00716CC3"/>
    <w:rsid w:val="0072062E"/>
    <w:rsid w:val="007305E2"/>
    <w:rsid w:val="007421FE"/>
    <w:rsid w:val="00760BF9"/>
    <w:rsid w:val="00771375"/>
    <w:rsid w:val="007A37E1"/>
    <w:rsid w:val="007A6A06"/>
    <w:rsid w:val="007C43DB"/>
    <w:rsid w:val="007D2891"/>
    <w:rsid w:val="007D7F96"/>
    <w:rsid w:val="00804A1F"/>
    <w:rsid w:val="00813CAE"/>
    <w:rsid w:val="008277F0"/>
    <w:rsid w:val="0083167D"/>
    <w:rsid w:val="00851261"/>
    <w:rsid w:val="0087356A"/>
    <w:rsid w:val="0089249E"/>
    <w:rsid w:val="008B73CC"/>
    <w:rsid w:val="008C0C09"/>
    <w:rsid w:val="008C0D52"/>
    <w:rsid w:val="008C6C76"/>
    <w:rsid w:val="008D63A4"/>
    <w:rsid w:val="008E7D3D"/>
    <w:rsid w:val="008F53B7"/>
    <w:rsid w:val="00910EEE"/>
    <w:rsid w:val="0093328B"/>
    <w:rsid w:val="00962C92"/>
    <w:rsid w:val="00972A6D"/>
    <w:rsid w:val="00973FAD"/>
    <w:rsid w:val="00990AA9"/>
    <w:rsid w:val="009A1713"/>
    <w:rsid w:val="009A431D"/>
    <w:rsid w:val="009A7990"/>
    <w:rsid w:val="009B54EE"/>
    <w:rsid w:val="009B5C46"/>
    <w:rsid w:val="009B6AA5"/>
    <w:rsid w:val="009C75A3"/>
    <w:rsid w:val="009E1846"/>
    <w:rsid w:val="009E5BE2"/>
    <w:rsid w:val="00A25DB2"/>
    <w:rsid w:val="00A31CA6"/>
    <w:rsid w:val="00A43187"/>
    <w:rsid w:val="00A722BD"/>
    <w:rsid w:val="00A8464E"/>
    <w:rsid w:val="00A8570D"/>
    <w:rsid w:val="00A87306"/>
    <w:rsid w:val="00A9361F"/>
    <w:rsid w:val="00A94AB1"/>
    <w:rsid w:val="00A95DD9"/>
    <w:rsid w:val="00AA7A6A"/>
    <w:rsid w:val="00AC313C"/>
    <w:rsid w:val="00AC6BFF"/>
    <w:rsid w:val="00B04B0D"/>
    <w:rsid w:val="00B20FD8"/>
    <w:rsid w:val="00B24DA3"/>
    <w:rsid w:val="00B6185A"/>
    <w:rsid w:val="00B636BC"/>
    <w:rsid w:val="00B65E10"/>
    <w:rsid w:val="00B708A8"/>
    <w:rsid w:val="00B87259"/>
    <w:rsid w:val="00BA1815"/>
    <w:rsid w:val="00BB0B39"/>
    <w:rsid w:val="00BB2285"/>
    <w:rsid w:val="00BB5588"/>
    <w:rsid w:val="00BD27DD"/>
    <w:rsid w:val="00C04510"/>
    <w:rsid w:val="00C05AF1"/>
    <w:rsid w:val="00C11001"/>
    <w:rsid w:val="00C11C8E"/>
    <w:rsid w:val="00C13560"/>
    <w:rsid w:val="00C14FDC"/>
    <w:rsid w:val="00C301D6"/>
    <w:rsid w:val="00C3248E"/>
    <w:rsid w:val="00C56F13"/>
    <w:rsid w:val="00C62258"/>
    <w:rsid w:val="00C67D04"/>
    <w:rsid w:val="00C73D5C"/>
    <w:rsid w:val="00C743BF"/>
    <w:rsid w:val="00C76140"/>
    <w:rsid w:val="00C817C2"/>
    <w:rsid w:val="00C93845"/>
    <w:rsid w:val="00CA5F6B"/>
    <w:rsid w:val="00CC309F"/>
    <w:rsid w:val="00CD2E84"/>
    <w:rsid w:val="00CD37F9"/>
    <w:rsid w:val="00CE1669"/>
    <w:rsid w:val="00D01F14"/>
    <w:rsid w:val="00D02EA2"/>
    <w:rsid w:val="00D1603F"/>
    <w:rsid w:val="00D239AA"/>
    <w:rsid w:val="00D25B07"/>
    <w:rsid w:val="00D27309"/>
    <w:rsid w:val="00D304A2"/>
    <w:rsid w:val="00D34280"/>
    <w:rsid w:val="00D44BAC"/>
    <w:rsid w:val="00D46F63"/>
    <w:rsid w:val="00D66A47"/>
    <w:rsid w:val="00D763E1"/>
    <w:rsid w:val="00D7643D"/>
    <w:rsid w:val="00D85B51"/>
    <w:rsid w:val="00D93C56"/>
    <w:rsid w:val="00DB0860"/>
    <w:rsid w:val="00DB10D4"/>
    <w:rsid w:val="00DB1611"/>
    <w:rsid w:val="00DD34C5"/>
    <w:rsid w:val="00DE2611"/>
    <w:rsid w:val="00DE30BC"/>
    <w:rsid w:val="00DF72DD"/>
    <w:rsid w:val="00DF79C0"/>
    <w:rsid w:val="00E00C33"/>
    <w:rsid w:val="00E039AE"/>
    <w:rsid w:val="00E12FA4"/>
    <w:rsid w:val="00E1586B"/>
    <w:rsid w:val="00E22634"/>
    <w:rsid w:val="00E22E2D"/>
    <w:rsid w:val="00E453A0"/>
    <w:rsid w:val="00E5167A"/>
    <w:rsid w:val="00E56200"/>
    <w:rsid w:val="00E6412C"/>
    <w:rsid w:val="00E77376"/>
    <w:rsid w:val="00E82676"/>
    <w:rsid w:val="00E84A3F"/>
    <w:rsid w:val="00E91B7B"/>
    <w:rsid w:val="00E96BB0"/>
    <w:rsid w:val="00EA33B7"/>
    <w:rsid w:val="00EC3430"/>
    <w:rsid w:val="00EE62C8"/>
    <w:rsid w:val="00EF23F1"/>
    <w:rsid w:val="00F05A35"/>
    <w:rsid w:val="00F060A1"/>
    <w:rsid w:val="00F0669C"/>
    <w:rsid w:val="00F1397E"/>
    <w:rsid w:val="00F206F2"/>
    <w:rsid w:val="00F21C4D"/>
    <w:rsid w:val="00F61C0E"/>
    <w:rsid w:val="00F6342E"/>
    <w:rsid w:val="00F82C2A"/>
    <w:rsid w:val="00F93593"/>
    <w:rsid w:val="00F960EF"/>
    <w:rsid w:val="00FB0958"/>
    <w:rsid w:val="00FB0E84"/>
    <w:rsid w:val="00FB2752"/>
    <w:rsid w:val="00FB4195"/>
    <w:rsid w:val="00FB72A4"/>
    <w:rsid w:val="00FB792F"/>
    <w:rsid w:val="00FC2990"/>
    <w:rsid w:val="00FD1D9D"/>
    <w:rsid w:val="00FE4D18"/>
    <w:rsid w:val="00FF1641"/>
    <w:rsid w:val="43037E36"/>
    <w:rsid w:val="54FE0B85"/>
    <w:rsid w:val="663FC1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FFD94"/>
  <w15:chartTrackingRefBased/>
  <w15:docId w15:val="{EA045C1D-3008-4174-A4F6-3E368931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EFB"/>
    <w:pPr>
      <w:spacing w:after="0" w:line="276" w:lineRule="auto"/>
      <w:ind w:firstLine="426"/>
      <w:contextualSpacing/>
      <w:jc w:val="both"/>
    </w:pPr>
    <w:rPr>
      <w:rFonts w:ascii="Caladea" w:eastAsia="Times New Roman" w:hAnsi="Caladea" w:cs="Arial"/>
      <w:sz w:val="21"/>
      <w:szCs w:val="21"/>
      <w:lang w:val="es-ES_tradnl" w:eastAsia="es-ES"/>
    </w:rPr>
  </w:style>
  <w:style w:type="paragraph" w:styleId="Ttulo1">
    <w:name w:val="heading 1"/>
    <w:basedOn w:val="Normal"/>
    <w:next w:val="Normal"/>
    <w:link w:val="Ttulo1Car"/>
    <w:uiPriority w:val="9"/>
    <w:qFormat/>
    <w:rsid w:val="00E22634"/>
    <w:pPr>
      <w:keepNext/>
      <w:spacing w:before="240" w:after="60"/>
      <w:ind w:firstLine="0"/>
      <w:jc w:val="center"/>
      <w:outlineLvl w:val="0"/>
    </w:pPr>
    <w:rPr>
      <w:rFonts w:cs="Times New Roman"/>
      <w:b/>
      <w:bCs/>
      <w:caps/>
      <w:kern w:val="32"/>
      <w:szCs w:val="32"/>
    </w:rPr>
  </w:style>
  <w:style w:type="paragraph" w:styleId="Ttulo2">
    <w:name w:val="heading 2"/>
    <w:basedOn w:val="Normal"/>
    <w:next w:val="Normal"/>
    <w:link w:val="Ttulo2Car"/>
    <w:uiPriority w:val="9"/>
    <w:unhideWhenUsed/>
    <w:qFormat/>
    <w:rsid w:val="00E5167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2634"/>
    <w:rPr>
      <w:rFonts w:ascii="Caladea" w:eastAsia="Times New Roman" w:hAnsi="Caladea" w:cs="Times New Roman"/>
      <w:b/>
      <w:bCs/>
      <w:caps/>
      <w:kern w:val="32"/>
      <w:sz w:val="21"/>
      <w:szCs w:val="32"/>
      <w:lang w:val="es-ES_tradnl" w:eastAsia="es-ES"/>
    </w:rPr>
  </w:style>
  <w:style w:type="paragraph" w:customStyle="1" w:styleId="CIEINmerodeCaptulo">
    <w:name w:val="CIEI Número de Capítulo"/>
    <w:basedOn w:val="Epgrafe1"/>
    <w:qFormat/>
    <w:rsid w:val="00E5167A"/>
    <w:pPr>
      <w:jc w:val="right"/>
    </w:pPr>
    <w:rPr>
      <w:rFonts w:ascii="Arial" w:hAnsi="Arial" w:cs="Arial"/>
      <w:sz w:val="40"/>
      <w:szCs w:val="40"/>
    </w:rPr>
  </w:style>
  <w:style w:type="character" w:styleId="Ttulodellibro">
    <w:name w:val="Book Title"/>
    <w:basedOn w:val="Fuentedeprrafopredeter"/>
    <w:uiPriority w:val="33"/>
    <w:qFormat/>
    <w:rsid w:val="00E5167A"/>
    <w:rPr>
      <w:b/>
      <w:bCs/>
      <w:i/>
      <w:iCs/>
      <w:spacing w:val="5"/>
    </w:rPr>
  </w:style>
  <w:style w:type="paragraph" w:customStyle="1" w:styleId="Epgrafe1">
    <w:name w:val="Epígrafe 1"/>
    <w:basedOn w:val="Ttulo1"/>
    <w:qFormat/>
    <w:rsid w:val="009A1713"/>
    <w:pPr>
      <w:tabs>
        <w:tab w:val="left" w:pos="426"/>
      </w:tabs>
      <w:spacing w:before="120" w:after="120" w:line="360" w:lineRule="auto"/>
      <w:ind w:left="426" w:hanging="426"/>
      <w:jc w:val="left"/>
    </w:pPr>
    <w:rPr>
      <w:rFonts w:ascii="Times New Roman" w:hAnsi="Times New Roman"/>
      <w:sz w:val="24"/>
    </w:rPr>
  </w:style>
  <w:style w:type="character" w:customStyle="1" w:styleId="Ttulo2Car">
    <w:name w:val="Título 2 Car"/>
    <w:basedOn w:val="Fuentedeprrafopredeter"/>
    <w:link w:val="Ttulo2"/>
    <w:uiPriority w:val="9"/>
    <w:rsid w:val="00E5167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F680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F680E"/>
    <w:rPr>
      <w:rFonts w:ascii="Caladea" w:eastAsia="Times New Roman" w:hAnsi="Caladea" w:cs="Arial"/>
      <w:sz w:val="21"/>
      <w:szCs w:val="21"/>
      <w:lang w:val="es-ES_tradnl" w:eastAsia="es-ES"/>
    </w:rPr>
  </w:style>
  <w:style w:type="paragraph" w:styleId="Piedepgina">
    <w:name w:val="footer"/>
    <w:basedOn w:val="Normal"/>
    <w:link w:val="PiedepginaCar"/>
    <w:uiPriority w:val="99"/>
    <w:unhideWhenUsed/>
    <w:rsid w:val="006F680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F680E"/>
    <w:rPr>
      <w:rFonts w:ascii="Caladea" w:eastAsia="Times New Roman" w:hAnsi="Caladea" w:cs="Arial"/>
      <w:sz w:val="21"/>
      <w:szCs w:val="21"/>
      <w:lang w:val="es-ES_tradnl" w:eastAsia="es-ES"/>
    </w:rPr>
  </w:style>
  <w:style w:type="character" w:styleId="Hipervnculo">
    <w:name w:val="Hyperlink"/>
    <w:basedOn w:val="Fuentedeprrafopredeter"/>
    <w:uiPriority w:val="99"/>
    <w:unhideWhenUsed/>
    <w:rsid w:val="00D7643D"/>
    <w:rPr>
      <w:color w:val="0563C1" w:themeColor="hyperlink"/>
      <w:u w:val="single"/>
    </w:rPr>
  </w:style>
  <w:style w:type="character" w:customStyle="1" w:styleId="Mencinsinresolver1">
    <w:name w:val="Mención sin resolver1"/>
    <w:basedOn w:val="Fuentedeprrafopredeter"/>
    <w:uiPriority w:val="99"/>
    <w:semiHidden/>
    <w:unhideWhenUsed/>
    <w:rsid w:val="00AC313C"/>
    <w:rPr>
      <w:color w:val="605E5C"/>
      <w:shd w:val="clear" w:color="auto" w:fill="E1DFDD"/>
    </w:rPr>
  </w:style>
  <w:style w:type="paragraph" w:styleId="Sinespaciado">
    <w:name w:val="No Spacing"/>
    <w:uiPriority w:val="1"/>
    <w:qFormat/>
    <w:rsid w:val="00E5167A"/>
    <w:pPr>
      <w:spacing w:after="0" w:line="240" w:lineRule="auto"/>
      <w:ind w:firstLine="426"/>
      <w:contextualSpacing/>
      <w:jc w:val="both"/>
    </w:pPr>
    <w:rPr>
      <w:rFonts w:ascii="Caladea" w:eastAsia="Times New Roman" w:hAnsi="Caladea" w:cs="Arial"/>
      <w:sz w:val="21"/>
      <w:szCs w:val="21"/>
      <w:lang w:val="es-ES_tradnl" w:eastAsia="es-ES"/>
    </w:rPr>
  </w:style>
  <w:style w:type="table" w:styleId="Tablaconcuadrcula">
    <w:name w:val="Table Grid"/>
    <w:basedOn w:val="Tablanormal"/>
    <w:uiPriority w:val="39"/>
    <w:rsid w:val="000D0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5167A"/>
    <w:rPr>
      <w:i/>
      <w:iCs/>
    </w:rPr>
  </w:style>
  <w:style w:type="paragraph" w:customStyle="1" w:styleId="CIEITtulodeCaptulo">
    <w:name w:val="CIEI Título de Capítulo"/>
    <w:basedOn w:val="Epgrafe1"/>
    <w:qFormat/>
    <w:rsid w:val="00E5167A"/>
    <w:pPr>
      <w:jc w:val="right"/>
    </w:pPr>
    <w:rPr>
      <w:rFonts w:ascii="Arial" w:hAnsi="Arial" w:cs="Arial"/>
      <w:sz w:val="40"/>
      <w:szCs w:val="40"/>
    </w:rPr>
  </w:style>
  <w:style w:type="paragraph" w:customStyle="1" w:styleId="CIEIAutores">
    <w:name w:val="CIEI Autores"/>
    <w:basedOn w:val="Ttulo2"/>
    <w:qFormat/>
    <w:rsid w:val="00E5167A"/>
    <w:pPr>
      <w:jc w:val="right"/>
    </w:pPr>
    <w:rPr>
      <w:rFonts w:ascii="Arial" w:hAnsi="Arial" w:cs="Arial"/>
      <w:color w:val="auto"/>
      <w:sz w:val="20"/>
      <w:szCs w:val="20"/>
    </w:rPr>
  </w:style>
  <w:style w:type="paragraph" w:styleId="Prrafodelista">
    <w:name w:val="List Paragraph"/>
    <w:basedOn w:val="Normal"/>
    <w:link w:val="PrrafodelistaCar"/>
    <w:uiPriority w:val="34"/>
    <w:qFormat/>
    <w:rsid w:val="00E5167A"/>
    <w:pPr>
      <w:ind w:left="720"/>
    </w:pPr>
  </w:style>
  <w:style w:type="paragraph" w:customStyle="1" w:styleId="CIEIEpgrafe1">
    <w:name w:val="CIEI Epígrafe 1"/>
    <w:basedOn w:val="Prrafodelista"/>
    <w:qFormat/>
    <w:rsid w:val="00D85B51"/>
    <w:pPr>
      <w:numPr>
        <w:numId w:val="1"/>
      </w:numPr>
      <w:spacing w:before="120" w:after="120" w:line="360" w:lineRule="auto"/>
    </w:pPr>
    <w:rPr>
      <w:rFonts w:ascii="Arial" w:hAnsi="Arial" w:cs="Times New Roman"/>
      <w:b/>
      <w:caps/>
      <w:sz w:val="24"/>
      <w:lang w:val="en-GB"/>
    </w:rPr>
  </w:style>
  <w:style w:type="paragraph" w:customStyle="1" w:styleId="CIEIEpgrafe2">
    <w:name w:val="CIEI Epígrafe 2"/>
    <w:basedOn w:val="Normal"/>
    <w:qFormat/>
    <w:rsid w:val="00C76140"/>
    <w:pPr>
      <w:numPr>
        <w:ilvl w:val="1"/>
        <w:numId w:val="1"/>
      </w:numPr>
    </w:pPr>
    <w:rPr>
      <w:rFonts w:ascii="Arial" w:hAnsi="Arial"/>
      <w:b/>
      <w:sz w:val="20"/>
    </w:rPr>
  </w:style>
  <w:style w:type="paragraph" w:customStyle="1" w:styleId="Estilo1">
    <w:name w:val="Estilo1"/>
    <w:basedOn w:val="Epgrafe1"/>
    <w:qFormat/>
    <w:rsid w:val="00D85B51"/>
    <w:pPr>
      <w:ind w:left="425" w:hanging="425"/>
    </w:pPr>
    <w:rPr>
      <w:rFonts w:ascii="Arial" w:hAnsi="Arial" w:cs="Arial"/>
      <w:b w:val="0"/>
      <w:bCs w:val="0"/>
      <w:caps w:val="0"/>
      <w:sz w:val="20"/>
      <w:szCs w:val="20"/>
      <w:lang w:val="es-ES"/>
    </w:rPr>
  </w:style>
  <w:style w:type="paragraph" w:customStyle="1" w:styleId="CIEIREFERENCIAS">
    <w:name w:val="CIEI REFERENCIAS"/>
    <w:basedOn w:val="Estilo1"/>
    <w:qFormat/>
    <w:rsid w:val="002C1230"/>
    <w:pPr>
      <w:keepNext w:val="0"/>
      <w:jc w:val="both"/>
    </w:pPr>
  </w:style>
  <w:style w:type="paragraph" w:customStyle="1" w:styleId="CIEITexto">
    <w:name w:val="CIEI Texto"/>
    <w:basedOn w:val="Normal"/>
    <w:qFormat/>
    <w:rsid w:val="00D85B51"/>
    <w:pPr>
      <w:spacing w:before="120" w:after="120" w:line="360" w:lineRule="auto"/>
      <w:ind w:firstLine="425"/>
    </w:pPr>
    <w:rPr>
      <w:rFonts w:ascii="Arial" w:hAnsi="Arial"/>
      <w:sz w:val="20"/>
      <w:szCs w:val="20"/>
      <w:lang w:val="en-GB"/>
    </w:rPr>
  </w:style>
  <w:style w:type="paragraph" w:customStyle="1" w:styleId="CIEIEpgrafe3">
    <w:name w:val="CIEI Epígrafe 3"/>
    <w:basedOn w:val="Prrafodelista"/>
    <w:qFormat/>
    <w:rsid w:val="00D85B51"/>
    <w:pPr>
      <w:numPr>
        <w:ilvl w:val="2"/>
        <w:numId w:val="1"/>
      </w:numPr>
    </w:pPr>
    <w:rPr>
      <w:rFonts w:ascii="Arial" w:hAnsi="Arial"/>
      <w:sz w:val="20"/>
    </w:rPr>
  </w:style>
  <w:style w:type="paragraph" w:customStyle="1" w:styleId="CIEIFirguraTabla">
    <w:name w:val="CIEI Firgura/Tabla"/>
    <w:basedOn w:val="CIEITexto"/>
    <w:qFormat/>
    <w:rsid w:val="00D85B51"/>
    <w:rPr>
      <w:b/>
    </w:rPr>
  </w:style>
  <w:style w:type="paragraph" w:customStyle="1" w:styleId="CIEINombrefiguratabla">
    <w:name w:val="CIEI Nombre figura/tabla"/>
    <w:basedOn w:val="CIEITexto"/>
    <w:qFormat/>
    <w:rsid w:val="00D85B51"/>
    <w:rPr>
      <w:i/>
      <w:iCs/>
    </w:rPr>
  </w:style>
  <w:style w:type="paragraph" w:customStyle="1" w:styleId="CIEIContenidoTabla">
    <w:name w:val="CIEI Contenido Tabla"/>
    <w:basedOn w:val="Normal"/>
    <w:qFormat/>
    <w:rsid w:val="00D85B51"/>
    <w:pPr>
      <w:spacing w:line="240" w:lineRule="auto"/>
      <w:ind w:firstLine="0"/>
      <w:jc w:val="center"/>
    </w:pPr>
    <w:rPr>
      <w:rFonts w:ascii="Arial" w:hAnsi="Arial" w:cs="Times New Roman"/>
      <w:sz w:val="16"/>
      <w:lang w:val="es-ES"/>
    </w:rPr>
  </w:style>
  <w:style w:type="paragraph" w:styleId="Textonotapie">
    <w:name w:val="footnote text"/>
    <w:basedOn w:val="Normal"/>
    <w:link w:val="TextonotapieCar"/>
    <w:uiPriority w:val="99"/>
    <w:semiHidden/>
    <w:unhideWhenUsed/>
    <w:rsid w:val="00696FC0"/>
    <w:pPr>
      <w:spacing w:line="240" w:lineRule="auto"/>
    </w:pPr>
    <w:rPr>
      <w:sz w:val="20"/>
      <w:szCs w:val="20"/>
    </w:rPr>
  </w:style>
  <w:style w:type="character" w:customStyle="1" w:styleId="TextonotapieCar">
    <w:name w:val="Texto nota pie Car"/>
    <w:basedOn w:val="Fuentedeprrafopredeter"/>
    <w:link w:val="Textonotapie"/>
    <w:uiPriority w:val="99"/>
    <w:semiHidden/>
    <w:rsid w:val="00696FC0"/>
    <w:rPr>
      <w:rFonts w:ascii="Caladea" w:eastAsia="Times New Roman" w:hAnsi="Caladea" w:cs="Arial"/>
      <w:sz w:val="20"/>
      <w:szCs w:val="20"/>
      <w:lang w:val="es-ES_tradnl" w:eastAsia="es-ES"/>
    </w:rPr>
  </w:style>
  <w:style w:type="character" w:styleId="Refdenotaalpie">
    <w:name w:val="footnote reference"/>
    <w:basedOn w:val="Fuentedeprrafopredeter"/>
    <w:uiPriority w:val="99"/>
    <w:semiHidden/>
    <w:unhideWhenUsed/>
    <w:rsid w:val="00696FC0"/>
    <w:rPr>
      <w:vertAlign w:val="superscript"/>
    </w:rPr>
  </w:style>
  <w:style w:type="paragraph" w:customStyle="1" w:styleId="CIEINotapiepgina">
    <w:name w:val="CIEI Nota pie página"/>
    <w:basedOn w:val="CIEITexto"/>
    <w:qFormat/>
    <w:rsid w:val="00696FC0"/>
    <w:pPr>
      <w:ind w:firstLine="0"/>
    </w:pPr>
    <w:rPr>
      <w:sz w:val="16"/>
      <w:szCs w:val="16"/>
    </w:rPr>
  </w:style>
  <w:style w:type="paragraph" w:customStyle="1" w:styleId="CIEISucesiones">
    <w:name w:val="CIEI Sucesiones"/>
    <w:basedOn w:val="Prrafodelista"/>
    <w:link w:val="CIEISucesionesCar"/>
    <w:qFormat/>
    <w:rsid w:val="00FB0E84"/>
    <w:pPr>
      <w:numPr>
        <w:numId w:val="4"/>
      </w:numPr>
      <w:spacing w:line="360" w:lineRule="auto"/>
      <w:ind w:left="709" w:hanging="283"/>
    </w:pPr>
    <w:rPr>
      <w:rFonts w:ascii="Arial" w:hAnsi="Arial"/>
      <w:sz w:val="20"/>
      <w:szCs w:val="20"/>
      <w:lang w:val="es-ES"/>
    </w:rPr>
  </w:style>
  <w:style w:type="character" w:customStyle="1" w:styleId="PrrafodelistaCar">
    <w:name w:val="Párrafo de lista Car"/>
    <w:basedOn w:val="Fuentedeprrafopredeter"/>
    <w:link w:val="Prrafodelista"/>
    <w:uiPriority w:val="34"/>
    <w:rsid w:val="00FB0E84"/>
    <w:rPr>
      <w:rFonts w:ascii="Caladea" w:eastAsia="Times New Roman" w:hAnsi="Caladea" w:cs="Arial"/>
      <w:sz w:val="21"/>
      <w:szCs w:val="21"/>
      <w:lang w:val="es-ES_tradnl" w:eastAsia="es-ES"/>
    </w:rPr>
  </w:style>
  <w:style w:type="character" w:customStyle="1" w:styleId="CIEISucesionesCar">
    <w:name w:val="CIEI Sucesiones Car"/>
    <w:basedOn w:val="PrrafodelistaCar"/>
    <w:link w:val="CIEISucesiones"/>
    <w:rsid w:val="00FB0E84"/>
    <w:rPr>
      <w:rFonts w:ascii="Arial" w:eastAsia="Times New Roman" w:hAnsi="Arial" w:cs="Arial"/>
      <w:sz w:val="20"/>
      <w:szCs w:val="20"/>
      <w:lang w:val="es-ES_tradnl" w:eastAsia="es-ES"/>
    </w:rPr>
  </w:style>
  <w:style w:type="character" w:styleId="Textoennegrita">
    <w:name w:val="Strong"/>
    <w:basedOn w:val="Fuentedeprrafopredeter"/>
    <w:uiPriority w:val="22"/>
    <w:qFormat/>
    <w:rsid w:val="005B6F8F"/>
    <w:rPr>
      <w:b/>
      <w:bCs/>
    </w:rPr>
  </w:style>
  <w:style w:type="character" w:customStyle="1" w:styleId="Mencinsinresolver2">
    <w:name w:val="Mención sin resolver2"/>
    <w:basedOn w:val="Fuentedeprrafopredeter"/>
    <w:uiPriority w:val="99"/>
    <w:semiHidden/>
    <w:unhideWhenUsed/>
    <w:rsid w:val="006165A1"/>
    <w:rPr>
      <w:color w:val="605E5C"/>
      <w:shd w:val="clear" w:color="auto" w:fill="E1DFDD"/>
    </w:rPr>
  </w:style>
  <w:style w:type="paragraph" w:styleId="Textoindependiente">
    <w:name w:val="Body Text"/>
    <w:basedOn w:val="Normal"/>
    <w:link w:val="TextoindependienteCar"/>
    <w:uiPriority w:val="1"/>
    <w:qFormat/>
    <w:rsid w:val="00D304A2"/>
    <w:pPr>
      <w:widowControl w:val="0"/>
      <w:autoSpaceDE w:val="0"/>
      <w:autoSpaceDN w:val="0"/>
      <w:spacing w:line="240" w:lineRule="auto"/>
      <w:ind w:left="119" w:firstLine="0"/>
      <w:contextualSpacing w:val="0"/>
      <w:jc w:val="left"/>
    </w:pPr>
    <w:rPr>
      <w:rFonts w:ascii="Times New Roman" w:hAnsi="Times New Roman" w:cs="Times New Roman"/>
      <w:sz w:val="22"/>
      <w:szCs w:val="22"/>
      <w:lang w:val="en-US" w:eastAsia="en-US"/>
    </w:rPr>
  </w:style>
  <w:style w:type="character" w:customStyle="1" w:styleId="TextoindependienteCar">
    <w:name w:val="Texto independiente Car"/>
    <w:basedOn w:val="Fuentedeprrafopredeter"/>
    <w:link w:val="Textoindependiente"/>
    <w:uiPriority w:val="1"/>
    <w:rsid w:val="00D304A2"/>
    <w:rPr>
      <w:rFonts w:ascii="Times New Roman" w:eastAsia="Times New Roman" w:hAnsi="Times New Roman" w:cs="Times New Roman"/>
      <w:lang w:val="en-US"/>
    </w:rPr>
  </w:style>
  <w:style w:type="paragraph" w:styleId="NormalWeb">
    <w:name w:val="Normal (Web)"/>
    <w:basedOn w:val="Normal"/>
    <w:uiPriority w:val="99"/>
    <w:semiHidden/>
    <w:unhideWhenUsed/>
    <w:rsid w:val="00BB0B39"/>
    <w:rPr>
      <w:rFonts w:ascii="Times New Roman" w:hAnsi="Times New Roman" w:cs="Times New Roman"/>
      <w:sz w:val="24"/>
      <w:szCs w:val="24"/>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Caladea" w:eastAsia="Times New Roman" w:hAnsi="Caladea" w:cs="Arial"/>
      <w:sz w:val="20"/>
      <w:szCs w:val="20"/>
      <w:lang w:val="es-ES_tradnl" w:eastAsia="es-E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239A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9AA"/>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8C0D52"/>
    <w:rPr>
      <w:b/>
      <w:bCs/>
    </w:rPr>
  </w:style>
  <w:style w:type="character" w:customStyle="1" w:styleId="AsuntodelcomentarioCar">
    <w:name w:val="Asunto del comentario Car"/>
    <w:basedOn w:val="TextocomentarioCar"/>
    <w:link w:val="Asuntodelcomentario"/>
    <w:uiPriority w:val="99"/>
    <w:semiHidden/>
    <w:rsid w:val="008C0D52"/>
    <w:rPr>
      <w:rFonts w:ascii="Caladea" w:eastAsia="Times New Roman" w:hAnsi="Caladea" w:cs="Arial"/>
      <w:b/>
      <w:bCs/>
      <w:sz w:val="20"/>
      <w:szCs w:val="20"/>
      <w:lang w:val="es-ES_tradnl" w:eastAsia="es-ES"/>
    </w:rPr>
  </w:style>
  <w:style w:type="character" w:styleId="Hipervnculovisitado">
    <w:name w:val="FollowedHyperlink"/>
    <w:basedOn w:val="Fuentedeprrafopredeter"/>
    <w:uiPriority w:val="99"/>
    <w:semiHidden/>
    <w:unhideWhenUsed/>
    <w:rsid w:val="008E7D3D"/>
    <w:rPr>
      <w:color w:val="954F72" w:themeColor="followedHyperlink"/>
      <w:u w:val="single"/>
    </w:rPr>
  </w:style>
  <w:style w:type="paragraph" w:styleId="Revisin">
    <w:name w:val="Revision"/>
    <w:hidden/>
    <w:uiPriority w:val="99"/>
    <w:semiHidden/>
    <w:rsid w:val="00554736"/>
    <w:pPr>
      <w:spacing w:after="0" w:line="240" w:lineRule="auto"/>
    </w:pPr>
    <w:rPr>
      <w:rFonts w:ascii="Caladea" w:eastAsia="Times New Roman" w:hAnsi="Caladea" w:cs="Arial"/>
      <w:sz w:val="21"/>
      <w:szCs w:val="21"/>
      <w:lang w:val="es-ES_tradnl" w:eastAsia="es-ES"/>
    </w:rPr>
  </w:style>
  <w:style w:type="character" w:customStyle="1" w:styleId="UnresolvedMention">
    <w:name w:val="Unresolved Mention"/>
    <w:basedOn w:val="Fuentedeprrafopredeter"/>
    <w:uiPriority w:val="99"/>
    <w:semiHidden/>
    <w:unhideWhenUsed/>
    <w:rsid w:val="00554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6080">
      <w:bodyDiv w:val="1"/>
      <w:marLeft w:val="0"/>
      <w:marRight w:val="0"/>
      <w:marTop w:val="0"/>
      <w:marBottom w:val="0"/>
      <w:divBdr>
        <w:top w:val="none" w:sz="0" w:space="0" w:color="auto"/>
        <w:left w:val="none" w:sz="0" w:space="0" w:color="auto"/>
        <w:bottom w:val="none" w:sz="0" w:space="0" w:color="auto"/>
        <w:right w:val="none" w:sz="0" w:space="0" w:color="auto"/>
      </w:divBdr>
      <w:divsChild>
        <w:div w:id="217128392">
          <w:marLeft w:val="0"/>
          <w:marRight w:val="0"/>
          <w:marTop w:val="0"/>
          <w:marBottom w:val="0"/>
          <w:divBdr>
            <w:top w:val="none" w:sz="0" w:space="0" w:color="auto"/>
            <w:left w:val="none" w:sz="0" w:space="0" w:color="auto"/>
            <w:bottom w:val="none" w:sz="0" w:space="0" w:color="auto"/>
            <w:right w:val="none" w:sz="0" w:space="0" w:color="auto"/>
          </w:divBdr>
          <w:divsChild>
            <w:div w:id="14488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29">
      <w:bodyDiv w:val="1"/>
      <w:marLeft w:val="0"/>
      <w:marRight w:val="0"/>
      <w:marTop w:val="0"/>
      <w:marBottom w:val="0"/>
      <w:divBdr>
        <w:top w:val="none" w:sz="0" w:space="0" w:color="auto"/>
        <w:left w:val="none" w:sz="0" w:space="0" w:color="auto"/>
        <w:bottom w:val="none" w:sz="0" w:space="0" w:color="auto"/>
        <w:right w:val="none" w:sz="0" w:space="0" w:color="auto"/>
      </w:divBdr>
    </w:div>
    <w:div w:id="21173511">
      <w:bodyDiv w:val="1"/>
      <w:marLeft w:val="0"/>
      <w:marRight w:val="0"/>
      <w:marTop w:val="0"/>
      <w:marBottom w:val="0"/>
      <w:divBdr>
        <w:top w:val="none" w:sz="0" w:space="0" w:color="auto"/>
        <w:left w:val="none" w:sz="0" w:space="0" w:color="auto"/>
        <w:bottom w:val="none" w:sz="0" w:space="0" w:color="auto"/>
        <w:right w:val="none" w:sz="0" w:space="0" w:color="auto"/>
      </w:divBdr>
    </w:div>
    <w:div w:id="81418523">
      <w:bodyDiv w:val="1"/>
      <w:marLeft w:val="0"/>
      <w:marRight w:val="0"/>
      <w:marTop w:val="0"/>
      <w:marBottom w:val="0"/>
      <w:divBdr>
        <w:top w:val="none" w:sz="0" w:space="0" w:color="auto"/>
        <w:left w:val="none" w:sz="0" w:space="0" w:color="auto"/>
        <w:bottom w:val="none" w:sz="0" w:space="0" w:color="auto"/>
        <w:right w:val="none" w:sz="0" w:space="0" w:color="auto"/>
      </w:divBdr>
    </w:div>
    <w:div w:id="94327886">
      <w:bodyDiv w:val="1"/>
      <w:marLeft w:val="0"/>
      <w:marRight w:val="0"/>
      <w:marTop w:val="0"/>
      <w:marBottom w:val="0"/>
      <w:divBdr>
        <w:top w:val="none" w:sz="0" w:space="0" w:color="auto"/>
        <w:left w:val="none" w:sz="0" w:space="0" w:color="auto"/>
        <w:bottom w:val="none" w:sz="0" w:space="0" w:color="auto"/>
        <w:right w:val="none" w:sz="0" w:space="0" w:color="auto"/>
      </w:divBdr>
    </w:div>
    <w:div w:id="125007007">
      <w:bodyDiv w:val="1"/>
      <w:marLeft w:val="0"/>
      <w:marRight w:val="0"/>
      <w:marTop w:val="0"/>
      <w:marBottom w:val="0"/>
      <w:divBdr>
        <w:top w:val="none" w:sz="0" w:space="0" w:color="auto"/>
        <w:left w:val="none" w:sz="0" w:space="0" w:color="auto"/>
        <w:bottom w:val="none" w:sz="0" w:space="0" w:color="auto"/>
        <w:right w:val="none" w:sz="0" w:space="0" w:color="auto"/>
      </w:divBdr>
    </w:div>
    <w:div w:id="278882768">
      <w:bodyDiv w:val="1"/>
      <w:marLeft w:val="0"/>
      <w:marRight w:val="0"/>
      <w:marTop w:val="0"/>
      <w:marBottom w:val="0"/>
      <w:divBdr>
        <w:top w:val="none" w:sz="0" w:space="0" w:color="auto"/>
        <w:left w:val="none" w:sz="0" w:space="0" w:color="auto"/>
        <w:bottom w:val="none" w:sz="0" w:space="0" w:color="auto"/>
        <w:right w:val="none" w:sz="0" w:space="0" w:color="auto"/>
      </w:divBdr>
    </w:div>
    <w:div w:id="342366190">
      <w:bodyDiv w:val="1"/>
      <w:marLeft w:val="0"/>
      <w:marRight w:val="0"/>
      <w:marTop w:val="0"/>
      <w:marBottom w:val="0"/>
      <w:divBdr>
        <w:top w:val="none" w:sz="0" w:space="0" w:color="auto"/>
        <w:left w:val="none" w:sz="0" w:space="0" w:color="auto"/>
        <w:bottom w:val="none" w:sz="0" w:space="0" w:color="auto"/>
        <w:right w:val="none" w:sz="0" w:space="0" w:color="auto"/>
      </w:divBdr>
      <w:divsChild>
        <w:div w:id="427316524">
          <w:marLeft w:val="0"/>
          <w:marRight w:val="0"/>
          <w:marTop w:val="0"/>
          <w:marBottom w:val="0"/>
          <w:divBdr>
            <w:top w:val="none" w:sz="0" w:space="0" w:color="auto"/>
            <w:left w:val="none" w:sz="0" w:space="0" w:color="auto"/>
            <w:bottom w:val="none" w:sz="0" w:space="0" w:color="auto"/>
            <w:right w:val="none" w:sz="0" w:space="0" w:color="auto"/>
          </w:divBdr>
          <w:divsChild>
            <w:div w:id="4099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4922">
      <w:bodyDiv w:val="1"/>
      <w:marLeft w:val="0"/>
      <w:marRight w:val="0"/>
      <w:marTop w:val="0"/>
      <w:marBottom w:val="0"/>
      <w:divBdr>
        <w:top w:val="none" w:sz="0" w:space="0" w:color="auto"/>
        <w:left w:val="none" w:sz="0" w:space="0" w:color="auto"/>
        <w:bottom w:val="none" w:sz="0" w:space="0" w:color="auto"/>
        <w:right w:val="none" w:sz="0" w:space="0" w:color="auto"/>
      </w:divBdr>
    </w:div>
    <w:div w:id="404766199">
      <w:bodyDiv w:val="1"/>
      <w:marLeft w:val="0"/>
      <w:marRight w:val="0"/>
      <w:marTop w:val="0"/>
      <w:marBottom w:val="0"/>
      <w:divBdr>
        <w:top w:val="none" w:sz="0" w:space="0" w:color="auto"/>
        <w:left w:val="none" w:sz="0" w:space="0" w:color="auto"/>
        <w:bottom w:val="none" w:sz="0" w:space="0" w:color="auto"/>
        <w:right w:val="none" w:sz="0" w:space="0" w:color="auto"/>
      </w:divBdr>
      <w:divsChild>
        <w:div w:id="599946903">
          <w:marLeft w:val="0"/>
          <w:marRight w:val="0"/>
          <w:marTop w:val="0"/>
          <w:marBottom w:val="0"/>
          <w:divBdr>
            <w:top w:val="none" w:sz="0" w:space="0" w:color="auto"/>
            <w:left w:val="none" w:sz="0" w:space="0" w:color="auto"/>
            <w:bottom w:val="none" w:sz="0" w:space="0" w:color="auto"/>
            <w:right w:val="none" w:sz="0" w:space="0" w:color="auto"/>
          </w:divBdr>
          <w:divsChild>
            <w:div w:id="1220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9974">
      <w:bodyDiv w:val="1"/>
      <w:marLeft w:val="0"/>
      <w:marRight w:val="0"/>
      <w:marTop w:val="0"/>
      <w:marBottom w:val="0"/>
      <w:divBdr>
        <w:top w:val="none" w:sz="0" w:space="0" w:color="auto"/>
        <w:left w:val="none" w:sz="0" w:space="0" w:color="auto"/>
        <w:bottom w:val="none" w:sz="0" w:space="0" w:color="auto"/>
        <w:right w:val="none" w:sz="0" w:space="0" w:color="auto"/>
      </w:divBdr>
    </w:div>
    <w:div w:id="499463455">
      <w:bodyDiv w:val="1"/>
      <w:marLeft w:val="0"/>
      <w:marRight w:val="0"/>
      <w:marTop w:val="0"/>
      <w:marBottom w:val="0"/>
      <w:divBdr>
        <w:top w:val="none" w:sz="0" w:space="0" w:color="auto"/>
        <w:left w:val="none" w:sz="0" w:space="0" w:color="auto"/>
        <w:bottom w:val="none" w:sz="0" w:space="0" w:color="auto"/>
        <w:right w:val="none" w:sz="0" w:space="0" w:color="auto"/>
      </w:divBdr>
    </w:div>
    <w:div w:id="626474676">
      <w:bodyDiv w:val="1"/>
      <w:marLeft w:val="0"/>
      <w:marRight w:val="0"/>
      <w:marTop w:val="0"/>
      <w:marBottom w:val="0"/>
      <w:divBdr>
        <w:top w:val="none" w:sz="0" w:space="0" w:color="auto"/>
        <w:left w:val="none" w:sz="0" w:space="0" w:color="auto"/>
        <w:bottom w:val="none" w:sz="0" w:space="0" w:color="auto"/>
        <w:right w:val="none" w:sz="0" w:space="0" w:color="auto"/>
      </w:divBdr>
    </w:div>
    <w:div w:id="719672254">
      <w:bodyDiv w:val="1"/>
      <w:marLeft w:val="0"/>
      <w:marRight w:val="0"/>
      <w:marTop w:val="0"/>
      <w:marBottom w:val="0"/>
      <w:divBdr>
        <w:top w:val="none" w:sz="0" w:space="0" w:color="auto"/>
        <w:left w:val="none" w:sz="0" w:space="0" w:color="auto"/>
        <w:bottom w:val="none" w:sz="0" w:space="0" w:color="auto"/>
        <w:right w:val="none" w:sz="0" w:space="0" w:color="auto"/>
      </w:divBdr>
    </w:div>
    <w:div w:id="805855459">
      <w:bodyDiv w:val="1"/>
      <w:marLeft w:val="0"/>
      <w:marRight w:val="0"/>
      <w:marTop w:val="0"/>
      <w:marBottom w:val="0"/>
      <w:divBdr>
        <w:top w:val="none" w:sz="0" w:space="0" w:color="auto"/>
        <w:left w:val="none" w:sz="0" w:space="0" w:color="auto"/>
        <w:bottom w:val="none" w:sz="0" w:space="0" w:color="auto"/>
        <w:right w:val="none" w:sz="0" w:space="0" w:color="auto"/>
      </w:divBdr>
    </w:div>
    <w:div w:id="934240653">
      <w:bodyDiv w:val="1"/>
      <w:marLeft w:val="0"/>
      <w:marRight w:val="0"/>
      <w:marTop w:val="0"/>
      <w:marBottom w:val="0"/>
      <w:divBdr>
        <w:top w:val="none" w:sz="0" w:space="0" w:color="auto"/>
        <w:left w:val="none" w:sz="0" w:space="0" w:color="auto"/>
        <w:bottom w:val="none" w:sz="0" w:space="0" w:color="auto"/>
        <w:right w:val="none" w:sz="0" w:space="0" w:color="auto"/>
      </w:divBdr>
      <w:divsChild>
        <w:div w:id="1290865873">
          <w:marLeft w:val="0"/>
          <w:marRight w:val="0"/>
          <w:marTop w:val="0"/>
          <w:marBottom w:val="0"/>
          <w:divBdr>
            <w:top w:val="none" w:sz="0" w:space="0" w:color="auto"/>
            <w:left w:val="none" w:sz="0" w:space="0" w:color="auto"/>
            <w:bottom w:val="none" w:sz="0" w:space="0" w:color="auto"/>
            <w:right w:val="none" w:sz="0" w:space="0" w:color="auto"/>
          </w:divBdr>
          <w:divsChild>
            <w:div w:id="3474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1259">
      <w:bodyDiv w:val="1"/>
      <w:marLeft w:val="0"/>
      <w:marRight w:val="0"/>
      <w:marTop w:val="0"/>
      <w:marBottom w:val="0"/>
      <w:divBdr>
        <w:top w:val="none" w:sz="0" w:space="0" w:color="auto"/>
        <w:left w:val="none" w:sz="0" w:space="0" w:color="auto"/>
        <w:bottom w:val="none" w:sz="0" w:space="0" w:color="auto"/>
        <w:right w:val="none" w:sz="0" w:space="0" w:color="auto"/>
      </w:divBdr>
    </w:div>
    <w:div w:id="1026757685">
      <w:bodyDiv w:val="1"/>
      <w:marLeft w:val="0"/>
      <w:marRight w:val="0"/>
      <w:marTop w:val="0"/>
      <w:marBottom w:val="0"/>
      <w:divBdr>
        <w:top w:val="none" w:sz="0" w:space="0" w:color="auto"/>
        <w:left w:val="none" w:sz="0" w:space="0" w:color="auto"/>
        <w:bottom w:val="none" w:sz="0" w:space="0" w:color="auto"/>
        <w:right w:val="none" w:sz="0" w:space="0" w:color="auto"/>
      </w:divBdr>
    </w:div>
    <w:div w:id="1051229141">
      <w:bodyDiv w:val="1"/>
      <w:marLeft w:val="0"/>
      <w:marRight w:val="0"/>
      <w:marTop w:val="0"/>
      <w:marBottom w:val="0"/>
      <w:divBdr>
        <w:top w:val="none" w:sz="0" w:space="0" w:color="auto"/>
        <w:left w:val="none" w:sz="0" w:space="0" w:color="auto"/>
        <w:bottom w:val="none" w:sz="0" w:space="0" w:color="auto"/>
        <w:right w:val="none" w:sz="0" w:space="0" w:color="auto"/>
      </w:divBdr>
      <w:divsChild>
        <w:div w:id="357702269">
          <w:marLeft w:val="0"/>
          <w:marRight w:val="0"/>
          <w:marTop w:val="0"/>
          <w:marBottom w:val="0"/>
          <w:divBdr>
            <w:top w:val="none" w:sz="0" w:space="0" w:color="auto"/>
            <w:left w:val="none" w:sz="0" w:space="0" w:color="auto"/>
            <w:bottom w:val="none" w:sz="0" w:space="0" w:color="auto"/>
            <w:right w:val="none" w:sz="0" w:space="0" w:color="auto"/>
          </w:divBdr>
          <w:divsChild>
            <w:div w:id="7806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7605">
      <w:bodyDiv w:val="1"/>
      <w:marLeft w:val="0"/>
      <w:marRight w:val="0"/>
      <w:marTop w:val="0"/>
      <w:marBottom w:val="0"/>
      <w:divBdr>
        <w:top w:val="none" w:sz="0" w:space="0" w:color="auto"/>
        <w:left w:val="none" w:sz="0" w:space="0" w:color="auto"/>
        <w:bottom w:val="none" w:sz="0" w:space="0" w:color="auto"/>
        <w:right w:val="none" w:sz="0" w:space="0" w:color="auto"/>
      </w:divBdr>
    </w:div>
    <w:div w:id="1103376239">
      <w:bodyDiv w:val="1"/>
      <w:marLeft w:val="0"/>
      <w:marRight w:val="0"/>
      <w:marTop w:val="0"/>
      <w:marBottom w:val="0"/>
      <w:divBdr>
        <w:top w:val="none" w:sz="0" w:space="0" w:color="auto"/>
        <w:left w:val="none" w:sz="0" w:space="0" w:color="auto"/>
        <w:bottom w:val="none" w:sz="0" w:space="0" w:color="auto"/>
        <w:right w:val="none" w:sz="0" w:space="0" w:color="auto"/>
      </w:divBdr>
    </w:div>
    <w:div w:id="1134756263">
      <w:bodyDiv w:val="1"/>
      <w:marLeft w:val="0"/>
      <w:marRight w:val="0"/>
      <w:marTop w:val="0"/>
      <w:marBottom w:val="0"/>
      <w:divBdr>
        <w:top w:val="none" w:sz="0" w:space="0" w:color="auto"/>
        <w:left w:val="none" w:sz="0" w:space="0" w:color="auto"/>
        <w:bottom w:val="none" w:sz="0" w:space="0" w:color="auto"/>
        <w:right w:val="none" w:sz="0" w:space="0" w:color="auto"/>
      </w:divBdr>
    </w:div>
    <w:div w:id="1184517547">
      <w:bodyDiv w:val="1"/>
      <w:marLeft w:val="0"/>
      <w:marRight w:val="0"/>
      <w:marTop w:val="0"/>
      <w:marBottom w:val="0"/>
      <w:divBdr>
        <w:top w:val="none" w:sz="0" w:space="0" w:color="auto"/>
        <w:left w:val="none" w:sz="0" w:space="0" w:color="auto"/>
        <w:bottom w:val="none" w:sz="0" w:space="0" w:color="auto"/>
        <w:right w:val="none" w:sz="0" w:space="0" w:color="auto"/>
      </w:divBdr>
    </w:div>
    <w:div w:id="1207452336">
      <w:bodyDiv w:val="1"/>
      <w:marLeft w:val="0"/>
      <w:marRight w:val="0"/>
      <w:marTop w:val="0"/>
      <w:marBottom w:val="0"/>
      <w:divBdr>
        <w:top w:val="none" w:sz="0" w:space="0" w:color="auto"/>
        <w:left w:val="none" w:sz="0" w:space="0" w:color="auto"/>
        <w:bottom w:val="none" w:sz="0" w:space="0" w:color="auto"/>
        <w:right w:val="none" w:sz="0" w:space="0" w:color="auto"/>
      </w:divBdr>
    </w:div>
    <w:div w:id="1264411464">
      <w:bodyDiv w:val="1"/>
      <w:marLeft w:val="0"/>
      <w:marRight w:val="0"/>
      <w:marTop w:val="0"/>
      <w:marBottom w:val="0"/>
      <w:divBdr>
        <w:top w:val="none" w:sz="0" w:space="0" w:color="auto"/>
        <w:left w:val="none" w:sz="0" w:space="0" w:color="auto"/>
        <w:bottom w:val="none" w:sz="0" w:space="0" w:color="auto"/>
        <w:right w:val="none" w:sz="0" w:space="0" w:color="auto"/>
      </w:divBdr>
    </w:div>
    <w:div w:id="1345595753">
      <w:bodyDiv w:val="1"/>
      <w:marLeft w:val="0"/>
      <w:marRight w:val="0"/>
      <w:marTop w:val="0"/>
      <w:marBottom w:val="0"/>
      <w:divBdr>
        <w:top w:val="none" w:sz="0" w:space="0" w:color="auto"/>
        <w:left w:val="none" w:sz="0" w:space="0" w:color="auto"/>
        <w:bottom w:val="none" w:sz="0" w:space="0" w:color="auto"/>
        <w:right w:val="none" w:sz="0" w:space="0" w:color="auto"/>
      </w:divBdr>
    </w:div>
    <w:div w:id="1413350660">
      <w:bodyDiv w:val="1"/>
      <w:marLeft w:val="0"/>
      <w:marRight w:val="0"/>
      <w:marTop w:val="0"/>
      <w:marBottom w:val="0"/>
      <w:divBdr>
        <w:top w:val="none" w:sz="0" w:space="0" w:color="auto"/>
        <w:left w:val="none" w:sz="0" w:space="0" w:color="auto"/>
        <w:bottom w:val="none" w:sz="0" w:space="0" w:color="auto"/>
        <w:right w:val="none" w:sz="0" w:space="0" w:color="auto"/>
      </w:divBdr>
    </w:div>
    <w:div w:id="1439596086">
      <w:bodyDiv w:val="1"/>
      <w:marLeft w:val="0"/>
      <w:marRight w:val="0"/>
      <w:marTop w:val="0"/>
      <w:marBottom w:val="0"/>
      <w:divBdr>
        <w:top w:val="none" w:sz="0" w:space="0" w:color="auto"/>
        <w:left w:val="none" w:sz="0" w:space="0" w:color="auto"/>
        <w:bottom w:val="none" w:sz="0" w:space="0" w:color="auto"/>
        <w:right w:val="none" w:sz="0" w:space="0" w:color="auto"/>
      </w:divBdr>
    </w:div>
    <w:div w:id="1447459678">
      <w:bodyDiv w:val="1"/>
      <w:marLeft w:val="0"/>
      <w:marRight w:val="0"/>
      <w:marTop w:val="0"/>
      <w:marBottom w:val="0"/>
      <w:divBdr>
        <w:top w:val="none" w:sz="0" w:space="0" w:color="auto"/>
        <w:left w:val="none" w:sz="0" w:space="0" w:color="auto"/>
        <w:bottom w:val="none" w:sz="0" w:space="0" w:color="auto"/>
        <w:right w:val="none" w:sz="0" w:space="0" w:color="auto"/>
      </w:divBdr>
    </w:div>
    <w:div w:id="1453480511">
      <w:bodyDiv w:val="1"/>
      <w:marLeft w:val="0"/>
      <w:marRight w:val="0"/>
      <w:marTop w:val="0"/>
      <w:marBottom w:val="0"/>
      <w:divBdr>
        <w:top w:val="none" w:sz="0" w:space="0" w:color="auto"/>
        <w:left w:val="none" w:sz="0" w:space="0" w:color="auto"/>
        <w:bottom w:val="none" w:sz="0" w:space="0" w:color="auto"/>
        <w:right w:val="none" w:sz="0" w:space="0" w:color="auto"/>
      </w:divBdr>
    </w:div>
    <w:div w:id="1460152362">
      <w:bodyDiv w:val="1"/>
      <w:marLeft w:val="0"/>
      <w:marRight w:val="0"/>
      <w:marTop w:val="0"/>
      <w:marBottom w:val="0"/>
      <w:divBdr>
        <w:top w:val="none" w:sz="0" w:space="0" w:color="auto"/>
        <w:left w:val="none" w:sz="0" w:space="0" w:color="auto"/>
        <w:bottom w:val="none" w:sz="0" w:space="0" w:color="auto"/>
        <w:right w:val="none" w:sz="0" w:space="0" w:color="auto"/>
      </w:divBdr>
    </w:div>
    <w:div w:id="1489521036">
      <w:bodyDiv w:val="1"/>
      <w:marLeft w:val="0"/>
      <w:marRight w:val="0"/>
      <w:marTop w:val="0"/>
      <w:marBottom w:val="0"/>
      <w:divBdr>
        <w:top w:val="none" w:sz="0" w:space="0" w:color="auto"/>
        <w:left w:val="none" w:sz="0" w:space="0" w:color="auto"/>
        <w:bottom w:val="none" w:sz="0" w:space="0" w:color="auto"/>
        <w:right w:val="none" w:sz="0" w:space="0" w:color="auto"/>
      </w:divBdr>
    </w:div>
    <w:div w:id="1509247394">
      <w:bodyDiv w:val="1"/>
      <w:marLeft w:val="0"/>
      <w:marRight w:val="0"/>
      <w:marTop w:val="0"/>
      <w:marBottom w:val="0"/>
      <w:divBdr>
        <w:top w:val="none" w:sz="0" w:space="0" w:color="auto"/>
        <w:left w:val="none" w:sz="0" w:space="0" w:color="auto"/>
        <w:bottom w:val="none" w:sz="0" w:space="0" w:color="auto"/>
        <w:right w:val="none" w:sz="0" w:space="0" w:color="auto"/>
      </w:divBdr>
    </w:div>
    <w:div w:id="1622608843">
      <w:bodyDiv w:val="1"/>
      <w:marLeft w:val="0"/>
      <w:marRight w:val="0"/>
      <w:marTop w:val="0"/>
      <w:marBottom w:val="0"/>
      <w:divBdr>
        <w:top w:val="none" w:sz="0" w:space="0" w:color="auto"/>
        <w:left w:val="none" w:sz="0" w:space="0" w:color="auto"/>
        <w:bottom w:val="none" w:sz="0" w:space="0" w:color="auto"/>
        <w:right w:val="none" w:sz="0" w:space="0" w:color="auto"/>
      </w:divBdr>
    </w:div>
    <w:div w:id="1798639042">
      <w:bodyDiv w:val="1"/>
      <w:marLeft w:val="0"/>
      <w:marRight w:val="0"/>
      <w:marTop w:val="0"/>
      <w:marBottom w:val="0"/>
      <w:divBdr>
        <w:top w:val="none" w:sz="0" w:space="0" w:color="auto"/>
        <w:left w:val="none" w:sz="0" w:space="0" w:color="auto"/>
        <w:bottom w:val="none" w:sz="0" w:space="0" w:color="auto"/>
        <w:right w:val="none" w:sz="0" w:space="0" w:color="auto"/>
      </w:divBdr>
    </w:div>
    <w:div w:id="1846162559">
      <w:bodyDiv w:val="1"/>
      <w:marLeft w:val="0"/>
      <w:marRight w:val="0"/>
      <w:marTop w:val="0"/>
      <w:marBottom w:val="0"/>
      <w:divBdr>
        <w:top w:val="none" w:sz="0" w:space="0" w:color="auto"/>
        <w:left w:val="none" w:sz="0" w:space="0" w:color="auto"/>
        <w:bottom w:val="none" w:sz="0" w:space="0" w:color="auto"/>
        <w:right w:val="none" w:sz="0" w:space="0" w:color="auto"/>
      </w:divBdr>
    </w:div>
    <w:div w:id="1861316597">
      <w:bodyDiv w:val="1"/>
      <w:marLeft w:val="0"/>
      <w:marRight w:val="0"/>
      <w:marTop w:val="0"/>
      <w:marBottom w:val="0"/>
      <w:divBdr>
        <w:top w:val="none" w:sz="0" w:space="0" w:color="auto"/>
        <w:left w:val="none" w:sz="0" w:space="0" w:color="auto"/>
        <w:bottom w:val="none" w:sz="0" w:space="0" w:color="auto"/>
        <w:right w:val="none" w:sz="0" w:space="0" w:color="auto"/>
      </w:divBdr>
      <w:divsChild>
        <w:div w:id="1705212843">
          <w:marLeft w:val="0"/>
          <w:marRight w:val="0"/>
          <w:marTop w:val="0"/>
          <w:marBottom w:val="0"/>
          <w:divBdr>
            <w:top w:val="none" w:sz="0" w:space="0" w:color="auto"/>
            <w:left w:val="none" w:sz="0" w:space="0" w:color="auto"/>
            <w:bottom w:val="none" w:sz="0" w:space="0" w:color="auto"/>
            <w:right w:val="none" w:sz="0" w:space="0" w:color="auto"/>
          </w:divBdr>
          <w:divsChild>
            <w:div w:id="15722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37">
      <w:bodyDiv w:val="1"/>
      <w:marLeft w:val="0"/>
      <w:marRight w:val="0"/>
      <w:marTop w:val="0"/>
      <w:marBottom w:val="0"/>
      <w:divBdr>
        <w:top w:val="none" w:sz="0" w:space="0" w:color="auto"/>
        <w:left w:val="none" w:sz="0" w:space="0" w:color="auto"/>
        <w:bottom w:val="none" w:sz="0" w:space="0" w:color="auto"/>
        <w:right w:val="none" w:sz="0" w:space="0" w:color="auto"/>
      </w:divBdr>
    </w:div>
    <w:div w:id="2040010107">
      <w:bodyDiv w:val="1"/>
      <w:marLeft w:val="0"/>
      <w:marRight w:val="0"/>
      <w:marTop w:val="0"/>
      <w:marBottom w:val="0"/>
      <w:divBdr>
        <w:top w:val="none" w:sz="0" w:space="0" w:color="auto"/>
        <w:left w:val="none" w:sz="0" w:space="0" w:color="auto"/>
        <w:bottom w:val="none" w:sz="0" w:space="0" w:color="auto"/>
        <w:right w:val="none" w:sz="0" w:space="0" w:color="auto"/>
      </w:divBdr>
    </w:div>
    <w:div w:id="2041398527">
      <w:bodyDiv w:val="1"/>
      <w:marLeft w:val="0"/>
      <w:marRight w:val="0"/>
      <w:marTop w:val="0"/>
      <w:marBottom w:val="0"/>
      <w:divBdr>
        <w:top w:val="none" w:sz="0" w:space="0" w:color="auto"/>
        <w:left w:val="none" w:sz="0" w:space="0" w:color="auto"/>
        <w:bottom w:val="none" w:sz="0" w:space="0" w:color="auto"/>
        <w:right w:val="none" w:sz="0" w:space="0" w:color="auto"/>
      </w:divBdr>
    </w:div>
    <w:div w:id="2065909913">
      <w:bodyDiv w:val="1"/>
      <w:marLeft w:val="0"/>
      <w:marRight w:val="0"/>
      <w:marTop w:val="0"/>
      <w:marBottom w:val="0"/>
      <w:divBdr>
        <w:top w:val="none" w:sz="0" w:space="0" w:color="auto"/>
        <w:left w:val="none" w:sz="0" w:space="0" w:color="auto"/>
        <w:bottom w:val="none" w:sz="0" w:space="0" w:color="auto"/>
        <w:right w:val="none" w:sz="0" w:space="0" w:color="auto"/>
      </w:divBdr>
      <w:divsChild>
        <w:div w:id="482281776">
          <w:marLeft w:val="0"/>
          <w:marRight w:val="0"/>
          <w:marTop w:val="0"/>
          <w:marBottom w:val="0"/>
          <w:divBdr>
            <w:top w:val="none" w:sz="0" w:space="0" w:color="auto"/>
            <w:left w:val="none" w:sz="0" w:space="0" w:color="auto"/>
            <w:bottom w:val="none" w:sz="0" w:space="0" w:color="auto"/>
            <w:right w:val="none" w:sz="0" w:space="0" w:color="auto"/>
          </w:divBdr>
          <w:divsChild>
            <w:div w:id="12538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00382-024-07350-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194/gmd-16-6433-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5194/esd-14-11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emet.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x.doi.org/10.1017/978100915789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6FDAD-DDAF-431A-A1B3-F3A7705C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3033</Words>
  <Characters>16683</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juanjo victoria</dc:creator>
  <cp:keywords/>
  <dc:description/>
  <cp:lastModifiedBy>Sonia</cp:lastModifiedBy>
  <cp:revision>3</cp:revision>
  <cp:lastPrinted>2025-03-17T01:23:00Z</cp:lastPrinted>
  <dcterms:created xsi:type="dcterms:W3CDTF">2025-06-12T11:08:00Z</dcterms:created>
  <dcterms:modified xsi:type="dcterms:W3CDTF">2025-06-12T11:38:00Z</dcterms:modified>
</cp:coreProperties>
</file>