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inorHAnsi" w:eastAsiaTheme="minorHAnsi" w:hAnsiTheme="minorHAnsi" w:cs="Times New Roman"/>
          <w:b w:val="0"/>
          <w:sz w:val="22"/>
          <w:szCs w:val="24"/>
          <w:lang w:val="fi-FI"/>
        </w:rPr>
        <w:id w:val="1828403148"/>
        <w:docPartObj>
          <w:docPartGallery w:val="Table of Contents"/>
          <w:docPartUnique/>
        </w:docPartObj>
      </w:sdtPr>
      <w:sdtEndPr>
        <w:rPr>
          <w:rFonts w:ascii="Times New Roman" w:hAnsi="Times New Roman"/>
          <w:bCs/>
          <w:noProof/>
          <w:sz w:val="24"/>
        </w:rPr>
      </w:sdtEndPr>
      <w:sdtContent>
        <w:p w14:paraId="647A62A9" w14:textId="77777777" w:rsidR="00FD555D" w:rsidRPr="00CD6603" w:rsidRDefault="00FD555D" w:rsidP="00D12044">
          <w:pPr>
            <w:pStyle w:val="TOCHeading"/>
            <w:keepNext w:val="0"/>
            <w:spacing w:after="240" w:line="240" w:lineRule="auto"/>
            <w:ind w:left="0"/>
            <w:rPr>
              <w:rFonts w:cs="Times New Roman"/>
              <w:szCs w:val="24"/>
            </w:rPr>
          </w:pPr>
          <w:r w:rsidRPr="00CD6603">
            <w:rPr>
              <w:rFonts w:cs="Times New Roman"/>
              <w:szCs w:val="24"/>
            </w:rPr>
            <w:t>Contents</w:t>
          </w:r>
        </w:p>
        <w:p w14:paraId="29FEB20E" w14:textId="77777777" w:rsidR="00D843B3" w:rsidRDefault="00FD555D">
          <w:pPr>
            <w:pStyle w:val="TOC1"/>
            <w:tabs>
              <w:tab w:val="left" w:pos="874"/>
              <w:tab w:val="right" w:leader="dot" w:pos="9016"/>
            </w:tabs>
            <w:rPr>
              <w:rFonts w:asciiTheme="minorHAnsi" w:eastAsiaTheme="minorEastAsia" w:hAnsiTheme="minorHAnsi"/>
              <w:b w:val="0"/>
              <w:noProof/>
              <w:szCs w:val="24"/>
              <w:lang w:val="en-GB" w:eastAsia="ja-JP"/>
            </w:rPr>
          </w:pPr>
          <w:r w:rsidRPr="00CD6603">
            <w:rPr>
              <w:rFonts w:cs="Times New Roman"/>
              <w:szCs w:val="24"/>
            </w:rPr>
            <w:fldChar w:fldCharType="begin"/>
          </w:r>
          <w:r w:rsidRPr="00CD6603">
            <w:rPr>
              <w:rFonts w:cs="Times New Roman"/>
              <w:szCs w:val="24"/>
            </w:rPr>
            <w:instrText xml:space="preserve"> TOC \o "1-3" \h \z \u </w:instrText>
          </w:r>
          <w:r w:rsidRPr="00CD6603">
            <w:rPr>
              <w:rFonts w:cs="Times New Roman"/>
              <w:szCs w:val="24"/>
            </w:rPr>
            <w:fldChar w:fldCharType="separate"/>
          </w:r>
          <w:r w:rsidR="00D843B3">
            <w:rPr>
              <w:noProof/>
            </w:rPr>
            <w:t>1.</w:t>
          </w:r>
          <w:r w:rsidR="00D843B3">
            <w:rPr>
              <w:rFonts w:asciiTheme="minorHAnsi" w:eastAsiaTheme="minorEastAsia" w:hAnsiTheme="minorHAnsi"/>
              <w:b w:val="0"/>
              <w:noProof/>
              <w:szCs w:val="24"/>
              <w:lang w:val="en-GB" w:eastAsia="ja-JP"/>
            </w:rPr>
            <w:tab/>
          </w:r>
          <w:r w:rsidR="00D843B3">
            <w:rPr>
              <w:noProof/>
            </w:rPr>
            <w:t>Introduction</w:t>
          </w:r>
          <w:r w:rsidR="00D843B3">
            <w:rPr>
              <w:noProof/>
            </w:rPr>
            <w:tab/>
          </w:r>
          <w:r w:rsidR="00D843B3">
            <w:rPr>
              <w:noProof/>
            </w:rPr>
            <w:fldChar w:fldCharType="begin"/>
          </w:r>
          <w:r w:rsidR="00D843B3">
            <w:rPr>
              <w:noProof/>
            </w:rPr>
            <w:instrText xml:space="preserve"> PAGEREF _Toc344804977 \h </w:instrText>
          </w:r>
          <w:r w:rsidR="00D843B3">
            <w:rPr>
              <w:noProof/>
            </w:rPr>
          </w:r>
          <w:r w:rsidR="00D843B3">
            <w:rPr>
              <w:noProof/>
            </w:rPr>
            <w:fldChar w:fldCharType="separate"/>
          </w:r>
          <w:r w:rsidR="00F0199E">
            <w:rPr>
              <w:noProof/>
            </w:rPr>
            <w:t>3</w:t>
          </w:r>
          <w:r w:rsidR="00D843B3">
            <w:rPr>
              <w:noProof/>
            </w:rPr>
            <w:fldChar w:fldCharType="end"/>
          </w:r>
        </w:p>
        <w:p w14:paraId="2B017D88" w14:textId="77777777" w:rsidR="00D843B3" w:rsidRDefault="00D843B3">
          <w:pPr>
            <w:pStyle w:val="TOC1"/>
            <w:tabs>
              <w:tab w:val="left" w:pos="874"/>
              <w:tab w:val="right" w:leader="dot" w:pos="9016"/>
            </w:tabs>
            <w:rPr>
              <w:rFonts w:asciiTheme="minorHAnsi" w:eastAsiaTheme="minorEastAsia" w:hAnsiTheme="minorHAnsi"/>
              <w:b w:val="0"/>
              <w:noProof/>
              <w:szCs w:val="24"/>
              <w:lang w:val="en-GB" w:eastAsia="ja-JP"/>
            </w:rPr>
          </w:pPr>
          <w:r w:rsidRPr="00EA6ACE">
            <w:rPr>
              <w:noProof/>
              <w:lang w:val="en-US"/>
            </w:rPr>
            <w:t>2.</w:t>
          </w:r>
          <w:r>
            <w:rPr>
              <w:rFonts w:asciiTheme="minorHAnsi" w:eastAsiaTheme="minorEastAsia" w:hAnsiTheme="minorHAnsi"/>
              <w:b w:val="0"/>
              <w:noProof/>
              <w:szCs w:val="24"/>
              <w:lang w:val="en-GB" w:eastAsia="ja-JP"/>
            </w:rPr>
            <w:tab/>
          </w:r>
          <w:r w:rsidRPr="00EA6ACE">
            <w:rPr>
              <w:noProof/>
              <w:lang w:val="en-US"/>
            </w:rPr>
            <w:t>Background</w:t>
          </w:r>
          <w:r>
            <w:rPr>
              <w:noProof/>
            </w:rPr>
            <w:tab/>
          </w:r>
          <w:r>
            <w:rPr>
              <w:noProof/>
            </w:rPr>
            <w:fldChar w:fldCharType="begin"/>
          </w:r>
          <w:r>
            <w:rPr>
              <w:noProof/>
            </w:rPr>
            <w:instrText xml:space="preserve"> PAGEREF _Toc344804978 \h </w:instrText>
          </w:r>
          <w:r>
            <w:rPr>
              <w:noProof/>
            </w:rPr>
          </w:r>
          <w:r>
            <w:rPr>
              <w:noProof/>
            </w:rPr>
            <w:fldChar w:fldCharType="separate"/>
          </w:r>
          <w:r w:rsidR="00F0199E">
            <w:rPr>
              <w:noProof/>
            </w:rPr>
            <w:t>5</w:t>
          </w:r>
          <w:r>
            <w:rPr>
              <w:noProof/>
            </w:rPr>
            <w:fldChar w:fldCharType="end"/>
          </w:r>
        </w:p>
        <w:p w14:paraId="733997F4" w14:textId="77777777" w:rsidR="00D843B3" w:rsidRDefault="00D843B3">
          <w:pPr>
            <w:pStyle w:val="TOC2"/>
            <w:tabs>
              <w:tab w:val="left" w:pos="820"/>
              <w:tab w:val="right" w:leader="dot" w:pos="9016"/>
            </w:tabs>
            <w:rPr>
              <w:rFonts w:asciiTheme="minorHAnsi" w:eastAsiaTheme="minorEastAsia" w:hAnsiTheme="minorHAnsi"/>
              <w:noProof/>
              <w:szCs w:val="24"/>
              <w:lang w:val="en-GB" w:eastAsia="ja-JP"/>
            </w:rPr>
          </w:pPr>
          <w:r>
            <w:rPr>
              <w:noProof/>
            </w:rPr>
            <w:t>2.1.</w:t>
          </w:r>
          <w:r>
            <w:rPr>
              <w:rFonts w:asciiTheme="minorHAnsi" w:eastAsiaTheme="minorEastAsia" w:hAnsiTheme="minorHAnsi"/>
              <w:noProof/>
              <w:szCs w:val="24"/>
              <w:lang w:val="en-GB" w:eastAsia="ja-JP"/>
            </w:rPr>
            <w:tab/>
          </w:r>
          <w:r>
            <w:rPr>
              <w:noProof/>
            </w:rPr>
            <w:t>Frequency, conventionality, salience and strength</w:t>
          </w:r>
          <w:r>
            <w:rPr>
              <w:noProof/>
            </w:rPr>
            <w:tab/>
          </w:r>
          <w:r>
            <w:rPr>
              <w:noProof/>
            </w:rPr>
            <w:fldChar w:fldCharType="begin"/>
          </w:r>
          <w:r>
            <w:rPr>
              <w:noProof/>
            </w:rPr>
            <w:instrText xml:space="preserve"> PAGEREF _Toc344804979 \h </w:instrText>
          </w:r>
          <w:r>
            <w:rPr>
              <w:noProof/>
            </w:rPr>
          </w:r>
          <w:r>
            <w:rPr>
              <w:noProof/>
            </w:rPr>
            <w:fldChar w:fldCharType="separate"/>
          </w:r>
          <w:r w:rsidR="00F0199E">
            <w:rPr>
              <w:noProof/>
            </w:rPr>
            <w:t>5</w:t>
          </w:r>
          <w:r>
            <w:rPr>
              <w:noProof/>
            </w:rPr>
            <w:fldChar w:fldCharType="end"/>
          </w:r>
        </w:p>
        <w:p w14:paraId="03876BC6" w14:textId="77777777" w:rsidR="00D843B3" w:rsidRDefault="00D843B3">
          <w:pPr>
            <w:pStyle w:val="TOC2"/>
            <w:tabs>
              <w:tab w:val="left" w:pos="820"/>
              <w:tab w:val="right" w:leader="dot" w:pos="9016"/>
            </w:tabs>
            <w:rPr>
              <w:rFonts w:asciiTheme="minorHAnsi" w:eastAsiaTheme="minorEastAsia" w:hAnsiTheme="minorHAnsi"/>
              <w:noProof/>
              <w:szCs w:val="24"/>
              <w:lang w:val="en-GB" w:eastAsia="ja-JP"/>
            </w:rPr>
          </w:pPr>
          <w:r w:rsidRPr="00EA6ACE">
            <w:rPr>
              <w:rFonts w:cs="Times New Roman"/>
              <w:noProof/>
            </w:rPr>
            <w:t>2.2.</w:t>
          </w:r>
          <w:r>
            <w:rPr>
              <w:rFonts w:asciiTheme="minorHAnsi" w:eastAsiaTheme="minorEastAsia" w:hAnsiTheme="minorHAnsi"/>
              <w:noProof/>
              <w:szCs w:val="24"/>
              <w:lang w:val="en-GB" w:eastAsia="ja-JP"/>
            </w:rPr>
            <w:tab/>
          </w:r>
          <w:r>
            <w:rPr>
              <w:noProof/>
            </w:rPr>
            <w:t>Lexical characteristics of metaphor</w:t>
          </w:r>
          <w:r>
            <w:rPr>
              <w:noProof/>
            </w:rPr>
            <w:tab/>
          </w:r>
          <w:r>
            <w:rPr>
              <w:noProof/>
            </w:rPr>
            <w:fldChar w:fldCharType="begin"/>
          </w:r>
          <w:r>
            <w:rPr>
              <w:noProof/>
            </w:rPr>
            <w:instrText xml:space="preserve"> PAGEREF _Toc344804980 \h </w:instrText>
          </w:r>
          <w:r>
            <w:rPr>
              <w:noProof/>
            </w:rPr>
          </w:r>
          <w:r>
            <w:rPr>
              <w:noProof/>
            </w:rPr>
            <w:fldChar w:fldCharType="separate"/>
          </w:r>
          <w:r w:rsidR="00F0199E">
            <w:rPr>
              <w:noProof/>
            </w:rPr>
            <w:t>9</w:t>
          </w:r>
          <w:r>
            <w:rPr>
              <w:noProof/>
            </w:rPr>
            <w:fldChar w:fldCharType="end"/>
          </w:r>
        </w:p>
        <w:p w14:paraId="7D3E2F6B" w14:textId="77777777" w:rsidR="00D843B3" w:rsidRDefault="00D843B3">
          <w:pPr>
            <w:pStyle w:val="TOC1"/>
            <w:tabs>
              <w:tab w:val="left" w:pos="874"/>
              <w:tab w:val="right" w:leader="dot" w:pos="9016"/>
            </w:tabs>
            <w:rPr>
              <w:rFonts w:asciiTheme="minorHAnsi" w:eastAsiaTheme="minorEastAsia" w:hAnsiTheme="minorHAnsi"/>
              <w:b w:val="0"/>
              <w:noProof/>
              <w:szCs w:val="24"/>
              <w:lang w:val="en-GB" w:eastAsia="ja-JP"/>
            </w:rPr>
          </w:pPr>
          <w:r w:rsidRPr="00EA6ACE">
            <w:rPr>
              <w:noProof/>
              <w:lang w:val="en-US"/>
            </w:rPr>
            <w:t>3.</w:t>
          </w:r>
          <w:r>
            <w:rPr>
              <w:rFonts w:asciiTheme="minorHAnsi" w:eastAsiaTheme="minorEastAsia" w:hAnsiTheme="minorHAnsi"/>
              <w:b w:val="0"/>
              <w:noProof/>
              <w:szCs w:val="24"/>
              <w:lang w:val="en-GB" w:eastAsia="ja-JP"/>
            </w:rPr>
            <w:tab/>
          </w:r>
          <w:r w:rsidRPr="00EA6ACE">
            <w:rPr>
              <w:noProof/>
              <w:lang w:val="en-US"/>
            </w:rPr>
            <w:t>Method</w:t>
          </w:r>
          <w:r>
            <w:rPr>
              <w:noProof/>
            </w:rPr>
            <w:tab/>
          </w:r>
          <w:r>
            <w:rPr>
              <w:noProof/>
            </w:rPr>
            <w:fldChar w:fldCharType="begin"/>
          </w:r>
          <w:r>
            <w:rPr>
              <w:noProof/>
            </w:rPr>
            <w:instrText xml:space="preserve"> PAGEREF _Toc344804981 \h </w:instrText>
          </w:r>
          <w:r>
            <w:rPr>
              <w:noProof/>
            </w:rPr>
          </w:r>
          <w:r>
            <w:rPr>
              <w:noProof/>
            </w:rPr>
            <w:fldChar w:fldCharType="separate"/>
          </w:r>
          <w:r w:rsidR="00F0199E">
            <w:rPr>
              <w:noProof/>
            </w:rPr>
            <w:t>11</w:t>
          </w:r>
          <w:r>
            <w:rPr>
              <w:noProof/>
            </w:rPr>
            <w:fldChar w:fldCharType="end"/>
          </w:r>
        </w:p>
        <w:p w14:paraId="55AE0751" w14:textId="77777777" w:rsidR="00D843B3" w:rsidRDefault="00D843B3">
          <w:pPr>
            <w:pStyle w:val="TOC2"/>
            <w:tabs>
              <w:tab w:val="right" w:leader="dot" w:pos="9016"/>
            </w:tabs>
            <w:rPr>
              <w:rFonts w:asciiTheme="minorHAnsi" w:eastAsiaTheme="minorEastAsia" w:hAnsiTheme="minorHAnsi"/>
              <w:noProof/>
              <w:szCs w:val="24"/>
              <w:lang w:val="en-GB" w:eastAsia="ja-JP"/>
            </w:rPr>
          </w:pPr>
          <w:r>
            <w:rPr>
              <w:noProof/>
            </w:rPr>
            <w:t>3.1. The corpus and the keywords methodology</w:t>
          </w:r>
          <w:r>
            <w:rPr>
              <w:noProof/>
            </w:rPr>
            <w:tab/>
          </w:r>
          <w:r>
            <w:rPr>
              <w:noProof/>
            </w:rPr>
            <w:fldChar w:fldCharType="begin"/>
          </w:r>
          <w:r>
            <w:rPr>
              <w:noProof/>
            </w:rPr>
            <w:instrText xml:space="preserve"> PAGEREF _Toc344804982 \h </w:instrText>
          </w:r>
          <w:r>
            <w:rPr>
              <w:noProof/>
            </w:rPr>
          </w:r>
          <w:r>
            <w:rPr>
              <w:noProof/>
            </w:rPr>
            <w:fldChar w:fldCharType="separate"/>
          </w:r>
          <w:r w:rsidR="00F0199E">
            <w:rPr>
              <w:noProof/>
            </w:rPr>
            <w:t>11</w:t>
          </w:r>
          <w:r>
            <w:rPr>
              <w:noProof/>
            </w:rPr>
            <w:fldChar w:fldCharType="end"/>
          </w:r>
        </w:p>
        <w:p w14:paraId="105B9A8D" w14:textId="77777777" w:rsidR="00D843B3" w:rsidRDefault="00D843B3">
          <w:pPr>
            <w:pStyle w:val="TOC2"/>
            <w:tabs>
              <w:tab w:val="right" w:leader="dot" w:pos="9016"/>
            </w:tabs>
            <w:rPr>
              <w:rFonts w:asciiTheme="minorHAnsi" w:eastAsiaTheme="minorEastAsia" w:hAnsiTheme="minorHAnsi"/>
              <w:noProof/>
              <w:szCs w:val="24"/>
              <w:lang w:val="en-GB" w:eastAsia="ja-JP"/>
            </w:rPr>
          </w:pPr>
          <w:r>
            <w:rPr>
              <w:noProof/>
            </w:rPr>
            <w:t>3.2 The metaphor identification process</w:t>
          </w:r>
          <w:r>
            <w:rPr>
              <w:noProof/>
            </w:rPr>
            <w:tab/>
          </w:r>
          <w:r>
            <w:rPr>
              <w:noProof/>
            </w:rPr>
            <w:fldChar w:fldCharType="begin"/>
          </w:r>
          <w:r>
            <w:rPr>
              <w:noProof/>
            </w:rPr>
            <w:instrText xml:space="preserve"> PAGEREF _Toc344804983 \h </w:instrText>
          </w:r>
          <w:r>
            <w:rPr>
              <w:noProof/>
            </w:rPr>
          </w:r>
          <w:r>
            <w:rPr>
              <w:noProof/>
            </w:rPr>
            <w:fldChar w:fldCharType="separate"/>
          </w:r>
          <w:r w:rsidR="00F0199E">
            <w:rPr>
              <w:noProof/>
            </w:rPr>
            <w:t>12</w:t>
          </w:r>
          <w:r>
            <w:rPr>
              <w:noProof/>
            </w:rPr>
            <w:fldChar w:fldCharType="end"/>
          </w:r>
        </w:p>
        <w:p w14:paraId="2544CAD2" w14:textId="77777777" w:rsidR="00D843B3" w:rsidRDefault="00D843B3">
          <w:pPr>
            <w:pStyle w:val="TOC1"/>
            <w:tabs>
              <w:tab w:val="left" w:pos="874"/>
              <w:tab w:val="right" w:leader="dot" w:pos="9016"/>
            </w:tabs>
            <w:rPr>
              <w:rFonts w:asciiTheme="minorHAnsi" w:eastAsiaTheme="minorEastAsia" w:hAnsiTheme="minorHAnsi"/>
              <w:b w:val="0"/>
              <w:noProof/>
              <w:szCs w:val="24"/>
              <w:lang w:val="en-GB" w:eastAsia="ja-JP"/>
            </w:rPr>
          </w:pPr>
          <w:r>
            <w:rPr>
              <w:noProof/>
            </w:rPr>
            <w:t>4.</w:t>
          </w:r>
          <w:r>
            <w:rPr>
              <w:rFonts w:asciiTheme="minorHAnsi" w:eastAsiaTheme="minorEastAsia" w:hAnsiTheme="minorHAnsi"/>
              <w:b w:val="0"/>
              <w:noProof/>
              <w:szCs w:val="24"/>
              <w:lang w:val="en-GB" w:eastAsia="ja-JP"/>
            </w:rPr>
            <w:tab/>
          </w:r>
          <w:r>
            <w:rPr>
              <w:noProof/>
            </w:rPr>
            <w:t>Results</w:t>
          </w:r>
          <w:r>
            <w:rPr>
              <w:noProof/>
            </w:rPr>
            <w:tab/>
          </w:r>
          <w:r>
            <w:rPr>
              <w:noProof/>
            </w:rPr>
            <w:fldChar w:fldCharType="begin"/>
          </w:r>
          <w:r>
            <w:rPr>
              <w:noProof/>
            </w:rPr>
            <w:instrText xml:space="preserve"> PAGEREF _Toc344804984 \h </w:instrText>
          </w:r>
          <w:r>
            <w:rPr>
              <w:noProof/>
            </w:rPr>
          </w:r>
          <w:r>
            <w:rPr>
              <w:noProof/>
            </w:rPr>
            <w:fldChar w:fldCharType="separate"/>
          </w:r>
          <w:r w:rsidR="00F0199E">
            <w:rPr>
              <w:noProof/>
            </w:rPr>
            <w:t>13</w:t>
          </w:r>
          <w:r>
            <w:rPr>
              <w:noProof/>
            </w:rPr>
            <w:fldChar w:fldCharType="end"/>
          </w:r>
        </w:p>
        <w:p w14:paraId="5B25AB96" w14:textId="77777777" w:rsidR="00D843B3" w:rsidRDefault="00D843B3">
          <w:pPr>
            <w:pStyle w:val="TOC2"/>
            <w:tabs>
              <w:tab w:val="right" w:leader="dot" w:pos="9016"/>
            </w:tabs>
            <w:rPr>
              <w:rFonts w:asciiTheme="minorHAnsi" w:eastAsiaTheme="minorEastAsia" w:hAnsiTheme="minorHAnsi"/>
              <w:noProof/>
              <w:szCs w:val="24"/>
              <w:lang w:val="en-GB" w:eastAsia="ja-JP"/>
            </w:rPr>
          </w:pPr>
          <w:r>
            <w:rPr>
              <w:noProof/>
            </w:rPr>
            <w:t>4.1  Grew - metonymy</w:t>
          </w:r>
          <w:r>
            <w:rPr>
              <w:noProof/>
            </w:rPr>
            <w:tab/>
          </w:r>
          <w:r>
            <w:rPr>
              <w:noProof/>
            </w:rPr>
            <w:fldChar w:fldCharType="begin"/>
          </w:r>
          <w:r>
            <w:rPr>
              <w:noProof/>
            </w:rPr>
            <w:instrText xml:space="preserve"> PAGEREF _Toc344804985 \h </w:instrText>
          </w:r>
          <w:r>
            <w:rPr>
              <w:noProof/>
            </w:rPr>
          </w:r>
          <w:r>
            <w:rPr>
              <w:noProof/>
            </w:rPr>
            <w:fldChar w:fldCharType="separate"/>
          </w:r>
          <w:r w:rsidR="00F0199E">
            <w:rPr>
              <w:noProof/>
            </w:rPr>
            <w:t>14</w:t>
          </w:r>
          <w:r>
            <w:rPr>
              <w:noProof/>
            </w:rPr>
            <w:fldChar w:fldCharType="end"/>
          </w:r>
        </w:p>
        <w:p w14:paraId="4F347667" w14:textId="77777777" w:rsidR="00D843B3" w:rsidRDefault="00D843B3">
          <w:pPr>
            <w:pStyle w:val="TOC2"/>
            <w:tabs>
              <w:tab w:val="right" w:leader="dot" w:pos="9016"/>
            </w:tabs>
            <w:rPr>
              <w:rFonts w:asciiTheme="minorHAnsi" w:eastAsiaTheme="minorEastAsia" w:hAnsiTheme="minorHAnsi"/>
              <w:noProof/>
              <w:szCs w:val="24"/>
              <w:lang w:val="en-GB" w:eastAsia="ja-JP"/>
            </w:rPr>
          </w:pPr>
          <w:r>
            <w:rPr>
              <w:noProof/>
            </w:rPr>
            <w:t>4.2 Grew into and grew to</w:t>
          </w:r>
          <w:r>
            <w:rPr>
              <w:noProof/>
            </w:rPr>
            <w:tab/>
          </w:r>
          <w:r>
            <w:rPr>
              <w:noProof/>
            </w:rPr>
            <w:fldChar w:fldCharType="begin"/>
          </w:r>
          <w:r>
            <w:rPr>
              <w:noProof/>
            </w:rPr>
            <w:instrText xml:space="preserve"> PAGEREF _Toc344804986 \h </w:instrText>
          </w:r>
          <w:r>
            <w:rPr>
              <w:noProof/>
            </w:rPr>
          </w:r>
          <w:r>
            <w:rPr>
              <w:noProof/>
            </w:rPr>
            <w:fldChar w:fldCharType="separate"/>
          </w:r>
          <w:r w:rsidR="00F0199E">
            <w:rPr>
              <w:noProof/>
            </w:rPr>
            <w:t>16</w:t>
          </w:r>
          <w:r>
            <w:rPr>
              <w:noProof/>
            </w:rPr>
            <w:fldChar w:fldCharType="end"/>
          </w:r>
        </w:p>
        <w:p w14:paraId="2AAF3040" w14:textId="77777777" w:rsidR="00D843B3" w:rsidRDefault="00D843B3">
          <w:pPr>
            <w:pStyle w:val="TOC2"/>
            <w:tabs>
              <w:tab w:val="right" w:leader="dot" w:pos="9016"/>
            </w:tabs>
            <w:rPr>
              <w:rFonts w:asciiTheme="minorHAnsi" w:eastAsiaTheme="minorEastAsia" w:hAnsiTheme="minorHAnsi"/>
              <w:noProof/>
              <w:szCs w:val="24"/>
              <w:lang w:val="en-GB" w:eastAsia="ja-JP"/>
            </w:rPr>
          </w:pPr>
          <w:r>
            <w:rPr>
              <w:noProof/>
            </w:rPr>
            <w:t>4.3 Grew as became</w:t>
          </w:r>
          <w:r>
            <w:rPr>
              <w:noProof/>
            </w:rPr>
            <w:tab/>
          </w:r>
          <w:r>
            <w:rPr>
              <w:noProof/>
            </w:rPr>
            <w:fldChar w:fldCharType="begin"/>
          </w:r>
          <w:r>
            <w:rPr>
              <w:noProof/>
            </w:rPr>
            <w:instrText xml:space="preserve"> PAGEREF _Toc344804987 \h </w:instrText>
          </w:r>
          <w:r>
            <w:rPr>
              <w:noProof/>
            </w:rPr>
          </w:r>
          <w:r>
            <w:rPr>
              <w:noProof/>
            </w:rPr>
            <w:fldChar w:fldCharType="separate"/>
          </w:r>
          <w:r w:rsidR="00F0199E">
            <w:rPr>
              <w:noProof/>
            </w:rPr>
            <w:t>17</w:t>
          </w:r>
          <w:r>
            <w:rPr>
              <w:noProof/>
            </w:rPr>
            <w:fldChar w:fldCharType="end"/>
          </w:r>
        </w:p>
        <w:p w14:paraId="1DDAD122" w14:textId="77777777" w:rsidR="00D843B3" w:rsidRDefault="00D843B3">
          <w:pPr>
            <w:pStyle w:val="TOC2"/>
            <w:tabs>
              <w:tab w:val="right" w:leader="dot" w:pos="9016"/>
            </w:tabs>
            <w:rPr>
              <w:rFonts w:asciiTheme="minorHAnsi" w:eastAsiaTheme="minorEastAsia" w:hAnsiTheme="minorHAnsi"/>
              <w:noProof/>
              <w:szCs w:val="24"/>
              <w:lang w:val="en-GB" w:eastAsia="ja-JP"/>
            </w:rPr>
          </w:pPr>
          <w:r>
            <w:rPr>
              <w:noProof/>
            </w:rPr>
            <w:t>4.4 Grew displaying a physical and positive quality</w:t>
          </w:r>
          <w:r>
            <w:rPr>
              <w:noProof/>
            </w:rPr>
            <w:tab/>
          </w:r>
          <w:r>
            <w:rPr>
              <w:noProof/>
            </w:rPr>
            <w:fldChar w:fldCharType="begin"/>
          </w:r>
          <w:r>
            <w:rPr>
              <w:noProof/>
            </w:rPr>
            <w:instrText xml:space="preserve"> PAGEREF _Toc344804988 \h </w:instrText>
          </w:r>
          <w:r>
            <w:rPr>
              <w:noProof/>
            </w:rPr>
          </w:r>
          <w:r>
            <w:rPr>
              <w:noProof/>
            </w:rPr>
            <w:fldChar w:fldCharType="separate"/>
          </w:r>
          <w:r w:rsidR="00F0199E">
            <w:rPr>
              <w:noProof/>
            </w:rPr>
            <w:t>18</w:t>
          </w:r>
          <w:r>
            <w:rPr>
              <w:noProof/>
            </w:rPr>
            <w:fldChar w:fldCharType="end"/>
          </w:r>
        </w:p>
        <w:p w14:paraId="6E95BC92" w14:textId="77777777" w:rsidR="00D843B3" w:rsidRDefault="00D843B3">
          <w:pPr>
            <w:pStyle w:val="TOC2"/>
            <w:tabs>
              <w:tab w:val="right" w:leader="dot" w:pos="9016"/>
            </w:tabs>
            <w:rPr>
              <w:rFonts w:asciiTheme="minorHAnsi" w:eastAsiaTheme="minorEastAsia" w:hAnsiTheme="minorHAnsi"/>
              <w:noProof/>
              <w:szCs w:val="24"/>
              <w:lang w:val="en-GB" w:eastAsia="ja-JP"/>
            </w:rPr>
          </w:pPr>
          <w:r w:rsidRPr="00EA6ACE">
            <w:rPr>
              <w:rFonts w:eastAsia="Arial Unicode MS"/>
              <w:noProof/>
              <w:u w:color="000000"/>
              <w:lang w:eastAsia="en-GB"/>
            </w:rPr>
            <w:t xml:space="preserve">4.5 </w:t>
          </w:r>
          <w:r>
            <w:rPr>
              <w:noProof/>
            </w:rPr>
            <w:t>Grew displaying a physical and negative quality</w:t>
          </w:r>
          <w:r>
            <w:rPr>
              <w:noProof/>
            </w:rPr>
            <w:tab/>
          </w:r>
          <w:r>
            <w:rPr>
              <w:noProof/>
            </w:rPr>
            <w:fldChar w:fldCharType="begin"/>
          </w:r>
          <w:r>
            <w:rPr>
              <w:noProof/>
            </w:rPr>
            <w:instrText xml:space="preserve"> PAGEREF _Toc344804989 \h </w:instrText>
          </w:r>
          <w:r>
            <w:rPr>
              <w:noProof/>
            </w:rPr>
          </w:r>
          <w:r>
            <w:rPr>
              <w:noProof/>
            </w:rPr>
            <w:fldChar w:fldCharType="separate"/>
          </w:r>
          <w:r w:rsidR="00F0199E">
            <w:rPr>
              <w:noProof/>
            </w:rPr>
            <w:t>20</w:t>
          </w:r>
          <w:r>
            <w:rPr>
              <w:noProof/>
            </w:rPr>
            <w:fldChar w:fldCharType="end"/>
          </w:r>
        </w:p>
        <w:p w14:paraId="0170283A" w14:textId="77777777" w:rsidR="00D843B3" w:rsidRDefault="00D843B3">
          <w:pPr>
            <w:pStyle w:val="TOC2"/>
            <w:tabs>
              <w:tab w:val="right" w:leader="dot" w:pos="9016"/>
            </w:tabs>
            <w:rPr>
              <w:rFonts w:asciiTheme="minorHAnsi" w:eastAsiaTheme="minorEastAsia" w:hAnsiTheme="minorHAnsi"/>
              <w:noProof/>
              <w:szCs w:val="24"/>
              <w:lang w:val="en-GB" w:eastAsia="ja-JP"/>
            </w:rPr>
          </w:pPr>
          <w:r>
            <w:rPr>
              <w:noProof/>
            </w:rPr>
            <w:t>4.6 Grew as temporal</w:t>
          </w:r>
          <w:r>
            <w:rPr>
              <w:noProof/>
            </w:rPr>
            <w:tab/>
          </w:r>
          <w:r>
            <w:rPr>
              <w:noProof/>
            </w:rPr>
            <w:fldChar w:fldCharType="begin"/>
          </w:r>
          <w:r>
            <w:rPr>
              <w:noProof/>
            </w:rPr>
            <w:instrText xml:space="preserve"> PAGEREF _Toc344804990 \h </w:instrText>
          </w:r>
          <w:r>
            <w:rPr>
              <w:noProof/>
            </w:rPr>
          </w:r>
          <w:r>
            <w:rPr>
              <w:noProof/>
            </w:rPr>
            <w:fldChar w:fldCharType="separate"/>
          </w:r>
          <w:r w:rsidR="00F0199E">
            <w:rPr>
              <w:noProof/>
            </w:rPr>
            <w:t>24</w:t>
          </w:r>
          <w:r>
            <w:rPr>
              <w:noProof/>
            </w:rPr>
            <w:fldChar w:fldCharType="end"/>
          </w:r>
        </w:p>
        <w:p w14:paraId="46C3DDDC" w14:textId="77777777" w:rsidR="00D843B3" w:rsidRDefault="00D843B3">
          <w:pPr>
            <w:pStyle w:val="TOC2"/>
            <w:tabs>
              <w:tab w:val="right" w:leader="dot" w:pos="9016"/>
            </w:tabs>
            <w:rPr>
              <w:rFonts w:asciiTheme="minorHAnsi" w:eastAsiaTheme="minorEastAsia" w:hAnsiTheme="minorHAnsi"/>
              <w:noProof/>
              <w:szCs w:val="24"/>
              <w:lang w:val="en-GB" w:eastAsia="ja-JP"/>
            </w:rPr>
          </w:pPr>
          <w:r>
            <w:rPr>
              <w:noProof/>
            </w:rPr>
            <w:t>4.8 Conclusion to analysis</w:t>
          </w:r>
          <w:r>
            <w:rPr>
              <w:noProof/>
            </w:rPr>
            <w:tab/>
          </w:r>
          <w:r>
            <w:rPr>
              <w:noProof/>
            </w:rPr>
            <w:fldChar w:fldCharType="begin"/>
          </w:r>
          <w:r>
            <w:rPr>
              <w:noProof/>
            </w:rPr>
            <w:instrText xml:space="preserve"> PAGEREF _Toc344804991 \h </w:instrText>
          </w:r>
          <w:r>
            <w:rPr>
              <w:noProof/>
            </w:rPr>
          </w:r>
          <w:r>
            <w:rPr>
              <w:noProof/>
            </w:rPr>
            <w:fldChar w:fldCharType="separate"/>
          </w:r>
          <w:r w:rsidR="00F0199E">
            <w:rPr>
              <w:noProof/>
            </w:rPr>
            <w:t>26</w:t>
          </w:r>
          <w:r>
            <w:rPr>
              <w:noProof/>
            </w:rPr>
            <w:fldChar w:fldCharType="end"/>
          </w:r>
        </w:p>
        <w:p w14:paraId="632321E1" w14:textId="77777777" w:rsidR="00D843B3" w:rsidRDefault="00D843B3">
          <w:pPr>
            <w:pStyle w:val="TOC1"/>
            <w:tabs>
              <w:tab w:val="left" w:pos="874"/>
              <w:tab w:val="right" w:leader="dot" w:pos="9016"/>
            </w:tabs>
            <w:rPr>
              <w:rFonts w:asciiTheme="minorHAnsi" w:eastAsiaTheme="minorEastAsia" w:hAnsiTheme="minorHAnsi"/>
              <w:b w:val="0"/>
              <w:noProof/>
              <w:szCs w:val="24"/>
              <w:lang w:val="en-GB" w:eastAsia="ja-JP"/>
            </w:rPr>
          </w:pPr>
          <w:r w:rsidRPr="00EA6ACE">
            <w:rPr>
              <w:rFonts w:cs="Times New Roman"/>
              <w:noProof/>
            </w:rPr>
            <w:t>5.</w:t>
          </w:r>
          <w:r>
            <w:rPr>
              <w:rFonts w:asciiTheme="minorHAnsi" w:eastAsiaTheme="minorEastAsia" w:hAnsiTheme="minorHAnsi"/>
              <w:b w:val="0"/>
              <w:noProof/>
              <w:szCs w:val="24"/>
              <w:lang w:val="en-GB" w:eastAsia="ja-JP"/>
            </w:rPr>
            <w:tab/>
          </w:r>
          <w:r w:rsidRPr="00EA6ACE">
            <w:rPr>
              <w:rFonts w:cs="Times New Roman"/>
              <w:noProof/>
            </w:rPr>
            <w:t>Conclusion and future directions</w:t>
          </w:r>
          <w:r>
            <w:rPr>
              <w:noProof/>
            </w:rPr>
            <w:tab/>
          </w:r>
          <w:r>
            <w:rPr>
              <w:noProof/>
            </w:rPr>
            <w:fldChar w:fldCharType="begin"/>
          </w:r>
          <w:r>
            <w:rPr>
              <w:noProof/>
            </w:rPr>
            <w:instrText xml:space="preserve"> PAGEREF _Toc344804992 \h </w:instrText>
          </w:r>
          <w:r>
            <w:rPr>
              <w:noProof/>
            </w:rPr>
          </w:r>
          <w:r>
            <w:rPr>
              <w:noProof/>
            </w:rPr>
            <w:fldChar w:fldCharType="separate"/>
          </w:r>
          <w:r w:rsidR="00F0199E">
            <w:rPr>
              <w:noProof/>
            </w:rPr>
            <w:t>29</w:t>
          </w:r>
          <w:r>
            <w:rPr>
              <w:noProof/>
            </w:rPr>
            <w:fldChar w:fldCharType="end"/>
          </w:r>
        </w:p>
        <w:p w14:paraId="55D79BB0" w14:textId="77777777" w:rsidR="00D843B3" w:rsidRDefault="00D843B3">
          <w:pPr>
            <w:pStyle w:val="TOC1"/>
            <w:tabs>
              <w:tab w:val="left" w:pos="874"/>
              <w:tab w:val="right" w:leader="dot" w:pos="9016"/>
            </w:tabs>
            <w:rPr>
              <w:rFonts w:asciiTheme="minorHAnsi" w:eastAsiaTheme="minorEastAsia" w:hAnsiTheme="minorHAnsi"/>
              <w:b w:val="0"/>
              <w:noProof/>
              <w:szCs w:val="24"/>
              <w:lang w:val="en-GB" w:eastAsia="ja-JP"/>
            </w:rPr>
          </w:pPr>
          <w:r>
            <w:rPr>
              <w:noProof/>
            </w:rPr>
            <w:t>6.</w:t>
          </w:r>
          <w:r>
            <w:rPr>
              <w:rFonts w:asciiTheme="minorHAnsi" w:eastAsiaTheme="minorEastAsia" w:hAnsiTheme="minorHAnsi"/>
              <w:b w:val="0"/>
              <w:noProof/>
              <w:szCs w:val="24"/>
              <w:lang w:val="en-GB" w:eastAsia="ja-JP"/>
            </w:rPr>
            <w:tab/>
          </w:r>
          <w:r>
            <w:rPr>
              <w:noProof/>
            </w:rPr>
            <w:t>References</w:t>
          </w:r>
          <w:r>
            <w:rPr>
              <w:noProof/>
            </w:rPr>
            <w:tab/>
          </w:r>
          <w:r>
            <w:rPr>
              <w:noProof/>
            </w:rPr>
            <w:fldChar w:fldCharType="begin"/>
          </w:r>
          <w:r>
            <w:rPr>
              <w:noProof/>
            </w:rPr>
            <w:instrText xml:space="preserve"> PAGEREF _Toc344804993 \h </w:instrText>
          </w:r>
          <w:r>
            <w:rPr>
              <w:noProof/>
            </w:rPr>
          </w:r>
          <w:r>
            <w:rPr>
              <w:noProof/>
            </w:rPr>
            <w:fldChar w:fldCharType="separate"/>
          </w:r>
          <w:r w:rsidR="00F0199E">
            <w:rPr>
              <w:noProof/>
            </w:rPr>
            <w:t>31</w:t>
          </w:r>
          <w:r>
            <w:rPr>
              <w:noProof/>
            </w:rPr>
            <w:fldChar w:fldCharType="end"/>
          </w:r>
        </w:p>
        <w:p w14:paraId="599BE5EF" w14:textId="77777777" w:rsidR="00FD555D" w:rsidRPr="00CD6603" w:rsidRDefault="00FD555D" w:rsidP="00CD6603">
          <w:pPr>
            <w:spacing w:before="240" w:after="240"/>
            <w:ind w:left="0"/>
            <w:rPr>
              <w:rFonts w:cs="Times New Roman"/>
              <w:szCs w:val="24"/>
            </w:rPr>
          </w:pPr>
          <w:r w:rsidRPr="00CD6603">
            <w:rPr>
              <w:rFonts w:cs="Times New Roman"/>
              <w:b/>
              <w:bCs/>
              <w:noProof/>
              <w:szCs w:val="24"/>
            </w:rPr>
            <w:fldChar w:fldCharType="end"/>
          </w:r>
        </w:p>
      </w:sdtContent>
    </w:sdt>
    <w:p w14:paraId="43CA23B8" w14:textId="77777777" w:rsidR="00EC40F0" w:rsidRDefault="00EC40F0" w:rsidP="002B2BE1">
      <w:pPr>
        <w:rPr>
          <w:rFonts w:cs="Times New Roman"/>
          <w:b/>
          <w:lang w:val="en-GB"/>
        </w:rPr>
      </w:pPr>
    </w:p>
    <w:p w14:paraId="304ECB30" w14:textId="77777777" w:rsidR="00EC40F0" w:rsidRDefault="00EC40F0" w:rsidP="002B2BE1">
      <w:pPr>
        <w:rPr>
          <w:rFonts w:cs="Times New Roman"/>
          <w:b/>
          <w:lang w:val="en-GB"/>
        </w:rPr>
      </w:pPr>
      <w:r>
        <w:rPr>
          <w:rFonts w:cs="Times New Roman"/>
          <w:b/>
          <w:lang w:val="en-GB"/>
        </w:rPr>
        <w:br w:type="page"/>
      </w:r>
      <w:bookmarkStart w:id="0" w:name="_GoBack"/>
      <w:bookmarkEnd w:id="0"/>
    </w:p>
    <w:p w14:paraId="65F70178" w14:textId="06CD91C0" w:rsidR="002B2BE1" w:rsidRPr="00F0156B" w:rsidRDefault="00EC40F0" w:rsidP="00DD478F">
      <w:pPr>
        <w:ind w:left="0"/>
        <w:rPr>
          <w:rFonts w:cs="Times New Roman"/>
          <w:b/>
          <w:szCs w:val="24"/>
          <w:lang w:val="en-GB"/>
        </w:rPr>
      </w:pPr>
      <w:r w:rsidRPr="00F0156B">
        <w:rPr>
          <w:rFonts w:cs="Times New Roman"/>
          <w:b/>
          <w:szCs w:val="24"/>
          <w:lang w:val="en-GB"/>
        </w:rPr>
        <w:lastRenderedPageBreak/>
        <w:t xml:space="preserve"> </w:t>
      </w:r>
      <w:r w:rsidR="00DD478F" w:rsidRPr="00F0156B">
        <w:rPr>
          <w:rFonts w:cs="Times New Roman"/>
          <w:b/>
          <w:szCs w:val="24"/>
          <w:lang w:val="en-GB"/>
        </w:rPr>
        <w:t>‘When is a metaphor not a metaphor?</w:t>
      </w:r>
      <w:r>
        <w:rPr>
          <w:rFonts w:cs="Times New Roman"/>
          <w:b/>
          <w:szCs w:val="24"/>
          <w:lang w:val="en-GB"/>
        </w:rPr>
        <w:t xml:space="preserve"> </w:t>
      </w:r>
      <w:r w:rsidR="00DD478F" w:rsidRPr="00F0156B">
        <w:rPr>
          <w:rFonts w:cs="Times New Roman"/>
          <w:b/>
          <w:szCs w:val="24"/>
          <w:lang w:val="en-GB"/>
        </w:rPr>
        <w:t xml:space="preserve">- </w:t>
      </w:r>
      <w:r w:rsidR="002B2BE1" w:rsidRPr="00F0156B">
        <w:rPr>
          <w:rFonts w:cs="Times New Roman"/>
          <w:b/>
          <w:szCs w:val="24"/>
          <w:lang w:val="en-GB"/>
        </w:rPr>
        <w:t>An investigation into lexical characteristics of metaphoricity</w:t>
      </w:r>
      <w:r w:rsidR="00DD478F" w:rsidRPr="00F0156B">
        <w:rPr>
          <w:rFonts w:cs="Times New Roman"/>
          <w:b/>
          <w:szCs w:val="24"/>
          <w:lang w:val="en-GB"/>
        </w:rPr>
        <w:t xml:space="preserve"> amongst uncertain cases’</w:t>
      </w:r>
    </w:p>
    <w:p w14:paraId="500039A0" w14:textId="77777777" w:rsidR="002B2BE1" w:rsidRPr="002B2BE1" w:rsidRDefault="002B2BE1" w:rsidP="002B2BE1">
      <w:pPr>
        <w:rPr>
          <w:lang w:val="en-GB"/>
        </w:rPr>
      </w:pPr>
    </w:p>
    <w:p w14:paraId="33AF9195" w14:textId="77777777" w:rsidR="002B2BE1" w:rsidRPr="002B2BE1" w:rsidRDefault="002B2BE1" w:rsidP="00EC40F0">
      <w:pPr>
        <w:rPr>
          <w:lang w:val="en-GB"/>
        </w:rPr>
      </w:pPr>
      <w:r w:rsidRPr="002B2BE1">
        <w:rPr>
          <w:lang w:val="en-GB"/>
        </w:rPr>
        <w:t>Abstract:</w:t>
      </w:r>
    </w:p>
    <w:p w14:paraId="0FB0033D" w14:textId="5AF4E207" w:rsidR="002B2BE1" w:rsidRPr="00EC40F0" w:rsidRDefault="002B2BE1" w:rsidP="00EC40F0">
      <w:pPr>
        <w:spacing w:before="240" w:after="240"/>
        <w:ind w:left="0"/>
        <w:rPr>
          <w:rFonts w:cs="Times New Roman"/>
          <w:szCs w:val="24"/>
          <w:lang w:val="en-US"/>
        </w:rPr>
      </w:pPr>
      <w:r w:rsidRPr="00CD6603">
        <w:rPr>
          <w:rFonts w:cs="Times New Roman"/>
          <w:szCs w:val="24"/>
          <w:lang w:val="en-US"/>
        </w:rPr>
        <w:t xml:space="preserve">This paper </w:t>
      </w:r>
      <w:r w:rsidR="00FA0E1D">
        <w:rPr>
          <w:rFonts w:cs="Times New Roman"/>
          <w:szCs w:val="24"/>
          <w:lang w:val="en-US"/>
        </w:rPr>
        <w:t xml:space="preserve">explores the ways in which language users make sense of </w:t>
      </w:r>
      <w:proofErr w:type="spellStart"/>
      <w:r w:rsidR="00FA0E1D">
        <w:rPr>
          <w:rFonts w:cs="Times New Roman"/>
          <w:szCs w:val="24"/>
          <w:lang w:val="en-US"/>
        </w:rPr>
        <w:t>metaphoricity</w:t>
      </w:r>
      <w:proofErr w:type="spellEnd"/>
      <w:r w:rsidR="00FA0E1D">
        <w:rPr>
          <w:rFonts w:cs="Times New Roman"/>
          <w:szCs w:val="24"/>
          <w:lang w:val="en-US"/>
        </w:rPr>
        <w:t xml:space="preserve"> when manifest in a variety </w:t>
      </w:r>
      <w:r w:rsidR="000433D2">
        <w:rPr>
          <w:rFonts w:cs="Times New Roman"/>
          <w:szCs w:val="24"/>
          <w:lang w:val="en-US"/>
        </w:rPr>
        <w:t>of wa</w:t>
      </w:r>
      <w:r w:rsidR="00984DF9">
        <w:rPr>
          <w:rFonts w:cs="Times New Roman"/>
          <w:szCs w:val="24"/>
          <w:lang w:val="en-US"/>
        </w:rPr>
        <w:t>ys within the language. T</w:t>
      </w:r>
      <w:r w:rsidR="000433D2">
        <w:rPr>
          <w:rFonts w:cs="Times New Roman"/>
          <w:szCs w:val="24"/>
          <w:lang w:val="en-US"/>
        </w:rPr>
        <w:t>he</w:t>
      </w:r>
      <w:r w:rsidR="00FA0E1D">
        <w:rPr>
          <w:rFonts w:cs="Times New Roman"/>
          <w:szCs w:val="24"/>
          <w:lang w:val="en-US"/>
        </w:rPr>
        <w:t xml:space="preserve"> research </w:t>
      </w:r>
      <w:r w:rsidRPr="00CD6603">
        <w:rPr>
          <w:rFonts w:cs="Times New Roman"/>
          <w:szCs w:val="24"/>
          <w:lang w:val="en-US"/>
        </w:rPr>
        <w:t xml:space="preserve">provides an analysis of the </w:t>
      </w:r>
      <w:r w:rsidR="001841AB">
        <w:rPr>
          <w:rFonts w:cs="Times New Roman"/>
          <w:szCs w:val="24"/>
          <w:lang w:val="en-US"/>
        </w:rPr>
        <w:t xml:space="preserve">lexical characteristics of </w:t>
      </w:r>
      <w:r w:rsidR="00100884">
        <w:rPr>
          <w:rFonts w:cs="Times New Roman"/>
          <w:szCs w:val="24"/>
          <w:lang w:val="en-US"/>
        </w:rPr>
        <w:t>a single item</w:t>
      </w:r>
      <w:r w:rsidRPr="00CD6603">
        <w:rPr>
          <w:rFonts w:cs="Times New Roman"/>
          <w:szCs w:val="24"/>
          <w:lang w:val="en-US"/>
        </w:rPr>
        <w:t xml:space="preserve"> (</w:t>
      </w:r>
      <w:r w:rsidRPr="00CD6603">
        <w:rPr>
          <w:rFonts w:cs="Times New Roman"/>
          <w:i/>
          <w:szCs w:val="24"/>
          <w:lang w:val="en-US"/>
        </w:rPr>
        <w:t>grew</w:t>
      </w:r>
      <w:r w:rsidRPr="00CD6603">
        <w:rPr>
          <w:rFonts w:cs="Times New Roman"/>
          <w:szCs w:val="24"/>
          <w:lang w:val="en-US"/>
        </w:rPr>
        <w:t>) when used in potentially, but not clearly identified, metaphoric contexts</w:t>
      </w:r>
      <w:r w:rsidR="000433D2">
        <w:rPr>
          <w:rFonts w:cs="Times New Roman"/>
          <w:szCs w:val="24"/>
          <w:lang w:val="en-US"/>
        </w:rPr>
        <w:t xml:space="preserve">. The analysis focuses </w:t>
      </w:r>
      <w:r w:rsidR="001928F4" w:rsidRPr="001928F4">
        <w:rPr>
          <w:rFonts w:cs="Times New Roman"/>
          <w:szCs w:val="24"/>
          <w:lang w:val="en-US"/>
        </w:rPr>
        <w:t xml:space="preserve">on flexible patterns of meaning and the relationship between metaphor and other aspects of figurative language such as polysemy, metonymy and </w:t>
      </w:r>
      <w:proofErr w:type="spellStart"/>
      <w:r w:rsidR="001928F4" w:rsidRPr="001928F4">
        <w:rPr>
          <w:rFonts w:cs="Times New Roman"/>
          <w:szCs w:val="24"/>
          <w:lang w:val="en-US"/>
        </w:rPr>
        <w:t>meronymy</w:t>
      </w:r>
      <w:proofErr w:type="spellEnd"/>
      <w:r w:rsidR="001928F4" w:rsidRPr="001928F4">
        <w:rPr>
          <w:rFonts w:cs="Times New Roman"/>
          <w:szCs w:val="24"/>
          <w:lang w:val="en-US"/>
        </w:rPr>
        <w:t xml:space="preserve">. The research stands as a follow up to a larger corpus-driven study which found differences in the lexical </w:t>
      </w:r>
      <w:proofErr w:type="spellStart"/>
      <w:r w:rsidR="001928F4" w:rsidRPr="001928F4">
        <w:rPr>
          <w:rFonts w:cs="Times New Roman"/>
          <w:szCs w:val="24"/>
          <w:lang w:val="en-US"/>
        </w:rPr>
        <w:t>behaviour</w:t>
      </w:r>
      <w:proofErr w:type="spellEnd"/>
      <w:r w:rsidR="001928F4" w:rsidRPr="001928F4">
        <w:rPr>
          <w:rFonts w:cs="Times New Roman"/>
          <w:szCs w:val="24"/>
          <w:lang w:val="en-US"/>
        </w:rPr>
        <w:t xml:space="preserve"> of clearly defined metaphoric and non-metaphoric instances of items (</w:t>
      </w:r>
      <w:r w:rsidR="001928F4" w:rsidRPr="001928F4">
        <w:rPr>
          <w:rFonts w:cs="Times New Roman"/>
          <w:i/>
          <w:szCs w:val="24"/>
          <w:lang w:val="en-US"/>
        </w:rPr>
        <w:t>flame</w:t>
      </w:r>
      <w:r w:rsidR="001928F4" w:rsidRPr="001928F4">
        <w:rPr>
          <w:rFonts w:cs="Times New Roman"/>
          <w:szCs w:val="24"/>
          <w:lang w:val="en-US"/>
        </w:rPr>
        <w:t xml:space="preserve">, </w:t>
      </w:r>
      <w:r w:rsidR="001928F4" w:rsidRPr="001928F4">
        <w:rPr>
          <w:rFonts w:cs="Times New Roman"/>
          <w:i/>
          <w:szCs w:val="24"/>
          <w:lang w:val="en-US"/>
        </w:rPr>
        <w:t xml:space="preserve">cultivated </w:t>
      </w:r>
      <w:r w:rsidR="001928F4" w:rsidRPr="001928F4">
        <w:rPr>
          <w:rFonts w:cs="Times New Roman"/>
          <w:szCs w:val="24"/>
          <w:lang w:val="en-US"/>
        </w:rPr>
        <w:t xml:space="preserve">and </w:t>
      </w:r>
      <w:r w:rsidR="001928F4" w:rsidRPr="001928F4">
        <w:rPr>
          <w:rFonts w:cs="Times New Roman"/>
          <w:i/>
          <w:szCs w:val="24"/>
          <w:lang w:val="en-US"/>
        </w:rPr>
        <w:t>grew</w:t>
      </w:r>
      <w:r w:rsidR="001928F4" w:rsidRPr="001928F4">
        <w:rPr>
          <w:rFonts w:cs="Times New Roman"/>
          <w:szCs w:val="24"/>
          <w:lang w:val="en-US"/>
        </w:rPr>
        <w:t xml:space="preserve">), when looking at a large set of collocations, colligations, and semantic, pragmatic and textual associations. These </w:t>
      </w:r>
      <w:proofErr w:type="spellStart"/>
      <w:r w:rsidR="001928F4" w:rsidRPr="001928F4">
        <w:rPr>
          <w:rFonts w:cs="Times New Roman"/>
          <w:szCs w:val="24"/>
          <w:lang w:val="en-US"/>
        </w:rPr>
        <w:t>behaviours</w:t>
      </w:r>
      <w:proofErr w:type="spellEnd"/>
      <w:r w:rsidR="001928F4" w:rsidRPr="001928F4">
        <w:rPr>
          <w:rFonts w:cs="Times New Roman"/>
          <w:szCs w:val="24"/>
          <w:lang w:val="en-US"/>
        </w:rPr>
        <w:t xml:space="preserve"> or patterns are consequently avoided by the non-metaphoric instances of that same item, in order to avoid ambiguity. In the case of more ambiguous or unclear cases of metaphor, this paper aims to determine </w:t>
      </w:r>
      <w:r w:rsidR="000433D2">
        <w:rPr>
          <w:rFonts w:cs="Times New Roman"/>
          <w:szCs w:val="24"/>
          <w:lang w:val="en-US"/>
        </w:rPr>
        <w:t xml:space="preserve">if </w:t>
      </w:r>
      <w:r w:rsidR="001928F4" w:rsidRPr="001928F4">
        <w:rPr>
          <w:rFonts w:cs="Times New Roman"/>
          <w:szCs w:val="24"/>
          <w:lang w:val="en-US"/>
        </w:rPr>
        <w:t>t</w:t>
      </w:r>
      <w:r w:rsidR="000433D2">
        <w:rPr>
          <w:rFonts w:cs="Times New Roman"/>
          <w:szCs w:val="24"/>
          <w:lang w:val="en-US"/>
        </w:rPr>
        <w:t xml:space="preserve">hese patterns are still visible and the extent to which they signal </w:t>
      </w:r>
      <w:proofErr w:type="spellStart"/>
      <w:r w:rsidR="000433D2">
        <w:rPr>
          <w:rFonts w:cs="Times New Roman"/>
          <w:szCs w:val="24"/>
          <w:lang w:val="en-US"/>
        </w:rPr>
        <w:t>metaphoricity</w:t>
      </w:r>
      <w:proofErr w:type="spellEnd"/>
      <w:r w:rsidR="000433D2">
        <w:rPr>
          <w:rFonts w:cs="Times New Roman"/>
          <w:szCs w:val="24"/>
          <w:lang w:val="en-US"/>
        </w:rPr>
        <w:t xml:space="preserve">. Evidence of such patterns would imply that </w:t>
      </w:r>
      <w:r w:rsidR="008A0337" w:rsidRPr="00CD6603">
        <w:rPr>
          <w:rFonts w:cs="Times New Roman"/>
          <w:szCs w:val="24"/>
          <w:lang w:val="en-GB"/>
        </w:rPr>
        <w:t>lexical, grammatical, textual and pragmatic manifestations in language play an important role in distinguishing between subtleties in word senses and meanings</w:t>
      </w:r>
      <w:r w:rsidR="008A0337">
        <w:rPr>
          <w:rFonts w:cs="Times New Roman"/>
          <w:szCs w:val="24"/>
          <w:lang w:val="en-GB"/>
        </w:rPr>
        <w:t>, even in the case</w:t>
      </w:r>
      <w:r w:rsidR="002D7D7C">
        <w:rPr>
          <w:rFonts w:cs="Times New Roman"/>
          <w:szCs w:val="24"/>
          <w:lang w:val="en-GB"/>
        </w:rPr>
        <w:t xml:space="preserve"> of less obvious metaphoricity. As a consequence, awareness of </w:t>
      </w:r>
      <w:r w:rsidR="008A0337">
        <w:rPr>
          <w:rFonts w:cs="Times New Roman"/>
          <w:szCs w:val="24"/>
          <w:lang w:val="en-GB"/>
        </w:rPr>
        <w:t>these behaviours or characteristics</w:t>
      </w:r>
      <w:r w:rsidR="002D7D7C">
        <w:rPr>
          <w:rFonts w:cs="Times New Roman"/>
          <w:szCs w:val="24"/>
          <w:lang w:val="en-GB"/>
        </w:rPr>
        <w:t xml:space="preserve"> (or lexical primings)</w:t>
      </w:r>
      <w:r w:rsidR="008A0337">
        <w:rPr>
          <w:rFonts w:cs="Times New Roman"/>
          <w:szCs w:val="24"/>
          <w:lang w:val="en-GB"/>
        </w:rPr>
        <w:t xml:space="preserve"> should be at the forefront of any lexical metaphor theory.</w:t>
      </w:r>
    </w:p>
    <w:p w14:paraId="6E78E7BD" w14:textId="77777777" w:rsidR="002B2BE1" w:rsidRPr="002B2BE1" w:rsidRDefault="002B2BE1" w:rsidP="002B2BE1">
      <w:pPr>
        <w:rPr>
          <w:rFonts w:cs="Times New Roman"/>
          <w:b/>
          <w:lang w:val="en-GB"/>
        </w:rPr>
      </w:pPr>
      <w:r w:rsidRPr="002B2BE1">
        <w:rPr>
          <w:rFonts w:cs="Times New Roman"/>
          <w:b/>
          <w:lang w:val="en-GB"/>
        </w:rPr>
        <w:t>Keywords:</w:t>
      </w:r>
    </w:p>
    <w:p w14:paraId="2F5F40C9" w14:textId="77777777" w:rsidR="002B2BE1" w:rsidRPr="00BC4ECD" w:rsidRDefault="002B2BE1" w:rsidP="00BC4ECD">
      <w:pPr>
        <w:ind w:left="0"/>
        <w:rPr>
          <w:rFonts w:cs="Times New Roman"/>
          <w:i/>
          <w:lang w:val="en-GB"/>
        </w:rPr>
      </w:pPr>
      <w:r w:rsidRPr="002B2BE1">
        <w:rPr>
          <w:rFonts w:cs="Times New Roman"/>
          <w:i/>
          <w:lang w:val="en-GB"/>
        </w:rPr>
        <w:t>metaphor, metaphoric cline, corpus linguistics, collocation, colligation, semantic prosody</w:t>
      </w:r>
      <w:r w:rsidRPr="002B2BE1">
        <w:rPr>
          <w:rFonts w:cs="Times New Roman"/>
          <w:i/>
          <w:lang w:val="en-GB"/>
        </w:rPr>
        <w:br w:type="page"/>
      </w:r>
    </w:p>
    <w:p w14:paraId="1DEB29DF" w14:textId="457BE0C5" w:rsidR="00C943DF" w:rsidRPr="00EC40F0" w:rsidRDefault="00C943DF" w:rsidP="00EC40F0">
      <w:pPr>
        <w:pStyle w:val="Heading1"/>
        <w:numPr>
          <w:ilvl w:val="0"/>
          <w:numId w:val="13"/>
        </w:numPr>
      </w:pPr>
      <w:bookmarkStart w:id="1" w:name="_Toc344804977"/>
      <w:proofErr w:type="spellStart"/>
      <w:r w:rsidRPr="00CD6603">
        <w:lastRenderedPageBreak/>
        <w:t>Introduction</w:t>
      </w:r>
      <w:bookmarkEnd w:id="1"/>
      <w:proofErr w:type="spellEnd"/>
    </w:p>
    <w:p w14:paraId="61B224C1" w14:textId="77777777" w:rsidR="009A304D" w:rsidRDefault="00E75E17" w:rsidP="000534C4">
      <w:pPr>
        <w:spacing w:before="240" w:after="240"/>
        <w:ind w:left="0"/>
        <w:rPr>
          <w:rFonts w:cs="Times New Roman"/>
          <w:szCs w:val="24"/>
          <w:lang w:val="en-GB"/>
        </w:rPr>
      </w:pPr>
      <w:r>
        <w:rPr>
          <w:rFonts w:cs="Times New Roman"/>
          <w:szCs w:val="24"/>
          <w:lang w:val="en-US"/>
        </w:rPr>
        <w:t>R</w:t>
      </w:r>
      <w:proofErr w:type="spellStart"/>
      <w:r w:rsidRPr="00E75E17">
        <w:rPr>
          <w:rFonts w:cs="Times New Roman"/>
          <w:szCs w:val="24"/>
          <w:lang w:val="en-GB"/>
        </w:rPr>
        <w:t>esearch</w:t>
      </w:r>
      <w:proofErr w:type="spellEnd"/>
      <w:r>
        <w:rPr>
          <w:rFonts w:cs="Times New Roman"/>
          <w:szCs w:val="24"/>
          <w:lang w:val="en-GB"/>
        </w:rPr>
        <w:t xml:space="preserve"> into lexical metaphor</w:t>
      </w:r>
      <w:r w:rsidR="00E075DD">
        <w:rPr>
          <w:rFonts w:cs="Times New Roman"/>
          <w:szCs w:val="24"/>
          <w:lang w:val="en-GB"/>
        </w:rPr>
        <w:t>, within</w:t>
      </w:r>
      <w:r w:rsidRPr="00E75E17">
        <w:rPr>
          <w:rFonts w:cs="Times New Roman"/>
          <w:szCs w:val="24"/>
          <w:lang w:val="en-GB"/>
        </w:rPr>
        <w:t xml:space="preserve"> a </w:t>
      </w:r>
      <w:r w:rsidR="00BC4ECD">
        <w:rPr>
          <w:rFonts w:cs="Times New Roman"/>
          <w:szCs w:val="24"/>
          <w:lang w:val="en-GB"/>
        </w:rPr>
        <w:t>range of disciplines</w:t>
      </w:r>
      <w:r w:rsidR="00E075DD">
        <w:rPr>
          <w:rFonts w:cs="Times New Roman"/>
          <w:szCs w:val="24"/>
          <w:lang w:val="en-GB"/>
        </w:rPr>
        <w:t>,</w:t>
      </w:r>
      <w:r w:rsidR="00BC4ECD">
        <w:rPr>
          <w:rFonts w:cs="Times New Roman"/>
          <w:szCs w:val="24"/>
          <w:lang w:val="en-GB"/>
        </w:rPr>
        <w:t xml:space="preserve"> </w:t>
      </w:r>
      <w:r w:rsidRPr="00E75E17">
        <w:rPr>
          <w:rFonts w:cs="Times New Roman"/>
          <w:szCs w:val="24"/>
          <w:lang w:val="en-GB"/>
        </w:rPr>
        <w:t>has</w:t>
      </w:r>
      <w:r>
        <w:rPr>
          <w:rFonts w:cs="Times New Roman"/>
          <w:szCs w:val="24"/>
          <w:lang w:val="en-GB"/>
        </w:rPr>
        <w:t xml:space="preserve"> provided well-documented evidence that calls for a rejection</w:t>
      </w:r>
      <w:r w:rsidRPr="00E75E17">
        <w:rPr>
          <w:rFonts w:cs="Times New Roman"/>
          <w:szCs w:val="24"/>
          <w:lang w:val="en-GB"/>
        </w:rPr>
        <w:t xml:space="preserve"> </w:t>
      </w:r>
      <w:r w:rsidR="00E075DD">
        <w:rPr>
          <w:rFonts w:cs="Times New Roman"/>
          <w:szCs w:val="24"/>
          <w:lang w:val="en-GB"/>
        </w:rPr>
        <w:t>to the</w:t>
      </w:r>
      <w:r w:rsidR="00912DDC">
        <w:rPr>
          <w:rFonts w:cs="Times New Roman"/>
          <w:szCs w:val="24"/>
          <w:lang w:val="en-GB"/>
        </w:rPr>
        <w:t xml:space="preserve"> dichotomist stance</w:t>
      </w:r>
      <w:r>
        <w:rPr>
          <w:rFonts w:cs="Times New Roman"/>
          <w:szCs w:val="24"/>
          <w:lang w:val="en-GB"/>
        </w:rPr>
        <w:t xml:space="preserve">. </w:t>
      </w:r>
      <w:r w:rsidR="00BC4ECD" w:rsidRPr="006953B5">
        <w:rPr>
          <w:rFonts w:cs="Times New Roman"/>
          <w:lang w:val="en-GB"/>
        </w:rPr>
        <w:t xml:space="preserve">The introduction of corpus </w:t>
      </w:r>
      <w:r w:rsidR="00D50058">
        <w:rPr>
          <w:rFonts w:cs="Times New Roman"/>
          <w:lang w:val="en-GB"/>
        </w:rPr>
        <w:t xml:space="preserve">methods </w:t>
      </w:r>
      <w:r w:rsidR="00BC4ECD" w:rsidRPr="006953B5">
        <w:rPr>
          <w:rFonts w:cs="Times New Roman"/>
          <w:lang w:val="en-GB"/>
        </w:rPr>
        <w:t xml:space="preserve">has </w:t>
      </w:r>
      <w:r w:rsidR="00BC4ECD">
        <w:rPr>
          <w:rFonts w:cs="Times New Roman"/>
          <w:lang w:val="en-GB"/>
        </w:rPr>
        <w:t>for instance, led to more usage-driven approaches</w:t>
      </w:r>
      <w:r w:rsidR="00BC4ECD" w:rsidRPr="006953B5">
        <w:rPr>
          <w:rFonts w:cs="Times New Roman"/>
          <w:lang w:val="en-GB"/>
        </w:rPr>
        <w:t xml:space="preserve">, </w:t>
      </w:r>
      <w:r w:rsidR="00BC4ECD">
        <w:rPr>
          <w:rFonts w:cs="Times New Roman"/>
          <w:lang w:val="en-GB"/>
        </w:rPr>
        <w:t xml:space="preserve">addressing the </w:t>
      </w:r>
      <w:r w:rsidR="00BC4ECD" w:rsidRPr="006953B5">
        <w:rPr>
          <w:rFonts w:cs="Times New Roman"/>
          <w:lang w:val="en-GB"/>
        </w:rPr>
        <w:t>sociolinguistic and interpersonal contexts in which metaphors are used (</w:t>
      </w:r>
      <w:proofErr w:type="spellStart"/>
      <w:r w:rsidR="00F622E7">
        <w:rPr>
          <w:rFonts w:cs="Times New Roman"/>
          <w:lang w:val="en-GB"/>
        </w:rPr>
        <w:t>Deignan</w:t>
      </w:r>
      <w:proofErr w:type="spellEnd"/>
      <w:r w:rsidR="00F622E7">
        <w:rPr>
          <w:rFonts w:cs="Times New Roman"/>
          <w:lang w:val="en-GB"/>
        </w:rPr>
        <w:t xml:space="preserve"> &amp; </w:t>
      </w:r>
      <w:proofErr w:type="spellStart"/>
      <w:r w:rsidR="00F622E7">
        <w:rPr>
          <w:rFonts w:cs="Times New Roman"/>
          <w:lang w:val="en-GB"/>
        </w:rPr>
        <w:t>Semino</w:t>
      </w:r>
      <w:proofErr w:type="spellEnd"/>
      <w:r w:rsidR="00F622E7">
        <w:rPr>
          <w:rFonts w:cs="Times New Roman"/>
          <w:lang w:val="en-GB"/>
        </w:rPr>
        <w:t xml:space="preserve">, 2010; </w:t>
      </w:r>
      <w:proofErr w:type="spellStart"/>
      <w:r w:rsidR="00BC4ECD" w:rsidRPr="006953B5">
        <w:rPr>
          <w:rFonts w:cs="Times New Roman"/>
          <w:lang w:val="en-GB"/>
        </w:rPr>
        <w:t>Deignan</w:t>
      </w:r>
      <w:proofErr w:type="spellEnd"/>
      <w:r w:rsidR="00BC4ECD" w:rsidRPr="006953B5">
        <w:rPr>
          <w:rFonts w:cs="Times New Roman"/>
          <w:lang w:val="en-GB"/>
        </w:rPr>
        <w:t xml:space="preserve">, Littlemore &amp; </w:t>
      </w:r>
      <w:proofErr w:type="spellStart"/>
      <w:r w:rsidR="00BC4ECD" w:rsidRPr="006953B5">
        <w:rPr>
          <w:rFonts w:cs="Times New Roman"/>
          <w:lang w:val="en-GB"/>
        </w:rPr>
        <w:t>Semino</w:t>
      </w:r>
      <w:proofErr w:type="spellEnd"/>
      <w:r w:rsidR="00BC4ECD" w:rsidRPr="006953B5">
        <w:rPr>
          <w:rFonts w:cs="Times New Roman"/>
          <w:lang w:val="en-GB"/>
        </w:rPr>
        <w:t xml:space="preserve">, 2013). </w:t>
      </w:r>
      <w:r w:rsidR="009D5C4A">
        <w:rPr>
          <w:rFonts w:cs="Times New Roman"/>
          <w:lang w:val="en-GB"/>
        </w:rPr>
        <w:t xml:space="preserve">This has led to an increase in </w:t>
      </w:r>
      <w:r w:rsidR="009D5C4A">
        <w:rPr>
          <w:rFonts w:cs="Times New Roman"/>
          <w:szCs w:val="24"/>
          <w:lang w:val="en-GB"/>
        </w:rPr>
        <w:t xml:space="preserve">research acknowledging varying levels of </w:t>
      </w:r>
      <w:r w:rsidR="009D5C4A" w:rsidRPr="009D5C4A">
        <w:rPr>
          <w:rFonts w:cs="Times New Roman"/>
          <w:i/>
          <w:szCs w:val="24"/>
          <w:lang w:val="en-GB"/>
        </w:rPr>
        <w:t>conventionality</w:t>
      </w:r>
      <w:r w:rsidR="009D5C4A">
        <w:rPr>
          <w:rFonts w:cs="Times New Roman"/>
          <w:szCs w:val="24"/>
          <w:lang w:val="en-GB"/>
        </w:rPr>
        <w:t xml:space="preserve">, </w:t>
      </w:r>
      <w:r w:rsidR="009D5C4A" w:rsidRPr="009D5C4A">
        <w:rPr>
          <w:rFonts w:cs="Times New Roman"/>
          <w:i/>
          <w:szCs w:val="24"/>
          <w:lang w:val="en-GB"/>
        </w:rPr>
        <w:t>strength</w:t>
      </w:r>
      <w:r w:rsidR="009D5C4A">
        <w:rPr>
          <w:rFonts w:cs="Times New Roman"/>
          <w:szCs w:val="24"/>
          <w:lang w:val="en-GB"/>
        </w:rPr>
        <w:t xml:space="preserve"> and </w:t>
      </w:r>
      <w:r w:rsidR="009D5C4A" w:rsidRPr="009D5C4A">
        <w:rPr>
          <w:rFonts w:cs="Times New Roman"/>
          <w:i/>
          <w:szCs w:val="24"/>
          <w:lang w:val="en-GB"/>
        </w:rPr>
        <w:t>salience</w:t>
      </w:r>
      <w:r w:rsidR="009D5C4A">
        <w:rPr>
          <w:rFonts w:cs="Times New Roman"/>
          <w:szCs w:val="24"/>
          <w:lang w:val="en-GB"/>
        </w:rPr>
        <w:t xml:space="preserve"> </w:t>
      </w:r>
      <w:r w:rsidR="009D5C4A" w:rsidRPr="00E75E17">
        <w:rPr>
          <w:rFonts w:cs="Times New Roman"/>
          <w:szCs w:val="24"/>
          <w:lang w:val="en-GB"/>
        </w:rPr>
        <w:t>(</w:t>
      </w:r>
      <w:proofErr w:type="spellStart"/>
      <w:r w:rsidR="009D5C4A">
        <w:rPr>
          <w:rFonts w:cs="Times New Roman"/>
          <w:szCs w:val="24"/>
          <w:lang w:val="en-GB"/>
        </w:rPr>
        <w:t>Giora</w:t>
      </w:r>
      <w:proofErr w:type="spellEnd"/>
      <w:r w:rsidR="009D5C4A">
        <w:rPr>
          <w:rFonts w:cs="Times New Roman"/>
          <w:szCs w:val="24"/>
          <w:lang w:val="en-GB"/>
        </w:rPr>
        <w:t xml:space="preserve">, 2003, </w:t>
      </w:r>
      <w:proofErr w:type="spellStart"/>
      <w:r w:rsidR="009D5C4A" w:rsidRPr="009E6B52">
        <w:rPr>
          <w:rFonts w:cs="Times New Roman"/>
          <w:szCs w:val="24"/>
          <w:lang w:val="en-GB"/>
        </w:rPr>
        <w:t>Svanlund</w:t>
      </w:r>
      <w:proofErr w:type="spellEnd"/>
      <w:r w:rsidR="009D5C4A">
        <w:rPr>
          <w:rFonts w:cs="Times New Roman"/>
          <w:szCs w:val="24"/>
          <w:lang w:val="en-GB"/>
        </w:rPr>
        <w:t>, 20</w:t>
      </w:r>
      <w:r w:rsidR="00F622E7">
        <w:rPr>
          <w:rFonts w:cs="Times New Roman"/>
          <w:szCs w:val="24"/>
          <w:lang w:val="en-GB"/>
        </w:rPr>
        <w:t>07; Steen et al.,</w:t>
      </w:r>
      <w:r w:rsidR="00203DFF">
        <w:rPr>
          <w:rFonts w:cs="Times New Roman"/>
          <w:szCs w:val="24"/>
          <w:lang w:val="en-GB"/>
        </w:rPr>
        <w:t xml:space="preserve"> 2010; </w:t>
      </w:r>
      <w:proofErr w:type="spellStart"/>
      <w:r w:rsidR="00203DFF">
        <w:rPr>
          <w:rFonts w:cs="Times New Roman"/>
          <w:szCs w:val="24"/>
          <w:lang w:val="en-GB"/>
        </w:rPr>
        <w:t>Deignan</w:t>
      </w:r>
      <w:proofErr w:type="spellEnd"/>
      <w:r w:rsidR="00203DFF">
        <w:rPr>
          <w:rFonts w:cs="Times New Roman"/>
          <w:szCs w:val="24"/>
          <w:lang w:val="en-GB"/>
        </w:rPr>
        <w:t>, Little</w:t>
      </w:r>
      <w:r w:rsidR="00D50058">
        <w:rPr>
          <w:rFonts w:cs="Times New Roman"/>
          <w:szCs w:val="24"/>
          <w:lang w:val="en-GB"/>
        </w:rPr>
        <w:t xml:space="preserve">more &amp; </w:t>
      </w:r>
      <w:proofErr w:type="spellStart"/>
      <w:r w:rsidR="00D50058">
        <w:rPr>
          <w:rFonts w:cs="Times New Roman"/>
          <w:szCs w:val="24"/>
          <w:lang w:val="en-GB"/>
        </w:rPr>
        <w:t>Semino</w:t>
      </w:r>
      <w:proofErr w:type="spellEnd"/>
      <w:r w:rsidR="00D50058">
        <w:rPr>
          <w:rFonts w:cs="Times New Roman"/>
          <w:szCs w:val="24"/>
          <w:lang w:val="en-GB"/>
        </w:rPr>
        <w:t>, 2013)</w:t>
      </w:r>
      <w:r w:rsidR="009D5C4A">
        <w:rPr>
          <w:rFonts w:cs="Times New Roman"/>
          <w:szCs w:val="24"/>
          <w:lang w:val="en-GB"/>
        </w:rPr>
        <w:t>.</w:t>
      </w:r>
      <w:r w:rsidR="009A304D">
        <w:rPr>
          <w:rFonts w:cs="Times New Roman"/>
          <w:lang w:val="en-GB"/>
        </w:rPr>
        <w:t xml:space="preserve"> However, w</w:t>
      </w:r>
      <w:r w:rsidR="000534C4">
        <w:rPr>
          <w:rFonts w:cs="Times New Roman"/>
          <w:lang w:val="en-GB"/>
        </w:rPr>
        <w:t xml:space="preserve">hilst deriving metaphoric data from corpora is </w:t>
      </w:r>
      <w:r w:rsidR="00D50058">
        <w:rPr>
          <w:rFonts w:cs="Times New Roman"/>
          <w:lang w:val="en-GB"/>
        </w:rPr>
        <w:t xml:space="preserve">by now well established within the field </w:t>
      </w:r>
      <w:r w:rsidR="00912DDC">
        <w:rPr>
          <w:rFonts w:cs="Times New Roman"/>
          <w:lang w:val="en-GB"/>
        </w:rPr>
        <w:t>(</w:t>
      </w:r>
      <w:proofErr w:type="spellStart"/>
      <w:r w:rsidR="00912DDC">
        <w:rPr>
          <w:rFonts w:cs="Times New Roman"/>
          <w:lang w:val="en-GB"/>
        </w:rPr>
        <w:t>Partington</w:t>
      </w:r>
      <w:proofErr w:type="spellEnd"/>
      <w:r w:rsidR="00912DDC">
        <w:rPr>
          <w:rFonts w:cs="Times New Roman"/>
          <w:lang w:val="en-GB"/>
        </w:rPr>
        <w:t xml:space="preserve">, 1998; </w:t>
      </w:r>
      <w:proofErr w:type="spellStart"/>
      <w:r w:rsidR="00912DDC">
        <w:rPr>
          <w:rFonts w:cs="Times New Roman"/>
          <w:lang w:val="en-GB"/>
        </w:rPr>
        <w:t>Deignan</w:t>
      </w:r>
      <w:proofErr w:type="spellEnd"/>
      <w:r w:rsidR="00912DDC">
        <w:rPr>
          <w:rFonts w:cs="Times New Roman"/>
          <w:lang w:val="en-GB"/>
        </w:rPr>
        <w:t xml:space="preserve">, 2005, </w:t>
      </w:r>
      <w:proofErr w:type="spellStart"/>
      <w:r w:rsidR="00912DDC">
        <w:rPr>
          <w:rFonts w:cs="Times New Roman"/>
          <w:lang w:val="en-GB"/>
        </w:rPr>
        <w:t>Koller</w:t>
      </w:r>
      <w:proofErr w:type="spellEnd"/>
      <w:r w:rsidR="00912DDC">
        <w:rPr>
          <w:rFonts w:cs="Times New Roman"/>
          <w:lang w:val="en-GB"/>
        </w:rPr>
        <w:t xml:space="preserve">, 2006, </w:t>
      </w:r>
      <w:proofErr w:type="spellStart"/>
      <w:r w:rsidR="00912DDC">
        <w:rPr>
          <w:rFonts w:cs="Times New Roman"/>
          <w:lang w:val="en-GB"/>
        </w:rPr>
        <w:t>Semino</w:t>
      </w:r>
      <w:proofErr w:type="spellEnd"/>
      <w:r w:rsidR="00912DDC">
        <w:rPr>
          <w:rFonts w:cs="Times New Roman"/>
          <w:lang w:val="en-GB"/>
        </w:rPr>
        <w:t>, 2006</w:t>
      </w:r>
      <w:r w:rsidR="000534C4">
        <w:rPr>
          <w:rFonts w:cs="Times New Roman"/>
          <w:lang w:val="en-GB"/>
        </w:rPr>
        <w:t>), its premise of focusing on repetitive patterns of use</w:t>
      </w:r>
      <w:r w:rsidR="00912DDC">
        <w:rPr>
          <w:rFonts w:cs="Times New Roman"/>
          <w:lang w:val="en-GB"/>
        </w:rPr>
        <w:t>,</w:t>
      </w:r>
      <w:r w:rsidR="00DB31BB">
        <w:rPr>
          <w:rFonts w:cs="Times New Roman"/>
          <w:lang w:val="en-GB"/>
        </w:rPr>
        <w:t xml:space="preserve"> means that some ca</w:t>
      </w:r>
      <w:r w:rsidR="00D50058">
        <w:rPr>
          <w:rFonts w:cs="Times New Roman"/>
          <w:lang w:val="en-GB"/>
        </w:rPr>
        <w:t>ses of metaphoricity are often</w:t>
      </w:r>
      <w:r w:rsidR="00DB31BB">
        <w:rPr>
          <w:rFonts w:cs="Times New Roman"/>
          <w:lang w:val="en-GB"/>
        </w:rPr>
        <w:t xml:space="preserve"> ignored.</w:t>
      </w:r>
      <w:r w:rsidR="000534C4">
        <w:rPr>
          <w:rFonts w:cs="Times New Roman"/>
          <w:lang w:val="en-GB"/>
        </w:rPr>
        <w:t xml:space="preserve"> </w:t>
      </w:r>
      <w:r w:rsidR="00DB31BB">
        <w:rPr>
          <w:rFonts w:cs="Times New Roman"/>
          <w:szCs w:val="24"/>
          <w:lang w:val="en-GB"/>
        </w:rPr>
        <w:t>C</w:t>
      </w:r>
      <w:r w:rsidR="000534C4">
        <w:rPr>
          <w:rFonts w:cs="Times New Roman"/>
          <w:szCs w:val="24"/>
          <w:lang w:val="en-GB"/>
        </w:rPr>
        <w:t>orpus studies</w:t>
      </w:r>
      <w:r w:rsidR="000534C4" w:rsidRPr="00CD6603">
        <w:rPr>
          <w:rFonts w:cs="Times New Roman"/>
          <w:szCs w:val="24"/>
          <w:lang w:val="en-GB"/>
        </w:rPr>
        <w:t xml:space="preserve"> </w:t>
      </w:r>
      <w:r w:rsidR="000534C4">
        <w:rPr>
          <w:rFonts w:cs="Times New Roman"/>
          <w:szCs w:val="24"/>
          <w:lang w:val="en-GB"/>
        </w:rPr>
        <w:t xml:space="preserve">concentrate solely on </w:t>
      </w:r>
      <w:r w:rsidR="00912DDC">
        <w:rPr>
          <w:rFonts w:cs="Times New Roman"/>
          <w:szCs w:val="24"/>
          <w:lang w:val="en-GB"/>
        </w:rPr>
        <w:t>metaphors at either end of a frequency</w:t>
      </w:r>
      <w:r w:rsidR="000534C4">
        <w:rPr>
          <w:rFonts w:cs="Times New Roman"/>
          <w:szCs w:val="24"/>
          <w:lang w:val="en-GB"/>
        </w:rPr>
        <w:t xml:space="preserve"> cline. These are the often-</w:t>
      </w:r>
      <w:r w:rsidR="00D50058">
        <w:rPr>
          <w:rFonts w:cs="Times New Roman"/>
          <w:szCs w:val="24"/>
          <w:lang w:val="en-GB"/>
        </w:rPr>
        <w:t xml:space="preserve">repeated, </w:t>
      </w:r>
      <w:r w:rsidR="000534C4" w:rsidRPr="00CD6603">
        <w:rPr>
          <w:rFonts w:cs="Times New Roman"/>
          <w:szCs w:val="24"/>
          <w:lang w:val="en-GB"/>
        </w:rPr>
        <w:t>conv</w:t>
      </w:r>
      <w:r w:rsidR="000534C4">
        <w:rPr>
          <w:rFonts w:cs="Times New Roman"/>
          <w:szCs w:val="24"/>
          <w:lang w:val="en-GB"/>
        </w:rPr>
        <w:t xml:space="preserve">entional instances (those that conform to the pattern), or the </w:t>
      </w:r>
      <w:r w:rsidR="000534C4" w:rsidRPr="00CD6603">
        <w:rPr>
          <w:rFonts w:cs="Times New Roman"/>
          <w:szCs w:val="24"/>
          <w:lang w:val="en-GB"/>
        </w:rPr>
        <w:t>nov</w:t>
      </w:r>
      <w:r w:rsidR="009A304D">
        <w:rPr>
          <w:rFonts w:cs="Times New Roman"/>
          <w:szCs w:val="24"/>
          <w:lang w:val="en-GB"/>
        </w:rPr>
        <w:t>el and highly creative ones</w:t>
      </w:r>
      <w:r w:rsidR="000534C4">
        <w:rPr>
          <w:rFonts w:cs="Times New Roman"/>
          <w:szCs w:val="24"/>
          <w:lang w:val="en-GB"/>
        </w:rPr>
        <w:t xml:space="preserve"> (th</w:t>
      </w:r>
      <w:r w:rsidR="00DD3B48">
        <w:rPr>
          <w:rFonts w:cs="Times New Roman"/>
          <w:szCs w:val="24"/>
          <w:lang w:val="en-GB"/>
        </w:rPr>
        <w:t>ose that exploit the pattern). In such studies, l</w:t>
      </w:r>
      <w:r w:rsidR="009D5C4A">
        <w:rPr>
          <w:rFonts w:cs="Times New Roman"/>
          <w:szCs w:val="24"/>
          <w:lang w:val="en-GB"/>
        </w:rPr>
        <w:t>ittle focus</w:t>
      </w:r>
      <w:r w:rsidR="000534C4">
        <w:rPr>
          <w:rFonts w:cs="Times New Roman"/>
          <w:szCs w:val="24"/>
          <w:lang w:val="en-GB"/>
        </w:rPr>
        <w:t xml:space="preserve"> </w:t>
      </w:r>
      <w:r w:rsidR="009D5C4A">
        <w:rPr>
          <w:rFonts w:cs="Times New Roman"/>
          <w:szCs w:val="24"/>
          <w:lang w:val="en-GB"/>
        </w:rPr>
        <w:t xml:space="preserve">is placed on </w:t>
      </w:r>
      <w:r w:rsidR="000534C4">
        <w:rPr>
          <w:rFonts w:cs="Times New Roman"/>
          <w:szCs w:val="24"/>
          <w:lang w:val="en-GB"/>
        </w:rPr>
        <w:t xml:space="preserve">the </w:t>
      </w:r>
      <w:r w:rsidR="00DD3B48">
        <w:rPr>
          <w:rFonts w:cs="Times New Roman"/>
          <w:szCs w:val="24"/>
          <w:lang w:val="en-GB"/>
        </w:rPr>
        <w:t xml:space="preserve">problematic instances, or the </w:t>
      </w:r>
      <w:r w:rsidR="000534C4">
        <w:rPr>
          <w:rFonts w:cs="Times New Roman"/>
          <w:szCs w:val="24"/>
          <w:lang w:val="en-GB"/>
        </w:rPr>
        <w:t xml:space="preserve">types of language </w:t>
      </w:r>
      <w:r w:rsidR="00E075DD">
        <w:rPr>
          <w:rFonts w:cs="Times New Roman"/>
          <w:szCs w:val="24"/>
          <w:lang w:val="en-GB"/>
        </w:rPr>
        <w:t xml:space="preserve">of which </w:t>
      </w:r>
      <w:r w:rsidR="009D5C4A">
        <w:rPr>
          <w:rFonts w:cs="Times New Roman"/>
          <w:szCs w:val="24"/>
          <w:lang w:val="en-GB"/>
        </w:rPr>
        <w:t xml:space="preserve">readers remain </w:t>
      </w:r>
      <w:r w:rsidR="00E075DD">
        <w:rPr>
          <w:rFonts w:cs="Times New Roman"/>
          <w:szCs w:val="24"/>
          <w:lang w:val="en-GB"/>
        </w:rPr>
        <w:t xml:space="preserve">unsure or </w:t>
      </w:r>
      <w:r w:rsidR="009D5C4A">
        <w:rPr>
          <w:rFonts w:cs="Times New Roman"/>
          <w:szCs w:val="24"/>
          <w:lang w:val="en-GB"/>
        </w:rPr>
        <w:t>hesitant</w:t>
      </w:r>
      <w:r w:rsidR="00E075DD">
        <w:rPr>
          <w:rFonts w:cs="Times New Roman"/>
          <w:szCs w:val="24"/>
          <w:lang w:val="en-GB"/>
        </w:rPr>
        <w:t xml:space="preserve"> to </w:t>
      </w:r>
      <w:r w:rsidR="009A304D">
        <w:rPr>
          <w:rFonts w:cs="Times New Roman"/>
          <w:szCs w:val="24"/>
          <w:lang w:val="en-GB"/>
        </w:rPr>
        <w:t xml:space="preserve">clearly </w:t>
      </w:r>
      <w:r w:rsidR="00E075DD">
        <w:rPr>
          <w:rFonts w:cs="Times New Roman"/>
          <w:szCs w:val="24"/>
          <w:lang w:val="en-GB"/>
        </w:rPr>
        <w:t>identify</w:t>
      </w:r>
      <w:r w:rsidR="009A304D">
        <w:rPr>
          <w:rFonts w:cs="Times New Roman"/>
          <w:szCs w:val="24"/>
          <w:lang w:val="en-GB"/>
        </w:rPr>
        <w:t xml:space="preserve"> or label</w:t>
      </w:r>
      <w:r w:rsidR="00DD3B48">
        <w:rPr>
          <w:rFonts w:cs="Times New Roman"/>
          <w:szCs w:val="24"/>
          <w:lang w:val="en-GB"/>
        </w:rPr>
        <w:t>.</w:t>
      </w:r>
      <w:r w:rsidR="000534C4">
        <w:rPr>
          <w:rFonts w:cs="Times New Roman"/>
          <w:szCs w:val="24"/>
          <w:lang w:val="en-GB"/>
        </w:rPr>
        <w:t xml:space="preserve"> </w:t>
      </w:r>
    </w:p>
    <w:p w14:paraId="0A38EAAA" w14:textId="77777777" w:rsidR="000D4AC6" w:rsidRDefault="009A304D" w:rsidP="000534C4">
      <w:pPr>
        <w:spacing w:before="240" w:after="240"/>
        <w:ind w:left="0"/>
        <w:rPr>
          <w:rFonts w:cs="Times New Roman"/>
          <w:szCs w:val="24"/>
          <w:lang w:val="en-GB"/>
        </w:rPr>
      </w:pPr>
      <w:r>
        <w:rPr>
          <w:rFonts w:cs="Times New Roman"/>
          <w:szCs w:val="24"/>
          <w:lang w:val="en-GB"/>
        </w:rPr>
        <w:tab/>
      </w:r>
      <w:r w:rsidR="000534C4">
        <w:rPr>
          <w:rFonts w:cs="Times New Roman"/>
          <w:szCs w:val="24"/>
          <w:lang w:val="en-GB"/>
        </w:rPr>
        <w:t xml:space="preserve">The </w:t>
      </w:r>
      <w:r w:rsidR="000D4AC6">
        <w:rPr>
          <w:rFonts w:cs="Times New Roman"/>
          <w:szCs w:val="24"/>
          <w:lang w:val="en-GB"/>
        </w:rPr>
        <w:t>intention</w:t>
      </w:r>
      <w:r>
        <w:rPr>
          <w:rFonts w:cs="Times New Roman"/>
          <w:szCs w:val="24"/>
          <w:lang w:val="en-GB"/>
        </w:rPr>
        <w:t xml:space="preserve"> of this paper</w:t>
      </w:r>
      <w:r w:rsidR="000534C4">
        <w:rPr>
          <w:rFonts w:cs="Times New Roman"/>
          <w:szCs w:val="24"/>
          <w:lang w:val="en-GB"/>
        </w:rPr>
        <w:t xml:space="preserve"> is </w:t>
      </w:r>
      <w:r w:rsidR="009D5C4A" w:rsidRPr="00CD6603">
        <w:rPr>
          <w:rFonts w:cs="Times New Roman"/>
          <w:szCs w:val="24"/>
          <w:lang w:val="en-GB"/>
        </w:rPr>
        <w:t xml:space="preserve">to focus on </w:t>
      </w:r>
      <w:r w:rsidR="000534C4">
        <w:rPr>
          <w:rFonts w:cs="Times New Roman"/>
          <w:szCs w:val="24"/>
          <w:lang w:val="en-GB"/>
        </w:rPr>
        <w:t xml:space="preserve">levels of </w:t>
      </w:r>
      <w:r w:rsidR="009D5C4A" w:rsidRPr="00CD6603">
        <w:rPr>
          <w:rFonts w:cs="Times New Roman"/>
          <w:szCs w:val="24"/>
          <w:lang w:val="en-GB"/>
        </w:rPr>
        <w:t>metaphoricity</w:t>
      </w:r>
      <w:r w:rsidR="00DD3B48">
        <w:rPr>
          <w:rFonts w:cs="Times New Roman"/>
          <w:szCs w:val="24"/>
          <w:lang w:val="en-GB"/>
        </w:rPr>
        <w:t xml:space="preserve"> in corpus data</w:t>
      </w:r>
      <w:r w:rsidR="000534C4">
        <w:rPr>
          <w:rFonts w:cs="Times New Roman"/>
          <w:szCs w:val="24"/>
          <w:lang w:val="en-GB"/>
        </w:rPr>
        <w:t>,</w:t>
      </w:r>
      <w:r w:rsidR="009D5C4A" w:rsidRPr="00CD6603">
        <w:rPr>
          <w:rFonts w:cs="Times New Roman"/>
          <w:szCs w:val="24"/>
          <w:lang w:val="en-GB"/>
        </w:rPr>
        <w:t xml:space="preserve"> not from the</w:t>
      </w:r>
      <w:r w:rsidR="00DD3B48">
        <w:rPr>
          <w:rFonts w:cs="Times New Roman"/>
          <w:szCs w:val="24"/>
          <w:lang w:val="en-GB"/>
        </w:rPr>
        <w:t xml:space="preserve"> </w:t>
      </w:r>
      <w:r w:rsidR="000D4AC6">
        <w:rPr>
          <w:rFonts w:cs="Times New Roman"/>
          <w:szCs w:val="24"/>
          <w:lang w:val="en-GB"/>
        </w:rPr>
        <w:t xml:space="preserve">notions of </w:t>
      </w:r>
      <w:r w:rsidR="00DD3B48">
        <w:rPr>
          <w:rFonts w:cs="Times New Roman"/>
          <w:i/>
          <w:szCs w:val="24"/>
          <w:lang w:val="en-GB"/>
        </w:rPr>
        <w:t>originality</w:t>
      </w:r>
      <w:r w:rsidR="000534C4">
        <w:rPr>
          <w:rFonts w:cs="Times New Roman"/>
          <w:szCs w:val="24"/>
          <w:lang w:val="en-GB"/>
        </w:rPr>
        <w:t xml:space="preserve"> or </w:t>
      </w:r>
      <w:r w:rsidR="009D5C4A" w:rsidRPr="000D4AC6">
        <w:rPr>
          <w:rFonts w:cs="Times New Roman"/>
          <w:i/>
          <w:szCs w:val="24"/>
          <w:lang w:val="en-GB"/>
        </w:rPr>
        <w:t>conventionality</w:t>
      </w:r>
      <w:r w:rsidR="00D50058">
        <w:rPr>
          <w:rFonts w:cs="Times New Roman"/>
          <w:szCs w:val="24"/>
          <w:lang w:val="en-GB"/>
        </w:rPr>
        <w:t>, but instead</w:t>
      </w:r>
      <w:r>
        <w:rPr>
          <w:rFonts w:cs="Times New Roman"/>
          <w:szCs w:val="24"/>
          <w:lang w:val="en-GB"/>
        </w:rPr>
        <w:t xml:space="preserve">, </w:t>
      </w:r>
      <w:r w:rsidR="00D50058">
        <w:rPr>
          <w:rFonts w:cs="Times New Roman"/>
          <w:szCs w:val="24"/>
          <w:lang w:val="en-GB"/>
        </w:rPr>
        <w:t xml:space="preserve">from the individual </w:t>
      </w:r>
      <w:r>
        <w:rPr>
          <w:rFonts w:cs="Times New Roman"/>
          <w:szCs w:val="24"/>
          <w:lang w:val="en-GB"/>
        </w:rPr>
        <w:t xml:space="preserve">language user and their interaction with individual, problematic </w:t>
      </w:r>
      <w:r w:rsidR="00D50058">
        <w:rPr>
          <w:rFonts w:cs="Times New Roman"/>
          <w:szCs w:val="24"/>
          <w:lang w:val="en-GB"/>
        </w:rPr>
        <w:t>instance</w:t>
      </w:r>
      <w:r>
        <w:rPr>
          <w:rFonts w:cs="Times New Roman"/>
          <w:szCs w:val="24"/>
          <w:lang w:val="en-GB"/>
        </w:rPr>
        <w:t>s of</w:t>
      </w:r>
      <w:r w:rsidR="00D50058">
        <w:rPr>
          <w:rFonts w:cs="Times New Roman"/>
          <w:szCs w:val="24"/>
          <w:lang w:val="en-GB"/>
        </w:rPr>
        <w:t xml:space="preserve"> </w:t>
      </w:r>
      <w:r>
        <w:rPr>
          <w:rFonts w:cs="Times New Roman"/>
          <w:szCs w:val="24"/>
          <w:lang w:val="en-GB"/>
        </w:rPr>
        <w:t xml:space="preserve">metaphor within a given context. The aim is to highlight the importance of </w:t>
      </w:r>
      <w:r w:rsidRPr="00CD6603">
        <w:rPr>
          <w:rFonts w:cs="Times New Roman"/>
          <w:szCs w:val="24"/>
          <w:lang w:val="en-GB"/>
        </w:rPr>
        <w:t xml:space="preserve">lexical, grammatical, textual and pragmatic manifestations </w:t>
      </w:r>
      <w:r>
        <w:rPr>
          <w:rFonts w:cs="Times New Roman"/>
          <w:szCs w:val="24"/>
          <w:lang w:val="en-GB"/>
        </w:rPr>
        <w:t>of meaning and their</w:t>
      </w:r>
      <w:r w:rsidRPr="00CD6603">
        <w:rPr>
          <w:rFonts w:cs="Times New Roman"/>
          <w:szCs w:val="24"/>
          <w:lang w:val="en-GB"/>
        </w:rPr>
        <w:t xml:space="preserve"> role in distinguishing between subtleties in word senses</w:t>
      </w:r>
      <w:r>
        <w:rPr>
          <w:rFonts w:cs="Times New Roman"/>
          <w:szCs w:val="24"/>
          <w:lang w:val="en-GB"/>
        </w:rPr>
        <w:t xml:space="preserve"> and uses. </w:t>
      </w:r>
      <w:r w:rsidR="002D7D7C">
        <w:rPr>
          <w:rFonts w:cs="Times New Roman"/>
          <w:szCs w:val="24"/>
          <w:lang w:val="en-GB"/>
        </w:rPr>
        <w:t xml:space="preserve">The hypothesis is that these subtle relationships, such as the collocates a word has in a given use, its grammatical constructions and its pragmatic effects, all help us to determine which sense of a word is being meant in a given context. Furthermore, it argues that this can be extended to ambiguous forms of language, where a distinction between word </w:t>
      </w:r>
      <w:r w:rsidR="002D7D7C">
        <w:rPr>
          <w:rFonts w:cs="Times New Roman"/>
          <w:szCs w:val="24"/>
          <w:lang w:val="en-GB"/>
        </w:rPr>
        <w:lastRenderedPageBreak/>
        <w:t xml:space="preserve">senses is not clearly defined. </w:t>
      </w:r>
      <w:r>
        <w:rPr>
          <w:rFonts w:cs="Times New Roman"/>
          <w:szCs w:val="24"/>
          <w:lang w:val="en-GB"/>
        </w:rPr>
        <w:t>Unclear</w:t>
      </w:r>
      <w:r w:rsidR="002D7D7C">
        <w:rPr>
          <w:rFonts w:cs="Times New Roman"/>
          <w:szCs w:val="24"/>
          <w:lang w:val="en-GB"/>
        </w:rPr>
        <w:t xml:space="preserve"> or potentially metaphoric instances of the word </w:t>
      </w:r>
      <w:r w:rsidR="002D7D7C" w:rsidRPr="002D7D7C">
        <w:rPr>
          <w:rFonts w:cs="Times New Roman"/>
          <w:i/>
          <w:szCs w:val="24"/>
          <w:lang w:val="en-GB"/>
        </w:rPr>
        <w:t>grew</w:t>
      </w:r>
      <w:r>
        <w:rPr>
          <w:rFonts w:cs="Times New Roman"/>
          <w:szCs w:val="24"/>
          <w:lang w:val="en-GB"/>
        </w:rPr>
        <w:t xml:space="preserve"> will</w:t>
      </w:r>
      <w:r w:rsidR="002D7D7C">
        <w:rPr>
          <w:rFonts w:cs="Times New Roman"/>
          <w:szCs w:val="24"/>
          <w:lang w:val="en-GB"/>
        </w:rPr>
        <w:t>, together with their concordance lines, form a single corpus. This is then</w:t>
      </w:r>
      <w:r>
        <w:rPr>
          <w:rFonts w:cs="Times New Roman"/>
          <w:szCs w:val="24"/>
          <w:lang w:val="en-GB"/>
        </w:rPr>
        <w:t xml:space="preserve"> analysed</w:t>
      </w:r>
      <w:r w:rsidR="004758BE">
        <w:rPr>
          <w:rFonts w:cs="Times New Roman"/>
          <w:szCs w:val="24"/>
          <w:lang w:val="en-GB"/>
        </w:rPr>
        <w:t>, quantitatively and qualitatively,</w:t>
      </w:r>
      <w:r>
        <w:rPr>
          <w:rFonts w:cs="Times New Roman"/>
          <w:szCs w:val="24"/>
          <w:lang w:val="en-GB"/>
        </w:rPr>
        <w:t xml:space="preserve"> </w:t>
      </w:r>
      <w:r w:rsidR="004758BE">
        <w:rPr>
          <w:rFonts w:cs="Times New Roman"/>
          <w:szCs w:val="24"/>
          <w:lang w:val="en-GB"/>
        </w:rPr>
        <w:t xml:space="preserve">for evidence </w:t>
      </w:r>
      <w:r>
        <w:rPr>
          <w:rFonts w:cs="Times New Roman"/>
          <w:szCs w:val="24"/>
          <w:lang w:val="en-GB"/>
        </w:rPr>
        <w:t>of</w:t>
      </w:r>
      <w:r w:rsidR="002D7D7C">
        <w:rPr>
          <w:rFonts w:cs="Times New Roman"/>
          <w:szCs w:val="24"/>
          <w:lang w:val="en-GB"/>
        </w:rPr>
        <w:t xml:space="preserve"> lexical characteristics</w:t>
      </w:r>
      <w:r w:rsidR="004758BE">
        <w:rPr>
          <w:rFonts w:cs="Times New Roman"/>
          <w:szCs w:val="24"/>
          <w:lang w:val="en-GB"/>
        </w:rPr>
        <w:t xml:space="preserve">. The results show the item </w:t>
      </w:r>
      <w:r w:rsidR="004758BE" w:rsidRPr="004758BE">
        <w:rPr>
          <w:rFonts w:cs="Times New Roman"/>
          <w:i/>
          <w:szCs w:val="24"/>
          <w:lang w:val="en-GB"/>
        </w:rPr>
        <w:t>grew</w:t>
      </w:r>
      <w:r w:rsidR="004758BE">
        <w:rPr>
          <w:rFonts w:cs="Times New Roman"/>
          <w:szCs w:val="24"/>
          <w:lang w:val="en-GB"/>
        </w:rPr>
        <w:t xml:space="preserve"> to </w:t>
      </w:r>
      <w:r>
        <w:rPr>
          <w:rFonts w:cs="Times New Roman"/>
          <w:szCs w:val="24"/>
          <w:lang w:val="en-GB"/>
        </w:rPr>
        <w:t xml:space="preserve">behave along a cline of </w:t>
      </w:r>
      <w:r w:rsidR="004758BE">
        <w:rPr>
          <w:rFonts w:cs="Times New Roman"/>
          <w:szCs w:val="24"/>
          <w:lang w:val="en-GB"/>
        </w:rPr>
        <w:t xml:space="preserve">metaphoric </w:t>
      </w:r>
      <w:r>
        <w:rPr>
          <w:rFonts w:cs="Times New Roman"/>
          <w:szCs w:val="24"/>
          <w:lang w:val="en-GB"/>
        </w:rPr>
        <w:t>behaviour</w:t>
      </w:r>
      <w:r w:rsidR="007F12A6">
        <w:rPr>
          <w:rFonts w:cs="Times New Roman"/>
          <w:szCs w:val="24"/>
          <w:lang w:val="en-GB"/>
        </w:rPr>
        <w:t>, integrating</w:t>
      </w:r>
      <w:r>
        <w:rPr>
          <w:rFonts w:cs="Times New Roman"/>
          <w:szCs w:val="24"/>
          <w:lang w:val="en-GB"/>
        </w:rPr>
        <w:t xml:space="preserve"> word senses such as polysemy and metonymy.</w:t>
      </w:r>
      <w:r w:rsidR="007F12A6">
        <w:rPr>
          <w:rFonts w:cs="Times New Roman"/>
          <w:szCs w:val="24"/>
          <w:lang w:val="en-GB"/>
        </w:rPr>
        <w:t xml:space="preserve"> </w:t>
      </w:r>
      <w:r w:rsidR="00D50058">
        <w:rPr>
          <w:rFonts w:cs="Times New Roman"/>
          <w:szCs w:val="24"/>
          <w:lang w:val="en-GB"/>
        </w:rPr>
        <w:t xml:space="preserve">In this sense, the research </w:t>
      </w:r>
      <w:r>
        <w:rPr>
          <w:rFonts w:cs="Times New Roman"/>
          <w:szCs w:val="24"/>
          <w:lang w:val="en-GB"/>
        </w:rPr>
        <w:t xml:space="preserve">works </w:t>
      </w:r>
      <w:r w:rsidR="00D50058">
        <w:rPr>
          <w:rFonts w:cs="Times New Roman"/>
          <w:szCs w:val="24"/>
          <w:lang w:val="en-GB"/>
        </w:rPr>
        <w:t>outwards from the language user, in the true sense of corpus-based studies, and draws</w:t>
      </w:r>
      <w:r>
        <w:rPr>
          <w:rFonts w:cs="Times New Roman"/>
          <w:szCs w:val="24"/>
          <w:lang w:val="en-GB"/>
        </w:rPr>
        <w:t xml:space="preserve"> conclusions</w:t>
      </w:r>
      <w:r w:rsidR="00D50058">
        <w:rPr>
          <w:rFonts w:cs="Times New Roman"/>
          <w:szCs w:val="24"/>
          <w:lang w:val="en-GB"/>
        </w:rPr>
        <w:t xml:space="preserve"> both lexically and cognitively, from the </w:t>
      </w:r>
      <w:r w:rsidR="007F12A6">
        <w:rPr>
          <w:rFonts w:cs="Times New Roman"/>
          <w:szCs w:val="24"/>
          <w:lang w:val="en-GB"/>
        </w:rPr>
        <w:t>individual instances</w:t>
      </w:r>
      <w:r w:rsidR="00642248">
        <w:rPr>
          <w:rFonts w:cs="Times New Roman"/>
          <w:szCs w:val="24"/>
          <w:lang w:val="en-GB"/>
        </w:rPr>
        <w:t xml:space="preserve"> of language</w:t>
      </w:r>
      <w:r w:rsidR="002D7D7C">
        <w:rPr>
          <w:rFonts w:cs="Times New Roman"/>
          <w:szCs w:val="24"/>
          <w:lang w:val="en-GB"/>
        </w:rPr>
        <w:t>.</w:t>
      </w:r>
    </w:p>
    <w:p w14:paraId="448F3A79" w14:textId="77777777" w:rsidR="00F34B13" w:rsidRDefault="000D4AC6" w:rsidP="000D4AC6">
      <w:pPr>
        <w:spacing w:before="240" w:after="240"/>
        <w:ind w:left="0"/>
        <w:rPr>
          <w:rFonts w:cs="Times New Roman"/>
          <w:szCs w:val="24"/>
          <w:lang w:val="en-GB"/>
        </w:rPr>
      </w:pPr>
      <w:r>
        <w:rPr>
          <w:rFonts w:cs="Times New Roman"/>
          <w:szCs w:val="24"/>
          <w:lang w:val="en-GB"/>
        </w:rPr>
        <w:tab/>
      </w:r>
      <w:r>
        <w:rPr>
          <w:rFonts w:cs="Times New Roman"/>
          <w:szCs w:val="24"/>
          <w:lang w:val="en-US"/>
        </w:rPr>
        <w:t xml:space="preserve">The research </w:t>
      </w:r>
      <w:r w:rsidR="00912DDC">
        <w:rPr>
          <w:rFonts w:cs="Times New Roman"/>
          <w:szCs w:val="24"/>
          <w:lang w:val="en-US"/>
        </w:rPr>
        <w:t>functions</w:t>
      </w:r>
      <w:r w:rsidRPr="00CD6603">
        <w:rPr>
          <w:rFonts w:cs="Times New Roman"/>
          <w:szCs w:val="24"/>
          <w:lang w:val="en-US"/>
        </w:rPr>
        <w:t xml:space="preserve"> as a follow up</w:t>
      </w:r>
      <w:r w:rsidR="00912DDC">
        <w:rPr>
          <w:rFonts w:cs="Times New Roman"/>
          <w:szCs w:val="24"/>
          <w:lang w:val="en-US"/>
        </w:rPr>
        <w:t xml:space="preserve"> study</w:t>
      </w:r>
      <w:r w:rsidRPr="00CD6603">
        <w:rPr>
          <w:rFonts w:cs="Times New Roman"/>
          <w:szCs w:val="24"/>
          <w:lang w:val="en-US"/>
        </w:rPr>
        <w:t xml:space="preserve"> to a larger </w:t>
      </w:r>
      <w:r>
        <w:rPr>
          <w:rFonts w:cs="Times New Roman"/>
          <w:szCs w:val="24"/>
          <w:lang w:val="en-US"/>
        </w:rPr>
        <w:t xml:space="preserve">corpus-driven </w:t>
      </w:r>
      <w:r w:rsidR="00912DDC">
        <w:rPr>
          <w:rFonts w:cs="Times New Roman"/>
          <w:szCs w:val="24"/>
          <w:lang w:val="en-US"/>
        </w:rPr>
        <w:t>project</w:t>
      </w:r>
      <w:r w:rsidRPr="00CD6603">
        <w:rPr>
          <w:rFonts w:cs="Times New Roman"/>
          <w:szCs w:val="24"/>
          <w:lang w:val="en-US"/>
        </w:rPr>
        <w:t xml:space="preserve"> which found </w:t>
      </w:r>
      <w:r w:rsidRPr="00CD6603">
        <w:rPr>
          <w:rFonts w:cs="Times New Roman"/>
          <w:szCs w:val="24"/>
          <w:lang w:val="en-GB"/>
        </w:rPr>
        <w:t>differences in the lexical behaviour of clearly defined metaphoric and non-metaphoric instances of</w:t>
      </w:r>
      <w:r>
        <w:rPr>
          <w:rFonts w:cs="Times New Roman"/>
          <w:szCs w:val="24"/>
          <w:lang w:val="en-GB"/>
        </w:rPr>
        <w:t xml:space="preserve"> </w:t>
      </w:r>
      <w:r w:rsidR="004758BE">
        <w:rPr>
          <w:rFonts w:cs="Times New Roman"/>
          <w:szCs w:val="24"/>
          <w:lang w:val="en-GB"/>
        </w:rPr>
        <w:t>a number of items (</w:t>
      </w:r>
      <w:r w:rsidR="004758BE" w:rsidRPr="004758BE">
        <w:rPr>
          <w:rFonts w:cs="Times New Roman"/>
          <w:i/>
          <w:szCs w:val="24"/>
          <w:lang w:val="en-GB"/>
        </w:rPr>
        <w:t>kindle, flame, grew, cultivated</w:t>
      </w:r>
      <w:r w:rsidR="004758BE">
        <w:rPr>
          <w:rFonts w:cs="Times New Roman"/>
          <w:szCs w:val="24"/>
          <w:lang w:val="en-GB"/>
        </w:rPr>
        <w:t xml:space="preserve">) </w:t>
      </w:r>
      <w:r w:rsidRPr="00CD6603">
        <w:rPr>
          <w:rFonts w:cs="Times New Roman"/>
          <w:szCs w:val="24"/>
          <w:lang w:val="en-GB"/>
        </w:rPr>
        <w:t xml:space="preserve">when looking at a large set of collocations, colligations, and semantic, pragmatic and textual associations. </w:t>
      </w:r>
      <w:r w:rsidR="004758BE">
        <w:rPr>
          <w:rFonts w:cs="Times New Roman"/>
          <w:szCs w:val="24"/>
          <w:lang w:val="en-GB"/>
        </w:rPr>
        <w:t>Furthermore, t</w:t>
      </w:r>
      <w:r w:rsidR="00912DDC">
        <w:rPr>
          <w:rFonts w:cs="Times New Roman"/>
          <w:szCs w:val="24"/>
          <w:lang w:val="en-GB"/>
        </w:rPr>
        <w:t>he findings showed that t</w:t>
      </w:r>
      <w:r w:rsidR="00DD3B48">
        <w:rPr>
          <w:rFonts w:cs="Times New Roman"/>
          <w:szCs w:val="24"/>
          <w:lang w:val="en-GB"/>
        </w:rPr>
        <w:t>he</w:t>
      </w:r>
      <w:r>
        <w:rPr>
          <w:rFonts w:cs="Times New Roman"/>
          <w:szCs w:val="24"/>
          <w:lang w:val="en-GB"/>
        </w:rPr>
        <w:t xml:space="preserve"> behaviours or patterns </w:t>
      </w:r>
      <w:r w:rsidR="00912DDC">
        <w:rPr>
          <w:rFonts w:cs="Times New Roman"/>
          <w:szCs w:val="24"/>
          <w:lang w:val="en-GB"/>
        </w:rPr>
        <w:t>that were identified amongst metaphoric uses of a given item were</w:t>
      </w:r>
      <w:r>
        <w:rPr>
          <w:rFonts w:cs="Times New Roman"/>
          <w:szCs w:val="24"/>
          <w:lang w:val="en-GB"/>
        </w:rPr>
        <w:t xml:space="preserve"> consequently avoided by the non-metaphoric instances of that same item, in order to avoid ambiguity (</w:t>
      </w:r>
      <w:proofErr w:type="spellStart"/>
      <w:r>
        <w:rPr>
          <w:rFonts w:cs="Times New Roman"/>
          <w:szCs w:val="24"/>
          <w:lang w:val="en-GB"/>
        </w:rPr>
        <w:t>Hoey</w:t>
      </w:r>
      <w:proofErr w:type="spellEnd"/>
      <w:r>
        <w:rPr>
          <w:rFonts w:cs="Times New Roman"/>
          <w:szCs w:val="24"/>
          <w:lang w:val="en-GB"/>
        </w:rPr>
        <w:t>, 2005).</w:t>
      </w:r>
      <w:r w:rsidR="00DD3B48">
        <w:rPr>
          <w:rFonts w:cs="Times New Roman"/>
          <w:szCs w:val="24"/>
          <w:lang w:val="en-GB"/>
        </w:rPr>
        <w:t xml:space="preserve"> More generally</w:t>
      </w:r>
      <w:r w:rsidRPr="00CD6603">
        <w:rPr>
          <w:rFonts w:cs="Times New Roman"/>
          <w:szCs w:val="24"/>
          <w:lang w:val="en-GB"/>
        </w:rPr>
        <w:t xml:space="preserve">, these findings suggest that lexical, grammatical, textual and pragmatic manifestations in language play an important role in distinguishing between subtleties in word senses and meanings and such behaviours play a role in distinguishing between (and making sense of) metaphoric uses of the language. </w:t>
      </w:r>
    </w:p>
    <w:p w14:paraId="45C30F12" w14:textId="77777777" w:rsidR="000D4AC6" w:rsidRDefault="00F34B13" w:rsidP="000D4AC6">
      <w:pPr>
        <w:spacing w:before="240" w:after="240"/>
        <w:ind w:left="0"/>
        <w:rPr>
          <w:rFonts w:cs="Times New Roman"/>
          <w:szCs w:val="24"/>
          <w:lang w:val="en-GB"/>
        </w:rPr>
      </w:pPr>
      <w:r>
        <w:rPr>
          <w:rFonts w:cs="Times New Roman"/>
          <w:szCs w:val="24"/>
          <w:lang w:val="en-GB"/>
        </w:rPr>
        <w:tab/>
      </w:r>
      <w:r w:rsidR="000D4AC6" w:rsidRPr="00CD6603">
        <w:rPr>
          <w:rFonts w:cs="Times New Roman"/>
          <w:szCs w:val="24"/>
          <w:lang w:val="en-GB"/>
        </w:rPr>
        <w:t>Within the</w:t>
      </w:r>
      <w:r w:rsidR="000D4AC6">
        <w:rPr>
          <w:rFonts w:cs="Times New Roman"/>
          <w:szCs w:val="24"/>
          <w:lang w:val="en-GB"/>
        </w:rPr>
        <w:t xml:space="preserve"> present</w:t>
      </w:r>
      <w:r w:rsidR="00E075DD">
        <w:rPr>
          <w:rFonts w:cs="Times New Roman"/>
          <w:szCs w:val="24"/>
          <w:lang w:val="en-GB"/>
        </w:rPr>
        <w:t xml:space="preserve"> study</w:t>
      </w:r>
      <w:r w:rsidR="000D4AC6" w:rsidRPr="00CD6603">
        <w:rPr>
          <w:rFonts w:cs="Times New Roman"/>
          <w:szCs w:val="24"/>
          <w:lang w:val="en-GB"/>
        </w:rPr>
        <w:t xml:space="preserve">, the </w:t>
      </w:r>
      <w:r w:rsidR="000D4AC6">
        <w:rPr>
          <w:rFonts w:cs="Times New Roman"/>
          <w:szCs w:val="24"/>
          <w:lang w:val="en-GB"/>
        </w:rPr>
        <w:t>n</w:t>
      </w:r>
      <w:r w:rsidR="00DD3B48">
        <w:rPr>
          <w:rFonts w:cs="Times New Roman"/>
          <w:szCs w:val="24"/>
          <w:lang w:val="en-GB"/>
        </w:rPr>
        <w:t>ot so clearly defined metaphoric</w:t>
      </w:r>
      <w:r w:rsidR="000D4AC6" w:rsidRPr="00CD6603">
        <w:rPr>
          <w:rFonts w:cs="Times New Roman"/>
          <w:szCs w:val="24"/>
          <w:lang w:val="en-GB"/>
        </w:rPr>
        <w:t xml:space="preserve"> </w:t>
      </w:r>
      <w:r w:rsidR="00E075DD">
        <w:rPr>
          <w:rFonts w:cs="Times New Roman"/>
          <w:szCs w:val="24"/>
          <w:lang w:val="en-GB"/>
        </w:rPr>
        <w:t xml:space="preserve">uses </w:t>
      </w:r>
      <w:r w:rsidR="000D4AC6" w:rsidRPr="00CD6603">
        <w:rPr>
          <w:rFonts w:cs="Times New Roman"/>
          <w:szCs w:val="24"/>
          <w:lang w:val="en-GB"/>
        </w:rPr>
        <w:t>of</w:t>
      </w:r>
      <w:r w:rsidR="008A4A9F">
        <w:rPr>
          <w:rFonts w:cs="Times New Roman"/>
          <w:szCs w:val="24"/>
          <w:lang w:val="en-GB"/>
        </w:rPr>
        <w:t xml:space="preserve"> the lexical item </w:t>
      </w:r>
      <w:r w:rsidR="000D4AC6" w:rsidRPr="002B2BE1">
        <w:rPr>
          <w:rFonts w:cs="Times New Roman"/>
          <w:i/>
          <w:szCs w:val="24"/>
          <w:lang w:val="en-GB"/>
        </w:rPr>
        <w:t>grew</w:t>
      </w:r>
      <w:r w:rsidR="000D4AC6" w:rsidRPr="00CD6603">
        <w:rPr>
          <w:rFonts w:cs="Times New Roman"/>
          <w:szCs w:val="24"/>
          <w:lang w:val="en-GB"/>
        </w:rPr>
        <w:t xml:space="preserve"> will be analysed to determine the extent that the previous findings can be applied to all instances of metaphoricity.</w:t>
      </w:r>
      <w:r w:rsidR="000D4AC6">
        <w:rPr>
          <w:rFonts w:cs="Times New Roman"/>
          <w:szCs w:val="24"/>
          <w:lang w:val="en-GB"/>
        </w:rPr>
        <w:t xml:space="preserve"> If lexical characteristics are found to be present amongst sets of instances, this finding will have implications on our notion of a metaphoric cline. Whilst metaphoric language remains creative to some extent, identification at the level of the l</w:t>
      </w:r>
      <w:r w:rsidR="00AF30AA">
        <w:rPr>
          <w:rFonts w:cs="Times New Roman"/>
          <w:szCs w:val="24"/>
          <w:lang w:val="en-GB"/>
        </w:rPr>
        <w:t>exis or beyond</w:t>
      </w:r>
      <w:r w:rsidR="000D4AC6">
        <w:rPr>
          <w:rFonts w:cs="Times New Roman"/>
          <w:szCs w:val="24"/>
          <w:lang w:val="en-GB"/>
        </w:rPr>
        <w:t xml:space="preserve"> will suggest all types of metaphor to be more formulaic than previously </w:t>
      </w:r>
      <w:r w:rsidR="000D4AC6">
        <w:rPr>
          <w:rFonts w:cs="Times New Roman"/>
          <w:szCs w:val="24"/>
          <w:lang w:val="en-GB"/>
        </w:rPr>
        <w:lastRenderedPageBreak/>
        <w:t>thought.</w:t>
      </w:r>
      <w:r w:rsidR="00E075DD">
        <w:rPr>
          <w:rFonts w:cs="Times New Roman"/>
          <w:szCs w:val="24"/>
          <w:lang w:val="en-GB"/>
        </w:rPr>
        <w:t xml:space="preserve"> The finding will also suggest that metaphoricity can be identifi</w:t>
      </w:r>
      <w:r>
        <w:rPr>
          <w:rFonts w:cs="Times New Roman"/>
          <w:szCs w:val="24"/>
          <w:lang w:val="en-GB"/>
        </w:rPr>
        <w:t>ed through the presence or</w:t>
      </w:r>
      <w:r w:rsidR="00E075DD">
        <w:rPr>
          <w:rFonts w:cs="Times New Roman"/>
          <w:szCs w:val="24"/>
          <w:lang w:val="en-GB"/>
        </w:rPr>
        <w:t xml:space="preserve"> absence of </w:t>
      </w:r>
      <w:proofErr w:type="spellStart"/>
      <w:r w:rsidR="00E075DD">
        <w:rPr>
          <w:rFonts w:cs="Times New Roman"/>
          <w:szCs w:val="24"/>
          <w:lang w:val="en-GB"/>
        </w:rPr>
        <w:t>lexico</w:t>
      </w:r>
      <w:proofErr w:type="spellEnd"/>
      <w:r w:rsidR="00E075DD">
        <w:rPr>
          <w:rFonts w:cs="Times New Roman"/>
          <w:szCs w:val="24"/>
          <w:lang w:val="en-GB"/>
        </w:rPr>
        <w:t>-grammatical markers.</w:t>
      </w:r>
      <w:r w:rsidR="004758BE">
        <w:rPr>
          <w:rFonts w:cs="Times New Roman"/>
          <w:szCs w:val="24"/>
          <w:lang w:val="en-GB"/>
        </w:rPr>
        <w:t xml:space="preserve"> This will impact on both theories of metaphor identification and metaphor understanding.</w:t>
      </w:r>
      <w:r w:rsidR="00984DF9">
        <w:rPr>
          <w:rFonts w:cs="Times New Roman"/>
          <w:szCs w:val="24"/>
          <w:lang w:val="en-GB"/>
        </w:rPr>
        <w:t xml:space="preserve"> Below are the questions the research will address:</w:t>
      </w:r>
    </w:p>
    <w:p w14:paraId="6725FA95" w14:textId="77777777" w:rsidR="000D4AC6" w:rsidRDefault="000D4AC6" w:rsidP="000D4AC6">
      <w:pPr>
        <w:pStyle w:val="ListParagraph"/>
        <w:numPr>
          <w:ilvl w:val="0"/>
          <w:numId w:val="15"/>
        </w:numPr>
        <w:spacing w:before="240" w:after="240"/>
        <w:rPr>
          <w:rFonts w:cs="Times New Roman"/>
          <w:szCs w:val="24"/>
          <w:lang w:val="en-GB"/>
        </w:rPr>
      </w:pPr>
      <w:r>
        <w:rPr>
          <w:rFonts w:cs="Times New Roman"/>
          <w:szCs w:val="24"/>
          <w:lang w:val="en-GB"/>
        </w:rPr>
        <w:t>Wh</w:t>
      </w:r>
      <w:r w:rsidR="00DB31BB">
        <w:rPr>
          <w:rFonts w:cs="Times New Roman"/>
          <w:szCs w:val="24"/>
          <w:lang w:val="en-GB"/>
        </w:rPr>
        <w:t>y do we find</w:t>
      </w:r>
      <w:r>
        <w:rPr>
          <w:rFonts w:cs="Times New Roman"/>
          <w:szCs w:val="24"/>
          <w:lang w:val="en-GB"/>
        </w:rPr>
        <w:t xml:space="preserve"> </w:t>
      </w:r>
      <w:r w:rsidR="00DB31BB">
        <w:rPr>
          <w:rFonts w:cs="Times New Roman"/>
          <w:szCs w:val="24"/>
          <w:lang w:val="en-GB"/>
        </w:rPr>
        <w:t xml:space="preserve">some language </w:t>
      </w:r>
      <w:r>
        <w:rPr>
          <w:rFonts w:cs="Times New Roman"/>
          <w:szCs w:val="24"/>
          <w:lang w:val="en-GB"/>
        </w:rPr>
        <w:t>difficult to i</w:t>
      </w:r>
      <w:r w:rsidR="00DB31BB">
        <w:rPr>
          <w:rFonts w:cs="Times New Roman"/>
          <w:szCs w:val="24"/>
          <w:lang w:val="en-GB"/>
        </w:rPr>
        <w:t>dentify as metaphoric</w:t>
      </w:r>
      <w:r>
        <w:rPr>
          <w:rFonts w:cs="Times New Roman"/>
          <w:szCs w:val="24"/>
          <w:lang w:val="en-GB"/>
        </w:rPr>
        <w:t>?</w:t>
      </w:r>
    </w:p>
    <w:p w14:paraId="370B0630" w14:textId="77777777" w:rsidR="000D4AC6" w:rsidRDefault="000D4AC6" w:rsidP="000D4AC6">
      <w:pPr>
        <w:pStyle w:val="ListParagraph"/>
        <w:numPr>
          <w:ilvl w:val="0"/>
          <w:numId w:val="15"/>
        </w:numPr>
        <w:spacing w:before="240" w:after="240"/>
        <w:rPr>
          <w:rFonts w:cs="Times New Roman"/>
          <w:szCs w:val="24"/>
          <w:lang w:val="en-GB"/>
        </w:rPr>
      </w:pPr>
      <w:r>
        <w:rPr>
          <w:rFonts w:cs="Times New Roman"/>
          <w:szCs w:val="24"/>
          <w:lang w:val="en-GB"/>
        </w:rPr>
        <w:t>Do any of these</w:t>
      </w:r>
      <w:r w:rsidR="00DB31BB">
        <w:rPr>
          <w:rFonts w:cs="Times New Roman"/>
          <w:szCs w:val="24"/>
          <w:lang w:val="en-GB"/>
        </w:rPr>
        <w:t xml:space="preserve"> problematic</w:t>
      </w:r>
      <w:r>
        <w:rPr>
          <w:rFonts w:cs="Times New Roman"/>
          <w:szCs w:val="24"/>
          <w:lang w:val="en-GB"/>
        </w:rPr>
        <w:t xml:space="preserve"> instances share any defining lexical features?</w:t>
      </w:r>
    </w:p>
    <w:p w14:paraId="05AC2957" w14:textId="77777777" w:rsidR="00EC40F0" w:rsidRDefault="000D4AC6" w:rsidP="00EC40F0">
      <w:pPr>
        <w:pStyle w:val="ListParagraph"/>
        <w:numPr>
          <w:ilvl w:val="0"/>
          <w:numId w:val="15"/>
        </w:numPr>
        <w:spacing w:before="240" w:after="240"/>
        <w:rPr>
          <w:rFonts w:cs="Times New Roman"/>
          <w:szCs w:val="24"/>
          <w:lang w:val="en-GB"/>
        </w:rPr>
      </w:pPr>
      <w:r>
        <w:rPr>
          <w:rFonts w:cs="Times New Roman"/>
          <w:szCs w:val="24"/>
          <w:lang w:val="en-GB"/>
        </w:rPr>
        <w:t xml:space="preserve">What do the results tell us about where </w:t>
      </w:r>
      <w:proofErr w:type="spellStart"/>
      <w:r>
        <w:rPr>
          <w:rFonts w:cs="Times New Roman"/>
          <w:szCs w:val="24"/>
          <w:lang w:val="en-GB"/>
        </w:rPr>
        <w:t>metaphorcity</w:t>
      </w:r>
      <w:proofErr w:type="spellEnd"/>
      <w:r>
        <w:rPr>
          <w:rFonts w:cs="Times New Roman"/>
          <w:szCs w:val="24"/>
          <w:lang w:val="en-GB"/>
        </w:rPr>
        <w:t xml:space="preserve"> lies in the language</w:t>
      </w:r>
      <w:r w:rsidR="004758BE">
        <w:rPr>
          <w:rFonts w:cs="Times New Roman"/>
          <w:szCs w:val="24"/>
          <w:lang w:val="en-GB"/>
        </w:rPr>
        <w:t xml:space="preserve"> and what does this mean for our understanding of metaphor</w:t>
      </w:r>
      <w:r>
        <w:rPr>
          <w:rFonts w:cs="Times New Roman"/>
          <w:szCs w:val="24"/>
          <w:lang w:val="en-GB"/>
        </w:rPr>
        <w:t>?</w:t>
      </w:r>
      <w:r w:rsidR="000534C4" w:rsidRPr="00AF30AA">
        <w:rPr>
          <w:rFonts w:cs="Times New Roman"/>
          <w:szCs w:val="24"/>
          <w:lang w:val="en-GB"/>
        </w:rPr>
        <w:tab/>
      </w:r>
    </w:p>
    <w:p w14:paraId="3F4DF385" w14:textId="38BA993E" w:rsidR="000D4AC6" w:rsidRPr="00EC40F0" w:rsidRDefault="00E75E17" w:rsidP="00EC40F0">
      <w:pPr>
        <w:spacing w:before="240" w:after="240"/>
        <w:rPr>
          <w:rFonts w:cs="Times New Roman"/>
          <w:szCs w:val="24"/>
          <w:lang w:val="en-GB"/>
        </w:rPr>
      </w:pPr>
      <w:r w:rsidRPr="00EC40F0">
        <w:rPr>
          <w:rFonts w:cs="Times New Roman"/>
          <w:szCs w:val="24"/>
          <w:lang w:val="en-GB"/>
        </w:rPr>
        <w:t xml:space="preserve"> </w:t>
      </w:r>
    </w:p>
    <w:p w14:paraId="5E71E3CB" w14:textId="0694551C" w:rsidR="00DB31BB" w:rsidRPr="00EC40F0" w:rsidRDefault="00051D75" w:rsidP="00DB31BB">
      <w:pPr>
        <w:pStyle w:val="Heading1"/>
        <w:numPr>
          <w:ilvl w:val="0"/>
          <w:numId w:val="13"/>
        </w:numPr>
        <w:rPr>
          <w:lang w:val="en-US"/>
        </w:rPr>
      </w:pPr>
      <w:bookmarkStart w:id="2" w:name="_Toc344804978"/>
      <w:r w:rsidRPr="00493476">
        <w:rPr>
          <w:lang w:val="en-US"/>
        </w:rPr>
        <w:t>Background</w:t>
      </w:r>
      <w:bookmarkEnd w:id="2"/>
    </w:p>
    <w:p w14:paraId="523CBED5" w14:textId="77777777" w:rsidR="00051D75" w:rsidRDefault="00CA21E2" w:rsidP="00E644C9">
      <w:pPr>
        <w:pStyle w:val="Heading2"/>
        <w:numPr>
          <w:ilvl w:val="1"/>
          <w:numId w:val="13"/>
        </w:numPr>
      </w:pPr>
      <w:bookmarkStart w:id="3" w:name="_Toc344804979"/>
      <w:r>
        <w:t>F</w:t>
      </w:r>
      <w:r w:rsidR="00602AEF">
        <w:t>requency, conventionality, salience and strength</w:t>
      </w:r>
      <w:bookmarkEnd w:id="3"/>
      <w:r w:rsidR="00051D75" w:rsidRPr="00CD6603">
        <w:t xml:space="preserve"> </w:t>
      </w:r>
    </w:p>
    <w:p w14:paraId="7F71D448" w14:textId="77777777" w:rsidR="00CB45F1" w:rsidRDefault="00CA21E2" w:rsidP="00E644C9">
      <w:pPr>
        <w:spacing w:before="240" w:after="240"/>
        <w:ind w:left="0"/>
        <w:rPr>
          <w:rFonts w:cs="Times New Roman"/>
          <w:szCs w:val="24"/>
          <w:lang w:val="en-GB"/>
        </w:rPr>
      </w:pPr>
      <w:r>
        <w:rPr>
          <w:rFonts w:cs="Times New Roman"/>
          <w:szCs w:val="24"/>
          <w:lang w:val="en-GB"/>
        </w:rPr>
        <w:t xml:space="preserve">A premise </w:t>
      </w:r>
      <w:r w:rsidR="00E644C9" w:rsidRPr="00E75E17">
        <w:rPr>
          <w:rFonts w:cs="Times New Roman"/>
          <w:szCs w:val="24"/>
          <w:lang w:val="en-GB"/>
        </w:rPr>
        <w:t xml:space="preserve">to </w:t>
      </w:r>
      <w:r>
        <w:rPr>
          <w:rFonts w:cs="Times New Roman"/>
          <w:szCs w:val="24"/>
          <w:lang w:val="en-GB"/>
        </w:rPr>
        <w:t xml:space="preserve">corpus linguistics </w:t>
      </w:r>
      <w:r w:rsidR="00E644C9" w:rsidRPr="00E75E17">
        <w:rPr>
          <w:rFonts w:cs="Times New Roman"/>
          <w:szCs w:val="24"/>
          <w:lang w:val="en-GB"/>
        </w:rPr>
        <w:t>is that language, whether</w:t>
      </w:r>
      <w:r w:rsidR="00E153B8">
        <w:rPr>
          <w:rFonts w:cs="Times New Roman"/>
          <w:szCs w:val="24"/>
          <w:lang w:val="en-GB"/>
        </w:rPr>
        <w:t xml:space="preserve"> metaphoric or not</w:t>
      </w:r>
      <w:r w:rsidR="00E644C9" w:rsidRPr="00E75E17">
        <w:rPr>
          <w:rFonts w:cs="Times New Roman"/>
          <w:szCs w:val="24"/>
          <w:lang w:val="en-GB"/>
        </w:rPr>
        <w:t>, is a social tool, and repetitive patterns of use are adhered to in order to c</w:t>
      </w:r>
      <w:r>
        <w:rPr>
          <w:rFonts w:cs="Times New Roman"/>
          <w:szCs w:val="24"/>
          <w:lang w:val="en-GB"/>
        </w:rPr>
        <w:t>onform and retain understanding.</w:t>
      </w:r>
      <w:r w:rsidRPr="00CA21E2">
        <w:rPr>
          <w:rFonts w:cs="Times New Roman"/>
          <w:szCs w:val="24"/>
          <w:lang w:val="en-GB"/>
        </w:rPr>
        <w:t xml:space="preserve"> </w:t>
      </w:r>
      <w:r>
        <w:rPr>
          <w:rFonts w:cs="Times New Roman"/>
          <w:szCs w:val="24"/>
          <w:lang w:val="en-GB"/>
        </w:rPr>
        <w:t>Such studies rely on expected patterns of use amongst metaphors. On the other hand,</w:t>
      </w:r>
      <w:r w:rsidR="00E644C9" w:rsidRPr="00E75E17">
        <w:rPr>
          <w:rFonts w:cs="Times New Roman"/>
          <w:szCs w:val="24"/>
          <w:lang w:val="en-GB"/>
        </w:rPr>
        <w:t xml:space="preserve"> </w:t>
      </w:r>
      <w:r>
        <w:rPr>
          <w:rFonts w:cs="Times New Roman"/>
          <w:szCs w:val="24"/>
          <w:lang w:val="en-GB"/>
        </w:rPr>
        <w:t>novel formulations are studied as evidence of more creative and original expressions (Gibbs, 1994)</w:t>
      </w:r>
      <w:r w:rsidR="00CB45F1">
        <w:rPr>
          <w:rFonts w:cs="Times New Roman"/>
          <w:szCs w:val="24"/>
          <w:lang w:val="en-GB"/>
        </w:rPr>
        <w:t>. However, what is not so commonly discussed, is the strength of a metaphor (i.e. its ability to be classed definitely and clearly as a metaphor), aside from and regardless of its frequency</w:t>
      </w:r>
      <w:r>
        <w:rPr>
          <w:rFonts w:cs="Times New Roman"/>
          <w:szCs w:val="24"/>
          <w:lang w:val="en-GB"/>
        </w:rPr>
        <w:t xml:space="preserve"> data</w:t>
      </w:r>
      <w:r w:rsidR="00CB45F1">
        <w:rPr>
          <w:rFonts w:cs="Times New Roman"/>
          <w:szCs w:val="24"/>
          <w:lang w:val="en-GB"/>
        </w:rPr>
        <w:t xml:space="preserve">. </w:t>
      </w:r>
      <w:r w:rsidR="00E644C9" w:rsidRPr="00E75E17">
        <w:rPr>
          <w:rFonts w:cs="Times New Roman"/>
          <w:szCs w:val="24"/>
          <w:lang w:val="en-GB"/>
        </w:rPr>
        <w:t xml:space="preserve"> </w:t>
      </w:r>
      <w:r w:rsidR="00CB45F1">
        <w:rPr>
          <w:rFonts w:cs="Times New Roman"/>
          <w:szCs w:val="24"/>
          <w:lang w:val="en-GB"/>
        </w:rPr>
        <w:t>Often in metaphor studies, only one of these idea is explored: corpus linguistics depends of frequency, psycholi</w:t>
      </w:r>
      <w:r w:rsidR="00F861A0">
        <w:rPr>
          <w:rFonts w:cs="Times New Roman"/>
          <w:szCs w:val="24"/>
          <w:lang w:val="en-GB"/>
        </w:rPr>
        <w:t>n</w:t>
      </w:r>
      <w:r w:rsidR="00CB45F1">
        <w:rPr>
          <w:rFonts w:cs="Times New Roman"/>
          <w:szCs w:val="24"/>
          <w:lang w:val="en-GB"/>
        </w:rPr>
        <w:t>guistic or cognitive studies focus on our understanding or processing of metaphoricity. This research aims to explore both concepts in a single study in order to address metaphor</w:t>
      </w:r>
      <w:r w:rsidR="00527CE9">
        <w:rPr>
          <w:rFonts w:cs="Times New Roman"/>
          <w:szCs w:val="24"/>
          <w:lang w:val="en-GB"/>
        </w:rPr>
        <w:t xml:space="preserve"> in a more integrated manner.</w:t>
      </w:r>
      <w:r w:rsidR="00100884">
        <w:rPr>
          <w:rFonts w:cs="Times New Roman"/>
          <w:szCs w:val="24"/>
          <w:lang w:val="en-GB"/>
        </w:rPr>
        <w:t xml:space="preserve"> A combined approach can offer both metaphor identification and metaphor understanding a more heuristic approach, which places the language user at the centre.</w:t>
      </w:r>
    </w:p>
    <w:p w14:paraId="4CE9C55E" w14:textId="77777777" w:rsidR="00850736" w:rsidRDefault="00CB45F1" w:rsidP="00E644C9">
      <w:pPr>
        <w:spacing w:before="240" w:after="240"/>
        <w:ind w:left="0"/>
        <w:rPr>
          <w:rFonts w:cs="Times New Roman"/>
          <w:szCs w:val="24"/>
          <w:lang w:val="en-GB"/>
        </w:rPr>
      </w:pPr>
      <w:r>
        <w:rPr>
          <w:rFonts w:cs="Times New Roman"/>
          <w:szCs w:val="24"/>
          <w:lang w:val="en-GB"/>
        </w:rPr>
        <w:lastRenderedPageBreak/>
        <w:tab/>
      </w:r>
      <w:r w:rsidR="00810160">
        <w:rPr>
          <w:rFonts w:cs="Times New Roman"/>
          <w:szCs w:val="24"/>
          <w:lang w:val="en-GB"/>
        </w:rPr>
        <w:t xml:space="preserve">This </w:t>
      </w:r>
      <w:r>
        <w:rPr>
          <w:rFonts w:cs="Times New Roman"/>
          <w:szCs w:val="24"/>
          <w:lang w:val="en-GB"/>
        </w:rPr>
        <w:t xml:space="preserve">section </w:t>
      </w:r>
      <w:r w:rsidR="00C44084">
        <w:rPr>
          <w:rFonts w:cs="Times New Roman"/>
          <w:szCs w:val="24"/>
          <w:lang w:val="en-GB"/>
        </w:rPr>
        <w:t xml:space="preserve">of the literature </w:t>
      </w:r>
      <w:r w:rsidR="00CA21E2">
        <w:rPr>
          <w:rFonts w:cs="Times New Roman"/>
          <w:szCs w:val="24"/>
          <w:lang w:val="en-GB"/>
        </w:rPr>
        <w:t xml:space="preserve">briefly </w:t>
      </w:r>
      <w:r w:rsidR="00527CE9">
        <w:rPr>
          <w:rFonts w:cs="Times New Roman"/>
          <w:szCs w:val="24"/>
          <w:lang w:val="en-GB"/>
        </w:rPr>
        <w:t xml:space="preserve">explores </w:t>
      </w:r>
      <w:r w:rsidR="00835A6E">
        <w:rPr>
          <w:rFonts w:cs="Times New Roman"/>
          <w:szCs w:val="24"/>
          <w:lang w:val="en-GB"/>
        </w:rPr>
        <w:t xml:space="preserve">the relationship between </w:t>
      </w:r>
      <w:r w:rsidR="00DD3B48">
        <w:rPr>
          <w:rFonts w:cs="Times New Roman"/>
          <w:szCs w:val="24"/>
          <w:lang w:val="en-GB"/>
        </w:rPr>
        <w:t>three basic ideas</w:t>
      </w:r>
      <w:r>
        <w:rPr>
          <w:rFonts w:cs="Times New Roman"/>
          <w:szCs w:val="24"/>
          <w:lang w:val="en-GB"/>
        </w:rPr>
        <w:t xml:space="preserve"> common to most metaphor theories</w:t>
      </w:r>
      <w:r w:rsidR="00F34B13">
        <w:rPr>
          <w:rFonts w:cs="Times New Roman"/>
          <w:szCs w:val="24"/>
          <w:lang w:val="en-GB"/>
        </w:rPr>
        <w:t xml:space="preserve">: </w:t>
      </w:r>
      <w:r w:rsidR="00810160" w:rsidRPr="00810160">
        <w:rPr>
          <w:rFonts w:cs="Times New Roman"/>
          <w:i/>
          <w:szCs w:val="24"/>
          <w:lang w:val="en-GB"/>
        </w:rPr>
        <w:t>frequency</w:t>
      </w:r>
      <w:r w:rsidR="00DD3B48">
        <w:rPr>
          <w:rFonts w:cs="Times New Roman"/>
          <w:szCs w:val="24"/>
          <w:lang w:val="en-GB"/>
        </w:rPr>
        <w:t xml:space="preserve">, </w:t>
      </w:r>
      <w:r w:rsidR="00810160" w:rsidRPr="00810160">
        <w:rPr>
          <w:rFonts w:cs="Times New Roman"/>
          <w:i/>
          <w:szCs w:val="24"/>
          <w:lang w:val="en-GB"/>
        </w:rPr>
        <w:t>conventionality</w:t>
      </w:r>
      <w:r w:rsidR="007F5C76">
        <w:rPr>
          <w:rFonts w:cs="Times New Roman"/>
          <w:i/>
          <w:szCs w:val="24"/>
          <w:lang w:val="en-GB"/>
        </w:rPr>
        <w:t>,</w:t>
      </w:r>
      <w:r w:rsidR="00BC6199">
        <w:rPr>
          <w:rFonts w:cs="Times New Roman"/>
          <w:i/>
          <w:szCs w:val="24"/>
          <w:lang w:val="en-GB"/>
        </w:rPr>
        <w:t xml:space="preserve"> </w:t>
      </w:r>
      <w:r w:rsidR="00BC6199">
        <w:rPr>
          <w:rFonts w:cs="Times New Roman"/>
          <w:szCs w:val="24"/>
          <w:lang w:val="en-GB"/>
        </w:rPr>
        <w:t xml:space="preserve">and </w:t>
      </w:r>
      <w:r w:rsidR="00BC6199" w:rsidRPr="00BC6199">
        <w:rPr>
          <w:rFonts w:cs="Times New Roman"/>
          <w:i/>
          <w:szCs w:val="24"/>
          <w:lang w:val="en-GB"/>
        </w:rPr>
        <w:t>strength</w:t>
      </w:r>
      <w:r w:rsidR="007F5C76">
        <w:rPr>
          <w:rFonts w:cs="Times New Roman"/>
          <w:i/>
          <w:szCs w:val="24"/>
          <w:lang w:val="en-GB"/>
        </w:rPr>
        <w:t>/salience</w:t>
      </w:r>
      <w:r w:rsidR="00810160">
        <w:rPr>
          <w:rFonts w:cs="Times New Roman"/>
          <w:szCs w:val="24"/>
          <w:lang w:val="en-GB"/>
        </w:rPr>
        <w:t>.</w:t>
      </w:r>
      <w:r w:rsidR="00850736">
        <w:rPr>
          <w:rFonts w:cs="Times New Roman"/>
          <w:szCs w:val="24"/>
          <w:lang w:val="en-GB"/>
        </w:rPr>
        <w:t xml:space="preserve"> </w:t>
      </w:r>
      <w:r w:rsidR="007F5C76">
        <w:rPr>
          <w:rFonts w:cs="Times New Roman"/>
          <w:szCs w:val="24"/>
          <w:lang w:val="en-GB"/>
        </w:rPr>
        <w:t xml:space="preserve">Firstly, a metaphoric word or phrase can be deemed frequent based on statistical occurrence patterns within a corpus. An item may be more frequent in its metaphoric form than its literal counterpart. Hanks (2008) illustrates this with the term </w:t>
      </w:r>
      <w:r w:rsidR="00835A6E">
        <w:rPr>
          <w:rFonts w:cs="Times New Roman"/>
          <w:szCs w:val="24"/>
          <w:lang w:val="en-GB"/>
        </w:rPr>
        <w:t>“</w:t>
      </w:r>
      <w:r w:rsidR="007F5C76" w:rsidRPr="007F5C76">
        <w:rPr>
          <w:rFonts w:cs="Times New Roman"/>
          <w:i/>
          <w:szCs w:val="24"/>
          <w:lang w:val="en-GB"/>
        </w:rPr>
        <w:t>backfire</w:t>
      </w:r>
      <w:r w:rsidR="00835A6E">
        <w:rPr>
          <w:rFonts w:cs="Times New Roman"/>
          <w:i/>
          <w:szCs w:val="24"/>
          <w:lang w:val="en-GB"/>
        </w:rPr>
        <w:t>”</w:t>
      </w:r>
      <w:r w:rsidR="007F5C76">
        <w:rPr>
          <w:rFonts w:cs="Times New Roman"/>
          <w:szCs w:val="24"/>
          <w:lang w:val="en-GB"/>
        </w:rPr>
        <w:t xml:space="preserve">, which is now largely redundant in its literal use due to the electronic systems in cars. </w:t>
      </w:r>
      <w:r w:rsidR="00835A6E">
        <w:rPr>
          <w:rFonts w:cs="Times New Roman"/>
          <w:szCs w:val="24"/>
          <w:lang w:val="en-GB"/>
        </w:rPr>
        <w:t xml:space="preserve">Whilst the </w:t>
      </w:r>
      <w:r w:rsidR="007F5C76">
        <w:rPr>
          <w:rFonts w:cs="Times New Roman"/>
          <w:szCs w:val="24"/>
          <w:lang w:val="en-GB"/>
        </w:rPr>
        <w:t>frequency of a metaphoric item</w:t>
      </w:r>
      <w:r w:rsidR="00835A6E">
        <w:rPr>
          <w:rFonts w:cs="Times New Roman"/>
          <w:szCs w:val="24"/>
          <w:lang w:val="en-GB"/>
        </w:rPr>
        <w:t xml:space="preserve"> affects its conventionalit</w:t>
      </w:r>
      <w:r w:rsidR="000A43B4">
        <w:rPr>
          <w:rFonts w:cs="Times New Roman"/>
          <w:szCs w:val="24"/>
          <w:lang w:val="en-GB"/>
        </w:rPr>
        <w:t xml:space="preserve">y, </w:t>
      </w:r>
      <w:r w:rsidR="00F622E7">
        <w:rPr>
          <w:rFonts w:cs="Times New Roman"/>
          <w:szCs w:val="24"/>
          <w:lang w:val="en-GB"/>
        </w:rPr>
        <w:t>both in terms of our recogni</w:t>
      </w:r>
      <w:r w:rsidR="00835A6E">
        <w:rPr>
          <w:rFonts w:cs="Times New Roman"/>
          <w:szCs w:val="24"/>
          <w:lang w:val="en-GB"/>
        </w:rPr>
        <w:t>t</w:t>
      </w:r>
      <w:r w:rsidR="002834FA">
        <w:rPr>
          <w:rFonts w:cs="Times New Roman"/>
          <w:szCs w:val="24"/>
          <w:lang w:val="en-GB"/>
        </w:rPr>
        <w:t>i</w:t>
      </w:r>
      <w:r w:rsidR="00835A6E">
        <w:rPr>
          <w:rFonts w:cs="Times New Roman"/>
          <w:szCs w:val="24"/>
          <w:lang w:val="en-GB"/>
        </w:rPr>
        <w:t>on of it and our expe</w:t>
      </w:r>
      <w:r w:rsidR="000A43B4">
        <w:rPr>
          <w:rFonts w:cs="Times New Roman"/>
          <w:szCs w:val="24"/>
          <w:lang w:val="en-GB"/>
        </w:rPr>
        <w:t>ctations of its patterns of use</w:t>
      </w:r>
      <w:r w:rsidR="00835A6E">
        <w:rPr>
          <w:rFonts w:cs="Times New Roman"/>
          <w:szCs w:val="24"/>
          <w:lang w:val="en-GB"/>
        </w:rPr>
        <w:t xml:space="preserve"> (see</w:t>
      </w:r>
      <w:r w:rsidR="00F622E7">
        <w:rPr>
          <w:rFonts w:cs="Times New Roman"/>
          <w:szCs w:val="24"/>
          <w:lang w:val="en-GB"/>
        </w:rPr>
        <w:t xml:space="preserve"> Scarborough et al. 1977 for a psycholinguistic account of how frequency affects lexical memory</w:t>
      </w:r>
      <w:r w:rsidR="00835A6E">
        <w:rPr>
          <w:rFonts w:cs="Times New Roman"/>
          <w:szCs w:val="24"/>
          <w:lang w:val="en-GB"/>
        </w:rPr>
        <w:t xml:space="preserve">), it </w:t>
      </w:r>
      <w:r w:rsidR="007F5C76">
        <w:rPr>
          <w:rFonts w:cs="Times New Roman"/>
          <w:szCs w:val="24"/>
          <w:lang w:val="en-GB"/>
        </w:rPr>
        <w:t>is not dependent on that item’s salience</w:t>
      </w:r>
      <w:r w:rsidR="00835A6E">
        <w:rPr>
          <w:rFonts w:cs="Times New Roman"/>
          <w:szCs w:val="24"/>
          <w:lang w:val="en-GB"/>
        </w:rPr>
        <w:t xml:space="preserve"> level</w:t>
      </w:r>
      <w:r w:rsidR="007F5C76">
        <w:rPr>
          <w:rFonts w:cs="Times New Roman"/>
          <w:szCs w:val="24"/>
          <w:lang w:val="en-GB"/>
        </w:rPr>
        <w:t xml:space="preserve">. This means that its frequency can, but does not always, affect how well we remember it, or </w:t>
      </w:r>
      <w:r w:rsidR="00835A6E">
        <w:rPr>
          <w:rFonts w:cs="Times New Roman"/>
          <w:szCs w:val="24"/>
          <w:lang w:val="en-GB"/>
        </w:rPr>
        <w:t xml:space="preserve">certainly </w:t>
      </w:r>
      <w:r w:rsidR="007F5C76">
        <w:rPr>
          <w:rFonts w:cs="Times New Roman"/>
          <w:szCs w:val="24"/>
          <w:lang w:val="en-GB"/>
        </w:rPr>
        <w:t xml:space="preserve">in how far we class it as a good or clear example of a metaphor (Hanks, 2008; Patterson, 2016). </w:t>
      </w:r>
      <w:r w:rsidR="00835A6E">
        <w:rPr>
          <w:rFonts w:cs="Times New Roman"/>
          <w:szCs w:val="24"/>
          <w:lang w:val="en-GB"/>
        </w:rPr>
        <w:t xml:space="preserve">From the standpoint of </w:t>
      </w:r>
      <w:r w:rsidR="007F5C76" w:rsidRPr="00835A6E">
        <w:rPr>
          <w:rFonts w:cs="Times New Roman"/>
          <w:i/>
          <w:szCs w:val="24"/>
          <w:lang w:val="en-GB"/>
        </w:rPr>
        <w:t>conventionality</w:t>
      </w:r>
      <w:r w:rsidR="00BC6199">
        <w:rPr>
          <w:rFonts w:cs="Times New Roman"/>
          <w:szCs w:val="24"/>
          <w:lang w:val="en-GB"/>
        </w:rPr>
        <w:t>, a metaphor can be defined as conventional based on its conformity to any number of linguistic conventions. This may be lexical or semantic, or on a more abstract level it may be pragmatic (Patterson, 2016). T</w:t>
      </w:r>
      <w:r w:rsidR="00E153B8">
        <w:rPr>
          <w:rFonts w:cs="Times New Roman"/>
          <w:szCs w:val="24"/>
          <w:lang w:val="en-GB"/>
        </w:rPr>
        <w:t>he</w:t>
      </w:r>
      <w:r w:rsidR="00BC6199">
        <w:rPr>
          <w:rFonts w:cs="Times New Roman"/>
          <w:szCs w:val="24"/>
          <w:lang w:val="en-GB"/>
        </w:rPr>
        <w:t>se linguistic conventions help the metaphor to gain recognition which in turn increases its popularity and usage. The</w:t>
      </w:r>
      <w:r w:rsidR="00E153B8">
        <w:rPr>
          <w:rFonts w:cs="Times New Roman"/>
          <w:szCs w:val="24"/>
          <w:lang w:val="en-GB"/>
        </w:rPr>
        <w:t xml:space="preserve"> more often </w:t>
      </w:r>
      <w:r w:rsidR="009306E4">
        <w:rPr>
          <w:rFonts w:cs="Times New Roman"/>
          <w:szCs w:val="24"/>
          <w:lang w:val="en-GB"/>
        </w:rPr>
        <w:t>a phrase is used, the more well-</w:t>
      </w:r>
      <w:r w:rsidR="00E153B8">
        <w:rPr>
          <w:rFonts w:cs="Times New Roman"/>
          <w:szCs w:val="24"/>
          <w:lang w:val="en-GB"/>
        </w:rPr>
        <w:t>known it becomes. It then forms a process by which the more well-known it becomes, the more it gets used</w:t>
      </w:r>
      <w:r w:rsidR="00810160">
        <w:rPr>
          <w:rFonts w:cs="Times New Roman"/>
          <w:szCs w:val="24"/>
          <w:lang w:val="en-GB"/>
        </w:rPr>
        <w:t xml:space="preserve"> (</w:t>
      </w:r>
      <w:proofErr w:type="spellStart"/>
      <w:r w:rsidR="00810160">
        <w:rPr>
          <w:rFonts w:cs="Times New Roman"/>
          <w:szCs w:val="24"/>
          <w:lang w:val="en-GB"/>
        </w:rPr>
        <w:t>Hoey</w:t>
      </w:r>
      <w:proofErr w:type="spellEnd"/>
      <w:r w:rsidR="00810160">
        <w:rPr>
          <w:rFonts w:cs="Times New Roman"/>
          <w:szCs w:val="24"/>
          <w:lang w:val="en-GB"/>
        </w:rPr>
        <w:t>, personal communication)</w:t>
      </w:r>
      <w:r w:rsidR="00E153B8">
        <w:rPr>
          <w:rFonts w:cs="Times New Roman"/>
          <w:szCs w:val="24"/>
          <w:lang w:val="en-GB"/>
        </w:rPr>
        <w:t>.</w:t>
      </w:r>
      <w:r w:rsidR="00BC6199">
        <w:rPr>
          <w:rFonts w:cs="Times New Roman"/>
          <w:szCs w:val="24"/>
          <w:lang w:val="en-GB"/>
        </w:rPr>
        <w:t xml:space="preserve"> As this happens, its conventions become strengthened</w:t>
      </w:r>
      <w:r w:rsidR="00835A6E">
        <w:rPr>
          <w:rFonts w:cs="Times New Roman"/>
          <w:szCs w:val="24"/>
          <w:lang w:val="en-GB"/>
        </w:rPr>
        <w:t xml:space="preserve"> through frequency</w:t>
      </w:r>
      <w:r w:rsidR="00BC6199">
        <w:rPr>
          <w:rFonts w:cs="Times New Roman"/>
          <w:szCs w:val="24"/>
          <w:lang w:val="en-GB"/>
        </w:rPr>
        <w:t>.</w:t>
      </w:r>
      <w:r w:rsidR="00E153B8">
        <w:rPr>
          <w:rFonts w:cs="Times New Roman"/>
          <w:szCs w:val="24"/>
          <w:lang w:val="en-GB"/>
        </w:rPr>
        <w:t xml:space="preserve"> This can be seen as falling in line with </w:t>
      </w:r>
      <w:r w:rsidR="00810160">
        <w:rPr>
          <w:rFonts w:cs="Times New Roman"/>
          <w:szCs w:val="24"/>
          <w:lang w:val="en-GB"/>
        </w:rPr>
        <w:t xml:space="preserve">notions of </w:t>
      </w:r>
      <w:r w:rsidR="00BC6199">
        <w:rPr>
          <w:rFonts w:cs="Times New Roman"/>
          <w:szCs w:val="24"/>
          <w:lang w:val="en-GB"/>
        </w:rPr>
        <w:t xml:space="preserve">metaphoric </w:t>
      </w:r>
      <w:r w:rsidR="00810160">
        <w:rPr>
          <w:rFonts w:cs="Times New Roman"/>
          <w:szCs w:val="24"/>
          <w:lang w:val="en-GB"/>
        </w:rPr>
        <w:t>conventionality (</w:t>
      </w:r>
      <w:proofErr w:type="spellStart"/>
      <w:r w:rsidR="00810160">
        <w:rPr>
          <w:rFonts w:cs="Times New Roman"/>
          <w:szCs w:val="24"/>
          <w:lang w:val="en-GB"/>
        </w:rPr>
        <w:t>Sva</w:t>
      </w:r>
      <w:r w:rsidR="00E153B8">
        <w:rPr>
          <w:rFonts w:cs="Times New Roman"/>
          <w:szCs w:val="24"/>
          <w:lang w:val="en-GB"/>
        </w:rPr>
        <w:t>nlund</w:t>
      </w:r>
      <w:proofErr w:type="spellEnd"/>
      <w:r w:rsidR="00E153B8">
        <w:rPr>
          <w:rFonts w:cs="Times New Roman"/>
          <w:szCs w:val="24"/>
          <w:lang w:val="en-GB"/>
        </w:rPr>
        <w:t xml:space="preserve">, 2007). </w:t>
      </w:r>
    </w:p>
    <w:p w14:paraId="3F4580B0" w14:textId="77777777" w:rsidR="00602AEF" w:rsidRDefault="00850736" w:rsidP="00602AEF">
      <w:pPr>
        <w:spacing w:before="240" w:after="240"/>
        <w:ind w:left="0"/>
        <w:rPr>
          <w:rFonts w:cs="Times New Roman"/>
          <w:szCs w:val="24"/>
          <w:lang w:val="en-GB"/>
        </w:rPr>
      </w:pPr>
      <w:r>
        <w:rPr>
          <w:rFonts w:cs="Times New Roman"/>
          <w:szCs w:val="24"/>
          <w:lang w:val="en-GB"/>
        </w:rPr>
        <w:tab/>
      </w:r>
      <w:r w:rsidR="00E153B8">
        <w:rPr>
          <w:rFonts w:cs="Times New Roman"/>
          <w:szCs w:val="24"/>
          <w:lang w:val="en-GB"/>
        </w:rPr>
        <w:t>Alongside this</w:t>
      </w:r>
      <w:r>
        <w:rPr>
          <w:rFonts w:cs="Times New Roman"/>
          <w:szCs w:val="24"/>
          <w:lang w:val="en-GB"/>
        </w:rPr>
        <w:t xml:space="preserve"> process</w:t>
      </w:r>
      <w:r w:rsidR="00E153B8">
        <w:rPr>
          <w:rFonts w:cs="Times New Roman"/>
          <w:szCs w:val="24"/>
          <w:lang w:val="en-GB"/>
        </w:rPr>
        <w:t xml:space="preserve">, and regardless of notions of </w:t>
      </w:r>
      <w:r w:rsidR="00E153B8" w:rsidRPr="00850736">
        <w:rPr>
          <w:rFonts w:cs="Times New Roman"/>
          <w:i/>
          <w:szCs w:val="24"/>
          <w:lang w:val="en-GB"/>
        </w:rPr>
        <w:t>frequency</w:t>
      </w:r>
      <w:r w:rsidR="00E153B8">
        <w:rPr>
          <w:rFonts w:cs="Times New Roman"/>
          <w:szCs w:val="24"/>
          <w:lang w:val="en-GB"/>
        </w:rPr>
        <w:t xml:space="preserve"> and </w:t>
      </w:r>
      <w:r w:rsidR="00E153B8" w:rsidRPr="00850736">
        <w:rPr>
          <w:rFonts w:cs="Times New Roman"/>
          <w:i/>
          <w:szCs w:val="24"/>
          <w:lang w:val="en-GB"/>
        </w:rPr>
        <w:t>conventionality</w:t>
      </w:r>
      <w:r w:rsidR="00835A6E">
        <w:rPr>
          <w:rFonts w:cs="Times New Roman"/>
          <w:szCs w:val="24"/>
          <w:lang w:val="en-GB"/>
        </w:rPr>
        <w:t>, are</w:t>
      </w:r>
      <w:r w:rsidR="00E153B8">
        <w:rPr>
          <w:rFonts w:cs="Times New Roman"/>
          <w:szCs w:val="24"/>
          <w:lang w:val="en-GB"/>
        </w:rPr>
        <w:t xml:space="preserve"> the</w:t>
      </w:r>
      <w:r>
        <w:rPr>
          <w:rFonts w:cs="Times New Roman"/>
          <w:szCs w:val="24"/>
          <w:lang w:val="en-GB"/>
        </w:rPr>
        <w:t xml:space="preserve"> issue</w:t>
      </w:r>
      <w:r w:rsidR="00835A6E">
        <w:rPr>
          <w:rFonts w:cs="Times New Roman"/>
          <w:szCs w:val="24"/>
          <w:lang w:val="en-GB"/>
        </w:rPr>
        <w:t>s</w:t>
      </w:r>
      <w:r>
        <w:rPr>
          <w:rFonts w:cs="Times New Roman"/>
          <w:szCs w:val="24"/>
          <w:lang w:val="en-GB"/>
        </w:rPr>
        <w:t xml:space="preserve"> of metaphor</w:t>
      </w:r>
      <w:r w:rsidR="00F34B13">
        <w:rPr>
          <w:rFonts w:cs="Times New Roman"/>
          <w:szCs w:val="24"/>
          <w:lang w:val="en-GB"/>
        </w:rPr>
        <w:t xml:space="preserve"> </w:t>
      </w:r>
      <w:r w:rsidR="00F34B13" w:rsidRPr="00F34B13">
        <w:rPr>
          <w:rFonts w:cs="Times New Roman"/>
          <w:i/>
          <w:szCs w:val="24"/>
          <w:lang w:val="en-GB"/>
        </w:rPr>
        <w:t>strength</w:t>
      </w:r>
      <w:r w:rsidR="00835A6E">
        <w:rPr>
          <w:rFonts w:cs="Times New Roman"/>
          <w:i/>
          <w:szCs w:val="24"/>
          <w:lang w:val="en-GB"/>
        </w:rPr>
        <w:t xml:space="preserve"> </w:t>
      </w:r>
      <w:r w:rsidR="00835A6E">
        <w:rPr>
          <w:rFonts w:cs="Times New Roman"/>
          <w:szCs w:val="24"/>
          <w:lang w:val="en-GB"/>
        </w:rPr>
        <w:t xml:space="preserve">and </w:t>
      </w:r>
      <w:r w:rsidR="00835A6E">
        <w:rPr>
          <w:rFonts w:cs="Times New Roman"/>
          <w:i/>
          <w:szCs w:val="24"/>
          <w:lang w:val="en-GB"/>
        </w:rPr>
        <w:t>salience</w:t>
      </w:r>
      <w:r w:rsidR="00F34B13">
        <w:rPr>
          <w:rFonts w:cs="Times New Roman"/>
          <w:szCs w:val="24"/>
          <w:lang w:val="en-GB"/>
        </w:rPr>
        <w:t xml:space="preserve">. </w:t>
      </w:r>
      <w:r w:rsidR="00835A6E">
        <w:rPr>
          <w:rFonts w:cs="Times New Roman"/>
          <w:szCs w:val="24"/>
          <w:lang w:val="en-GB"/>
        </w:rPr>
        <w:t>Many studies have given these terms slightly different meanings but for the purpose of this paper, salience refers to an individual’s ability to recognise that word or phrase and its meaning.</w:t>
      </w:r>
      <w:r w:rsidR="007E638F" w:rsidRPr="007E638F">
        <w:rPr>
          <w:rFonts w:asciiTheme="majorHAnsi" w:eastAsiaTheme="minorEastAsia" w:hAnsiTheme="majorHAnsi"/>
          <w:lang w:val="en-GB"/>
        </w:rPr>
        <w:t xml:space="preserve"> </w:t>
      </w:r>
      <w:r w:rsidR="007E638F" w:rsidRPr="007E638F">
        <w:rPr>
          <w:rFonts w:cs="Times New Roman"/>
          <w:szCs w:val="24"/>
          <w:lang w:val="en-GB"/>
        </w:rPr>
        <w:t xml:space="preserve">Most linguists would claim that salience implies that words or phrases have to be encoded in the mental lexicon, </w:t>
      </w:r>
      <w:r w:rsidR="007E638F" w:rsidRPr="007E638F">
        <w:rPr>
          <w:rFonts w:cs="Times New Roman"/>
          <w:szCs w:val="24"/>
          <w:lang w:val="en-GB"/>
        </w:rPr>
        <w:lastRenderedPageBreak/>
        <w:t>retaining prominence through frequency and familiarity. Salience is also deemed as subjective and unfixed “because the salient meaning of a word, collocation or idiom is the most dominant (prominent one) for an individual” (</w:t>
      </w:r>
      <w:proofErr w:type="spellStart"/>
      <w:r w:rsidR="007E638F" w:rsidRPr="007E638F">
        <w:rPr>
          <w:rFonts w:cs="Times New Roman"/>
          <w:szCs w:val="24"/>
          <w:lang w:val="en-GB"/>
        </w:rPr>
        <w:t>Giora</w:t>
      </w:r>
      <w:proofErr w:type="spellEnd"/>
      <w:r w:rsidR="007E638F" w:rsidRPr="007E638F">
        <w:rPr>
          <w:rFonts w:cs="Times New Roman"/>
          <w:szCs w:val="24"/>
          <w:lang w:val="en-GB"/>
        </w:rPr>
        <w:t>, 2003: 40). Again, this statement brings to light the importance of an individual’s exposure to and experience of language.</w:t>
      </w:r>
      <w:r w:rsidR="00835A6E">
        <w:rPr>
          <w:rFonts w:cs="Times New Roman"/>
          <w:szCs w:val="24"/>
          <w:lang w:val="en-GB"/>
        </w:rPr>
        <w:t xml:space="preserve"> This is not affected by the degree to which an individual recognises the roots of the word or phrases meaning as being metaphoric. </w:t>
      </w:r>
      <w:r w:rsidR="00602AEF">
        <w:rPr>
          <w:rFonts w:cs="Times New Roman"/>
          <w:szCs w:val="24"/>
          <w:lang w:val="en-GB"/>
        </w:rPr>
        <w:t>Hanks (2013) claims that a metaphor maybe be salient, or memorable, but that this may not be affected by how frequent, or indeed conventional it is.</w:t>
      </w:r>
      <w:r w:rsidR="00602AEF" w:rsidRPr="00985A2E">
        <w:rPr>
          <w:rFonts w:asciiTheme="majorHAnsi" w:eastAsiaTheme="minorEastAsia" w:hAnsiTheme="majorHAnsi"/>
          <w:lang w:val="en-GB"/>
        </w:rPr>
        <w:t xml:space="preserve"> </w:t>
      </w:r>
      <w:r w:rsidR="00602AEF">
        <w:rPr>
          <w:rFonts w:cs="Times New Roman"/>
          <w:szCs w:val="24"/>
          <w:lang w:val="en-GB"/>
        </w:rPr>
        <w:t>He also</w:t>
      </w:r>
      <w:r w:rsidR="00602AEF" w:rsidRPr="00985A2E">
        <w:rPr>
          <w:rFonts w:cs="Times New Roman"/>
          <w:szCs w:val="24"/>
          <w:lang w:val="en-GB"/>
        </w:rPr>
        <w:t xml:space="preserve"> argues that a distinction needs to be drawn between what is salient cognitively</w:t>
      </w:r>
      <w:r w:rsidR="00602AEF">
        <w:rPr>
          <w:rFonts w:cs="Times New Roman"/>
          <w:szCs w:val="24"/>
          <w:lang w:val="en-GB"/>
        </w:rPr>
        <w:t>, and what is salient socially.</w:t>
      </w:r>
      <w:r w:rsidR="00602AEF" w:rsidRPr="00985A2E">
        <w:rPr>
          <w:rFonts w:cs="Times New Roman"/>
          <w:szCs w:val="24"/>
          <w:lang w:val="en-GB"/>
        </w:rPr>
        <w:t xml:space="preserve"> He claims that exploitations of certain linguistic norms are often cognitively salient. This means that they are often easier and quicker to recall because they stand out as odd or unexpected. In contrast, social (or statistical) salience may be defined o</w:t>
      </w:r>
      <w:r w:rsidR="00602AEF">
        <w:rPr>
          <w:rFonts w:cs="Times New Roman"/>
          <w:szCs w:val="24"/>
          <w:lang w:val="en-GB"/>
        </w:rPr>
        <w:t xml:space="preserve">r recognised as frequent usage. </w:t>
      </w:r>
      <w:r w:rsidR="00602AEF" w:rsidRPr="00985A2E">
        <w:rPr>
          <w:rFonts w:cs="Times New Roman"/>
          <w:szCs w:val="24"/>
          <w:lang w:val="en-GB"/>
        </w:rPr>
        <w:t>This is where the distinction becomes apparent: it can often be the case (particularly with metaphor) that some phrases are less frequent but more memorable. This has been shown with idioms (</w:t>
      </w:r>
      <w:proofErr w:type="spellStart"/>
      <w:r w:rsidR="00602AEF" w:rsidRPr="00985A2E">
        <w:rPr>
          <w:rFonts w:cs="Times New Roman"/>
          <w:szCs w:val="24"/>
          <w:lang w:val="en-GB"/>
        </w:rPr>
        <w:t>Deignan</w:t>
      </w:r>
      <w:proofErr w:type="spellEnd"/>
      <w:r w:rsidR="00602AEF" w:rsidRPr="00985A2E">
        <w:rPr>
          <w:rFonts w:cs="Times New Roman"/>
          <w:szCs w:val="24"/>
          <w:lang w:val="en-GB"/>
        </w:rPr>
        <w:t xml:space="preserve">, 2005 and Philip, 2008). </w:t>
      </w:r>
    </w:p>
    <w:p w14:paraId="6866BC19" w14:textId="77777777" w:rsidR="00E644C9" w:rsidRDefault="00602AEF" w:rsidP="00E644C9">
      <w:pPr>
        <w:spacing w:before="240" w:after="240"/>
        <w:ind w:left="0"/>
        <w:rPr>
          <w:rFonts w:cs="Times New Roman"/>
          <w:szCs w:val="24"/>
          <w:lang w:val="en-GB"/>
        </w:rPr>
      </w:pPr>
      <w:r>
        <w:rPr>
          <w:rFonts w:cs="Times New Roman"/>
          <w:szCs w:val="24"/>
          <w:lang w:val="en-GB"/>
        </w:rPr>
        <w:tab/>
      </w:r>
      <w:r w:rsidR="00835A6E">
        <w:rPr>
          <w:rFonts w:cs="Times New Roman"/>
          <w:szCs w:val="24"/>
          <w:lang w:val="en-GB"/>
        </w:rPr>
        <w:t>Metaphoric strength</w:t>
      </w:r>
      <w:r w:rsidR="00AC05A3">
        <w:rPr>
          <w:rFonts w:cs="Times New Roman"/>
          <w:szCs w:val="24"/>
          <w:lang w:val="en-GB"/>
        </w:rPr>
        <w:t xml:space="preserve"> </w:t>
      </w:r>
      <w:r w:rsidR="00835A6E">
        <w:rPr>
          <w:rFonts w:cs="Times New Roman"/>
          <w:szCs w:val="24"/>
          <w:lang w:val="en-GB"/>
        </w:rPr>
        <w:t xml:space="preserve">on the other hand, </w:t>
      </w:r>
      <w:r w:rsidR="00AC05A3">
        <w:rPr>
          <w:rFonts w:cs="Times New Roman"/>
          <w:szCs w:val="24"/>
          <w:lang w:val="en-GB"/>
        </w:rPr>
        <w:t>refers to an individual’s conviction that somethi</w:t>
      </w:r>
      <w:r w:rsidR="00835A6E">
        <w:rPr>
          <w:rFonts w:cs="Times New Roman"/>
          <w:szCs w:val="24"/>
          <w:lang w:val="en-GB"/>
        </w:rPr>
        <w:t>ng is being used metaphorically (i.e. it is clearly a metaphor in such and such a context).</w:t>
      </w:r>
      <w:r w:rsidR="00AC05A3">
        <w:rPr>
          <w:rFonts w:cs="Times New Roman"/>
          <w:szCs w:val="24"/>
          <w:lang w:val="en-GB"/>
        </w:rPr>
        <w:t xml:space="preserve"> </w:t>
      </w:r>
      <w:r w:rsidR="00F34B13">
        <w:rPr>
          <w:rFonts w:cs="Times New Roman"/>
          <w:szCs w:val="24"/>
          <w:lang w:val="en-GB"/>
        </w:rPr>
        <w:t>M</w:t>
      </w:r>
      <w:r w:rsidR="00850736">
        <w:rPr>
          <w:rFonts w:cs="Times New Roman"/>
          <w:szCs w:val="24"/>
          <w:lang w:val="en-GB"/>
        </w:rPr>
        <w:t>ore explicitly,</w:t>
      </w:r>
      <w:r w:rsidR="00BC6199">
        <w:rPr>
          <w:rFonts w:cs="Times New Roman"/>
          <w:szCs w:val="24"/>
          <w:lang w:val="en-GB"/>
        </w:rPr>
        <w:t xml:space="preserve"> this</w:t>
      </w:r>
      <w:r w:rsidR="00F34B13">
        <w:rPr>
          <w:rFonts w:cs="Times New Roman"/>
          <w:szCs w:val="24"/>
          <w:lang w:val="en-GB"/>
        </w:rPr>
        <w:t xml:space="preserve"> research is interested in</w:t>
      </w:r>
      <w:r w:rsidR="00850736">
        <w:rPr>
          <w:rFonts w:cs="Times New Roman"/>
          <w:szCs w:val="24"/>
          <w:lang w:val="en-GB"/>
        </w:rPr>
        <w:t xml:space="preserve"> what </w:t>
      </w:r>
      <w:r w:rsidR="00F34B13">
        <w:rPr>
          <w:rFonts w:cs="Times New Roman"/>
          <w:szCs w:val="24"/>
          <w:lang w:val="en-GB"/>
        </w:rPr>
        <w:t xml:space="preserve">types of language the concept </w:t>
      </w:r>
      <w:r w:rsidR="00F34B13" w:rsidRPr="00F34B13">
        <w:rPr>
          <w:rFonts w:cs="Times New Roman"/>
          <w:i/>
          <w:szCs w:val="24"/>
          <w:lang w:val="en-GB"/>
        </w:rPr>
        <w:t>metaphor</w:t>
      </w:r>
      <w:r w:rsidR="00F34B13">
        <w:rPr>
          <w:rFonts w:cs="Times New Roman"/>
          <w:szCs w:val="24"/>
          <w:lang w:val="en-GB"/>
        </w:rPr>
        <w:t xml:space="preserve"> may include for a language use</w:t>
      </w:r>
      <w:r w:rsidR="00850736">
        <w:rPr>
          <w:rFonts w:cs="Times New Roman"/>
          <w:szCs w:val="24"/>
          <w:lang w:val="en-GB"/>
        </w:rPr>
        <w:t>r.</w:t>
      </w:r>
      <w:r w:rsidR="009306E4">
        <w:rPr>
          <w:rFonts w:cs="Times New Roman"/>
          <w:szCs w:val="24"/>
          <w:lang w:val="en-GB"/>
        </w:rPr>
        <w:t xml:space="preserve"> A lexical item or phrase may be used frequently with a language community, but that will not neces</w:t>
      </w:r>
      <w:r w:rsidR="00985A2E">
        <w:rPr>
          <w:rFonts w:cs="Times New Roman"/>
          <w:szCs w:val="24"/>
          <w:lang w:val="en-GB"/>
        </w:rPr>
        <w:t>sarily determine its obvious</w:t>
      </w:r>
      <w:r w:rsidR="009306E4">
        <w:rPr>
          <w:rFonts w:cs="Times New Roman"/>
          <w:szCs w:val="24"/>
          <w:lang w:val="en-GB"/>
        </w:rPr>
        <w:t xml:space="preserve"> identity as metaphoric or literal.</w:t>
      </w:r>
      <w:r w:rsidR="00850736">
        <w:rPr>
          <w:rFonts w:cs="Times New Roman"/>
          <w:szCs w:val="24"/>
          <w:lang w:val="en-GB"/>
        </w:rPr>
        <w:t xml:space="preserve"> Frequency or conventionality do no</w:t>
      </w:r>
      <w:r w:rsidR="009E6057">
        <w:rPr>
          <w:rFonts w:cs="Times New Roman"/>
          <w:szCs w:val="24"/>
          <w:lang w:val="en-GB"/>
        </w:rPr>
        <w:t>t</w:t>
      </w:r>
      <w:r w:rsidR="00850736">
        <w:rPr>
          <w:rFonts w:cs="Times New Roman"/>
          <w:szCs w:val="24"/>
          <w:lang w:val="en-GB"/>
        </w:rPr>
        <w:t xml:space="preserve"> correlate to </w:t>
      </w:r>
      <w:r w:rsidR="00835A6E">
        <w:rPr>
          <w:rFonts w:cs="Times New Roman"/>
          <w:szCs w:val="24"/>
          <w:lang w:val="en-GB"/>
        </w:rPr>
        <w:t>strength of metaphoricity, in the same way that they do not correlate to salience.</w:t>
      </w:r>
      <w:r>
        <w:rPr>
          <w:rFonts w:cs="Times New Roman"/>
          <w:szCs w:val="24"/>
          <w:lang w:val="en-GB"/>
        </w:rPr>
        <w:t xml:space="preserve"> </w:t>
      </w:r>
      <w:proofErr w:type="spellStart"/>
      <w:r w:rsidR="00AC05A3">
        <w:rPr>
          <w:rFonts w:cs="Times New Roman"/>
          <w:szCs w:val="24"/>
          <w:lang w:val="en-GB"/>
        </w:rPr>
        <w:t>Thibodeau</w:t>
      </w:r>
      <w:proofErr w:type="spellEnd"/>
      <w:r w:rsidR="00AC05A3">
        <w:rPr>
          <w:rFonts w:cs="Times New Roman"/>
          <w:szCs w:val="24"/>
          <w:lang w:val="en-GB"/>
        </w:rPr>
        <w:t xml:space="preserve"> and </w:t>
      </w:r>
      <w:proofErr w:type="spellStart"/>
      <w:r w:rsidR="00AC05A3">
        <w:rPr>
          <w:rFonts w:cs="Times New Roman"/>
          <w:szCs w:val="24"/>
          <w:lang w:val="en-GB"/>
        </w:rPr>
        <w:t>Durgin</w:t>
      </w:r>
      <w:proofErr w:type="spellEnd"/>
      <w:r w:rsidR="00AC05A3">
        <w:rPr>
          <w:rFonts w:cs="Times New Roman"/>
          <w:szCs w:val="24"/>
          <w:lang w:val="en-GB"/>
        </w:rPr>
        <w:t xml:space="preserve"> (2011) argue the same point, but use the term metaphor </w:t>
      </w:r>
      <w:r w:rsidR="00AC05A3" w:rsidRPr="00AC05A3">
        <w:rPr>
          <w:rFonts w:cs="Times New Roman"/>
          <w:i/>
          <w:szCs w:val="24"/>
          <w:lang w:val="en-GB"/>
        </w:rPr>
        <w:t>aptness</w:t>
      </w:r>
      <w:r w:rsidR="00AC05A3">
        <w:rPr>
          <w:rFonts w:cs="Times New Roman"/>
          <w:i/>
          <w:szCs w:val="24"/>
          <w:lang w:val="en-GB"/>
        </w:rPr>
        <w:t xml:space="preserve">, </w:t>
      </w:r>
      <w:r w:rsidR="00985A2E">
        <w:rPr>
          <w:rFonts w:cs="Times New Roman"/>
          <w:szCs w:val="24"/>
          <w:lang w:val="en-GB"/>
        </w:rPr>
        <w:t xml:space="preserve">rather than strength, </w:t>
      </w:r>
      <w:r w:rsidR="00AC05A3">
        <w:rPr>
          <w:rFonts w:cs="Times New Roman"/>
          <w:szCs w:val="24"/>
          <w:lang w:val="en-GB"/>
        </w:rPr>
        <w:t>to refer to the degree “to which a metaphor vehicle captures important features of a metaphor topic” (</w:t>
      </w:r>
      <w:proofErr w:type="spellStart"/>
      <w:r w:rsidR="00AC05A3">
        <w:rPr>
          <w:rFonts w:cs="Times New Roman"/>
          <w:szCs w:val="24"/>
          <w:lang w:val="en-GB"/>
        </w:rPr>
        <w:t>Thib</w:t>
      </w:r>
      <w:r w:rsidR="00B8036B">
        <w:rPr>
          <w:rFonts w:cs="Times New Roman"/>
          <w:szCs w:val="24"/>
          <w:lang w:val="en-GB"/>
        </w:rPr>
        <w:t>odeau</w:t>
      </w:r>
      <w:proofErr w:type="spellEnd"/>
      <w:r w:rsidR="00B8036B">
        <w:rPr>
          <w:rFonts w:cs="Times New Roman"/>
          <w:szCs w:val="24"/>
          <w:lang w:val="en-GB"/>
        </w:rPr>
        <w:t xml:space="preserve"> &amp; </w:t>
      </w:r>
      <w:proofErr w:type="spellStart"/>
      <w:r w:rsidR="00B8036B">
        <w:rPr>
          <w:rFonts w:cs="Times New Roman"/>
          <w:szCs w:val="24"/>
          <w:lang w:val="en-GB"/>
        </w:rPr>
        <w:t>Durgin</w:t>
      </w:r>
      <w:proofErr w:type="spellEnd"/>
      <w:r w:rsidR="00B8036B">
        <w:rPr>
          <w:rFonts w:cs="Times New Roman"/>
          <w:szCs w:val="24"/>
          <w:lang w:val="en-GB"/>
        </w:rPr>
        <w:t>, 2011). They</w:t>
      </w:r>
      <w:r w:rsidR="00AC05A3">
        <w:rPr>
          <w:rFonts w:cs="Times New Roman"/>
          <w:szCs w:val="24"/>
          <w:lang w:val="en-GB"/>
        </w:rPr>
        <w:t xml:space="preserve"> claim that the two terms</w:t>
      </w:r>
      <w:r w:rsidR="00985A2E">
        <w:rPr>
          <w:rFonts w:cs="Times New Roman"/>
          <w:szCs w:val="24"/>
          <w:lang w:val="en-GB"/>
        </w:rPr>
        <w:t xml:space="preserve"> </w:t>
      </w:r>
      <w:r w:rsidR="00985A2E" w:rsidRPr="00985A2E">
        <w:rPr>
          <w:rFonts w:cs="Times New Roman"/>
          <w:i/>
          <w:szCs w:val="24"/>
          <w:lang w:val="en-GB"/>
        </w:rPr>
        <w:t>conventionality</w:t>
      </w:r>
      <w:r w:rsidR="00985A2E">
        <w:rPr>
          <w:rFonts w:cs="Times New Roman"/>
          <w:szCs w:val="24"/>
          <w:lang w:val="en-GB"/>
        </w:rPr>
        <w:t xml:space="preserve"> and </w:t>
      </w:r>
      <w:r w:rsidR="00985A2E" w:rsidRPr="00985A2E">
        <w:rPr>
          <w:rFonts w:cs="Times New Roman"/>
          <w:i/>
          <w:szCs w:val="24"/>
          <w:lang w:val="en-GB"/>
        </w:rPr>
        <w:t>aptness</w:t>
      </w:r>
      <w:r w:rsidR="00AC05A3">
        <w:rPr>
          <w:rFonts w:cs="Times New Roman"/>
          <w:szCs w:val="24"/>
          <w:lang w:val="en-GB"/>
        </w:rPr>
        <w:t xml:space="preserve"> are </w:t>
      </w:r>
      <w:r w:rsidR="00B8036B">
        <w:rPr>
          <w:rFonts w:cs="Times New Roman"/>
          <w:szCs w:val="24"/>
          <w:lang w:val="en-GB"/>
        </w:rPr>
        <w:t xml:space="preserve">often </w:t>
      </w:r>
      <w:r w:rsidR="00AC05A3">
        <w:rPr>
          <w:rFonts w:cs="Times New Roman"/>
          <w:szCs w:val="24"/>
          <w:lang w:val="en-GB"/>
        </w:rPr>
        <w:t xml:space="preserve">highly correlated and thus operationalising the two constructs is not as simple as asking </w:t>
      </w:r>
      <w:proofErr w:type="spellStart"/>
      <w:r w:rsidR="00AC05A3">
        <w:rPr>
          <w:rFonts w:cs="Times New Roman"/>
          <w:szCs w:val="24"/>
          <w:lang w:val="en-GB"/>
        </w:rPr>
        <w:lastRenderedPageBreak/>
        <w:t>raters</w:t>
      </w:r>
      <w:proofErr w:type="spellEnd"/>
      <w:r w:rsidR="00AC05A3">
        <w:rPr>
          <w:rFonts w:cs="Times New Roman"/>
          <w:szCs w:val="24"/>
          <w:lang w:val="en-GB"/>
        </w:rPr>
        <w:t xml:space="preserve"> for subjective judgments. They illustrate their point with the difference between</w:t>
      </w:r>
      <w:r w:rsidR="00985A2E">
        <w:rPr>
          <w:rFonts w:cs="Times New Roman"/>
          <w:szCs w:val="24"/>
          <w:lang w:val="en-GB"/>
        </w:rPr>
        <w:t xml:space="preserve"> the more apt metaphor</w:t>
      </w:r>
      <w:r w:rsidR="00AC05A3">
        <w:rPr>
          <w:rFonts w:cs="Times New Roman"/>
          <w:szCs w:val="24"/>
          <w:lang w:val="en-GB"/>
        </w:rPr>
        <w:t xml:space="preserve"> </w:t>
      </w:r>
      <w:r w:rsidR="00AC05A3" w:rsidRPr="00985A2E">
        <w:rPr>
          <w:rFonts w:cs="Times New Roman"/>
          <w:i/>
          <w:szCs w:val="24"/>
          <w:lang w:val="en-GB"/>
        </w:rPr>
        <w:t>memory is a warehouse</w:t>
      </w:r>
      <w:r w:rsidR="00AC05A3">
        <w:rPr>
          <w:rFonts w:cs="Times New Roman"/>
          <w:szCs w:val="24"/>
          <w:lang w:val="en-GB"/>
        </w:rPr>
        <w:t xml:space="preserve">, which is easy to understand in comparison to </w:t>
      </w:r>
      <w:r w:rsidR="00AC05A3" w:rsidRPr="00985A2E">
        <w:rPr>
          <w:rFonts w:cs="Times New Roman"/>
          <w:i/>
          <w:szCs w:val="24"/>
          <w:lang w:val="en-GB"/>
        </w:rPr>
        <w:t>a fisherman is a spider</w:t>
      </w:r>
      <w:r w:rsidR="00AC05A3">
        <w:rPr>
          <w:rFonts w:cs="Times New Roman"/>
          <w:szCs w:val="24"/>
          <w:lang w:val="en-GB"/>
        </w:rPr>
        <w:t>.</w:t>
      </w:r>
      <w:r w:rsidR="00687D41">
        <w:rPr>
          <w:rFonts w:cs="Times New Roman"/>
          <w:szCs w:val="24"/>
          <w:lang w:val="en-GB"/>
        </w:rPr>
        <w:t xml:space="preserve"> This is because of the cognitive effort needed to map the relational structure of a fisherman to a spider, which is unnecessary for a previously defined construct which may be stored in the memory. </w:t>
      </w:r>
      <w:r w:rsidR="00AC05A3">
        <w:rPr>
          <w:rFonts w:cs="Times New Roman"/>
          <w:szCs w:val="24"/>
          <w:lang w:val="en-GB"/>
        </w:rPr>
        <w:t xml:space="preserve">From a lexical rather than a psycholinguistic perspective however, it is not always as easy to define what is </w:t>
      </w:r>
      <w:r w:rsidR="00985A2E">
        <w:rPr>
          <w:rFonts w:cs="Times New Roman"/>
          <w:szCs w:val="24"/>
          <w:lang w:val="en-GB"/>
        </w:rPr>
        <w:t xml:space="preserve">understood as acting as a metaphor within a given context. This is largely due to the </w:t>
      </w:r>
      <w:r w:rsidR="00B8036B">
        <w:rPr>
          <w:rFonts w:cs="Times New Roman"/>
          <w:szCs w:val="24"/>
          <w:lang w:val="en-GB"/>
        </w:rPr>
        <w:t>subtleties</w:t>
      </w:r>
      <w:r w:rsidR="00985A2E">
        <w:rPr>
          <w:rFonts w:cs="Times New Roman"/>
          <w:szCs w:val="24"/>
          <w:lang w:val="en-GB"/>
        </w:rPr>
        <w:t xml:space="preserve"> in meaning at the level of the lexis (Sinclair, 1991; 2004).</w:t>
      </w:r>
      <w:r w:rsidR="00AC05A3">
        <w:rPr>
          <w:rFonts w:cs="Times New Roman"/>
          <w:szCs w:val="24"/>
          <w:lang w:val="en-GB"/>
        </w:rPr>
        <w:t xml:space="preserve"> </w:t>
      </w:r>
      <w:r w:rsidR="009306E4">
        <w:rPr>
          <w:rFonts w:cs="Times New Roman"/>
          <w:szCs w:val="24"/>
          <w:lang w:val="en-GB"/>
        </w:rPr>
        <w:t xml:space="preserve">It is </w:t>
      </w:r>
      <w:r w:rsidR="00850736">
        <w:rPr>
          <w:rFonts w:cs="Times New Roman"/>
          <w:szCs w:val="24"/>
          <w:lang w:val="en-GB"/>
        </w:rPr>
        <w:t xml:space="preserve">also </w:t>
      </w:r>
      <w:r w:rsidR="009306E4">
        <w:rPr>
          <w:rFonts w:cs="Times New Roman"/>
          <w:szCs w:val="24"/>
          <w:lang w:val="en-GB"/>
        </w:rPr>
        <w:t xml:space="preserve">important to </w:t>
      </w:r>
      <w:r w:rsidR="00380387">
        <w:rPr>
          <w:rFonts w:cs="Times New Roman"/>
          <w:szCs w:val="24"/>
          <w:lang w:val="en-GB"/>
        </w:rPr>
        <w:t>recognise</w:t>
      </w:r>
      <w:r w:rsidR="009306E4">
        <w:rPr>
          <w:rFonts w:cs="Times New Roman"/>
          <w:szCs w:val="24"/>
          <w:lang w:val="en-GB"/>
        </w:rPr>
        <w:t xml:space="preserve"> that there may be </w:t>
      </w:r>
      <w:r w:rsidR="00380387">
        <w:rPr>
          <w:rFonts w:cs="Times New Roman"/>
          <w:szCs w:val="24"/>
          <w:lang w:val="en-GB"/>
        </w:rPr>
        <w:t>differences</w:t>
      </w:r>
      <w:r w:rsidR="00F34B13">
        <w:rPr>
          <w:rFonts w:cs="Times New Roman"/>
          <w:szCs w:val="24"/>
          <w:lang w:val="en-GB"/>
        </w:rPr>
        <w:t xml:space="preserve"> in dec</w:t>
      </w:r>
      <w:r w:rsidR="009E6057">
        <w:rPr>
          <w:rFonts w:cs="Times New Roman"/>
          <w:szCs w:val="24"/>
          <w:lang w:val="en-GB"/>
        </w:rPr>
        <w:t>i</w:t>
      </w:r>
      <w:r w:rsidR="00F34B13">
        <w:rPr>
          <w:rFonts w:cs="Times New Roman"/>
          <w:szCs w:val="24"/>
          <w:lang w:val="en-GB"/>
        </w:rPr>
        <w:t>sions of metaphoric</w:t>
      </w:r>
      <w:r w:rsidR="00BC6199">
        <w:rPr>
          <w:rFonts w:cs="Times New Roman"/>
          <w:szCs w:val="24"/>
          <w:lang w:val="en-GB"/>
        </w:rPr>
        <w:t>ity</w:t>
      </w:r>
      <w:r w:rsidR="00F34B13">
        <w:rPr>
          <w:rFonts w:cs="Times New Roman"/>
          <w:szCs w:val="24"/>
          <w:lang w:val="en-GB"/>
        </w:rPr>
        <w:t xml:space="preserve"> </w:t>
      </w:r>
      <w:r w:rsidR="009306E4">
        <w:rPr>
          <w:rFonts w:cs="Times New Roman"/>
          <w:szCs w:val="24"/>
          <w:lang w:val="en-GB"/>
        </w:rPr>
        <w:t>between an individual and the lang</w:t>
      </w:r>
      <w:r w:rsidR="00BC6199">
        <w:rPr>
          <w:rFonts w:cs="Times New Roman"/>
          <w:szCs w:val="24"/>
          <w:lang w:val="en-GB"/>
        </w:rPr>
        <w:t>uage community: w</w:t>
      </w:r>
      <w:r w:rsidR="009306E4">
        <w:rPr>
          <w:rFonts w:cs="Times New Roman"/>
          <w:szCs w:val="24"/>
          <w:lang w:val="en-GB"/>
        </w:rPr>
        <w:t>hat may be classed as a</w:t>
      </w:r>
      <w:r w:rsidR="00F34B13">
        <w:rPr>
          <w:rFonts w:cs="Times New Roman"/>
          <w:szCs w:val="24"/>
          <w:lang w:val="en-GB"/>
        </w:rPr>
        <w:t>n example of a</w:t>
      </w:r>
      <w:r w:rsidR="009306E4">
        <w:rPr>
          <w:rFonts w:cs="Times New Roman"/>
          <w:szCs w:val="24"/>
          <w:lang w:val="en-GB"/>
        </w:rPr>
        <w:t xml:space="preserve"> metaphor</w:t>
      </w:r>
      <w:r w:rsidR="00F34B13">
        <w:rPr>
          <w:rFonts w:cs="Times New Roman"/>
          <w:szCs w:val="24"/>
          <w:lang w:val="en-GB"/>
        </w:rPr>
        <w:t>ic use of a word</w:t>
      </w:r>
      <w:r w:rsidR="00BC6199">
        <w:rPr>
          <w:rFonts w:cs="Times New Roman"/>
          <w:szCs w:val="24"/>
          <w:lang w:val="en-GB"/>
        </w:rPr>
        <w:t>/phrase</w:t>
      </w:r>
      <w:r w:rsidR="009306E4">
        <w:rPr>
          <w:rFonts w:cs="Times New Roman"/>
          <w:szCs w:val="24"/>
          <w:lang w:val="en-GB"/>
        </w:rPr>
        <w:t xml:space="preserve"> for society as a whole, </w:t>
      </w:r>
      <w:r w:rsidR="00F34B13">
        <w:rPr>
          <w:rFonts w:cs="Times New Roman"/>
          <w:szCs w:val="24"/>
          <w:lang w:val="en-GB"/>
        </w:rPr>
        <w:t>may not be the case for an individual. This does not necessarily affect the meaning of the word</w:t>
      </w:r>
      <w:r w:rsidR="00BC6199">
        <w:rPr>
          <w:rFonts w:cs="Times New Roman"/>
          <w:szCs w:val="24"/>
          <w:lang w:val="en-GB"/>
        </w:rPr>
        <w:t xml:space="preserve"> or phrase</w:t>
      </w:r>
      <w:r w:rsidR="00F34B13">
        <w:rPr>
          <w:rFonts w:cs="Times New Roman"/>
          <w:szCs w:val="24"/>
          <w:lang w:val="en-GB"/>
        </w:rPr>
        <w:t xml:space="preserve"> in its given context.</w:t>
      </w:r>
    </w:p>
    <w:p w14:paraId="484AF4F5" w14:textId="1D1F60A6" w:rsidR="00512B7B" w:rsidRPr="005846D1" w:rsidRDefault="00F34B13" w:rsidP="00512B7B">
      <w:pPr>
        <w:spacing w:before="240" w:after="240"/>
        <w:ind w:left="0"/>
        <w:rPr>
          <w:rFonts w:cs="Times New Roman"/>
          <w:szCs w:val="24"/>
          <w:lang w:val="en-GB"/>
        </w:rPr>
      </w:pPr>
      <w:r>
        <w:rPr>
          <w:rFonts w:cs="Times New Roman"/>
          <w:szCs w:val="24"/>
          <w:lang w:val="en-GB"/>
        </w:rPr>
        <w:tab/>
      </w:r>
      <w:r w:rsidR="00BC6199">
        <w:rPr>
          <w:rFonts w:cs="Times New Roman"/>
          <w:szCs w:val="24"/>
          <w:lang w:val="en-GB"/>
        </w:rPr>
        <w:t>M</w:t>
      </w:r>
      <w:r w:rsidR="00380387" w:rsidRPr="00380387">
        <w:rPr>
          <w:rFonts w:cs="Times New Roman"/>
          <w:szCs w:val="24"/>
          <w:lang w:val="en-GB"/>
        </w:rPr>
        <w:t xml:space="preserve">etaphoricity </w:t>
      </w:r>
      <w:r w:rsidR="00BC6199">
        <w:rPr>
          <w:rFonts w:cs="Times New Roman"/>
          <w:szCs w:val="24"/>
          <w:lang w:val="en-GB"/>
        </w:rPr>
        <w:t xml:space="preserve">then, </w:t>
      </w:r>
      <w:r w:rsidR="00380387" w:rsidRPr="00380387">
        <w:rPr>
          <w:rFonts w:cs="Times New Roman"/>
          <w:szCs w:val="24"/>
          <w:lang w:val="en-GB"/>
        </w:rPr>
        <w:t>can occur in a variety of ways, exploiting any number of conventions. This is the reason for it being pervasive</w:t>
      </w:r>
      <w:r w:rsidR="00985A2E">
        <w:rPr>
          <w:rFonts w:cs="Times New Roman"/>
          <w:szCs w:val="24"/>
          <w:lang w:val="en-GB"/>
        </w:rPr>
        <w:t xml:space="preserve"> in language</w:t>
      </w:r>
      <w:r w:rsidR="00380387" w:rsidRPr="00380387">
        <w:rPr>
          <w:rFonts w:cs="Times New Roman"/>
          <w:szCs w:val="24"/>
          <w:lang w:val="en-GB"/>
        </w:rPr>
        <w:t xml:space="preserve">. </w:t>
      </w:r>
      <w:r w:rsidR="00985A2E">
        <w:rPr>
          <w:rFonts w:cs="Times New Roman"/>
          <w:szCs w:val="24"/>
          <w:lang w:val="en-GB"/>
        </w:rPr>
        <w:t xml:space="preserve">It also means that it can be easily manipulated to suit our communicative needs. </w:t>
      </w:r>
      <w:r w:rsidR="00D843B3">
        <w:rPr>
          <w:rFonts w:cs="Times New Roman"/>
          <w:szCs w:val="24"/>
          <w:lang w:val="en-GB"/>
        </w:rPr>
        <w:t>M</w:t>
      </w:r>
      <w:r w:rsidR="007E638F">
        <w:rPr>
          <w:rFonts w:cs="Times New Roman"/>
          <w:szCs w:val="24"/>
          <w:lang w:val="en-GB"/>
        </w:rPr>
        <w:t xml:space="preserve">etaphoricity can be associated with </w:t>
      </w:r>
      <w:r w:rsidR="007E638F" w:rsidRPr="007E638F">
        <w:rPr>
          <w:rFonts w:cs="Times New Roman"/>
          <w:szCs w:val="24"/>
          <w:lang w:val="en-GB"/>
        </w:rPr>
        <w:t xml:space="preserve">external influences such as frequency, salience and individual exposure versus society’s collective knowledge </w:t>
      </w:r>
      <w:r w:rsidR="007E638F">
        <w:rPr>
          <w:rFonts w:cs="Times New Roman"/>
          <w:szCs w:val="24"/>
          <w:lang w:val="en-GB"/>
        </w:rPr>
        <w:t>of mea</w:t>
      </w:r>
      <w:r w:rsidR="00512B7B">
        <w:rPr>
          <w:rFonts w:cs="Times New Roman"/>
          <w:szCs w:val="24"/>
          <w:lang w:val="en-GB"/>
        </w:rPr>
        <w:t xml:space="preserve">ning, but </w:t>
      </w:r>
      <w:r w:rsidR="00D843B3">
        <w:rPr>
          <w:rFonts w:cs="Times New Roman"/>
          <w:szCs w:val="24"/>
          <w:lang w:val="en-GB"/>
        </w:rPr>
        <w:t xml:space="preserve">it </w:t>
      </w:r>
      <w:r w:rsidR="00512B7B">
        <w:rPr>
          <w:rFonts w:cs="Times New Roman"/>
          <w:szCs w:val="24"/>
          <w:lang w:val="en-GB"/>
        </w:rPr>
        <w:t>is not necessarily</w:t>
      </w:r>
      <w:r w:rsidR="007E638F">
        <w:rPr>
          <w:rFonts w:cs="Times New Roman"/>
          <w:szCs w:val="24"/>
          <w:lang w:val="en-GB"/>
        </w:rPr>
        <w:t xml:space="preserve"> dependent on them.</w:t>
      </w:r>
      <w:r w:rsidR="00512B7B">
        <w:rPr>
          <w:rFonts w:cs="Times New Roman"/>
          <w:szCs w:val="24"/>
          <w:lang w:val="en-GB"/>
        </w:rPr>
        <w:t xml:space="preserve"> Indeed</w:t>
      </w:r>
      <w:r w:rsidR="00B8036B">
        <w:rPr>
          <w:rFonts w:cs="Times New Roman"/>
          <w:szCs w:val="24"/>
          <w:lang w:val="en-GB"/>
        </w:rPr>
        <w:t>,</w:t>
      </w:r>
      <w:r w:rsidR="00512B7B">
        <w:rPr>
          <w:rFonts w:cs="Times New Roman"/>
          <w:szCs w:val="24"/>
          <w:lang w:val="en-GB"/>
        </w:rPr>
        <w:t xml:space="preserve"> it</w:t>
      </w:r>
      <w:r w:rsidR="00512B7B" w:rsidRPr="005846D1">
        <w:rPr>
          <w:rFonts w:cs="Times New Roman"/>
          <w:szCs w:val="24"/>
          <w:lang w:val="en-GB"/>
        </w:rPr>
        <w:t xml:space="preserve"> can be the case that a phrase is so heavily conventionalised that its meta</w:t>
      </w:r>
      <w:r w:rsidR="00512B7B">
        <w:rPr>
          <w:rFonts w:cs="Times New Roman"/>
          <w:szCs w:val="24"/>
          <w:lang w:val="en-GB"/>
        </w:rPr>
        <w:t xml:space="preserve">phoricity is put into question, and it can also be the case that </w:t>
      </w:r>
      <w:r w:rsidR="00512B7B" w:rsidRPr="005846D1">
        <w:rPr>
          <w:rFonts w:cs="Times New Roman"/>
          <w:szCs w:val="24"/>
          <w:lang w:val="en-GB"/>
        </w:rPr>
        <w:t xml:space="preserve">a phrase is entirely new and the metaphoricity of the meaning is not quite apparent to the reader. </w:t>
      </w:r>
      <w:r w:rsidR="00512B7B">
        <w:rPr>
          <w:rFonts w:cs="Times New Roman"/>
          <w:szCs w:val="24"/>
          <w:lang w:val="en-GB"/>
        </w:rPr>
        <w:t xml:space="preserve">However, </w:t>
      </w:r>
      <w:r w:rsidR="00512B7B" w:rsidRPr="005846D1">
        <w:rPr>
          <w:rFonts w:cs="Times New Roman"/>
          <w:szCs w:val="24"/>
          <w:lang w:val="en-GB"/>
        </w:rPr>
        <w:t xml:space="preserve">there are </w:t>
      </w:r>
      <w:r w:rsidR="00512B7B">
        <w:rPr>
          <w:rFonts w:cs="Times New Roman"/>
          <w:szCs w:val="24"/>
          <w:lang w:val="en-GB"/>
        </w:rPr>
        <w:t>also many</w:t>
      </w:r>
      <w:r w:rsidR="00512B7B" w:rsidRPr="005846D1">
        <w:rPr>
          <w:rFonts w:cs="Times New Roman"/>
          <w:szCs w:val="24"/>
          <w:lang w:val="en-GB"/>
        </w:rPr>
        <w:t xml:space="preserve"> cas</w:t>
      </w:r>
      <w:r w:rsidR="00512B7B">
        <w:rPr>
          <w:rFonts w:cs="Times New Roman"/>
          <w:szCs w:val="24"/>
          <w:lang w:val="en-GB"/>
        </w:rPr>
        <w:t xml:space="preserve">es which are </w:t>
      </w:r>
      <w:r w:rsidR="00512B7B" w:rsidRPr="005846D1">
        <w:rPr>
          <w:rFonts w:cs="Times New Roman"/>
          <w:szCs w:val="24"/>
          <w:lang w:val="en-GB"/>
        </w:rPr>
        <w:t>problematic to the reader</w:t>
      </w:r>
      <w:r w:rsidR="00512B7B">
        <w:rPr>
          <w:rFonts w:cs="Times New Roman"/>
          <w:szCs w:val="24"/>
          <w:lang w:val="en-GB"/>
        </w:rPr>
        <w:t xml:space="preserve"> in a less precise or categorical manner</w:t>
      </w:r>
      <w:r w:rsidR="00512B7B" w:rsidRPr="005846D1">
        <w:rPr>
          <w:rFonts w:cs="Times New Roman"/>
          <w:szCs w:val="24"/>
          <w:lang w:val="en-GB"/>
        </w:rPr>
        <w:t>. This is where the i</w:t>
      </w:r>
      <w:r w:rsidR="00512B7B">
        <w:rPr>
          <w:rFonts w:cs="Times New Roman"/>
          <w:szCs w:val="24"/>
          <w:lang w:val="en-GB"/>
        </w:rPr>
        <w:t>nterest of this corpus-based study lies- in i</w:t>
      </w:r>
      <w:r w:rsidR="00512B7B" w:rsidRPr="005846D1">
        <w:rPr>
          <w:rFonts w:cs="Times New Roman"/>
          <w:szCs w:val="24"/>
          <w:lang w:val="en-GB"/>
        </w:rPr>
        <w:t xml:space="preserve">ncorporating </w:t>
      </w:r>
      <w:r w:rsidR="00512B7B">
        <w:rPr>
          <w:rFonts w:cs="Times New Roman"/>
          <w:szCs w:val="24"/>
          <w:lang w:val="en-GB"/>
        </w:rPr>
        <w:t>all instances of potential</w:t>
      </w:r>
      <w:r w:rsidR="00512B7B" w:rsidRPr="005846D1">
        <w:rPr>
          <w:rFonts w:cs="Times New Roman"/>
          <w:szCs w:val="24"/>
          <w:lang w:val="en-GB"/>
        </w:rPr>
        <w:t xml:space="preserve"> of </w:t>
      </w:r>
      <w:r w:rsidR="00512B7B">
        <w:rPr>
          <w:rFonts w:cs="Times New Roman"/>
          <w:szCs w:val="24"/>
          <w:lang w:val="en-GB"/>
        </w:rPr>
        <w:t xml:space="preserve">metaphoricity to determine the extent to which a cline exists. This </w:t>
      </w:r>
      <w:r w:rsidR="00512B7B" w:rsidRPr="005846D1">
        <w:rPr>
          <w:rFonts w:cs="Times New Roman"/>
          <w:szCs w:val="24"/>
          <w:lang w:val="en-GB"/>
        </w:rPr>
        <w:t xml:space="preserve">eliminates </w:t>
      </w:r>
      <w:r w:rsidR="00512B7B">
        <w:rPr>
          <w:rFonts w:cs="Times New Roman"/>
          <w:szCs w:val="24"/>
          <w:lang w:val="en-GB"/>
        </w:rPr>
        <w:t xml:space="preserve">the </w:t>
      </w:r>
      <w:r w:rsidR="00512B7B" w:rsidRPr="005846D1">
        <w:rPr>
          <w:rFonts w:cs="Times New Roman"/>
          <w:szCs w:val="24"/>
          <w:lang w:val="en-GB"/>
        </w:rPr>
        <w:t xml:space="preserve">potentially restrictive methodology of focusing on </w:t>
      </w:r>
      <w:r w:rsidR="00512B7B">
        <w:rPr>
          <w:rFonts w:cs="Times New Roman"/>
          <w:szCs w:val="24"/>
          <w:lang w:val="en-GB"/>
        </w:rPr>
        <w:t xml:space="preserve">a dichotomy of </w:t>
      </w:r>
      <w:r w:rsidR="00512B7B" w:rsidRPr="005846D1">
        <w:rPr>
          <w:rFonts w:cs="Times New Roman"/>
          <w:szCs w:val="24"/>
          <w:lang w:val="en-GB"/>
        </w:rPr>
        <w:t>either b</w:t>
      </w:r>
      <w:r w:rsidR="00512B7B">
        <w:rPr>
          <w:rFonts w:cs="Times New Roman"/>
          <w:szCs w:val="24"/>
          <w:lang w:val="en-GB"/>
        </w:rPr>
        <w:t>rand-</w:t>
      </w:r>
      <w:r w:rsidR="00512B7B" w:rsidRPr="005846D1">
        <w:rPr>
          <w:rFonts w:cs="Times New Roman"/>
          <w:szCs w:val="24"/>
          <w:lang w:val="en-GB"/>
        </w:rPr>
        <w:t xml:space="preserve">new and highly creative instances </w:t>
      </w:r>
      <w:r w:rsidR="00512B7B" w:rsidRPr="005846D1">
        <w:rPr>
          <w:rFonts w:cs="Times New Roman"/>
          <w:szCs w:val="24"/>
          <w:lang w:val="en-GB"/>
        </w:rPr>
        <w:lastRenderedPageBreak/>
        <w:t>(found through exploi</w:t>
      </w:r>
      <w:r w:rsidR="00512B7B">
        <w:rPr>
          <w:rFonts w:cs="Times New Roman"/>
          <w:szCs w:val="24"/>
          <w:lang w:val="en-GB"/>
        </w:rPr>
        <w:t xml:space="preserve">tations in the corpus data), or repetitive, and often more conventional </w:t>
      </w:r>
      <w:r w:rsidR="00512B7B" w:rsidRPr="005846D1">
        <w:rPr>
          <w:rFonts w:cs="Times New Roman"/>
          <w:szCs w:val="24"/>
          <w:lang w:val="en-GB"/>
        </w:rPr>
        <w:t>metaphoric construct</w:t>
      </w:r>
      <w:r w:rsidR="00512B7B">
        <w:rPr>
          <w:rFonts w:cs="Times New Roman"/>
          <w:szCs w:val="24"/>
          <w:lang w:val="en-GB"/>
        </w:rPr>
        <w:t>i</w:t>
      </w:r>
      <w:r w:rsidR="00512B7B" w:rsidRPr="005846D1">
        <w:rPr>
          <w:rFonts w:cs="Times New Roman"/>
          <w:szCs w:val="24"/>
          <w:lang w:val="en-GB"/>
        </w:rPr>
        <w:t>ons (found through patterns in the corpus data</w:t>
      </w:r>
      <w:r w:rsidR="00512B7B">
        <w:rPr>
          <w:rFonts w:cs="Times New Roman"/>
          <w:szCs w:val="24"/>
          <w:lang w:val="en-GB"/>
        </w:rPr>
        <w:t xml:space="preserve">). </w:t>
      </w:r>
    </w:p>
    <w:p w14:paraId="7EA427BA" w14:textId="77777777" w:rsidR="00847311" w:rsidRPr="005846D1" w:rsidRDefault="00847311" w:rsidP="00C44084">
      <w:pPr>
        <w:pStyle w:val="Heading2"/>
        <w:numPr>
          <w:ilvl w:val="1"/>
          <w:numId w:val="13"/>
        </w:numPr>
        <w:rPr>
          <w:rFonts w:cs="Times New Roman"/>
          <w:szCs w:val="24"/>
        </w:rPr>
      </w:pPr>
      <w:r w:rsidRPr="00CD6603">
        <w:t xml:space="preserve"> </w:t>
      </w:r>
      <w:bookmarkStart w:id="4" w:name="_Toc344804980"/>
      <w:r w:rsidR="00D40EB1" w:rsidRPr="00DB31BB">
        <w:t>Lexical</w:t>
      </w:r>
      <w:r w:rsidR="00D40EB1">
        <w:t xml:space="preserve"> </w:t>
      </w:r>
      <w:r>
        <w:t>characteristics</w:t>
      </w:r>
      <w:r w:rsidR="00D40EB1">
        <w:t xml:space="preserve"> of metaphor</w:t>
      </w:r>
      <w:bookmarkEnd w:id="4"/>
    </w:p>
    <w:p w14:paraId="2A382CB3" w14:textId="2E93A8C3" w:rsidR="00D843B3" w:rsidRDefault="00D843B3" w:rsidP="00847311">
      <w:pPr>
        <w:spacing w:before="240" w:after="240"/>
        <w:ind w:left="0"/>
        <w:rPr>
          <w:rFonts w:cs="Times New Roman"/>
          <w:szCs w:val="24"/>
          <w:lang w:val="en-GB"/>
        </w:rPr>
      </w:pPr>
      <w:r w:rsidRPr="00D843B3">
        <w:rPr>
          <w:rFonts w:eastAsia="Arial Unicode MS" w:cs="Times New Roman"/>
          <w:color w:val="000000"/>
          <w:szCs w:val="20"/>
          <w:u w:color="000000"/>
          <w:lang w:val="en-GB" w:eastAsia="en-GB"/>
        </w:rPr>
        <w:t>The research follows a neo-</w:t>
      </w:r>
      <w:proofErr w:type="spellStart"/>
      <w:r w:rsidRPr="00D843B3">
        <w:rPr>
          <w:rFonts w:eastAsia="Arial Unicode MS" w:cs="Times New Roman"/>
          <w:color w:val="000000"/>
          <w:szCs w:val="20"/>
          <w:u w:color="000000"/>
          <w:lang w:val="en-GB" w:eastAsia="en-GB"/>
        </w:rPr>
        <w:t>Firthian</w:t>
      </w:r>
      <w:proofErr w:type="spellEnd"/>
      <w:r w:rsidRPr="00D843B3">
        <w:rPr>
          <w:rFonts w:eastAsia="Arial Unicode MS" w:cs="Times New Roman"/>
          <w:color w:val="000000"/>
          <w:szCs w:val="20"/>
          <w:u w:color="000000"/>
          <w:lang w:val="en-GB" w:eastAsia="en-GB"/>
        </w:rPr>
        <w:t xml:space="preserve"> theory of language, in which meaning is achieved through words’ or items’ relationship with the language around it. </w:t>
      </w:r>
      <w:r w:rsidRPr="00D843B3">
        <w:rPr>
          <w:rFonts w:cs="Times New Roman"/>
          <w:szCs w:val="24"/>
          <w:lang w:val="en-GB"/>
        </w:rPr>
        <w:t>More specifically, a contextual theory of meaning claims that “the formalization of contextual patterning of a given word or expression is assumed to be</w:t>
      </w:r>
      <w:r w:rsidRPr="00DB31BB">
        <w:rPr>
          <w:rFonts w:cs="Times New Roman"/>
          <w:szCs w:val="24"/>
          <w:lang w:val="en-GB"/>
        </w:rPr>
        <w:t xml:space="preserve"> relevant to the identification of the meaning of that word or expression” (</w:t>
      </w:r>
      <w:proofErr w:type="spellStart"/>
      <w:r w:rsidRPr="00DB31BB">
        <w:rPr>
          <w:rFonts w:cs="Times New Roman"/>
          <w:szCs w:val="24"/>
          <w:lang w:val="en-GB"/>
        </w:rPr>
        <w:t>Tognini-Bonelli</w:t>
      </w:r>
      <w:proofErr w:type="spellEnd"/>
      <w:r w:rsidRPr="00DB31BB">
        <w:rPr>
          <w:rFonts w:cs="Times New Roman"/>
          <w:szCs w:val="24"/>
          <w:lang w:val="en-GB"/>
        </w:rPr>
        <w:t xml:space="preserve">, 2001: 4). In light of this statement, meaning is not situated within the isolation of an item itself, but inextricably tied to its place in both co-text and context. </w:t>
      </w:r>
      <w:r>
        <w:rPr>
          <w:rFonts w:cs="Times New Roman"/>
          <w:szCs w:val="24"/>
          <w:lang w:val="en-GB"/>
        </w:rPr>
        <w:t>Thus the</w:t>
      </w:r>
      <w:r w:rsidRPr="00C44084">
        <w:rPr>
          <w:rFonts w:cs="Times New Roman"/>
          <w:szCs w:val="24"/>
          <w:lang w:val="en-GB"/>
        </w:rPr>
        <w:t xml:space="preserve"> intention is to stress the ability of metaphoricity to alter in respect to time, context, community and environment. </w:t>
      </w:r>
    </w:p>
    <w:p w14:paraId="7A950AC5" w14:textId="4A43D188" w:rsidR="00847311" w:rsidRPr="005846D1" w:rsidRDefault="00D843B3" w:rsidP="00847311">
      <w:pPr>
        <w:spacing w:before="240" w:after="240"/>
        <w:ind w:left="0"/>
        <w:rPr>
          <w:rFonts w:cs="Times New Roman"/>
          <w:szCs w:val="24"/>
          <w:lang w:val="en-GB"/>
        </w:rPr>
      </w:pPr>
      <w:r>
        <w:rPr>
          <w:rFonts w:cs="Times New Roman"/>
          <w:szCs w:val="24"/>
          <w:lang w:val="en-GB"/>
        </w:rPr>
        <w:tab/>
      </w:r>
      <w:r w:rsidR="00847311" w:rsidRPr="005846D1">
        <w:rPr>
          <w:rFonts w:cs="Times New Roman"/>
          <w:szCs w:val="24"/>
          <w:lang w:val="en-GB"/>
        </w:rPr>
        <w:t xml:space="preserve">Previous studies have found that </w:t>
      </w:r>
      <w:r w:rsidR="00C943DF" w:rsidRPr="005846D1">
        <w:rPr>
          <w:rFonts w:cs="Times New Roman"/>
          <w:szCs w:val="24"/>
          <w:lang w:val="en-GB"/>
        </w:rPr>
        <w:t xml:space="preserve">lexical characteristics can distinguish between </w:t>
      </w:r>
      <w:r>
        <w:rPr>
          <w:rFonts w:cs="Times New Roman"/>
          <w:szCs w:val="24"/>
          <w:lang w:val="en-GB"/>
        </w:rPr>
        <w:t xml:space="preserve">levels of </w:t>
      </w:r>
      <w:r w:rsidR="00C943DF" w:rsidRPr="005846D1">
        <w:rPr>
          <w:rFonts w:cs="Times New Roman"/>
          <w:szCs w:val="24"/>
          <w:lang w:val="en-GB"/>
        </w:rPr>
        <w:t>metaphoricity and non-metaphoricity.</w:t>
      </w:r>
      <w:r w:rsidR="00847311" w:rsidRPr="005846D1">
        <w:rPr>
          <w:rFonts w:eastAsiaTheme="minorEastAsia" w:cs="Times New Roman"/>
          <w:szCs w:val="24"/>
          <w:lang w:val="en-GB"/>
        </w:rPr>
        <w:t xml:space="preserve"> </w:t>
      </w:r>
      <w:r w:rsidR="00847311" w:rsidRPr="005846D1">
        <w:rPr>
          <w:rFonts w:cs="Times New Roman"/>
          <w:szCs w:val="24"/>
          <w:lang w:val="en-GB"/>
        </w:rPr>
        <w:t xml:space="preserve">A study of the verb </w:t>
      </w:r>
      <w:r w:rsidR="00847311" w:rsidRPr="005846D1">
        <w:rPr>
          <w:rFonts w:cs="Times New Roman"/>
          <w:i/>
          <w:szCs w:val="24"/>
          <w:lang w:val="en-GB"/>
        </w:rPr>
        <w:t>to kindle</w:t>
      </w:r>
      <w:r w:rsidR="00847311" w:rsidRPr="005846D1">
        <w:rPr>
          <w:rFonts w:cs="Times New Roman"/>
          <w:szCs w:val="24"/>
          <w:lang w:val="en-GB"/>
        </w:rPr>
        <w:t xml:space="preserve"> in 19</w:t>
      </w:r>
      <w:r w:rsidR="00847311" w:rsidRPr="005846D1">
        <w:rPr>
          <w:rFonts w:cs="Times New Roman"/>
          <w:szCs w:val="24"/>
          <w:vertAlign w:val="superscript"/>
          <w:lang w:val="en-GB"/>
        </w:rPr>
        <w:t>th</w:t>
      </w:r>
      <w:r w:rsidR="00847311" w:rsidRPr="005846D1">
        <w:rPr>
          <w:rFonts w:cs="Times New Roman"/>
          <w:szCs w:val="24"/>
          <w:lang w:val="en-GB"/>
        </w:rPr>
        <w:t xml:space="preserve"> </w:t>
      </w:r>
      <w:r w:rsidR="00C44084">
        <w:rPr>
          <w:rFonts w:cs="Times New Roman"/>
          <w:szCs w:val="24"/>
          <w:lang w:val="en-GB"/>
        </w:rPr>
        <w:t>Century fiction (Patterson, 2016</w:t>
      </w:r>
      <w:r w:rsidR="00847311" w:rsidRPr="005846D1">
        <w:rPr>
          <w:rFonts w:cs="Times New Roman"/>
          <w:szCs w:val="24"/>
          <w:lang w:val="en-GB"/>
        </w:rPr>
        <w:t xml:space="preserve">), showed that the more conventionalized uses of the verb as a metaphor displayed stronger associations or primings than novel or original metaphors using </w:t>
      </w:r>
      <w:r w:rsidR="00847311" w:rsidRPr="005846D1">
        <w:rPr>
          <w:rFonts w:cs="Times New Roman"/>
          <w:i/>
          <w:szCs w:val="24"/>
          <w:lang w:val="en-GB"/>
        </w:rPr>
        <w:t>kindle</w:t>
      </w:r>
      <w:r w:rsidR="00847311" w:rsidRPr="005846D1">
        <w:rPr>
          <w:rFonts w:cs="Times New Roman"/>
          <w:szCs w:val="24"/>
          <w:lang w:val="en-GB"/>
        </w:rPr>
        <w:t xml:space="preserve">, and were more distinct from the non-metaphoric sense. A larger study of the items </w:t>
      </w:r>
      <w:r w:rsidR="00847311" w:rsidRPr="005846D1">
        <w:rPr>
          <w:rFonts w:cs="Times New Roman"/>
          <w:i/>
          <w:szCs w:val="24"/>
          <w:lang w:val="en-GB"/>
        </w:rPr>
        <w:t>cultivated</w:t>
      </w:r>
      <w:r w:rsidR="00847311" w:rsidRPr="005846D1">
        <w:rPr>
          <w:rFonts w:cs="Times New Roman"/>
          <w:szCs w:val="24"/>
          <w:lang w:val="en-GB"/>
        </w:rPr>
        <w:t xml:space="preserve">, </w:t>
      </w:r>
      <w:r w:rsidR="00847311" w:rsidRPr="005846D1">
        <w:rPr>
          <w:rFonts w:cs="Times New Roman"/>
          <w:i/>
          <w:szCs w:val="24"/>
          <w:lang w:val="en-GB"/>
        </w:rPr>
        <w:t>flame</w:t>
      </w:r>
      <w:r w:rsidR="00847311" w:rsidRPr="005846D1">
        <w:rPr>
          <w:rFonts w:cs="Times New Roman"/>
          <w:szCs w:val="24"/>
          <w:lang w:val="en-GB"/>
        </w:rPr>
        <w:t xml:space="preserve"> and </w:t>
      </w:r>
      <w:r w:rsidR="00847311" w:rsidRPr="005846D1">
        <w:rPr>
          <w:rFonts w:cs="Times New Roman"/>
          <w:i/>
          <w:szCs w:val="24"/>
          <w:lang w:val="en-GB"/>
        </w:rPr>
        <w:t>grew</w:t>
      </w:r>
      <w:r w:rsidR="00847311" w:rsidRPr="005846D1">
        <w:rPr>
          <w:rFonts w:cs="Times New Roman"/>
          <w:szCs w:val="24"/>
          <w:lang w:val="en-GB"/>
        </w:rPr>
        <w:t xml:space="preserve"> has also</w:t>
      </w:r>
      <w:r w:rsidR="005846D1" w:rsidRPr="005846D1">
        <w:rPr>
          <w:rFonts w:cs="Times New Roman"/>
          <w:szCs w:val="24"/>
          <w:lang w:val="en-GB"/>
        </w:rPr>
        <w:t xml:space="preserve"> shown that when a large collection (over 4,000 instances of each) of metaphoric and non-metaphoric uses were compared and contrasted, the lexical behaviours (and subsequently the senses) of these items are distinct from each other</w:t>
      </w:r>
      <w:r w:rsidR="00C44084">
        <w:rPr>
          <w:rFonts w:cs="Times New Roman"/>
          <w:szCs w:val="24"/>
          <w:lang w:val="en-GB"/>
        </w:rPr>
        <w:t xml:space="preserve"> (Patterson, forthcoming)</w:t>
      </w:r>
      <w:r w:rsidR="005846D1" w:rsidRPr="005846D1">
        <w:rPr>
          <w:rFonts w:cs="Times New Roman"/>
          <w:szCs w:val="24"/>
          <w:lang w:val="en-GB"/>
        </w:rPr>
        <w:t>. This consequently supports the idea that metaphoric senses have, to an extent, a fixed set of choices in terms of grammar and lexis. This</w:t>
      </w:r>
      <w:r w:rsidR="00847311" w:rsidRPr="005846D1">
        <w:rPr>
          <w:rFonts w:eastAsiaTheme="minorEastAsia" w:cs="Times New Roman"/>
          <w:szCs w:val="24"/>
          <w:lang w:val="en-GB"/>
        </w:rPr>
        <w:t xml:space="preserve"> idea </w:t>
      </w:r>
      <w:r w:rsidR="005846D1" w:rsidRPr="005846D1">
        <w:rPr>
          <w:rFonts w:eastAsiaTheme="minorEastAsia" w:cs="Times New Roman"/>
          <w:szCs w:val="24"/>
          <w:lang w:val="en-GB"/>
        </w:rPr>
        <w:t xml:space="preserve">is not </w:t>
      </w:r>
      <w:r w:rsidR="00B8036B">
        <w:rPr>
          <w:rFonts w:eastAsiaTheme="minorEastAsia" w:cs="Times New Roman"/>
          <w:szCs w:val="24"/>
          <w:lang w:val="en-GB"/>
        </w:rPr>
        <w:t>new in metaphor research and is</w:t>
      </w:r>
      <w:r w:rsidR="005846D1" w:rsidRPr="005846D1">
        <w:rPr>
          <w:rFonts w:eastAsiaTheme="minorEastAsia" w:cs="Times New Roman"/>
          <w:szCs w:val="24"/>
          <w:lang w:val="en-GB"/>
        </w:rPr>
        <w:t xml:space="preserve"> touched upon by </w:t>
      </w:r>
      <w:proofErr w:type="spellStart"/>
      <w:r w:rsidR="005846D1" w:rsidRPr="005846D1">
        <w:rPr>
          <w:rFonts w:eastAsiaTheme="minorEastAsia" w:cs="Times New Roman"/>
          <w:szCs w:val="24"/>
          <w:lang w:val="en-GB"/>
        </w:rPr>
        <w:t>Deignan</w:t>
      </w:r>
      <w:proofErr w:type="spellEnd"/>
      <w:r w:rsidR="005846D1" w:rsidRPr="005846D1">
        <w:rPr>
          <w:rFonts w:eastAsiaTheme="minorEastAsia" w:cs="Times New Roman"/>
          <w:szCs w:val="24"/>
          <w:lang w:val="en-GB"/>
        </w:rPr>
        <w:t xml:space="preserve"> in 2005:</w:t>
      </w:r>
    </w:p>
    <w:p w14:paraId="42CB1FAD" w14:textId="77777777" w:rsidR="00847311" w:rsidRPr="005846D1" w:rsidRDefault="00847311" w:rsidP="005846D1">
      <w:pPr>
        <w:spacing w:before="240" w:after="240"/>
        <w:ind w:left="567" w:right="567"/>
        <w:rPr>
          <w:rFonts w:cs="Times New Roman"/>
          <w:szCs w:val="24"/>
          <w:lang w:val="en-GB"/>
        </w:rPr>
      </w:pPr>
      <w:r w:rsidRPr="005846D1">
        <w:rPr>
          <w:rFonts w:cs="Times New Roman"/>
          <w:szCs w:val="24"/>
          <w:lang w:val="en-GB"/>
        </w:rPr>
        <w:t xml:space="preserve">It is possible that when a metaphorical mapping first takes place, a linguistic expression becomes ambiguous between literal and metaphorical. Eventually the </w:t>
      </w:r>
      <w:r w:rsidRPr="005846D1">
        <w:rPr>
          <w:rFonts w:cs="Times New Roman"/>
          <w:szCs w:val="24"/>
          <w:lang w:val="en-GB"/>
        </w:rPr>
        <w:lastRenderedPageBreak/>
        <w:t>regular association of the expression with its metaphorical meaning means that speakers start to avoid using it with a literal meaning.</w:t>
      </w:r>
    </w:p>
    <w:p w14:paraId="058B1049" w14:textId="77777777" w:rsidR="00847311" w:rsidRPr="00847311" w:rsidRDefault="005846D1" w:rsidP="00847311">
      <w:pPr>
        <w:spacing w:before="240" w:after="240"/>
        <w:ind w:left="0"/>
        <w:rPr>
          <w:rFonts w:cs="Times New Roman"/>
          <w:szCs w:val="24"/>
          <w:lang w:val="en-GB"/>
        </w:rPr>
      </w:pPr>
      <w:r>
        <w:rPr>
          <w:rFonts w:cs="Times New Roman"/>
          <w:szCs w:val="24"/>
          <w:lang w:val="en-GB"/>
        </w:rPr>
        <w:tab/>
      </w:r>
      <w:r>
        <w:rPr>
          <w:rFonts w:cs="Times New Roman"/>
          <w:szCs w:val="24"/>
          <w:lang w:val="en-GB"/>
        </w:rPr>
        <w:tab/>
      </w:r>
      <w:r>
        <w:rPr>
          <w:rFonts w:cs="Times New Roman"/>
          <w:szCs w:val="24"/>
          <w:lang w:val="en-GB"/>
        </w:rPr>
        <w:tab/>
      </w:r>
      <w:r>
        <w:rPr>
          <w:rFonts w:cs="Times New Roman"/>
          <w:szCs w:val="24"/>
          <w:lang w:val="en-GB"/>
        </w:rPr>
        <w:tab/>
      </w:r>
      <w:r>
        <w:rPr>
          <w:rFonts w:cs="Times New Roman"/>
          <w:szCs w:val="24"/>
          <w:lang w:val="en-GB"/>
        </w:rPr>
        <w:tab/>
      </w:r>
      <w:r w:rsidR="00847311" w:rsidRPr="00847311">
        <w:rPr>
          <w:rFonts w:cs="Times New Roman"/>
          <w:szCs w:val="24"/>
          <w:lang w:val="en-GB"/>
        </w:rPr>
        <w:t>(</w:t>
      </w:r>
      <w:proofErr w:type="spellStart"/>
      <w:r w:rsidR="00847311" w:rsidRPr="00847311">
        <w:rPr>
          <w:rFonts w:cs="Times New Roman"/>
          <w:szCs w:val="24"/>
          <w:lang w:val="en-GB"/>
        </w:rPr>
        <w:t>Deignan</w:t>
      </w:r>
      <w:proofErr w:type="spellEnd"/>
      <w:r w:rsidR="00847311" w:rsidRPr="00847311">
        <w:rPr>
          <w:rFonts w:cs="Times New Roman"/>
          <w:szCs w:val="24"/>
          <w:lang w:val="en-GB"/>
        </w:rPr>
        <w:t>, 2005: 212).</w:t>
      </w:r>
    </w:p>
    <w:p w14:paraId="42FC6B3B" w14:textId="574599D2" w:rsidR="00C943DF" w:rsidRPr="00CD6603" w:rsidRDefault="00847311" w:rsidP="00CD6603">
      <w:pPr>
        <w:spacing w:before="240" w:after="240"/>
        <w:ind w:left="0"/>
        <w:rPr>
          <w:rFonts w:cs="Times New Roman"/>
          <w:szCs w:val="24"/>
          <w:lang w:val="en-GB"/>
        </w:rPr>
      </w:pPr>
      <w:r w:rsidRPr="00847311">
        <w:rPr>
          <w:rFonts w:cs="Times New Roman"/>
          <w:szCs w:val="24"/>
          <w:lang w:val="en-GB"/>
        </w:rPr>
        <w:t>Accordingly, it is when a metaphoric sense becomes well used, or conventionalised, that readers may start to be primed to associate certain collocations, colligations, semantic, pragmatic and textual associations with the metaphoric sense.</w:t>
      </w:r>
      <w:r w:rsidRPr="00847311">
        <w:rPr>
          <w:rFonts w:cs="Times New Roman"/>
          <w:b/>
          <w:szCs w:val="24"/>
          <w:lang w:val="en-GB"/>
        </w:rPr>
        <w:t xml:space="preserve"> </w:t>
      </w:r>
      <w:r w:rsidRPr="00847311">
        <w:rPr>
          <w:rFonts w:cs="Times New Roman"/>
          <w:szCs w:val="24"/>
          <w:lang w:val="en-GB"/>
        </w:rPr>
        <w:t xml:space="preserve">These </w:t>
      </w:r>
      <w:r w:rsidR="00B8036B">
        <w:rPr>
          <w:rFonts w:cs="Times New Roman"/>
          <w:szCs w:val="24"/>
          <w:lang w:val="en-GB"/>
        </w:rPr>
        <w:t xml:space="preserve">associations </w:t>
      </w:r>
      <w:r w:rsidRPr="00847311">
        <w:rPr>
          <w:rFonts w:cs="Times New Roman"/>
          <w:szCs w:val="24"/>
          <w:lang w:val="en-GB"/>
        </w:rPr>
        <w:t xml:space="preserve">in turn will become strengthened the more established the metaphoric sense is, and thus more removed from the non-metaphoric sense. </w:t>
      </w:r>
    </w:p>
    <w:p w14:paraId="6FC17DE1" w14:textId="57C675B0" w:rsidR="005846D1" w:rsidRPr="001609C3" w:rsidRDefault="00CD6603" w:rsidP="005846D1">
      <w:pPr>
        <w:spacing w:before="240" w:after="240"/>
        <w:ind w:left="0"/>
        <w:rPr>
          <w:rFonts w:asciiTheme="majorHAnsi" w:eastAsia="Arial Unicode MS" w:hAnsiTheme="majorHAnsi" w:cs="Times New Roman"/>
          <w:color w:val="000000"/>
          <w:szCs w:val="20"/>
          <w:u w:color="000000"/>
          <w:lang w:val="en-GB" w:eastAsia="en-GB"/>
        </w:rPr>
      </w:pPr>
      <w:r>
        <w:rPr>
          <w:rFonts w:cs="Times New Roman"/>
          <w:szCs w:val="24"/>
          <w:lang w:val="en-GB"/>
        </w:rPr>
        <w:tab/>
      </w:r>
      <w:r w:rsidR="00512B7B">
        <w:rPr>
          <w:rFonts w:cs="Times New Roman"/>
          <w:szCs w:val="24"/>
          <w:lang w:val="en-GB"/>
        </w:rPr>
        <w:t xml:space="preserve">The research presented in this paper </w:t>
      </w:r>
      <w:r w:rsidR="00540C36">
        <w:rPr>
          <w:rFonts w:cs="Times New Roman"/>
          <w:szCs w:val="24"/>
          <w:lang w:val="en-GB"/>
        </w:rPr>
        <w:t>takes as its starting point, not frequency</w:t>
      </w:r>
      <w:r w:rsidR="00512B7B">
        <w:rPr>
          <w:rFonts w:cs="Times New Roman"/>
          <w:szCs w:val="24"/>
          <w:lang w:val="en-GB"/>
        </w:rPr>
        <w:t xml:space="preserve"> or conventionality versus originality, but </w:t>
      </w:r>
      <w:r w:rsidR="00831910">
        <w:rPr>
          <w:rFonts w:cs="Times New Roman"/>
          <w:szCs w:val="24"/>
          <w:lang w:val="en-GB"/>
        </w:rPr>
        <w:t>the individual language user and the individual instance of the language.</w:t>
      </w:r>
      <w:r w:rsidR="00512B7B">
        <w:rPr>
          <w:rFonts w:cs="Times New Roman"/>
          <w:szCs w:val="24"/>
          <w:lang w:val="en-GB"/>
        </w:rPr>
        <w:t xml:space="preserve"> More s</w:t>
      </w:r>
      <w:r w:rsidR="00991CF3">
        <w:rPr>
          <w:rFonts w:cs="Times New Roman"/>
          <w:szCs w:val="24"/>
          <w:lang w:val="en-GB"/>
        </w:rPr>
        <w:t>pecifically, it focuses on informers’</w:t>
      </w:r>
      <w:r w:rsidR="00512B7B">
        <w:rPr>
          <w:rFonts w:cs="Times New Roman"/>
          <w:szCs w:val="24"/>
          <w:lang w:val="en-GB"/>
        </w:rPr>
        <w:t xml:space="preserve"> views of whether an item (</w:t>
      </w:r>
      <w:r w:rsidR="00512B7B" w:rsidRPr="00602AEF">
        <w:rPr>
          <w:rFonts w:cs="Times New Roman"/>
          <w:i/>
          <w:szCs w:val="24"/>
          <w:lang w:val="en-GB"/>
        </w:rPr>
        <w:t>grew</w:t>
      </w:r>
      <w:r w:rsidR="008A4A9F">
        <w:rPr>
          <w:rFonts w:cs="Times New Roman"/>
          <w:i/>
          <w:szCs w:val="24"/>
          <w:lang w:val="en-GB"/>
        </w:rPr>
        <w:t xml:space="preserve">, </w:t>
      </w:r>
      <w:r w:rsidR="008A4A9F">
        <w:rPr>
          <w:rFonts w:cs="Times New Roman"/>
          <w:szCs w:val="24"/>
          <w:lang w:val="en-GB"/>
        </w:rPr>
        <w:t>in this case</w:t>
      </w:r>
      <w:r w:rsidR="00512B7B">
        <w:rPr>
          <w:rFonts w:cs="Times New Roman"/>
          <w:szCs w:val="24"/>
          <w:lang w:val="en-GB"/>
        </w:rPr>
        <w:t>) is metaphoric in a set of i</w:t>
      </w:r>
      <w:r w:rsidR="00991CF3">
        <w:rPr>
          <w:rFonts w:cs="Times New Roman"/>
          <w:szCs w:val="24"/>
          <w:lang w:val="en-GB"/>
        </w:rPr>
        <w:t>ndividually given instances. This decision</w:t>
      </w:r>
      <w:r w:rsidR="00540C36">
        <w:rPr>
          <w:rFonts w:cs="Times New Roman"/>
          <w:szCs w:val="24"/>
          <w:lang w:val="en-GB"/>
        </w:rPr>
        <w:t xml:space="preserve"> (metaphoric strength),</w:t>
      </w:r>
      <w:r w:rsidR="00991CF3">
        <w:rPr>
          <w:rFonts w:cs="Times New Roman"/>
          <w:szCs w:val="24"/>
          <w:lang w:val="en-GB"/>
        </w:rPr>
        <w:t xml:space="preserve"> is then used</w:t>
      </w:r>
      <w:r w:rsidR="00512B7B">
        <w:rPr>
          <w:rFonts w:cs="Times New Roman"/>
          <w:szCs w:val="24"/>
          <w:lang w:val="en-GB"/>
        </w:rPr>
        <w:t xml:space="preserve"> as the basis for a lexical analysis, which </w:t>
      </w:r>
      <w:r w:rsidR="00BD22E1">
        <w:rPr>
          <w:rFonts w:cs="Times New Roman"/>
          <w:szCs w:val="24"/>
          <w:lang w:val="en-GB"/>
        </w:rPr>
        <w:t>does take</w:t>
      </w:r>
      <w:r w:rsidR="00512B7B">
        <w:rPr>
          <w:rFonts w:cs="Times New Roman"/>
          <w:szCs w:val="24"/>
          <w:lang w:val="en-GB"/>
        </w:rPr>
        <w:t xml:space="preserve"> into consideration frequency and conventionality. In this sense, the research works outwards from the language user, in the true sense of co</w:t>
      </w:r>
      <w:r w:rsidR="00B8036B">
        <w:rPr>
          <w:rFonts w:cs="Times New Roman"/>
          <w:szCs w:val="24"/>
          <w:lang w:val="en-GB"/>
        </w:rPr>
        <w:t>r</w:t>
      </w:r>
      <w:r w:rsidR="00512B7B">
        <w:rPr>
          <w:rFonts w:cs="Times New Roman"/>
          <w:szCs w:val="24"/>
          <w:lang w:val="en-GB"/>
        </w:rPr>
        <w:t>pus-based studies, and draws conclusions, both lexically and cognitively, from the data.</w:t>
      </w:r>
      <w:r w:rsidR="00512B7B" w:rsidRPr="007E638F">
        <w:rPr>
          <w:rFonts w:asciiTheme="majorHAnsi" w:eastAsia="Arial Unicode MS" w:hAnsiTheme="majorHAnsi" w:cs="Times New Roman"/>
          <w:color w:val="000000"/>
          <w:szCs w:val="20"/>
          <w:u w:color="000000"/>
          <w:lang w:val="en-GB" w:eastAsia="en-GB"/>
        </w:rPr>
        <w:t xml:space="preserve"> </w:t>
      </w:r>
      <w:r w:rsidR="00D843B3">
        <w:rPr>
          <w:rFonts w:asciiTheme="majorHAnsi" w:eastAsia="Arial Unicode MS" w:hAnsiTheme="majorHAnsi" w:cs="Times New Roman"/>
          <w:color w:val="000000"/>
          <w:szCs w:val="20"/>
          <w:u w:color="000000"/>
          <w:lang w:val="en-GB" w:eastAsia="en-GB"/>
        </w:rPr>
        <w:t xml:space="preserve"> </w:t>
      </w:r>
      <w:r w:rsidR="00512B7B" w:rsidRPr="00CD6603">
        <w:rPr>
          <w:rFonts w:cs="Times New Roman"/>
          <w:szCs w:val="24"/>
          <w:lang w:val="en-GB"/>
        </w:rPr>
        <w:t>If the</w:t>
      </w:r>
      <w:r w:rsidR="001609C3">
        <w:rPr>
          <w:rFonts w:cs="Times New Roman"/>
          <w:szCs w:val="24"/>
          <w:lang w:val="en-GB"/>
        </w:rPr>
        <w:t xml:space="preserve"> hypothesis is correct and</w:t>
      </w:r>
      <w:r w:rsidR="00512B7B" w:rsidRPr="00CD6603">
        <w:rPr>
          <w:rFonts w:cs="Times New Roman"/>
          <w:szCs w:val="24"/>
          <w:lang w:val="en-GB"/>
        </w:rPr>
        <w:t xml:space="preserve"> instan</w:t>
      </w:r>
      <w:r w:rsidR="00B8036B">
        <w:rPr>
          <w:rFonts w:cs="Times New Roman"/>
          <w:szCs w:val="24"/>
          <w:lang w:val="en-GB"/>
        </w:rPr>
        <w:t>ces in these less clearly identified metaphors are</w:t>
      </w:r>
      <w:r w:rsidR="00512B7B" w:rsidRPr="00CD6603">
        <w:rPr>
          <w:rFonts w:cs="Times New Roman"/>
          <w:szCs w:val="24"/>
          <w:lang w:val="en-GB"/>
        </w:rPr>
        <w:t xml:space="preserve"> shown to </w:t>
      </w:r>
      <w:r w:rsidR="00B8036B">
        <w:rPr>
          <w:rFonts w:cs="Times New Roman"/>
          <w:szCs w:val="24"/>
          <w:lang w:val="en-GB"/>
        </w:rPr>
        <w:t xml:space="preserve">display identifiable lexical behaviours or characteristics, </w:t>
      </w:r>
      <w:r w:rsidR="00512B7B" w:rsidRPr="00CD6603">
        <w:rPr>
          <w:rFonts w:cs="Times New Roman"/>
          <w:szCs w:val="24"/>
          <w:lang w:val="en-GB"/>
        </w:rPr>
        <w:t xml:space="preserve">in similar ways to </w:t>
      </w:r>
      <w:r w:rsidR="00B8036B">
        <w:rPr>
          <w:rFonts w:cs="Times New Roman"/>
          <w:szCs w:val="24"/>
          <w:lang w:val="en-GB"/>
        </w:rPr>
        <w:t xml:space="preserve">the clear cut </w:t>
      </w:r>
      <w:r w:rsidR="00512B7B" w:rsidRPr="00CD6603">
        <w:rPr>
          <w:rFonts w:cs="Times New Roman"/>
          <w:szCs w:val="24"/>
          <w:lang w:val="en-GB"/>
        </w:rPr>
        <w:t xml:space="preserve">metaphors and non-metaphors in </w:t>
      </w:r>
      <w:r w:rsidR="00B8036B">
        <w:rPr>
          <w:rFonts w:cs="Times New Roman"/>
          <w:szCs w:val="24"/>
          <w:lang w:val="en-GB"/>
        </w:rPr>
        <w:t xml:space="preserve">the previous </w:t>
      </w:r>
      <w:r w:rsidR="00B8036B" w:rsidRPr="00831910">
        <w:rPr>
          <w:rFonts w:cs="Times New Roman"/>
          <w:szCs w:val="24"/>
          <w:lang w:val="en-GB"/>
        </w:rPr>
        <w:t>study (Patterson</w:t>
      </w:r>
      <w:r w:rsidR="00831910" w:rsidRPr="00831910">
        <w:rPr>
          <w:rFonts w:cs="Times New Roman"/>
          <w:szCs w:val="24"/>
          <w:lang w:val="en-GB"/>
        </w:rPr>
        <w:t>, 2016</w:t>
      </w:r>
      <w:r w:rsidR="00831910">
        <w:rPr>
          <w:rFonts w:cs="Times New Roman"/>
          <w:szCs w:val="24"/>
          <w:lang w:val="en-GB"/>
        </w:rPr>
        <w:t>), this will highlight the preva</w:t>
      </w:r>
      <w:r w:rsidR="00831910" w:rsidRPr="00831910">
        <w:rPr>
          <w:rFonts w:cs="Times New Roman"/>
          <w:szCs w:val="24"/>
          <w:lang w:val="en-GB"/>
        </w:rPr>
        <w:t xml:space="preserve">lence of </w:t>
      </w:r>
      <w:r w:rsidR="00831910" w:rsidRPr="00831910">
        <w:rPr>
          <w:rFonts w:cs="Times New Roman"/>
          <w:szCs w:val="24"/>
          <w:lang w:val="en-US"/>
        </w:rPr>
        <w:t xml:space="preserve">flexible patterns of meaning, as well as bringing to light the relationship between metaphor and other aspects of figurative language such as polysemy, metonymy and </w:t>
      </w:r>
      <w:proofErr w:type="spellStart"/>
      <w:r w:rsidR="00831910" w:rsidRPr="00831910">
        <w:rPr>
          <w:rFonts w:cs="Times New Roman"/>
          <w:szCs w:val="24"/>
          <w:lang w:val="en-US"/>
        </w:rPr>
        <w:t>meronymy</w:t>
      </w:r>
      <w:proofErr w:type="spellEnd"/>
      <w:r w:rsidR="00831910" w:rsidRPr="00831910">
        <w:rPr>
          <w:rFonts w:cs="Times New Roman"/>
          <w:szCs w:val="24"/>
          <w:lang w:val="en-US"/>
        </w:rPr>
        <w:t>.</w:t>
      </w:r>
      <w:r w:rsidR="00831910">
        <w:rPr>
          <w:lang w:val="en-US"/>
        </w:rPr>
        <w:t xml:space="preserve"> </w:t>
      </w:r>
      <w:r w:rsidR="00B8036B">
        <w:rPr>
          <w:rFonts w:cs="Times New Roman"/>
          <w:szCs w:val="24"/>
          <w:lang w:val="en-GB"/>
        </w:rPr>
        <w:t xml:space="preserve"> </w:t>
      </w:r>
      <w:r w:rsidR="001609C3">
        <w:rPr>
          <w:rFonts w:cs="Times New Roman"/>
          <w:szCs w:val="24"/>
          <w:lang w:val="en-GB"/>
        </w:rPr>
        <w:t>In this sense, it will urge the need to consider additional aspects of meaning to lexical theories of metaphor.</w:t>
      </w:r>
      <w:r w:rsidR="005846D1">
        <w:rPr>
          <w:rFonts w:cs="Times New Roman"/>
          <w:szCs w:val="24"/>
          <w:lang w:val="en-GB"/>
        </w:rPr>
        <w:tab/>
      </w:r>
      <w:r w:rsidR="005846D1">
        <w:rPr>
          <w:rFonts w:cs="Times New Roman"/>
          <w:szCs w:val="24"/>
          <w:lang w:val="en-GB"/>
        </w:rPr>
        <w:tab/>
      </w:r>
      <w:r w:rsidR="005846D1">
        <w:rPr>
          <w:rFonts w:cs="Times New Roman"/>
          <w:szCs w:val="24"/>
          <w:lang w:val="en-GB"/>
        </w:rPr>
        <w:tab/>
      </w:r>
      <w:r w:rsidR="005846D1">
        <w:rPr>
          <w:rFonts w:cs="Times New Roman"/>
          <w:szCs w:val="24"/>
          <w:lang w:val="en-GB"/>
        </w:rPr>
        <w:tab/>
      </w:r>
    </w:p>
    <w:p w14:paraId="6D070FDB" w14:textId="77777777" w:rsidR="004D0350" w:rsidRPr="00493476" w:rsidRDefault="004D0350" w:rsidP="00493476">
      <w:pPr>
        <w:pStyle w:val="Heading1"/>
        <w:numPr>
          <w:ilvl w:val="0"/>
          <w:numId w:val="13"/>
        </w:numPr>
        <w:rPr>
          <w:lang w:val="en-US"/>
        </w:rPr>
      </w:pPr>
      <w:bookmarkStart w:id="5" w:name="_Toc344804981"/>
      <w:r w:rsidRPr="00493476">
        <w:rPr>
          <w:lang w:val="en-US"/>
        </w:rPr>
        <w:lastRenderedPageBreak/>
        <w:t>Method</w:t>
      </w:r>
      <w:bookmarkEnd w:id="5"/>
    </w:p>
    <w:p w14:paraId="42F82CC9" w14:textId="77777777" w:rsidR="00953444" w:rsidRPr="00CD6603" w:rsidRDefault="00953444" w:rsidP="00CD6603">
      <w:pPr>
        <w:pStyle w:val="Heading2"/>
      </w:pPr>
      <w:bookmarkStart w:id="6" w:name="_Toc344804982"/>
      <w:r w:rsidRPr="00CD6603">
        <w:t>3.1</w:t>
      </w:r>
      <w:r w:rsidR="00051D75" w:rsidRPr="00CD6603">
        <w:t>.</w:t>
      </w:r>
      <w:r w:rsidRPr="00CD6603">
        <w:t xml:space="preserve"> The corpus and the keywords</w:t>
      </w:r>
      <w:r w:rsidR="00273A11">
        <w:t xml:space="preserve"> methodology</w:t>
      </w:r>
      <w:bookmarkEnd w:id="6"/>
    </w:p>
    <w:p w14:paraId="6FCBD001" w14:textId="4808A979" w:rsidR="00BD22E1" w:rsidRDefault="00BD22E1" w:rsidP="00CD6603">
      <w:pPr>
        <w:spacing w:before="240" w:after="240"/>
        <w:ind w:left="0"/>
        <w:rPr>
          <w:rFonts w:cs="Times New Roman"/>
          <w:szCs w:val="24"/>
          <w:lang w:val="en-US"/>
        </w:rPr>
      </w:pPr>
      <w:r>
        <w:rPr>
          <w:rFonts w:cs="Times New Roman"/>
          <w:szCs w:val="24"/>
          <w:lang w:val="en-US"/>
        </w:rPr>
        <w:t xml:space="preserve">The study involves a lexical analysis of all instances of the item </w:t>
      </w:r>
      <w:r w:rsidRPr="00BD22E1">
        <w:rPr>
          <w:rFonts w:cs="Times New Roman"/>
          <w:i/>
          <w:szCs w:val="24"/>
          <w:lang w:val="en-US"/>
        </w:rPr>
        <w:t>grew</w:t>
      </w:r>
      <w:r>
        <w:rPr>
          <w:rFonts w:cs="Times New Roman"/>
          <w:szCs w:val="24"/>
          <w:lang w:val="en-US"/>
        </w:rPr>
        <w:t xml:space="preserve"> when used in problematic or ambiguously metaphoric contexts, as decided upon by a group of raters. </w:t>
      </w:r>
      <w:r w:rsidRPr="00CD6603">
        <w:rPr>
          <w:rFonts w:cs="Times New Roman"/>
          <w:szCs w:val="24"/>
          <w:lang w:val="en-US"/>
        </w:rPr>
        <w:t>The lexical item approach</w:t>
      </w:r>
      <w:r>
        <w:rPr>
          <w:rFonts w:cs="Times New Roman"/>
          <w:szCs w:val="24"/>
          <w:lang w:val="en-US"/>
        </w:rPr>
        <w:t xml:space="preserve"> used within this study</w:t>
      </w:r>
      <w:r w:rsidRPr="00CD6603">
        <w:rPr>
          <w:rFonts w:cs="Times New Roman"/>
          <w:szCs w:val="24"/>
          <w:lang w:val="en-US"/>
        </w:rPr>
        <w:t xml:space="preserve"> is the same as the one taken by Lindquist and Levin (2008), and the opposite of the standard approach of many studies on metaphor, “which tend to start from a particular semantic field” (Lindquist and Levin</w:t>
      </w:r>
      <w:r>
        <w:rPr>
          <w:rFonts w:cs="Times New Roman"/>
          <w:szCs w:val="24"/>
          <w:lang w:val="en-US"/>
        </w:rPr>
        <w:t>, 2008: 145). This allows for a corpus</w:t>
      </w:r>
      <w:r w:rsidRPr="00CD6603">
        <w:rPr>
          <w:rFonts w:cs="Times New Roman"/>
          <w:szCs w:val="24"/>
          <w:lang w:val="en-US"/>
        </w:rPr>
        <w:t xml:space="preserve"> exploration of all possible uses of an item in a variety of </w:t>
      </w:r>
      <w:proofErr w:type="spellStart"/>
      <w:r w:rsidRPr="00CD6603">
        <w:rPr>
          <w:rFonts w:cs="Times New Roman"/>
          <w:szCs w:val="24"/>
          <w:lang w:val="en-US"/>
        </w:rPr>
        <w:t>behaviours</w:t>
      </w:r>
      <w:proofErr w:type="spellEnd"/>
      <w:r w:rsidRPr="00CD6603">
        <w:rPr>
          <w:rFonts w:cs="Times New Roman"/>
          <w:szCs w:val="24"/>
          <w:lang w:val="en-US"/>
        </w:rPr>
        <w:t xml:space="preserve"> and does not single out a particular type of metaphor, based on a single feature</w:t>
      </w:r>
      <w:r>
        <w:rPr>
          <w:rFonts w:cs="Times New Roman"/>
          <w:szCs w:val="24"/>
          <w:lang w:val="en-US"/>
        </w:rPr>
        <w:t xml:space="preserve"> or characteristic. In addition, it</w:t>
      </w:r>
      <w:r w:rsidRPr="00CD6603">
        <w:rPr>
          <w:rFonts w:cs="Times New Roman"/>
          <w:szCs w:val="24"/>
          <w:lang w:val="en-US"/>
        </w:rPr>
        <w:t xml:space="preserve"> accounts for phraseological manifestations of meaning and possible idiomatic uses. Where a key item is singled out methodologically</w:t>
      </w:r>
      <w:r>
        <w:rPr>
          <w:rFonts w:cs="Times New Roman"/>
          <w:szCs w:val="24"/>
          <w:lang w:val="en-US"/>
        </w:rPr>
        <w:t xml:space="preserve"> in this manner</w:t>
      </w:r>
      <w:r w:rsidRPr="00CD6603">
        <w:rPr>
          <w:rFonts w:cs="Times New Roman"/>
          <w:szCs w:val="24"/>
          <w:lang w:val="en-US"/>
        </w:rPr>
        <w:t>, the analysis will be exhaustive of all the item’s occurrences and more importantly, will concern co-textual as well as contextu</w:t>
      </w:r>
      <w:r w:rsidR="00014A07">
        <w:rPr>
          <w:rFonts w:cs="Times New Roman"/>
          <w:szCs w:val="24"/>
          <w:lang w:val="en-US"/>
        </w:rPr>
        <w:t>al and text-linguistic features, in accordance with a neo-</w:t>
      </w:r>
      <w:proofErr w:type="spellStart"/>
      <w:r w:rsidR="00014A07">
        <w:rPr>
          <w:rFonts w:cs="Times New Roman"/>
          <w:szCs w:val="24"/>
          <w:lang w:val="en-US"/>
        </w:rPr>
        <w:t>Firthian</w:t>
      </w:r>
      <w:proofErr w:type="spellEnd"/>
      <w:r w:rsidR="00014A07">
        <w:rPr>
          <w:rFonts w:cs="Times New Roman"/>
          <w:szCs w:val="24"/>
          <w:lang w:val="en-US"/>
        </w:rPr>
        <w:t xml:space="preserve"> approach.</w:t>
      </w:r>
      <w:r w:rsidRPr="00CD6603">
        <w:rPr>
          <w:rFonts w:cs="Times New Roman"/>
          <w:szCs w:val="24"/>
          <w:lang w:val="en-US"/>
        </w:rPr>
        <w:t xml:space="preserve"> Each item will be studied primarily within the framework of its concordance line.</w:t>
      </w:r>
    </w:p>
    <w:p w14:paraId="45DAE7F9" w14:textId="507A3D90" w:rsidR="00953444" w:rsidRPr="00F861A0" w:rsidRDefault="00BD22E1" w:rsidP="00CD6603">
      <w:pPr>
        <w:spacing w:before="240" w:after="240"/>
        <w:ind w:left="0"/>
        <w:rPr>
          <w:rFonts w:cs="Times New Roman"/>
          <w:szCs w:val="24"/>
          <w:lang w:val="en-US"/>
        </w:rPr>
      </w:pPr>
      <w:r>
        <w:rPr>
          <w:rFonts w:cs="Times New Roman"/>
          <w:szCs w:val="24"/>
          <w:lang w:val="en-US"/>
        </w:rPr>
        <w:tab/>
      </w:r>
      <w:r w:rsidR="00953444" w:rsidRPr="00CD6603">
        <w:rPr>
          <w:rFonts w:cs="Times New Roman"/>
          <w:szCs w:val="24"/>
          <w:lang w:val="en-US"/>
        </w:rPr>
        <w:t xml:space="preserve">The corpus </w:t>
      </w:r>
      <w:r w:rsidR="00273A11">
        <w:rPr>
          <w:rFonts w:cs="Times New Roman"/>
          <w:szCs w:val="24"/>
          <w:lang w:val="en-US"/>
        </w:rPr>
        <w:t xml:space="preserve">was created for a larger project on identifying lexical characteristics in metaphoric language (Patterson, 2016). It </w:t>
      </w:r>
      <w:r w:rsidR="00953444" w:rsidRPr="00CD6603">
        <w:rPr>
          <w:rFonts w:cs="Times New Roman"/>
          <w:szCs w:val="24"/>
          <w:lang w:val="en-US"/>
        </w:rPr>
        <w:t xml:space="preserve">consists of texts written by English authors between 1800 and 1899. In total, there are 416 texts with a running token size of 45,480,658. The texts </w:t>
      </w:r>
      <w:r w:rsidR="00273A11">
        <w:rPr>
          <w:rFonts w:cs="Times New Roman"/>
          <w:szCs w:val="24"/>
          <w:lang w:val="en-US"/>
        </w:rPr>
        <w:t xml:space="preserve">include both </w:t>
      </w:r>
      <w:r w:rsidR="00953444" w:rsidRPr="00CD6603">
        <w:rPr>
          <w:rFonts w:cs="Times New Roman"/>
          <w:szCs w:val="24"/>
          <w:lang w:val="en-US"/>
        </w:rPr>
        <w:t>fi</w:t>
      </w:r>
      <w:r w:rsidR="00273A11">
        <w:rPr>
          <w:rFonts w:cs="Times New Roman"/>
          <w:szCs w:val="24"/>
          <w:lang w:val="en-US"/>
        </w:rPr>
        <w:t>ction and non-fiction and each of these subfolders consist</w:t>
      </w:r>
      <w:r w:rsidR="00953444" w:rsidRPr="00CD6603">
        <w:rPr>
          <w:rFonts w:cs="Times New Roman"/>
          <w:szCs w:val="24"/>
          <w:lang w:val="en-US"/>
        </w:rPr>
        <w:t xml:space="preserve"> of between 22 - 23 million tokens. </w:t>
      </w:r>
      <w:bookmarkStart w:id="7" w:name="_Toc304630576"/>
      <w:r w:rsidR="00273A11">
        <w:rPr>
          <w:rFonts w:cs="Times New Roman"/>
          <w:szCs w:val="24"/>
          <w:lang w:val="en-US"/>
        </w:rPr>
        <w:t>WordSmith</w:t>
      </w:r>
      <w:r w:rsidR="00953444" w:rsidRPr="00CD6603">
        <w:rPr>
          <w:rFonts w:cs="Times New Roman"/>
          <w:szCs w:val="24"/>
          <w:lang w:val="en-US"/>
        </w:rPr>
        <w:t>5 (Scott, 2009) was used to extract the three chosen words from the corpus. An initial Keyword search identified words of unusually high frequency in the nineteenth century corpus in comparison with a more general and contemporary comparator corpus (the BNC). The Keyword function (Scott, 2009) compares the ‘</w:t>
      </w:r>
      <w:proofErr w:type="spellStart"/>
      <w:r w:rsidR="00953444" w:rsidRPr="00CD6603">
        <w:rPr>
          <w:rFonts w:cs="Times New Roman"/>
          <w:szCs w:val="24"/>
          <w:lang w:val="en-US"/>
        </w:rPr>
        <w:t>keyness</w:t>
      </w:r>
      <w:proofErr w:type="spellEnd"/>
      <w:r w:rsidR="00953444" w:rsidRPr="00CD6603">
        <w:rPr>
          <w:rFonts w:cs="Times New Roman"/>
          <w:szCs w:val="24"/>
          <w:lang w:val="en-US"/>
        </w:rPr>
        <w:t xml:space="preserve">’ </w:t>
      </w:r>
      <w:r w:rsidR="00953444" w:rsidRPr="00CD6603">
        <w:rPr>
          <w:rFonts w:cs="Times New Roman"/>
          <w:szCs w:val="24"/>
          <w:lang w:val="en-US"/>
        </w:rPr>
        <w:lastRenderedPageBreak/>
        <w:t>of items in one corpus, compared to a larger reference corpus</w:t>
      </w:r>
      <w:r w:rsidR="00953444" w:rsidRPr="00CD6603">
        <w:rPr>
          <w:rStyle w:val="FootnoteReference"/>
          <w:rFonts w:ascii="Times New Roman" w:hAnsi="Times New Roman"/>
          <w:sz w:val="24"/>
          <w:szCs w:val="24"/>
        </w:rPr>
        <w:footnoteReference w:id="1"/>
      </w:r>
      <w:r w:rsidR="00953444" w:rsidRPr="00CD6603">
        <w:rPr>
          <w:rFonts w:cs="Times New Roman"/>
          <w:szCs w:val="24"/>
          <w:lang w:val="en-US"/>
        </w:rPr>
        <w:t>. Items with a significant ‘</w:t>
      </w:r>
      <w:proofErr w:type="spellStart"/>
      <w:r w:rsidR="00953444" w:rsidRPr="00CD6603">
        <w:rPr>
          <w:rFonts w:cs="Times New Roman"/>
          <w:szCs w:val="24"/>
          <w:lang w:val="en-US"/>
        </w:rPr>
        <w:t>keyness</w:t>
      </w:r>
      <w:proofErr w:type="spellEnd"/>
      <w:r w:rsidR="00953444" w:rsidRPr="00CD6603">
        <w:rPr>
          <w:rFonts w:cs="Times New Roman"/>
          <w:szCs w:val="24"/>
          <w:lang w:val="en-US"/>
        </w:rPr>
        <w:t>’ appear more frequently than would be expected in one of the two corpora.</w:t>
      </w:r>
      <w:bookmarkEnd w:id="7"/>
      <w:r w:rsidR="00273A11">
        <w:rPr>
          <w:rFonts w:cs="Times New Roman"/>
          <w:szCs w:val="24"/>
          <w:lang w:val="en-US"/>
        </w:rPr>
        <w:t xml:space="preserve"> </w:t>
      </w:r>
    </w:p>
    <w:p w14:paraId="7A0203D6" w14:textId="29399AA8" w:rsidR="00953444" w:rsidRPr="00273A11" w:rsidRDefault="00CD6603" w:rsidP="00273A11">
      <w:pPr>
        <w:spacing w:before="240" w:after="240"/>
        <w:ind w:left="0"/>
        <w:rPr>
          <w:rFonts w:cs="Times New Roman"/>
          <w:szCs w:val="24"/>
          <w:lang w:val="en-US"/>
        </w:rPr>
      </w:pPr>
      <w:r>
        <w:rPr>
          <w:rFonts w:cs="Times New Roman"/>
          <w:szCs w:val="24"/>
          <w:lang w:val="en-US"/>
        </w:rPr>
        <w:tab/>
      </w:r>
      <w:r w:rsidR="001609C3">
        <w:rPr>
          <w:rFonts w:cs="Times New Roman"/>
          <w:szCs w:val="24"/>
          <w:lang w:val="en-US"/>
        </w:rPr>
        <w:t xml:space="preserve">These keywords then were chosen on the basis that they were significant in their frequency within the specific time period chosen. Moreover, a brief manual search of the concordance lines of the chosen words showed </w:t>
      </w:r>
      <w:proofErr w:type="spellStart"/>
      <w:r w:rsidR="001609C3">
        <w:rPr>
          <w:rFonts w:cs="Times New Roman"/>
          <w:szCs w:val="24"/>
          <w:lang w:val="en-US"/>
        </w:rPr>
        <w:t>metaphoricity</w:t>
      </w:r>
      <w:proofErr w:type="spellEnd"/>
      <w:r w:rsidR="001609C3">
        <w:rPr>
          <w:rFonts w:cs="Times New Roman"/>
          <w:szCs w:val="24"/>
          <w:lang w:val="en-US"/>
        </w:rPr>
        <w:t xml:space="preserve"> in between 30-50% of instances. </w:t>
      </w:r>
      <w:r w:rsidR="008A4A9F">
        <w:rPr>
          <w:rFonts w:cs="Times New Roman"/>
          <w:szCs w:val="24"/>
          <w:lang w:val="en-US"/>
        </w:rPr>
        <w:t>One</w:t>
      </w:r>
      <w:r w:rsidR="00F861A0">
        <w:rPr>
          <w:rFonts w:cs="Times New Roman"/>
          <w:szCs w:val="24"/>
          <w:lang w:val="en-US"/>
        </w:rPr>
        <w:t xml:space="preserve"> of the </w:t>
      </w:r>
      <w:r w:rsidR="00540C36">
        <w:rPr>
          <w:rFonts w:cs="Times New Roman"/>
          <w:szCs w:val="24"/>
          <w:lang w:val="en-US"/>
        </w:rPr>
        <w:t>keywords</w:t>
      </w:r>
      <w:r w:rsidR="00F861A0">
        <w:rPr>
          <w:rFonts w:cs="Times New Roman"/>
          <w:szCs w:val="24"/>
          <w:lang w:val="en-US"/>
        </w:rPr>
        <w:t xml:space="preserve"> chosen </w:t>
      </w:r>
      <w:r w:rsidR="008A4A9F">
        <w:rPr>
          <w:rFonts w:cs="Times New Roman"/>
          <w:szCs w:val="24"/>
          <w:lang w:val="en-US"/>
        </w:rPr>
        <w:t xml:space="preserve">was </w:t>
      </w:r>
      <w:r w:rsidR="00F861A0">
        <w:rPr>
          <w:rFonts w:cs="Times New Roman"/>
          <w:szCs w:val="24"/>
          <w:lang w:val="en-US"/>
        </w:rPr>
        <w:t>the verb</w:t>
      </w:r>
      <w:r w:rsidR="00273A11">
        <w:rPr>
          <w:rFonts w:cs="Times New Roman"/>
          <w:szCs w:val="24"/>
          <w:lang w:val="en-US"/>
        </w:rPr>
        <w:t xml:space="preserve"> </w:t>
      </w:r>
      <w:r w:rsidR="00273A11" w:rsidRPr="00273A11">
        <w:rPr>
          <w:rFonts w:cs="Times New Roman"/>
          <w:i/>
          <w:szCs w:val="24"/>
          <w:lang w:val="en-US"/>
        </w:rPr>
        <w:t>grew</w:t>
      </w:r>
      <w:r w:rsidR="00273A11">
        <w:rPr>
          <w:rFonts w:cs="Times New Roman"/>
          <w:szCs w:val="24"/>
          <w:lang w:val="en-US"/>
        </w:rPr>
        <w:t>.</w:t>
      </w:r>
      <w:r w:rsidR="00953444" w:rsidRPr="00CD6603">
        <w:rPr>
          <w:rFonts w:cs="Times New Roman"/>
          <w:szCs w:val="24"/>
          <w:lang w:val="en-US"/>
        </w:rPr>
        <w:t xml:space="preserve"> </w:t>
      </w:r>
      <w:r w:rsidR="00F861A0">
        <w:rPr>
          <w:rFonts w:cs="Times New Roman"/>
          <w:szCs w:val="24"/>
          <w:lang w:val="en-US"/>
        </w:rPr>
        <w:t xml:space="preserve">It is instances of </w:t>
      </w:r>
      <w:r w:rsidR="008A4A9F">
        <w:rPr>
          <w:rFonts w:cs="Times New Roman"/>
          <w:szCs w:val="24"/>
          <w:lang w:val="en-US"/>
        </w:rPr>
        <w:t>this item</w:t>
      </w:r>
      <w:r w:rsidR="00F861A0">
        <w:rPr>
          <w:rFonts w:cs="Times New Roman"/>
          <w:szCs w:val="24"/>
          <w:lang w:val="en-US"/>
        </w:rPr>
        <w:t xml:space="preserve"> which will be discussed within this study. </w:t>
      </w:r>
    </w:p>
    <w:p w14:paraId="3A5A146A" w14:textId="77777777" w:rsidR="001B682E" w:rsidRPr="001D188D" w:rsidRDefault="00953444" w:rsidP="001D188D">
      <w:pPr>
        <w:pStyle w:val="Heading2"/>
      </w:pPr>
      <w:bookmarkStart w:id="8" w:name="_Toc305228183"/>
      <w:bookmarkStart w:id="9" w:name="_Toc311703851"/>
      <w:bookmarkStart w:id="10" w:name="_Toc344804983"/>
      <w:r w:rsidRPr="00CD6603">
        <w:t>3.2 The metaphor identification process</w:t>
      </w:r>
      <w:bookmarkEnd w:id="8"/>
      <w:bookmarkEnd w:id="9"/>
      <w:bookmarkEnd w:id="10"/>
    </w:p>
    <w:p w14:paraId="2CCE0119" w14:textId="189F4B07" w:rsidR="00A46C20" w:rsidRDefault="00273A11" w:rsidP="00CD6603">
      <w:pPr>
        <w:spacing w:before="240" w:after="240"/>
        <w:ind w:left="0"/>
        <w:rPr>
          <w:rFonts w:cs="Times New Roman"/>
          <w:szCs w:val="24"/>
          <w:lang w:val="en-US"/>
        </w:rPr>
      </w:pPr>
      <w:r>
        <w:rPr>
          <w:rFonts w:cs="Times New Roman"/>
          <w:szCs w:val="24"/>
          <w:lang w:val="en-US"/>
        </w:rPr>
        <w:t>The concordance lines for each item were divided into metaphoric and non-metaphoric uses for the purpose of</w:t>
      </w:r>
      <w:r w:rsidR="00014A07">
        <w:rPr>
          <w:rFonts w:cs="Times New Roman"/>
          <w:szCs w:val="24"/>
          <w:lang w:val="en-US"/>
        </w:rPr>
        <w:t xml:space="preserve"> the previously outlined study.</w:t>
      </w:r>
      <w:r>
        <w:rPr>
          <w:rFonts w:cs="Times New Roman"/>
          <w:szCs w:val="24"/>
          <w:lang w:val="en-US"/>
        </w:rPr>
        <w:t xml:space="preserve"> </w:t>
      </w:r>
      <w:r w:rsidR="00953444" w:rsidRPr="00CD6603">
        <w:rPr>
          <w:rFonts w:cs="Times New Roman"/>
          <w:szCs w:val="24"/>
          <w:lang w:val="en-US"/>
        </w:rPr>
        <w:t>Attempting to make s</w:t>
      </w:r>
      <w:r>
        <w:rPr>
          <w:rFonts w:cs="Times New Roman"/>
          <w:szCs w:val="24"/>
          <w:lang w:val="en-US"/>
        </w:rPr>
        <w:t>uch a division, however, revealed</w:t>
      </w:r>
      <w:r w:rsidR="00953444" w:rsidRPr="00CD6603">
        <w:rPr>
          <w:rFonts w:cs="Times New Roman"/>
          <w:szCs w:val="24"/>
          <w:lang w:val="en-US"/>
        </w:rPr>
        <w:t xml:space="preserve"> a larger difficulty with identifying the d</w:t>
      </w:r>
      <w:r>
        <w:rPr>
          <w:rFonts w:cs="Times New Roman"/>
          <w:szCs w:val="24"/>
          <w:lang w:val="en-US"/>
        </w:rPr>
        <w:t>istinction between word senses.</w:t>
      </w:r>
      <w:r w:rsidR="00953444" w:rsidRPr="00CD6603">
        <w:rPr>
          <w:rFonts w:cs="Times New Roman"/>
          <w:szCs w:val="24"/>
          <w:lang w:val="en-US"/>
        </w:rPr>
        <w:t xml:space="preserve"> Assigning a precise term to language dependent on contrasts in meaning and word senses, such as metaphor, conflicts with the pervasive nature of language: indistinct and vague boundaries between meaning senses are part of what allow meaning and indeed metaphor their inherent creative capabilities.</w:t>
      </w:r>
      <w:r>
        <w:rPr>
          <w:rFonts w:cs="Times New Roman"/>
          <w:szCs w:val="24"/>
          <w:lang w:val="en-US"/>
        </w:rPr>
        <w:t xml:space="preserve"> Thus</w:t>
      </w:r>
      <w:r w:rsidR="00953444" w:rsidRPr="00CD6603">
        <w:rPr>
          <w:rFonts w:cs="Times New Roman"/>
          <w:szCs w:val="24"/>
          <w:lang w:val="en-US"/>
        </w:rPr>
        <w:t xml:space="preserve"> arose the decision to create a middle group to amass any unsure, ambiguous or weak or heavily conventionalized metaphors.</w:t>
      </w:r>
      <w:r w:rsidR="001609C3">
        <w:rPr>
          <w:rFonts w:cs="Times New Roman"/>
          <w:szCs w:val="24"/>
          <w:lang w:val="en-US"/>
        </w:rPr>
        <w:t xml:space="preserve"> It is this group which is</w:t>
      </w:r>
      <w:r w:rsidR="00A46C20">
        <w:rPr>
          <w:rFonts w:cs="Times New Roman"/>
          <w:szCs w:val="24"/>
          <w:lang w:val="en-US"/>
        </w:rPr>
        <w:t xml:space="preserve"> the focus of this study.</w:t>
      </w:r>
    </w:p>
    <w:p w14:paraId="67FBAAA8" w14:textId="515D5B77" w:rsidR="00953444" w:rsidRPr="00DD478F" w:rsidRDefault="00A46C20" w:rsidP="00CD6603">
      <w:pPr>
        <w:spacing w:before="240" w:after="240"/>
        <w:ind w:left="0"/>
        <w:rPr>
          <w:rFonts w:cs="Times New Roman"/>
          <w:szCs w:val="24"/>
          <w:lang w:val="en-US"/>
        </w:rPr>
      </w:pPr>
      <w:r>
        <w:rPr>
          <w:rFonts w:cs="Times New Roman"/>
          <w:szCs w:val="24"/>
          <w:lang w:val="en-US"/>
        </w:rPr>
        <w:tab/>
      </w:r>
      <w:r w:rsidR="008A4A9F">
        <w:rPr>
          <w:rFonts w:cs="Times New Roman"/>
          <w:szCs w:val="24"/>
          <w:lang w:val="en-US"/>
        </w:rPr>
        <w:t>Each list of concordance lines</w:t>
      </w:r>
      <w:r w:rsidR="00953444" w:rsidRPr="00CD6603">
        <w:rPr>
          <w:rFonts w:cs="Times New Roman"/>
          <w:szCs w:val="24"/>
          <w:lang w:val="en-US"/>
        </w:rPr>
        <w:t xml:space="preserve"> for </w:t>
      </w:r>
      <w:r w:rsidR="00953444" w:rsidRPr="00CD6603">
        <w:rPr>
          <w:rFonts w:cs="Times New Roman"/>
          <w:i/>
          <w:szCs w:val="24"/>
          <w:lang w:val="en-US"/>
        </w:rPr>
        <w:t>grew</w:t>
      </w:r>
      <w:r w:rsidR="00953444" w:rsidRPr="00CD6603">
        <w:rPr>
          <w:rFonts w:cs="Times New Roman"/>
          <w:szCs w:val="24"/>
          <w:lang w:val="en-US"/>
        </w:rPr>
        <w:t xml:space="preserve"> was distributed to between three and six evaluators on separate occasions. They were asked to decide whether a given word was being used metaphorically within the context provided. Concordance lines were all set to 120 characters in length. If not enough context was provided to permit a decision, the participants could check more co-text by clicking on the concordance line to reveal more text</w:t>
      </w:r>
      <w:r w:rsidR="00953444" w:rsidRPr="00CD6603">
        <w:rPr>
          <w:rStyle w:val="FootnoteReference"/>
          <w:rFonts w:ascii="Times New Roman" w:hAnsi="Times New Roman"/>
          <w:sz w:val="24"/>
          <w:szCs w:val="24"/>
        </w:rPr>
        <w:footnoteReference w:id="2"/>
      </w:r>
      <w:r w:rsidR="00953444" w:rsidRPr="00CD6603">
        <w:rPr>
          <w:rFonts w:cs="Times New Roman"/>
          <w:szCs w:val="24"/>
          <w:lang w:val="en-US"/>
        </w:rPr>
        <w:t xml:space="preserve">. </w:t>
      </w:r>
      <w:r w:rsidR="00953444" w:rsidRPr="00CD6603">
        <w:rPr>
          <w:rFonts w:cs="Times New Roman"/>
          <w:szCs w:val="24"/>
          <w:lang w:val="en-US"/>
        </w:rPr>
        <w:lastRenderedPageBreak/>
        <w:t xml:space="preserve">Participants were given three options for categorization. These were </w:t>
      </w:r>
      <w:r w:rsidR="00953444" w:rsidRPr="00CD6603">
        <w:rPr>
          <w:rFonts w:cs="Times New Roman"/>
          <w:i/>
          <w:szCs w:val="24"/>
          <w:lang w:val="en-US"/>
        </w:rPr>
        <w:t>metaphoric</w:t>
      </w:r>
      <w:r w:rsidR="00953444" w:rsidRPr="00CD6603">
        <w:rPr>
          <w:rFonts w:cs="Times New Roman"/>
          <w:szCs w:val="24"/>
          <w:lang w:val="en-US"/>
        </w:rPr>
        <w:t xml:space="preserve">, </w:t>
      </w:r>
      <w:r w:rsidR="00953444" w:rsidRPr="00CD6603">
        <w:rPr>
          <w:rFonts w:cs="Times New Roman"/>
          <w:i/>
          <w:szCs w:val="24"/>
          <w:lang w:val="en-US"/>
        </w:rPr>
        <w:t>literal</w:t>
      </w:r>
      <w:r w:rsidR="00953444" w:rsidRPr="00CD6603">
        <w:rPr>
          <w:rFonts w:cs="Times New Roman"/>
          <w:szCs w:val="24"/>
          <w:lang w:val="en-US"/>
        </w:rPr>
        <w:t xml:space="preserve"> and </w:t>
      </w:r>
      <w:r w:rsidR="00953444" w:rsidRPr="00CD6603">
        <w:rPr>
          <w:rFonts w:cs="Times New Roman"/>
          <w:i/>
          <w:szCs w:val="24"/>
          <w:lang w:val="en-US"/>
        </w:rPr>
        <w:t>unsure</w:t>
      </w:r>
      <w:r w:rsidR="00953444" w:rsidRPr="00CD6603">
        <w:rPr>
          <w:rFonts w:cs="Times New Roman"/>
          <w:szCs w:val="24"/>
          <w:lang w:val="en-US"/>
        </w:rPr>
        <w:t xml:space="preserve">. Where there was discrepancy between any individual(s) and the remaining readers, the concordance was in any case placed in the </w:t>
      </w:r>
      <w:r w:rsidR="00953444" w:rsidRPr="00CD6603">
        <w:rPr>
          <w:rFonts w:cs="Times New Roman"/>
          <w:i/>
          <w:szCs w:val="24"/>
          <w:lang w:val="en-US"/>
        </w:rPr>
        <w:t xml:space="preserve">unsure </w:t>
      </w:r>
      <w:r w:rsidR="00953444" w:rsidRPr="00CD6603">
        <w:rPr>
          <w:rFonts w:cs="Times New Roman"/>
          <w:szCs w:val="24"/>
          <w:lang w:val="en-US"/>
        </w:rPr>
        <w:t xml:space="preserve">(henceforth </w:t>
      </w:r>
      <w:r w:rsidR="00953444" w:rsidRPr="00CD6603">
        <w:rPr>
          <w:rFonts w:cs="Times New Roman"/>
          <w:i/>
          <w:szCs w:val="24"/>
          <w:lang w:val="en-US"/>
        </w:rPr>
        <w:t>middle</w:t>
      </w:r>
      <w:r w:rsidR="00953444" w:rsidRPr="00CD6603">
        <w:rPr>
          <w:rFonts w:cs="Times New Roman"/>
          <w:szCs w:val="24"/>
          <w:lang w:val="en-US"/>
        </w:rPr>
        <w:t xml:space="preserve">) group.  </w:t>
      </w:r>
    </w:p>
    <w:p w14:paraId="3CCEE771" w14:textId="77777777" w:rsidR="00953444" w:rsidRPr="00CD6603" w:rsidRDefault="00DF5EBF" w:rsidP="00CD6603">
      <w:pPr>
        <w:spacing w:before="240" w:after="240"/>
        <w:ind w:left="0"/>
        <w:rPr>
          <w:rFonts w:cs="Times New Roman"/>
          <w:szCs w:val="24"/>
          <w:lang w:val="en-US"/>
        </w:rPr>
      </w:pPr>
      <w:r>
        <w:rPr>
          <w:rFonts w:cs="Times New Roman"/>
          <w:szCs w:val="24"/>
          <w:lang w:val="en-US"/>
        </w:rPr>
        <w:tab/>
      </w:r>
      <w:r w:rsidR="00953444" w:rsidRPr="00CD6603">
        <w:rPr>
          <w:rFonts w:cs="Times New Roman"/>
          <w:szCs w:val="24"/>
          <w:lang w:val="en-US"/>
        </w:rPr>
        <w:t xml:space="preserve">Figures for the distribution of instances of </w:t>
      </w:r>
      <w:r w:rsidR="00540C36" w:rsidRPr="00540C36">
        <w:rPr>
          <w:rFonts w:cs="Times New Roman"/>
          <w:i/>
          <w:szCs w:val="24"/>
          <w:lang w:val="en-US"/>
        </w:rPr>
        <w:t>grew</w:t>
      </w:r>
      <w:r w:rsidR="00540C36">
        <w:rPr>
          <w:rFonts w:cs="Times New Roman"/>
          <w:szCs w:val="24"/>
          <w:lang w:val="en-US"/>
        </w:rPr>
        <w:t xml:space="preserve"> </w:t>
      </w:r>
      <w:r w:rsidR="00953444" w:rsidRPr="00CD6603">
        <w:rPr>
          <w:rFonts w:cs="Times New Roman"/>
          <w:szCs w:val="24"/>
          <w:lang w:val="en-US"/>
        </w:rPr>
        <w:t>are given below:</w:t>
      </w:r>
    </w:p>
    <w:p w14:paraId="6891AFEB" w14:textId="77777777" w:rsidR="00953444" w:rsidRPr="00CD6603" w:rsidRDefault="00953444" w:rsidP="00D12044">
      <w:pPr>
        <w:spacing w:before="240" w:after="240" w:line="240" w:lineRule="auto"/>
        <w:ind w:left="0"/>
        <w:rPr>
          <w:rFonts w:cs="Times New Roman"/>
          <w:szCs w:val="24"/>
          <w:lang w:val="en-US"/>
        </w:rPr>
      </w:pPr>
    </w:p>
    <w:tbl>
      <w:tblPr>
        <w:tblW w:w="8184" w:type="dxa"/>
        <w:tblInd w:w="170" w:type="dxa"/>
        <w:tblLayout w:type="fixed"/>
        <w:tblLook w:val="04A0" w:firstRow="1" w:lastRow="0" w:firstColumn="1" w:lastColumn="0" w:noHBand="0" w:noVBand="1"/>
      </w:tblPr>
      <w:tblGrid>
        <w:gridCol w:w="1238"/>
        <w:gridCol w:w="850"/>
        <w:gridCol w:w="851"/>
        <w:gridCol w:w="850"/>
        <w:gridCol w:w="851"/>
        <w:gridCol w:w="850"/>
        <w:gridCol w:w="851"/>
        <w:gridCol w:w="850"/>
        <w:gridCol w:w="993"/>
      </w:tblGrid>
      <w:tr w:rsidR="001B682E" w:rsidRPr="00CD6603" w14:paraId="6E64D110" w14:textId="77777777" w:rsidTr="001D188D">
        <w:trPr>
          <w:trHeight w:val="261"/>
        </w:trPr>
        <w:tc>
          <w:tcPr>
            <w:tcW w:w="1238" w:type="dxa"/>
            <w:tcBorders>
              <w:top w:val="single" w:sz="8" w:space="0" w:color="4F81BD"/>
              <w:left w:val="single" w:sz="8" w:space="0" w:color="4F81BD"/>
              <w:bottom w:val="single" w:sz="8" w:space="0" w:color="4F81BD"/>
              <w:right w:val="single" w:sz="8" w:space="0" w:color="4F81BD"/>
            </w:tcBorders>
            <w:shd w:val="clear" w:color="auto" w:fill="auto"/>
            <w:noWrap/>
            <w:hideMark/>
          </w:tcPr>
          <w:p w14:paraId="3816AA5B" w14:textId="77777777" w:rsidR="001B682E" w:rsidRPr="00CD6603" w:rsidRDefault="001B682E" w:rsidP="00EC40F0">
            <w:pPr>
              <w:spacing w:before="240" w:after="240" w:line="240" w:lineRule="auto"/>
              <w:ind w:left="0"/>
              <w:rPr>
                <w:rFonts w:eastAsia="MS Mincho" w:cs="Times New Roman"/>
                <w:szCs w:val="24"/>
                <w:lang w:val="en-GB"/>
              </w:rPr>
            </w:pPr>
            <w:bookmarkStart w:id="11" w:name="_Toc310849896"/>
            <w:r w:rsidRPr="00CD6603">
              <w:rPr>
                <w:rFonts w:eastAsia="MS Mincho" w:cs="Times New Roman"/>
                <w:szCs w:val="24"/>
                <w:lang w:val="en-GB"/>
              </w:rPr>
              <w:t> </w:t>
            </w:r>
          </w:p>
        </w:tc>
        <w:tc>
          <w:tcPr>
            <w:tcW w:w="1701" w:type="dxa"/>
            <w:gridSpan w:val="2"/>
            <w:tcBorders>
              <w:top w:val="single" w:sz="8" w:space="0" w:color="4F81BD"/>
              <w:left w:val="nil"/>
              <w:bottom w:val="single" w:sz="8" w:space="0" w:color="4F81BD"/>
              <w:right w:val="single" w:sz="8" w:space="0" w:color="4F81BD"/>
            </w:tcBorders>
            <w:shd w:val="clear" w:color="000000" w:fill="DAEEF3"/>
            <w:noWrap/>
            <w:hideMark/>
          </w:tcPr>
          <w:p w14:paraId="589232AF"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 Metaphor</w:t>
            </w:r>
          </w:p>
        </w:tc>
        <w:tc>
          <w:tcPr>
            <w:tcW w:w="1701" w:type="dxa"/>
            <w:gridSpan w:val="2"/>
            <w:tcBorders>
              <w:top w:val="single" w:sz="8" w:space="0" w:color="4F81BD"/>
              <w:left w:val="nil"/>
              <w:bottom w:val="single" w:sz="8" w:space="0" w:color="4F81BD"/>
              <w:right w:val="single" w:sz="8" w:space="0" w:color="4F81BD"/>
            </w:tcBorders>
            <w:shd w:val="clear" w:color="000000" w:fill="EAF1DD"/>
            <w:noWrap/>
            <w:hideMark/>
          </w:tcPr>
          <w:p w14:paraId="7BAF444E"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 Non-metaphor</w:t>
            </w:r>
          </w:p>
        </w:tc>
        <w:tc>
          <w:tcPr>
            <w:tcW w:w="1701" w:type="dxa"/>
            <w:gridSpan w:val="2"/>
            <w:tcBorders>
              <w:top w:val="single" w:sz="8" w:space="0" w:color="4F81BD"/>
              <w:left w:val="nil"/>
              <w:bottom w:val="single" w:sz="8" w:space="0" w:color="4F81BD"/>
              <w:right w:val="single" w:sz="8" w:space="0" w:color="4F81BD"/>
            </w:tcBorders>
            <w:shd w:val="clear" w:color="000000" w:fill="DBE5F1"/>
            <w:noWrap/>
            <w:hideMark/>
          </w:tcPr>
          <w:p w14:paraId="0DDC5149" w14:textId="77777777" w:rsidR="001B682E" w:rsidRPr="00CD6603" w:rsidRDefault="001D188D" w:rsidP="00EC40F0">
            <w:pPr>
              <w:spacing w:before="240" w:after="240" w:line="240" w:lineRule="auto"/>
              <w:ind w:left="0"/>
              <w:rPr>
                <w:rFonts w:eastAsia="MS Mincho" w:cs="Times New Roman"/>
                <w:szCs w:val="24"/>
                <w:lang w:val="en-GB"/>
              </w:rPr>
            </w:pPr>
            <w:r>
              <w:rPr>
                <w:rFonts w:eastAsia="MS Mincho" w:cs="Times New Roman"/>
                <w:szCs w:val="24"/>
                <w:lang w:val="en-GB"/>
              </w:rPr>
              <w:t>Una</w:t>
            </w:r>
            <w:r w:rsidR="001B682E" w:rsidRPr="00CD6603">
              <w:rPr>
                <w:rFonts w:eastAsia="MS Mincho" w:cs="Times New Roman"/>
                <w:szCs w:val="24"/>
                <w:lang w:val="en-GB"/>
              </w:rPr>
              <w:t>ssigned</w:t>
            </w:r>
          </w:p>
        </w:tc>
        <w:tc>
          <w:tcPr>
            <w:tcW w:w="1843" w:type="dxa"/>
            <w:gridSpan w:val="2"/>
            <w:tcBorders>
              <w:top w:val="single" w:sz="8" w:space="0" w:color="4F81BD"/>
              <w:left w:val="nil"/>
              <w:bottom w:val="single" w:sz="8" w:space="0" w:color="4F81BD"/>
              <w:right w:val="single" w:sz="8" w:space="0" w:color="4F81BD"/>
            </w:tcBorders>
            <w:shd w:val="clear" w:color="auto" w:fill="auto"/>
            <w:noWrap/>
            <w:hideMark/>
          </w:tcPr>
          <w:p w14:paraId="58271531"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 TOTAL</w:t>
            </w:r>
          </w:p>
        </w:tc>
      </w:tr>
      <w:tr w:rsidR="001B682E" w:rsidRPr="00CD6603" w14:paraId="7808AEDD" w14:textId="77777777" w:rsidTr="001D188D">
        <w:trPr>
          <w:trHeight w:val="261"/>
        </w:trPr>
        <w:tc>
          <w:tcPr>
            <w:tcW w:w="1238" w:type="dxa"/>
            <w:tcBorders>
              <w:top w:val="nil"/>
              <w:left w:val="single" w:sz="8" w:space="0" w:color="4F81BD"/>
              <w:bottom w:val="single" w:sz="8" w:space="0" w:color="4F81BD"/>
              <w:right w:val="single" w:sz="8" w:space="0" w:color="4F81BD"/>
            </w:tcBorders>
            <w:shd w:val="clear" w:color="auto" w:fill="auto"/>
            <w:noWrap/>
            <w:hideMark/>
          </w:tcPr>
          <w:p w14:paraId="2CB551F8"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 Item</w:t>
            </w:r>
          </w:p>
        </w:tc>
        <w:tc>
          <w:tcPr>
            <w:tcW w:w="850" w:type="dxa"/>
            <w:tcBorders>
              <w:top w:val="nil"/>
              <w:left w:val="nil"/>
              <w:bottom w:val="single" w:sz="8" w:space="0" w:color="4F81BD"/>
              <w:right w:val="single" w:sz="8" w:space="0" w:color="4F81BD"/>
            </w:tcBorders>
            <w:shd w:val="clear" w:color="000000" w:fill="DAEEF3"/>
            <w:noWrap/>
            <w:hideMark/>
          </w:tcPr>
          <w:p w14:paraId="43165403"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Freq.</w:t>
            </w:r>
          </w:p>
        </w:tc>
        <w:tc>
          <w:tcPr>
            <w:tcW w:w="851" w:type="dxa"/>
            <w:tcBorders>
              <w:top w:val="nil"/>
              <w:left w:val="nil"/>
              <w:bottom w:val="single" w:sz="8" w:space="0" w:color="4F81BD"/>
              <w:right w:val="single" w:sz="8" w:space="0" w:color="4F81BD"/>
            </w:tcBorders>
            <w:shd w:val="clear" w:color="000000" w:fill="DAEEF3"/>
            <w:noWrap/>
            <w:hideMark/>
          </w:tcPr>
          <w:p w14:paraId="4AA1C46A"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w:t>
            </w:r>
            <w:r w:rsidRPr="00CD6603">
              <w:rPr>
                <w:rFonts w:eastAsia="MS Mincho" w:cs="Times New Roman"/>
                <w:szCs w:val="24"/>
                <w:vertAlign w:val="superscript"/>
                <w:lang w:val="en-GB"/>
              </w:rPr>
              <w:footnoteReference w:id="3"/>
            </w:r>
          </w:p>
        </w:tc>
        <w:tc>
          <w:tcPr>
            <w:tcW w:w="850" w:type="dxa"/>
            <w:tcBorders>
              <w:top w:val="nil"/>
              <w:left w:val="nil"/>
              <w:bottom w:val="single" w:sz="8" w:space="0" w:color="4F81BD"/>
              <w:right w:val="single" w:sz="8" w:space="0" w:color="4F81BD"/>
            </w:tcBorders>
            <w:shd w:val="clear" w:color="000000" w:fill="EAF1DD"/>
            <w:noWrap/>
            <w:hideMark/>
          </w:tcPr>
          <w:p w14:paraId="3AF901BB"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Freq.</w:t>
            </w:r>
          </w:p>
        </w:tc>
        <w:tc>
          <w:tcPr>
            <w:tcW w:w="851" w:type="dxa"/>
            <w:tcBorders>
              <w:top w:val="nil"/>
              <w:left w:val="nil"/>
              <w:bottom w:val="single" w:sz="8" w:space="0" w:color="4F81BD"/>
              <w:right w:val="single" w:sz="8" w:space="0" w:color="4F81BD"/>
            </w:tcBorders>
            <w:shd w:val="clear" w:color="000000" w:fill="EAF1DD"/>
            <w:noWrap/>
            <w:hideMark/>
          </w:tcPr>
          <w:p w14:paraId="7DC439FF"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w:t>
            </w:r>
          </w:p>
        </w:tc>
        <w:tc>
          <w:tcPr>
            <w:tcW w:w="850" w:type="dxa"/>
            <w:tcBorders>
              <w:top w:val="nil"/>
              <w:left w:val="nil"/>
              <w:bottom w:val="single" w:sz="8" w:space="0" w:color="4F81BD"/>
              <w:right w:val="single" w:sz="8" w:space="0" w:color="4F81BD"/>
            </w:tcBorders>
            <w:shd w:val="clear" w:color="000000" w:fill="DBE5F1"/>
            <w:noWrap/>
            <w:hideMark/>
          </w:tcPr>
          <w:p w14:paraId="6BF1EE62"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Freq.</w:t>
            </w:r>
          </w:p>
        </w:tc>
        <w:tc>
          <w:tcPr>
            <w:tcW w:w="851" w:type="dxa"/>
            <w:tcBorders>
              <w:top w:val="nil"/>
              <w:left w:val="nil"/>
              <w:bottom w:val="single" w:sz="8" w:space="0" w:color="4F81BD"/>
              <w:right w:val="single" w:sz="8" w:space="0" w:color="4F81BD"/>
            </w:tcBorders>
            <w:shd w:val="clear" w:color="000000" w:fill="DBE5F1"/>
            <w:noWrap/>
            <w:hideMark/>
          </w:tcPr>
          <w:p w14:paraId="3B532475"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w:t>
            </w:r>
          </w:p>
        </w:tc>
        <w:tc>
          <w:tcPr>
            <w:tcW w:w="850" w:type="dxa"/>
            <w:tcBorders>
              <w:top w:val="nil"/>
              <w:left w:val="nil"/>
              <w:bottom w:val="single" w:sz="8" w:space="0" w:color="4F81BD"/>
              <w:right w:val="single" w:sz="8" w:space="0" w:color="4F81BD"/>
            </w:tcBorders>
            <w:shd w:val="clear" w:color="auto" w:fill="auto"/>
            <w:noWrap/>
            <w:hideMark/>
          </w:tcPr>
          <w:p w14:paraId="7FAA63E8"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Freq.</w:t>
            </w:r>
          </w:p>
        </w:tc>
        <w:tc>
          <w:tcPr>
            <w:tcW w:w="993" w:type="dxa"/>
            <w:tcBorders>
              <w:top w:val="nil"/>
              <w:left w:val="nil"/>
              <w:bottom w:val="single" w:sz="8" w:space="0" w:color="4F81BD"/>
              <w:right w:val="single" w:sz="8" w:space="0" w:color="4F81BD"/>
            </w:tcBorders>
            <w:shd w:val="clear" w:color="auto" w:fill="auto"/>
            <w:noWrap/>
            <w:hideMark/>
          </w:tcPr>
          <w:p w14:paraId="46C7BF74" w14:textId="77777777" w:rsidR="001B682E" w:rsidRPr="00CD6603" w:rsidRDefault="001B682E"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 xml:space="preserve"> %</w:t>
            </w:r>
          </w:p>
        </w:tc>
      </w:tr>
      <w:tr w:rsidR="008A4A9F" w:rsidRPr="00CD6603" w14:paraId="5852A252" w14:textId="77777777" w:rsidTr="001609C3">
        <w:trPr>
          <w:trHeight w:val="261"/>
        </w:trPr>
        <w:tc>
          <w:tcPr>
            <w:tcW w:w="1238" w:type="dxa"/>
            <w:tcBorders>
              <w:top w:val="nil"/>
              <w:left w:val="single" w:sz="8" w:space="0" w:color="4F81BD"/>
              <w:bottom w:val="single" w:sz="8" w:space="0" w:color="4F81BD"/>
            </w:tcBorders>
            <w:shd w:val="clear" w:color="auto" w:fill="auto"/>
            <w:noWrap/>
            <w:hideMark/>
          </w:tcPr>
          <w:p w14:paraId="00293971" w14:textId="77777777" w:rsidR="008A4A9F" w:rsidRPr="00CD6603" w:rsidRDefault="008A4A9F" w:rsidP="00EC40F0">
            <w:pPr>
              <w:spacing w:before="240" w:after="240" w:line="240" w:lineRule="auto"/>
              <w:ind w:left="0"/>
              <w:rPr>
                <w:rFonts w:eastAsia="MS Mincho" w:cs="Times New Roman"/>
                <w:szCs w:val="24"/>
                <w:lang w:val="en-GB"/>
              </w:rPr>
            </w:pPr>
            <w:r w:rsidRPr="00CD6603">
              <w:rPr>
                <w:rFonts w:eastAsia="MS Mincho" w:cs="Times New Roman"/>
                <w:i/>
                <w:szCs w:val="24"/>
                <w:lang w:val="en-GB"/>
              </w:rPr>
              <w:t>grew</w:t>
            </w:r>
          </w:p>
        </w:tc>
        <w:tc>
          <w:tcPr>
            <w:tcW w:w="850" w:type="dxa"/>
            <w:tcBorders>
              <w:top w:val="nil"/>
              <w:bottom w:val="single" w:sz="8" w:space="0" w:color="4F81BD"/>
            </w:tcBorders>
            <w:shd w:val="clear" w:color="000000" w:fill="DAEEF3"/>
            <w:noWrap/>
            <w:hideMark/>
          </w:tcPr>
          <w:p w14:paraId="488D5FEB" w14:textId="77777777" w:rsidR="008A4A9F" w:rsidRPr="00CD6603" w:rsidRDefault="008A4A9F"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2863</w:t>
            </w:r>
          </w:p>
        </w:tc>
        <w:tc>
          <w:tcPr>
            <w:tcW w:w="851" w:type="dxa"/>
            <w:tcBorders>
              <w:top w:val="nil"/>
              <w:bottom w:val="single" w:sz="8" w:space="0" w:color="4F81BD"/>
            </w:tcBorders>
            <w:shd w:val="clear" w:color="000000" w:fill="DAEEF3"/>
            <w:noWrap/>
            <w:hideMark/>
          </w:tcPr>
          <w:p w14:paraId="72A5993B" w14:textId="77777777" w:rsidR="008A4A9F" w:rsidRPr="00CD6603" w:rsidRDefault="008A4A9F"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75.1</w:t>
            </w:r>
          </w:p>
        </w:tc>
        <w:tc>
          <w:tcPr>
            <w:tcW w:w="850" w:type="dxa"/>
            <w:tcBorders>
              <w:top w:val="nil"/>
              <w:bottom w:val="single" w:sz="8" w:space="0" w:color="4F81BD"/>
            </w:tcBorders>
            <w:shd w:val="clear" w:color="000000" w:fill="EAF1DD"/>
            <w:noWrap/>
            <w:hideMark/>
          </w:tcPr>
          <w:p w14:paraId="55F45302" w14:textId="77777777" w:rsidR="008A4A9F" w:rsidRPr="00CD6603" w:rsidRDefault="008A4A9F"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807</w:t>
            </w:r>
          </w:p>
        </w:tc>
        <w:tc>
          <w:tcPr>
            <w:tcW w:w="851" w:type="dxa"/>
            <w:tcBorders>
              <w:top w:val="nil"/>
              <w:bottom w:val="single" w:sz="8" w:space="0" w:color="4F81BD"/>
            </w:tcBorders>
            <w:shd w:val="clear" w:color="000000" w:fill="EAF1DD"/>
            <w:noWrap/>
            <w:hideMark/>
          </w:tcPr>
          <w:p w14:paraId="19216732" w14:textId="77777777" w:rsidR="008A4A9F" w:rsidRPr="00CD6603" w:rsidRDefault="008A4A9F"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21.17</w:t>
            </w:r>
          </w:p>
        </w:tc>
        <w:tc>
          <w:tcPr>
            <w:tcW w:w="850" w:type="dxa"/>
            <w:tcBorders>
              <w:top w:val="nil"/>
              <w:bottom w:val="single" w:sz="8" w:space="0" w:color="4F81BD"/>
            </w:tcBorders>
            <w:shd w:val="clear" w:color="000000" w:fill="DBE5F1"/>
            <w:noWrap/>
            <w:hideMark/>
          </w:tcPr>
          <w:p w14:paraId="3180991F" w14:textId="77777777" w:rsidR="008A4A9F" w:rsidRPr="00CD6603" w:rsidRDefault="008A4A9F"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142</w:t>
            </w:r>
          </w:p>
        </w:tc>
        <w:tc>
          <w:tcPr>
            <w:tcW w:w="851" w:type="dxa"/>
            <w:tcBorders>
              <w:top w:val="nil"/>
              <w:bottom w:val="single" w:sz="8" w:space="0" w:color="4F81BD"/>
            </w:tcBorders>
            <w:shd w:val="clear" w:color="000000" w:fill="DBE5F1"/>
            <w:noWrap/>
            <w:hideMark/>
          </w:tcPr>
          <w:p w14:paraId="2D7EF754" w14:textId="77777777" w:rsidR="008A4A9F" w:rsidRPr="00CD6603" w:rsidRDefault="008A4A9F"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3.73</w:t>
            </w:r>
          </w:p>
        </w:tc>
        <w:tc>
          <w:tcPr>
            <w:tcW w:w="850" w:type="dxa"/>
            <w:tcBorders>
              <w:top w:val="nil"/>
              <w:bottom w:val="single" w:sz="8" w:space="0" w:color="4F81BD"/>
            </w:tcBorders>
            <w:shd w:val="clear" w:color="auto" w:fill="auto"/>
            <w:noWrap/>
            <w:hideMark/>
          </w:tcPr>
          <w:p w14:paraId="7AE32CC6" w14:textId="77777777" w:rsidR="008A4A9F" w:rsidRPr="00CD6603" w:rsidRDefault="008A4A9F"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3812</w:t>
            </w:r>
          </w:p>
        </w:tc>
        <w:tc>
          <w:tcPr>
            <w:tcW w:w="993" w:type="dxa"/>
            <w:tcBorders>
              <w:top w:val="nil"/>
              <w:bottom w:val="single" w:sz="8" w:space="0" w:color="4F81BD"/>
              <w:right w:val="single" w:sz="8" w:space="0" w:color="4F81BD"/>
            </w:tcBorders>
            <w:shd w:val="clear" w:color="auto" w:fill="auto"/>
            <w:noWrap/>
            <w:hideMark/>
          </w:tcPr>
          <w:p w14:paraId="7839B145" w14:textId="77777777" w:rsidR="008A4A9F" w:rsidRPr="00CD6603" w:rsidRDefault="008A4A9F" w:rsidP="00EC40F0">
            <w:pPr>
              <w:spacing w:before="240" w:after="240" w:line="240" w:lineRule="auto"/>
              <w:ind w:left="0"/>
              <w:rPr>
                <w:rFonts w:eastAsia="MS Mincho" w:cs="Times New Roman"/>
                <w:szCs w:val="24"/>
                <w:lang w:val="en-GB"/>
              </w:rPr>
            </w:pPr>
            <w:r w:rsidRPr="00CD6603">
              <w:rPr>
                <w:rFonts w:eastAsia="MS Mincho" w:cs="Times New Roman"/>
                <w:szCs w:val="24"/>
                <w:lang w:val="en-GB"/>
              </w:rPr>
              <w:t>100</w:t>
            </w:r>
          </w:p>
        </w:tc>
      </w:tr>
    </w:tbl>
    <w:p w14:paraId="752A002C" w14:textId="77777777" w:rsidR="00675F6A" w:rsidRPr="00CD6603" w:rsidRDefault="00675F6A" w:rsidP="00D12044">
      <w:pPr>
        <w:spacing w:before="240" w:after="240" w:line="240" w:lineRule="auto"/>
        <w:ind w:left="0"/>
        <w:rPr>
          <w:rFonts w:eastAsia="MS Mincho" w:cs="Times New Roman"/>
          <w:bCs/>
          <w:color w:val="4F81BD"/>
          <w:szCs w:val="24"/>
          <w:lang w:val="en-US"/>
        </w:rPr>
      </w:pPr>
    </w:p>
    <w:p w14:paraId="59859D91" w14:textId="76D6ADB9" w:rsidR="00F861A0" w:rsidRPr="00273A11" w:rsidRDefault="003432D7" w:rsidP="00273A11">
      <w:pPr>
        <w:spacing w:before="240" w:after="240" w:line="240" w:lineRule="auto"/>
        <w:ind w:left="0"/>
        <w:rPr>
          <w:rFonts w:eastAsia="MS Mincho" w:cs="Times New Roman"/>
          <w:bCs/>
          <w:color w:val="4F81BD"/>
          <w:szCs w:val="24"/>
          <w:lang w:val="en-US"/>
        </w:rPr>
      </w:pPr>
      <w:r>
        <w:rPr>
          <w:rFonts w:eastAsia="MS Mincho" w:cs="Times New Roman"/>
          <w:bCs/>
          <w:color w:val="4F81BD"/>
          <w:szCs w:val="24"/>
          <w:lang w:val="en-US"/>
        </w:rPr>
        <w:t xml:space="preserve">Table </w:t>
      </w:r>
      <w:r w:rsidR="004A10EA">
        <w:rPr>
          <w:rFonts w:eastAsia="MS Mincho" w:cs="Times New Roman"/>
          <w:bCs/>
          <w:color w:val="4F81BD"/>
          <w:szCs w:val="24"/>
          <w:lang w:val="en-US"/>
        </w:rPr>
        <w:t>1</w:t>
      </w:r>
      <w:r w:rsidR="001B682E" w:rsidRPr="00CD6603">
        <w:rPr>
          <w:rFonts w:eastAsia="MS Mincho" w:cs="Times New Roman"/>
          <w:bCs/>
          <w:color w:val="4F81BD"/>
          <w:szCs w:val="24"/>
          <w:lang w:val="en-US"/>
        </w:rPr>
        <w:t>. Frequency of items assigned to each group (metaphoric, non-metaphoric, and unassigned</w:t>
      </w:r>
      <w:bookmarkEnd w:id="11"/>
      <w:r w:rsidR="00F861A0">
        <w:rPr>
          <w:rFonts w:eastAsia="MS Mincho" w:cs="Times New Roman"/>
          <w:bCs/>
          <w:color w:val="4F81BD"/>
          <w:szCs w:val="24"/>
          <w:lang w:val="en-US"/>
        </w:rPr>
        <w:t>)</w:t>
      </w:r>
    </w:p>
    <w:p w14:paraId="75FA9EA3" w14:textId="77777777" w:rsidR="00A46C20" w:rsidRPr="00A46C20" w:rsidRDefault="00A46C20" w:rsidP="00D12044">
      <w:pPr>
        <w:spacing w:before="240" w:after="240" w:line="240" w:lineRule="auto"/>
        <w:ind w:left="0"/>
        <w:rPr>
          <w:rFonts w:cs="Times New Roman"/>
          <w:szCs w:val="24"/>
          <w:lang w:val="en-GB"/>
        </w:rPr>
      </w:pPr>
    </w:p>
    <w:p w14:paraId="2AA4C0B0" w14:textId="77777777" w:rsidR="00D12044" w:rsidRPr="008A4A9F" w:rsidRDefault="004D0350" w:rsidP="00CD6603">
      <w:pPr>
        <w:pStyle w:val="Heading1"/>
        <w:numPr>
          <w:ilvl w:val="0"/>
          <w:numId w:val="13"/>
        </w:numPr>
      </w:pPr>
      <w:bookmarkStart w:id="12" w:name="_Toc344804984"/>
      <w:proofErr w:type="spellStart"/>
      <w:r w:rsidRPr="00CD6603">
        <w:t>Results</w:t>
      </w:r>
      <w:bookmarkEnd w:id="12"/>
      <w:proofErr w:type="spellEnd"/>
    </w:p>
    <w:p w14:paraId="24690218" w14:textId="24D383F3" w:rsidR="00D12044" w:rsidRPr="00CD6603" w:rsidRDefault="00D12044" w:rsidP="00EC40F0">
      <w:pPr>
        <w:spacing w:before="240" w:after="240"/>
        <w:ind w:left="0"/>
        <w:rPr>
          <w:rFonts w:cs="Times New Roman"/>
          <w:szCs w:val="24"/>
          <w:lang w:val="en-US"/>
        </w:rPr>
      </w:pPr>
      <w:bookmarkStart w:id="13" w:name="_Toc305157300"/>
      <w:r w:rsidRPr="00CD6603">
        <w:rPr>
          <w:rFonts w:cs="Times New Roman"/>
          <w:szCs w:val="24"/>
          <w:lang w:val="en-US"/>
        </w:rPr>
        <w:t xml:space="preserve">Out of 3823 total instances of </w:t>
      </w:r>
      <w:r w:rsidRPr="00CD6603">
        <w:rPr>
          <w:rFonts w:cs="Times New Roman"/>
          <w:i/>
          <w:szCs w:val="24"/>
          <w:lang w:val="en-US"/>
        </w:rPr>
        <w:t>grew</w:t>
      </w:r>
      <w:r w:rsidRPr="00CD6603">
        <w:rPr>
          <w:rFonts w:cs="Times New Roman"/>
          <w:szCs w:val="24"/>
          <w:lang w:val="en-US"/>
        </w:rPr>
        <w:t xml:space="preserve"> within the corpus, 142 instances have been placed in the middle gro</w:t>
      </w:r>
      <w:r w:rsidR="004A10EA">
        <w:rPr>
          <w:rFonts w:cs="Times New Roman"/>
          <w:szCs w:val="24"/>
          <w:lang w:val="en-US"/>
        </w:rPr>
        <w:t>up, based on the inability of the</w:t>
      </w:r>
      <w:r w:rsidRPr="00CD6603">
        <w:rPr>
          <w:rFonts w:cs="Times New Roman"/>
          <w:szCs w:val="24"/>
          <w:lang w:val="en-US"/>
        </w:rPr>
        <w:t xml:space="preserve"> informants to unanimously </w:t>
      </w:r>
      <w:proofErr w:type="spellStart"/>
      <w:r w:rsidRPr="00CD6603">
        <w:rPr>
          <w:rFonts w:cs="Times New Roman"/>
          <w:szCs w:val="24"/>
          <w:lang w:val="en-US"/>
        </w:rPr>
        <w:t>categorise</w:t>
      </w:r>
      <w:proofErr w:type="spellEnd"/>
      <w:r w:rsidRPr="00CD6603">
        <w:rPr>
          <w:rFonts w:cs="Times New Roman"/>
          <w:szCs w:val="24"/>
          <w:lang w:val="en-US"/>
        </w:rPr>
        <w:t xml:space="preserve"> each one as either metaphoric or non-metaphoric. These lines amount to 3.71% of all </w:t>
      </w:r>
      <w:r w:rsidRPr="00CD6603">
        <w:rPr>
          <w:rFonts w:cs="Times New Roman"/>
          <w:i/>
          <w:szCs w:val="24"/>
          <w:lang w:val="en-US"/>
        </w:rPr>
        <w:t>grew</w:t>
      </w:r>
      <w:r w:rsidRPr="00CD6603">
        <w:rPr>
          <w:rFonts w:cs="Times New Roman"/>
          <w:szCs w:val="24"/>
          <w:lang w:val="en-US"/>
        </w:rPr>
        <w:t xml:space="preserve"> concordances found in the nineteenth century corpus. The</w:t>
      </w:r>
      <w:r w:rsidR="00540C36">
        <w:rPr>
          <w:rFonts w:cs="Times New Roman"/>
          <w:szCs w:val="24"/>
          <w:lang w:val="en-US"/>
        </w:rPr>
        <w:t xml:space="preserve"> data in this group can be divided into further sets based on the individual uses, and it is these sets which will be </w:t>
      </w:r>
      <w:proofErr w:type="spellStart"/>
      <w:r w:rsidR="00540C36">
        <w:rPr>
          <w:rFonts w:cs="Times New Roman"/>
          <w:szCs w:val="24"/>
          <w:lang w:val="en-US"/>
        </w:rPr>
        <w:t>dicussed</w:t>
      </w:r>
      <w:proofErr w:type="spellEnd"/>
      <w:r w:rsidR="00540C36">
        <w:rPr>
          <w:rFonts w:cs="Times New Roman"/>
          <w:szCs w:val="24"/>
          <w:lang w:val="en-US"/>
        </w:rPr>
        <w:t xml:space="preserve"> here.</w:t>
      </w:r>
      <w:r w:rsidRPr="00CD6603">
        <w:rPr>
          <w:rFonts w:cs="Times New Roman"/>
          <w:szCs w:val="24"/>
          <w:lang w:val="en-US"/>
        </w:rPr>
        <w:t xml:space="preserve"> </w:t>
      </w:r>
      <w:r w:rsidR="00540C36">
        <w:rPr>
          <w:rFonts w:cs="Times New Roman"/>
          <w:szCs w:val="24"/>
          <w:lang w:val="en-US"/>
        </w:rPr>
        <w:t xml:space="preserve">The </w:t>
      </w:r>
      <w:r w:rsidRPr="00CD6603">
        <w:rPr>
          <w:rFonts w:cs="Times New Roman"/>
          <w:szCs w:val="24"/>
          <w:lang w:val="en-US"/>
        </w:rPr>
        <w:t>first of t</w:t>
      </w:r>
      <w:r w:rsidR="004A10EA">
        <w:rPr>
          <w:rFonts w:cs="Times New Roman"/>
          <w:szCs w:val="24"/>
          <w:lang w:val="en-US"/>
        </w:rPr>
        <w:t xml:space="preserve">hese discusses metonymy, </w:t>
      </w:r>
      <w:r w:rsidRPr="00CD6603">
        <w:rPr>
          <w:rFonts w:cs="Times New Roman"/>
          <w:szCs w:val="24"/>
          <w:lang w:val="en-US"/>
        </w:rPr>
        <w:t>the second discusses multi-word lexical items</w:t>
      </w:r>
      <w:r w:rsidRPr="00CD6603">
        <w:rPr>
          <w:rStyle w:val="FootnoteReference"/>
          <w:rFonts w:ascii="Times New Roman" w:hAnsi="Times New Roman"/>
          <w:sz w:val="24"/>
          <w:szCs w:val="24"/>
        </w:rPr>
        <w:footnoteReference w:id="4"/>
      </w:r>
      <w:r w:rsidRPr="00CD6603">
        <w:rPr>
          <w:rFonts w:cs="Times New Roman"/>
          <w:szCs w:val="24"/>
          <w:lang w:val="en-US"/>
        </w:rPr>
        <w:t xml:space="preserve">, and the third and most complex discusses </w:t>
      </w:r>
      <w:r w:rsidRPr="00CD6603">
        <w:rPr>
          <w:rFonts w:cs="Times New Roman"/>
          <w:i/>
          <w:szCs w:val="24"/>
          <w:lang w:val="en-US"/>
        </w:rPr>
        <w:t>grew</w:t>
      </w:r>
      <w:r w:rsidRPr="00CD6603">
        <w:rPr>
          <w:rFonts w:cs="Times New Roman"/>
          <w:szCs w:val="24"/>
          <w:lang w:val="en-US"/>
        </w:rPr>
        <w:t xml:space="preserve"> as </w:t>
      </w:r>
      <w:r w:rsidRPr="00CD6603">
        <w:rPr>
          <w:rFonts w:cs="Times New Roman"/>
          <w:i/>
          <w:szCs w:val="24"/>
          <w:lang w:val="en-US"/>
        </w:rPr>
        <w:t>became</w:t>
      </w:r>
      <w:r w:rsidRPr="00CD6603">
        <w:rPr>
          <w:rFonts w:cs="Times New Roman"/>
          <w:szCs w:val="24"/>
          <w:lang w:val="en-US"/>
        </w:rPr>
        <w:t xml:space="preserve">. This entails a discussion of how polysemy appears to make the item </w:t>
      </w:r>
      <w:r w:rsidRPr="00CD6603">
        <w:rPr>
          <w:rFonts w:cs="Times New Roman"/>
          <w:i/>
          <w:szCs w:val="24"/>
          <w:lang w:val="en-US"/>
        </w:rPr>
        <w:t>grew</w:t>
      </w:r>
      <w:r w:rsidRPr="00CD6603">
        <w:rPr>
          <w:rFonts w:cs="Times New Roman"/>
          <w:szCs w:val="24"/>
          <w:lang w:val="en-US"/>
        </w:rPr>
        <w:t xml:space="preserve"> more complex at times in its distinction between metaphoric and non-</w:t>
      </w:r>
      <w:r w:rsidRPr="00CD6603">
        <w:rPr>
          <w:rFonts w:cs="Times New Roman"/>
          <w:szCs w:val="24"/>
          <w:lang w:val="en-US"/>
        </w:rPr>
        <w:lastRenderedPageBreak/>
        <w:t>metaphoric uses. Finally, single problematic instances, which appear as ‘one-of-a-kind’ occurrences</w:t>
      </w:r>
      <w:r w:rsidR="004A10EA">
        <w:rPr>
          <w:rFonts w:cs="Times New Roman"/>
          <w:szCs w:val="24"/>
          <w:lang w:val="en-US"/>
        </w:rPr>
        <w:t>, will be discussed last</w:t>
      </w:r>
      <w:r w:rsidRPr="00CD6603">
        <w:rPr>
          <w:rFonts w:cs="Times New Roman"/>
          <w:szCs w:val="24"/>
          <w:lang w:val="en-US"/>
        </w:rPr>
        <w:t>.</w:t>
      </w:r>
      <w:bookmarkEnd w:id="13"/>
      <w:r w:rsidRPr="00CD6603">
        <w:rPr>
          <w:rFonts w:cs="Times New Roman"/>
          <w:szCs w:val="24"/>
          <w:lang w:val="en-US"/>
        </w:rPr>
        <w:t xml:space="preserve"> </w:t>
      </w:r>
    </w:p>
    <w:p w14:paraId="6B820BE3" w14:textId="77777777" w:rsidR="00D12044" w:rsidRPr="00DD478F" w:rsidRDefault="008A4A9F" w:rsidP="008A4A9F">
      <w:pPr>
        <w:pStyle w:val="Heading2"/>
        <w:rPr>
          <w:lang w:val="en-US"/>
        </w:rPr>
      </w:pPr>
      <w:bookmarkStart w:id="14" w:name="_Toc305151609"/>
      <w:bookmarkStart w:id="15" w:name="_Toc305157330"/>
      <w:bookmarkStart w:id="16" w:name="_Toc305225316"/>
      <w:bookmarkStart w:id="17" w:name="_Toc310246623"/>
      <w:bookmarkStart w:id="18" w:name="_Toc311703900"/>
      <w:bookmarkStart w:id="19" w:name="_Toc344804985"/>
      <w:r>
        <w:t xml:space="preserve">4.1 </w:t>
      </w:r>
      <w:r w:rsidR="00D12044" w:rsidRPr="00CD6603">
        <w:t xml:space="preserve"> Grew - metonymy</w:t>
      </w:r>
      <w:bookmarkEnd w:id="14"/>
      <w:bookmarkEnd w:id="15"/>
      <w:bookmarkEnd w:id="16"/>
      <w:bookmarkEnd w:id="17"/>
      <w:bookmarkEnd w:id="18"/>
      <w:bookmarkEnd w:id="19"/>
      <w:r w:rsidR="00D12044" w:rsidRPr="00CD6603">
        <w:t xml:space="preserve"> </w:t>
      </w:r>
    </w:p>
    <w:p w14:paraId="770EF401" w14:textId="77777777" w:rsidR="00D12044" w:rsidRPr="00CD6603" w:rsidRDefault="00D12044" w:rsidP="00CD6603">
      <w:pPr>
        <w:spacing w:before="240" w:after="240"/>
        <w:ind w:left="0"/>
        <w:rPr>
          <w:rFonts w:cs="Times New Roman"/>
          <w:szCs w:val="24"/>
          <w:lang w:val="en-US"/>
        </w:rPr>
      </w:pPr>
      <w:bookmarkStart w:id="20" w:name="_Toc305157331"/>
      <w:r w:rsidRPr="00CD6603">
        <w:rPr>
          <w:rFonts w:cs="Times New Roman"/>
          <w:szCs w:val="24"/>
          <w:lang w:val="en-US"/>
        </w:rPr>
        <w:t xml:space="preserve">One set within the middle group is linked to metonymy. This amounts to 16/142 instances or 11.23% of the group. In these instances, </w:t>
      </w:r>
      <w:r w:rsidRPr="00CD6603">
        <w:rPr>
          <w:rFonts w:cs="Times New Roman"/>
          <w:i/>
          <w:szCs w:val="24"/>
          <w:lang w:val="en-US"/>
        </w:rPr>
        <w:t>grew</w:t>
      </w:r>
      <w:r w:rsidRPr="00CD6603">
        <w:rPr>
          <w:rFonts w:cs="Times New Roman"/>
          <w:szCs w:val="24"/>
          <w:lang w:val="en-US"/>
        </w:rPr>
        <w:t xml:space="preserve"> is often associated with a concrete referent (town or city), which is standing in for the population. All instances of this kind of metonymy are </w:t>
      </w:r>
      <w:r w:rsidR="006B5C54">
        <w:rPr>
          <w:rFonts w:cs="Times New Roman"/>
          <w:szCs w:val="24"/>
          <w:lang w:val="en-US"/>
        </w:rPr>
        <w:t xml:space="preserve">shown first </w:t>
      </w:r>
      <w:r w:rsidR="00540C36">
        <w:rPr>
          <w:rFonts w:cs="Times New Roman"/>
          <w:szCs w:val="24"/>
          <w:lang w:val="en-US"/>
        </w:rPr>
        <w:t>in Concordance 1</w:t>
      </w:r>
      <w:r w:rsidRPr="00CD6603">
        <w:rPr>
          <w:rFonts w:cs="Times New Roman"/>
          <w:szCs w:val="24"/>
          <w:lang w:val="en-US"/>
        </w:rPr>
        <w:t>:</w:t>
      </w:r>
      <w:bookmarkEnd w:id="20"/>
    </w:p>
    <w:p w14:paraId="13B3C3FA" w14:textId="77777777" w:rsidR="00D12044" w:rsidRPr="00CD6603" w:rsidRDefault="00D12044" w:rsidP="0035694D">
      <w:pPr>
        <w:pStyle w:val="Body1"/>
      </w:pPr>
    </w:p>
    <w:p w14:paraId="7271F9CD" w14:textId="77777777" w:rsidR="00D12044" w:rsidRPr="00CD6603" w:rsidRDefault="00D12044" w:rsidP="00D12044">
      <w:pPr>
        <w:pStyle w:val="Caption"/>
        <w:spacing w:before="240" w:after="240"/>
        <w:ind w:left="0"/>
        <w:rPr>
          <w:rFonts w:ascii="Times New Roman" w:hAnsi="Times New Roman" w:cs="Times New Roman"/>
          <w:sz w:val="24"/>
          <w:szCs w:val="24"/>
        </w:rPr>
      </w:pPr>
      <w:r w:rsidRPr="00CD6603">
        <w:rPr>
          <w:rFonts w:ascii="Times New Roman" w:hAnsi="Times New Roman" w:cs="Times New Roman"/>
          <w:noProof/>
          <w:sz w:val="24"/>
          <w:szCs w:val="24"/>
        </w:rPr>
        <w:drawing>
          <wp:inline distT="0" distB="0" distL="0" distR="0" wp14:anchorId="3EADA444" wp14:editId="26839913">
            <wp:extent cx="4686300" cy="2795971"/>
            <wp:effectExtent l="25400" t="25400" r="12700" b="23495"/>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0-07 at 12.05.27.png"/>
                    <pic:cNvPicPr/>
                  </pic:nvPicPr>
                  <pic:blipFill>
                    <a:blip r:embed="rId9">
                      <a:extLst>
                        <a:ext uri="{28A0092B-C50C-407E-A947-70E740481C1C}">
                          <a14:useLocalDpi xmlns:a14="http://schemas.microsoft.com/office/drawing/2010/main" val="0"/>
                        </a:ext>
                      </a:extLst>
                    </a:blip>
                    <a:stretch>
                      <a:fillRect/>
                    </a:stretch>
                  </pic:blipFill>
                  <pic:spPr>
                    <a:xfrm>
                      <a:off x="0" y="0"/>
                      <a:ext cx="4686300" cy="2795971"/>
                    </a:xfrm>
                    <a:prstGeom prst="rect">
                      <a:avLst/>
                    </a:prstGeom>
                    <a:ln w="12700" cmpd="sng">
                      <a:solidFill>
                        <a:schemeClr val="accent1"/>
                      </a:solidFill>
                    </a:ln>
                  </pic:spPr>
                </pic:pic>
              </a:graphicData>
            </a:graphic>
          </wp:inline>
        </w:drawing>
      </w:r>
    </w:p>
    <w:p w14:paraId="19891F37" w14:textId="77777777" w:rsidR="00D12044" w:rsidRPr="00CD6603" w:rsidRDefault="00D12044" w:rsidP="00D12044">
      <w:pPr>
        <w:pStyle w:val="Caption"/>
        <w:spacing w:before="240" w:after="240"/>
        <w:ind w:left="0"/>
        <w:rPr>
          <w:rFonts w:ascii="Times New Roman" w:hAnsi="Times New Roman" w:cs="Times New Roman"/>
          <w:sz w:val="24"/>
          <w:szCs w:val="24"/>
        </w:rPr>
      </w:pPr>
      <w:bookmarkStart w:id="21" w:name="_Toc311703930"/>
      <w:r w:rsidRPr="00CD6603">
        <w:rPr>
          <w:rFonts w:ascii="Times New Roman" w:hAnsi="Times New Roman" w:cs="Times New Roman"/>
          <w:sz w:val="24"/>
          <w:szCs w:val="24"/>
        </w:rPr>
        <w:t xml:space="preserve">Concordance </w:t>
      </w:r>
      <w:r w:rsidR="008A4A9F">
        <w:rPr>
          <w:rFonts w:ascii="Times New Roman" w:hAnsi="Times New Roman" w:cs="Times New Roman"/>
          <w:sz w:val="24"/>
          <w:szCs w:val="24"/>
        </w:rPr>
        <w:t>1</w:t>
      </w:r>
      <w:r w:rsidRPr="00CD6603">
        <w:rPr>
          <w:rFonts w:ascii="Times New Roman" w:hAnsi="Times New Roman" w:cs="Times New Roman"/>
          <w:sz w:val="24"/>
          <w:szCs w:val="24"/>
        </w:rPr>
        <w:t xml:space="preserve">. All occurrences of </w:t>
      </w:r>
      <w:r w:rsidRPr="00CD6603">
        <w:rPr>
          <w:rFonts w:ascii="Times New Roman" w:hAnsi="Times New Roman" w:cs="Times New Roman"/>
          <w:i/>
          <w:sz w:val="24"/>
          <w:szCs w:val="24"/>
        </w:rPr>
        <w:t>grew</w:t>
      </w:r>
      <w:r w:rsidRPr="00CD6603">
        <w:rPr>
          <w:rFonts w:ascii="Times New Roman" w:hAnsi="Times New Roman" w:cs="Times New Roman"/>
          <w:sz w:val="24"/>
          <w:szCs w:val="24"/>
        </w:rPr>
        <w:t xml:space="preserve"> displaying metonymy (concrete) in middle group data</w:t>
      </w:r>
      <w:bookmarkEnd w:id="21"/>
    </w:p>
    <w:p w14:paraId="3C7F50A1" w14:textId="77777777" w:rsidR="00D12044" w:rsidRPr="00CD6603" w:rsidRDefault="00D12044" w:rsidP="00D12044">
      <w:pPr>
        <w:spacing w:before="240" w:after="240" w:line="240" w:lineRule="auto"/>
        <w:ind w:left="0"/>
        <w:rPr>
          <w:rFonts w:cs="Times New Roman"/>
          <w:szCs w:val="24"/>
          <w:lang w:val="en-US"/>
        </w:rPr>
      </w:pPr>
    </w:p>
    <w:p w14:paraId="7B450D8C" w14:textId="77777777" w:rsidR="00D12044" w:rsidRPr="00CD6603" w:rsidRDefault="00D12044" w:rsidP="00CD6603">
      <w:pPr>
        <w:spacing w:before="240" w:after="240"/>
        <w:ind w:left="0"/>
        <w:rPr>
          <w:rFonts w:cs="Times New Roman"/>
          <w:szCs w:val="24"/>
          <w:lang w:val="en-US"/>
        </w:rPr>
      </w:pPr>
      <w:bookmarkStart w:id="22" w:name="_Toc305157332"/>
      <w:r w:rsidRPr="00CD6603">
        <w:rPr>
          <w:rFonts w:cs="Times New Roman"/>
          <w:szCs w:val="24"/>
          <w:lang w:val="en-US"/>
        </w:rPr>
        <w:t>In these cases, the growth implies not the individual growth of a single person, but the collective growth of people in TIME (generation) and SPACE (sprawl). The city, town or colony thus stands in for a larger organic, human whole.</w:t>
      </w:r>
      <w:r w:rsidR="00831910">
        <w:rPr>
          <w:rFonts w:cs="Times New Roman"/>
          <w:szCs w:val="24"/>
          <w:lang w:val="en-US"/>
        </w:rPr>
        <w:t xml:space="preserve"> T</w:t>
      </w:r>
      <w:r w:rsidRPr="00CD6603">
        <w:rPr>
          <w:rFonts w:cs="Times New Roman"/>
          <w:szCs w:val="24"/>
          <w:lang w:val="en-US"/>
        </w:rPr>
        <w:t xml:space="preserve">he decision depends on the extent to which a human group can be classed as a singular organic unit of growth. This problem is also in a similar vein to that of </w:t>
      </w:r>
      <w:r w:rsidRPr="00CD6603">
        <w:rPr>
          <w:rFonts w:cs="Times New Roman"/>
          <w:i/>
          <w:szCs w:val="24"/>
          <w:lang w:val="en-US"/>
        </w:rPr>
        <w:t>growing blind</w:t>
      </w:r>
      <w:r w:rsidRPr="00CD6603">
        <w:rPr>
          <w:rFonts w:cs="Times New Roman"/>
          <w:szCs w:val="24"/>
          <w:lang w:val="en-US"/>
        </w:rPr>
        <w:t xml:space="preserve"> and the extent to which the meaning of growth </w:t>
      </w:r>
      <w:r w:rsidRPr="00CD6603">
        <w:rPr>
          <w:rFonts w:cs="Times New Roman"/>
          <w:szCs w:val="24"/>
          <w:lang w:val="en-US"/>
        </w:rPr>
        <w:lastRenderedPageBreak/>
        <w:t xml:space="preserve">can be extended to its non-metaphoric sense (biological), when there is a more salient meaning simultaneously present (i.e. becoming blind). The effect of the possible metaphor in both cases can be speculated on. In the first instance, the metaphor suggests the inevitability and naturalness of steadily or gradually growing blind. In the second case it is the organic characteristics evoked by a single group or body of people, naturally developing, reproducing, and thus enlarging the place of dwelling. The </w:t>
      </w:r>
      <w:proofErr w:type="spellStart"/>
      <w:r w:rsidRPr="00CD6603">
        <w:rPr>
          <w:rFonts w:cs="Times New Roman"/>
          <w:szCs w:val="24"/>
          <w:lang w:val="en-US"/>
        </w:rPr>
        <w:t>metaphoricity</w:t>
      </w:r>
      <w:proofErr w:type="spellEnd"/>
      <w:r w:rsidRPr="00CD6603">
        <w:rPr>
          <w:rFonts w:cs="Times New Roman"/>
          <w:szCs w:val="24"/>
          <w:lang w:val="en-US"/>
        </w:rPr>
        <w:t xml:space="preserve"> here is further extended in the abstract reference to GROUPS OF PEOPLE rather than concrete places. These instances amount to 12/142 instances or 8.45% of the group and are show below:</w:t>
      </w:r>
      <w:bookmarkEnd w:id="22"/>
    </w:p>
    <w:p w14:paraId="2325A4A1" w14:textId="77777777" w:rsidR="00D12044" w:rsidRPr="00CD6603" w:rsidRDefault="00D12044" w:rsidP="0035694D">
      <w:pPr>
        <w:pStyle w:val="Body1"/>
      </w:pPr>
    </w:p>
    <w:p w14:paraId="76297633" w14:textId="77777777" w:rsidR="00D12044" w:rsidRPr="00CD6603" w:rsidRDefault="00D12044" w:rsidP="00D12044">
      <w:pPr>
        <w:pStyle w:val="Caption"/>
        <w:spacing w:before="240" w:after="240"/>
        <w:ind w:left="0"/>
        <w:rPr>
          <w:rFonts w:ascii="Times New Roman" w:hAnsi="Times New Roman" w:cs="Times New Roman"/>
          <w:sz w:val="24"/>
          <w:szCs w:val="24"/>
        </w:rPr>
      </w:pPr>
      <w:r w:rsidRPr="00CD6603">
        <w:rPr>
          <w:rFonts w:ascii="Times New Roman" w:hAnsi="Times New Roman" w:cs="Times New Roman"/>
          <w:noProof/>
          <w:sz w:val="24"/>
          <w:szCs w:val="24"/>
        </w:rPr>
        <w:drawing>
          <wp:inline distT="0" distB="0" distL="0" distR="0" wp14:anchorId="2194359C" wp14:editId="4DD974FE">
            <wp:extent cx="4775200" cy="2059089"/>
            <wp:effectExtent l="25400" t="25400" r="25400" b="2413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0-07 at 12.08.16.png"/>
                    <pic:cNvPicPr/>
                  </pic:nvPicPr>
                  <pic:blipFill>
                    <a:blip r:embed="rId10">
                      <a:extLst>
                        <a:ext uri="{28A0092B-C50C-407E-A947-70E740481C1C}">
                          <a14:useLocalDpi xmlns:a14="http://schemas.microsoft.com/office/drawing/2010/main" val="0"/>
                        </a:ext>
                      </a:extLst>
                    </a:blip>
                    <a:stretch>
                      <a:fillRect/>
                    </a:stretch>
                  </pic:blipFill>
                  <pic:spPr>
                    <a:xfrm>
                      <a:off x="0" y="0"/>
                      <a:ext cx="4775200" cy="2059089"/>
                    </a:xfrm>
                    <a:prstGeom prst="rect">
                      <a:avLst/>
                    </a:prstGeom>
                    <a:ln w="12700" cmpd="sng">
                      <a:solidFill>
                        <a:schemeClr val="accent1"/>
                      </a:solidFill>
                    </a:ln>
                  </pic:spPr>
                </pic:pic>
              </a:graphicData>
            </a:graphic>
          </wp:inline>
        </w:drawing>
      </w:r>
    </w:p>
    <w:p w14:paraId="2FA867D5" w14:textId="77777777" w:rsidR="00D12044" w:rsidRPr="00CD6603" w:rsidRDefault="00D12044" w:rsidP="00D12044">
      <w:pPr>
        <w:pStyle w:val="Caption"/>
        <w:spacing w:before="240" w:after="240"/>
        <w:ind w:left="0"/>
        <w:rPr>
          <w:rFonts w:ascii="Times New Roman" w:hAnsi="Times New Roman" w:cs="Times New Roman"/>
          <w:sz w:val="24"/>
          <w:szCs w:val="24"/>
        </w:rPr>
      </w:pPr>
      <w:bookmarkStart w:id="23" w:name="_Toc311703931"/>
      <w:r w:rsidRPr="00CD6603">
        <w:rPr>
          <w:rFonts w:ascii="Times New Roman" w:hAnsi="Times New Roman" w:cs="Times New Roman"/>
          <w:sz w:val="24"/>
          <w:szCs w:val="24"/>
        </w:rPr>
        <w:t xml:space="preserve">Concordance </w:t>
      </w:r>
      <w:r w:rsidR="008A4A9F">
        <w:rPr>
          <w:rFonts w:ascii="Times New Roman" w:hAnsi="Times New Roman" w:cs="Times New Roman"/>
          <w:sz w:val="24"/>
          <w:szCs w:val="24"/>
        </w:rPr>
        <w:t>2</w:t>
      </w:r>
      <w:r w:rsidRPr="00CD6603">
        <w:rPr>
          <w:rFonts w:ascii="Times New Roman" w:hAnsi="Times New Roman" w:cs="Times New Roman"/>
          <w:sz w:val="24"/>
          <w:szCs w:val="24"/>
        </w:rPr>
        <w:t>. All occurrences of metonymy (abstract) in middle group data</w:t>
      </w:r>
      <w:bookmarkEnd w:id="23"/>
    </w:p>
    <w:p w14:paraId="6AA42008" w14:textId="77777777" w:rsidR="00D12044" w:rsidRPr="00CD6603" w:rsidRDefault="00D12044" w:rsidP="00D12044">
      <w:pPr>
        <w:spacing w:before="240" w:after="240" w:line="240" w:lineRule="auto"/>
        <w:ind w:left="0"/>
        <w:rPr>
          <w:rFonts w:cs="Times New Roman"/>
          <w:szCs w:val="24"/>
          <w:lang w:val="en-US"/>
        </w:rPr>
      </w:pPr>
    </w:p>
    <w:p w14:paraId="4EB66875" w14:textId="6179D0ED" w:rsidR="00D12044" w:rsidRPr="00EC40F0" w:rsidRDefault="00D12044" w:rsidP="00EC40F0">
      <w:pPr>
        <w:spacing w:before="240" w:after="240"/>
        <w:ind w:left="0"/>
        <w:rPr>
          <w:rFonts w:cs="Times New Roman"/>
          <w:szCs w:val="24"/>
          <w:lang w:val="en-US"/>
        </w:rPr>
      </w:pPr>
      <w:bookmarkStart w:id="24" w:name="_Toc305157333"/>
      <w:r w:rsidRPr="00CD6603">
        <w:rPr>
          <w:rFonts w:cs="Times New Roman"/>
          <w:szCs w:val="24"/>
          <w:lang w:val="en-US"/>
        </w:rPr>
        <w:t xml:space="preserve">Here the growing refers to GROUPS OF PEOPLE (congregations; populations; organization; party etc.) and their upward/outward growth in space as well as time. The problem of growth in relation to a singular unit versus a single body is still present. However, the non-metaphoric use of growth holds more relevance in this abstract sense of people or communities rather than cities: we can talk of a species </w:t>
      </w:r>
      <w:r w:rsidRPr="00CD6603">
        <w:rPr>
          <w:rFonts w:cs="Times New Roman"/>
          <w:i/>
          <w:szCs w:val="24"/>
          <w:lang w:val="en-US"/>
        </w:rPr>
        <w:t>growing</w:t>
      </w:r>
      <w:r w:rsidRPr="00CD6603">
        <w:rPr>
          <w:rFonts w:cs="Times New Roman"/>
          <w:szCs w:val="24"/>
          <w:lang w:val="en-US"/>
        </w:rPr>
        <w:t xml:space="preserve"> or a field of grass </w:t>
      </w:r>
      <w:r w:rsidRPr="00CD6603">
        <w:rPr>
          <w:rFonts w:cs="Times New Roman"/>
          <w:i/>
          <w:szCs w:val="24"/>
          <w:lang w:val="en-US"/>
        </w:rPr>
        <w:t>growing</w:t>
      </w:r>
      <w:r w:rsidRPr="00CD6603">
        <w:rPr>
          <w:rFonts w:cs="Times New Roman"/>
          <w:szCs w:val="24"/>
          <w:lang w:val="en-US"/>
        </w:rPr>
        <w:t xml:space="preserve">. Both these instances depend on a collective body of singular, organic individuals. </w:t>
      </w:r>
      <w:r w:rsidRPr="00CD6603">
        <w:rPr>
          <w:rFonts w:cs="Times New Roman"/>
          <w:szCs w:val="24"/>
          <w:lang w:val="en-US"/>
        </w:rPr>
        <w:lastRenderedPageBreak/>
        <w:t xml:space="preserve">Interestingly, the lexical item </w:t>
      </w:r>
      <w:r w:rsidRPr="00CD6603">
        <w:rPr>
          <w:rFonts w:cs="Times New Roman"/>
          <w:i/>
          <w:szCs w:val="24"/>
          <w:lang w:val="en-US"/>
        </w:rPr>
        <w:t>grew</w:t>
      </w:r>
      <w:r w:rsidRPr="00CD6603">
        <w:rPr>
          <w:rFonts w:cs="Times New Roman"/>
          <w:szCs w:val="24"/>
          <w:lang w:val="en-US"/>
        </w:rPr>
        <w:t xml:space="preserve"> UP appears to have a distinct use, referring to the town/city growing older, temporally rather than physically. </w:t>
      </w:r>
      <w:bookmarkEnd w:id="24"/>
    </w:p>
    <w:p w14:paraId="46D240E5" w14:textId="77777777" w:rsidR="00D12044" w:rsidRPr="00CD6603" w:rsidRDefault="008A4A9F" w:rsidP="008A4A9F">
      <w:pPr>
        <w:pStyle w:val="Heading2"/>
      </w:pPr>
      <w:bookmarkStart w:id="25" w:name="_Toc305151610"/>
      <w:bookmarkStart w:id="26" w:name="_Toc305157335"/>
      <w:bookmarkStart w:id="27" w:name="_Toc305225317"/>
      <w:bookmarkStart w:id="28" w:name="_Toc310246624"/>
      <w:bookmarkStart w:id="29" w:name="_Toc311703901"/>
      <w:bookmarkStart w:id="30" w:name="_Toc344804986"/>
      <w:r>
        <w:t>4.</w:t>
      </w:r>
      <w:r w:rsidR="00D12044" w:rsidRPr="00CD6603">
        <w:t>2 Grew into and grew to</w:t>
      </w:r>
      <w:bookmarkEnd w:id="25"/>
      <w:bookmarkEnd w:id="26"/>
      <w:bookmarkEnd w:id="27"/>
      <w:bookmarkEnd w:id="28"/>
      <w:bookmarkEnd w:id="29"/>
      <w:bookmarkEnd w:id="30"/>
      <w:r w:rsidR="00D12044" w:rsidRPr="00CD6603">
        <w:tab/>
      </w:r>
    </w:p>
    <w:p w14:paraId="0B107CB8" w14:textId="77777777" w:rsidR="00D12044" w:rsidRPr="00CD6603" w:rsidRDefault="00D12044" w:rsidP="00CD6603">
      <w:pPr>
        <w:spacing w:before="240" w:after="240"/>
        <w:ind w:left="0"/>
        <w:rPr>
          <w:rFonts w:cs="Times New Roman"/>
          <w:szCs w:val="24"/>
          <w:lang w:val="en-US"/>
        </w:rPr>
      </w:pPr>
      <w:bookmarkStart w:id="31" w:name="_Toc305157336"/>
      <w:r w:rsidRPr="00CD6603">
        <w:rPr>
          <w:rFonts w:cs="Times New Roman"/>
          <w:szCs w:val="24"/>
          <w:lang w:val="en-US"/>
        </w:rPr>
        <w:t xml:space="preserve">The two groups to be discussed here convey particular collocations: </w:t>
      </w:r>
      <w:r w:rsidRPr="00CD6603">
        <w:rPr>
          <w:rFonts w:cs="Times New Roman"/>
          <w:i/>
          <w:szCs w:val="24"/>
          <w:lang w:val="en-US"/>
        </w:rPr>
        <w:t>grew</w:t>
      </w:r>
      <w:r w:rsidRPr="00CD6603">
        <w:rPr>
          <w:rFonts w:cs="Times New Roman"/>
          <w:szCs w:val="24"/>
          <w:lang w:val="en-US"/>
        </w:rPr>
        <w:t xml:space="preserve"> </w:t>
      </w:r>
      <w:r w:rsidRPr="00CD6603">
        <w:rPr>
          <w:rFonts w:cs="Times New Roman"/>
          <w:i/>
          <w:szCs w:val="24"/>
          <w:lang w:val="en-US"/>
        </w:rPr>
        <w:t>into</w:t>
      </w:r>
      <w:r w:rsidRPr="00CD6603">
        <w:rPr>
          <w:rFonts w:cs="Times New Roman"/>
          <w:szCs w:val="24"/>
          <w:lang w:val="en-US"/>
        </w:rPr>
        <w:t xml:space="preserve">, of which there are four instances and </w:t>
      </w:r>
      <w:r w:rsidRPr="00CD6603">
        <w:rPr>
          <w:rFonts w:cs="Times New Roman"/>
          <w:i/>
          <w:szCs w:val="24"/>
          <w:lang w:val="en-US"/>
        </w:rPr>
        <w:t>grew</w:t>
      </w:r>
      <w:r w:rsidRPr="00CD6603">
        <w:rPr>
          <w:rFonts w:cs="Times New Roman"/>
          <w:szCs w:val="24"/>
          <w:lang w:val="en-US"/>
        </w:rPr>
        <w:t xml:space="preserve"> </w:t>
      </w:r>
      <w:r w:rsidRPr="00CD6603">
        <w:rPr>
          <w:rFonts w:cs="Times New Roman"/>
          <w:i/>
          <w:szCs w:val="24"/>
          <w:lang w:val="en-US"/>
        </w:rPr>
        <w:t>to</w:t>
      </w:r>
      <w:r w:rsidRPr="00CD6603">
        <w:rPr>
          <w:rFonts w:cs="Times New Roman"/>
          <w:szCs w:val="24"/>
          <w:lang w:val="en-US"/>
        </w:rPr>
        <w:t>, of which there are three instances. Together these amount to 4.93% of the group. Taking the former set first, all instances refer to people (three instances refer specifically to children growing older). This suggests both temporal and spatial reference (i.e. growing older and taller):</w:t>
      </w:r>
      <w:bookmarkEnd w:id="31"/>
    </w:p>
    <w:p w14:paraId="128D450F" w14:textId="77777777" w:rsidR="00D12044" w:rsidRPr="00CD6603" w:rsidRDefault="00D12044" w:rsidP="0035694D">
      <w:pPr>
        <w:pStyle w:val="Body1"/>
      </w:pPr>
    </w:p>
    <w:p w14:paraId="509F1C5A" w14:textId="77777777" w:rsidR="00D12044" w:rsidRPr="00CD6603" w:rsidRDefault="00D12044" w:rsidP="00D12044">
      <w:pPr>
        <w:pStyle w:val="Caption"/>
        <w:spacing w:before="240" w:after="240"/>
        <w:ind w:left="0"/>
        <w:rPr>
          <w:rFonts w:ascii="Times New Roman" w:hAnsi="Times New Roman" w:cs="Times New Roman"/>
          <w:sz w:val="24"/>
          <w:szCs w:val="24"/>
        </w:rPr>
      </w:pPr>
      <w:r w:rsidRPr="00CD6603">
        <w:rPr>
          <w:rFonts w:ascii="Times New Roman" w:hAnsi="Times New Roman" w:cs="Times New Roman"/>
          <w:noProof/>
          <w:sz w:val="24"/>
          <w:szCs w:val="24"/>
        </w:rPr>
        <w:drawing>
          <wp:inline distT="0" distB="0" distL="0" distR="0" wp14:anchorId="2A6A0D84" wp14:editId="4195413E">
            <wp:extent cx="4432300" cy="671253"/>
            <wp:effectExtent l="25400" t="25400" r="12700" b="14605"/>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0-07 at 12.10.29.png"/>
                    <pic:cNvPicPr/>
                  </pic:nvPicPr>
                  <pic:blipFill>
                    <a:blip r:embed="rId11">
                      <a:extLst>
                        <a:ext uri="{28A0092B-C50C-407E-A947-70E740481C1C}">
                          <a14:useLocalDpi xmlns:a14="http://schemas.microsoft.com/office/drawing/2010/main" val="0"/>
                        </a:ext>
                      </a:extLst>
                    </a:blip>
                    <a:stretch>
                      <a:fillRect/>
                    </a:stretch>
                  </pic:blipFill>
                  <pic:spPr>
                    <a:xfrm>
                      <a:off x="0" y="0"/>
                      <a:ext cx="4432300" cy="671253"/>
                    </a:xfrm>
                    <a:prstGeom prst="rect">
                      <a:avLst/>
                    </a:prstGeom>
                    <a:ln w="12700" cmpd="sng">
                      <a:solidFill>
                        <a:schemeClr val="accent1"/>
                      </a:solidFill>
                    </a:ln>
                  </pic:spPr>
                </pic:pic>
              </a:graphicData>
            </a:graphic>
          </wp:inline>
        </w:drawing>
      </w:r>
    </w:p>
    <w:p w14:paraId="030F829D" w14:textId="77777777" w:rsidR="00D12044" w:rsidRPr="00CD6603" w:rsidRDefault="00D12044" w:rsidP="00D12044">
      <w:pPr>
        <w:pStyle w:val="Caption"/>
        <w:spacing w:before="240" w:after="240"/>
        <w:ind w:left="0"/>
        <w:rPr>
          <w:rFonts w:ascii="Times New Roman" w:hAnsi="Times New Roman" w:cs="Times New Roman"/>
          <w:sz w:val="24"/>
          <w:szCs w:val="24"/>
        </w:rPr>
      </w:pPr>
      <w:bookmarkStart w:id="32" w:name="_Toc311703932"/>
      <w:r w:rsidRPr="00CD6603">
        <w:rPr>
          <w:rFonts w:ascii="Times New Roman" w:hAnsi="Times New Roman" w:cs="Times New Roman"/>
          <w:sz w:val="24"/>
          <w:szCs w:val="24"/>
        </w:rPr>
        <w:t xml:space="preserve">Concordance </w:t>
      </w:r>
      <w:r w:rsidR="008A4A9F">
        <w:rPr>
          <w:rFonts w:ascii="Times New Roman" w:hAnsi="Times New Roman" w:cs="Times New Roman"/>
          <w:sz w:val="24"/>
          <w:szCs w:val="24"/>
        </w:rPr>
        <w:t>3</w:t>
      </w:r>
      <w:r w:rsidRPr="00CD6603">
        <w:rPr>
          <w:rFonts w:ascii="Times New Roman" w:hAnsi="Times New Roman" w:cs="Times New Roman"/>
          <w:sz w:val="24"/>
          <w:szCs w:val="24"/>
        </w:rPr>
        <w:t xml:space="preserve">. All occurrences of </w:t>
      </w:r>
      <w:r w:rsidR="001D188D">
        <w:rPr>
          <w:rFonts w:ascii="Times New Roman" w:hAnsi="Times New Roman" w:cs="Times New Roman"/>
          <w:sz w:val="24"/>
          <w:szCs w:val="24"/>
        </w:rPr>
        <w:t>“</w:t>
      </w:r>
      <w:r w:rsidRPr="00CD6603">
        <w:rPr>
          <w:rFonts w:ascii="Times New Roman" w:hAnsi="Times New Roman" w:cs="Times New Roman"/>
          <w:i/>
          <w:sz w:val="24"/>
          <w:szCs w:val="24"/>
        </w:rPr>
        <w:t>grew into</w:t>
      </w:r>
      <w:r w:rsidR="001D188D">
        <w:rPr>
          <w:rFonts w:ascii="Times New Roman" w:hAnsi="Times New Roman" w:cs="Times New Roman"/>
          <w:i/>
          <w:sz w:val="24"/>
          <w:szCs w:val="24"/>
        </w:rPr>
        <w:t>”</w:t>
      </w:r>
      <w:r w:rsidRPr="00CD6603">
        <w:rPr>
          <w:rFonts w:ascii="Times New Roman" w:hAnsi="Times New Roman" w:cs="Times New Roman"/>
          <w:sz w:val="24"/>
          <w:szCs w:val="24"/>
        </w:rPr>
        <w:t xml:space="preserve"> in middle group data</w:t>
      </w:r>
      <w:bookmarkEnd w:id="32"/>
    </w:p>
    <w:p w14:paraId="05127351" w14:textId="77777777" w:rsidR="00D12044" w:rsidRPr="00CD6603" w:rsidRDefault="00D12044" w:rsidP="00D12044">
      <w:pPr>
        <w:spacing w:before="240" w:after="240" w:line="240" w:lineRule="auto"/>
        <w:ind w:left="0"/>
        <w:rPr>
          <w:rFonts w:cs="Times New Roman"/>
          <w:szCs w:val="24"/>
          <w:lang w:val="en-US"/>
        </w:rPr>
      </w:pPr>
    </w:p>
    <w:p w14:paraId="2FDE9956" w14:textId="77777777" w:rsidR="003C31BB" w:rsidRDefault="00D12044" w:rsidP="003C31BB">
      <w:pPr>
        <w:spacing w:before="240" w:after="240"/>
        <w:ind w:left="0"/>
        <w:rPr>
          <w:rFonts w:cs="Times New Roman"/>
          <w:szCs w:val="24"/>
          <w:lang w:val="en-US"/>
        </w:rPr>
      </w:pPr>
      <w:bookmarkStart w:id="33" w:name="_Toc305157337"/>
      <w:r w:rsidRPr="00CD6603">
        <w:rPr>
          <w:rFonts w:cs="Times New Roman"/>
          <w:szCs w:val="24"/>
          <w:lang w:val="en-US"/>
        </w:rPr>
        <w:t xml:space="preserve">All four instances of </w:t>
      </w:r>
      <w:r w:rsidRPr="00CD6603">
        <w:rPr>
          <w:rFonts w:cs="Times New Roman"/>
          <w:i/>
          <w:szCs w:val="24"/>
          <w:lang w:val="en-US"/>
        </w:rPr>
        <w:t>grew</w:t>
      </w:r>
      <w:r w:rsidRPr="00CD6603">
        <w:rPr>
          <w:rFonts w:cs="Times New Roman"/>
          <w:szCs w:val="24"/>
          <w:lang w:val="en-US"/>
        </w:rPr>
        <w:t xml:space="preserve"> </w:t>
      </w:r>
      <w:r w:rsidRPr="00CD6603">
        <w:rPr>
          <w:rFonts w:cs="Times New Roman"/>
          <w:i/>
          <w:szCs w:val="24"/>
          <w:lang w:val="en-US"/>
        </w:rPr>
        <w:t>into</w:t>
      </w:r>
      <w:r w:rsidRPr="00CD6603">
        <w:rPr>
          <w:rFonts w:cs="Times New Roman"/>
          <w:szCs w:val="24"/>
          <w:lang w:val="en-US"/>
        </w:rPr>
        <w:t xml:space="preserve"> can be interchanged more or less with </w:t>
      </w:r>
      <w:r w:rsidRPr="00CD6603">
        <w:rPr>
          <w:rFonts w:cs="Times New Roman"/>
          <w:i/>
          <w:szCs w:val="24"/>
          <w:lang w:val="en-US"/>
        </w:rPr>
        <w:t>became</w:t>
      </w:r>
      <w:r w:rsidRPr="00CD6603">
        <w:rPr>
          <w:rFonts w:cs="Times New Roman"/>
          <w:szCs w:val="24"/>
          <w:lang w:val="en-US"/>
        </w:rPr>
        <w:t xml:space="preserve"> (to be discussed in further detail in</w:t>
      </w:r>
      <w:r w:rsidR="00540C36">
        <w:rPr>
          <w:rFonts w:cs="Times New Roman"/>
          <w:szCs w:val="24"/>
          <w:lang w:val="en-US"/>
        </w:rPr>
        <w:t xml:space="preserve"> 4.3</w:t>
      </w:r>
      <w:r w:rsidRPr="00CD6603">
        <w:rPr>
          <w:rFonts w:cs="Times New Roman"/>
          <w:szCs w:val="24"/>
          <w:lang w:val="en-US"/>
        </w:rPr>
        <w:t xml:space="preserve">). In the second concordance line, there is less dependence on the spatial element, as the character is described as undergoing a change more implicitly related to age than appearance: she is described as becoming more like a </w:t>
      </w:r>
      <w:proofErr w:type="spellStart"/>
      <w:r w:rsidRPr="00CD6603">
        <w:rPr>
          <w:rFonts w:cs="Times New Roman"/>
          <w:szCs w:val="24"/>
          <w:lang w:val="en-US"/>
        </w:rPr>
        <w:t>Mrs</w:t>
      </w:r>
      <w:proofErr w:type="spellEnd"/>
      <w:r w:rsidRPr="00CD6603">
        <w:rPr>
          <w:rFonts w:cs="Times New Roman"/>
          <w:szCs w:val="24"/>
          <w:lang w:val="en-US"/>
        </w:rPr>
        <w:t xml:space="preserve"> </w:t>
      </w:r>
      <w:proofErr w:type="spellStart"/>
      <w:r w:rsidRPr="00CD6603">
        <w:rPr>
          <w:rFonts w:cs="Times New Roman"/>
          <w:szCs w:val="24"/>
          <w:lang w:val="en-US"/>
        </w:rPr>
        <w:t>Malaprop</w:t>
      </w:r>
      <w:proofErr w:type="spellEnd"/>
      <w:r w:rsidRPr="00CD6603">
        <w:rPr>
          <w:rStyle w:val="FootnoteReference"/>
          <w:rFonts w:ascii="Times New Roman" w:hAnsi="Times New Roman"/>
          <w:sz w:val="24"/>
          <w:szCs w:val="24"/>
        </w:rPr>
        <w:footnoteReference w:id="5"/>
      </w:r>
      <w:r w:rsidRPr="00CD6603">
        <w:rPr>
          <w:rFonts w:cs="Times New Roman"/>
          <w:szCs w:val="24"/>
          <w:lang w:val="en-US"/>
        </w:rPr>
        <w:t>, a trait which is associated with older age. This makes the collocation more metaphoric in form.</w:t>
      </w:r>
      <w:bookmarkStart w:id="34" w:name="_Toc305157338"/>
      <w:bookmarkEnd w:id="33"/>
    </w:p>
    <w:p w14:paraId="09AD377A" w14:textId="77777777" w:rsidR="00D12044" w:rsidRPr="003C31BB" w:rsidRDefault="003C31BB" w:rsidP="003C31BB">
      <w:pPr>
        <w:spacing w:before="240" w:after="240"/>
        <w:ind w:left="0"/>
        <w:rPr>
          <w:rFonts w:cs="Times New Roman"/>
          <w:szCs w:val="24"/>
          <w:lang w:val="en-US"/>
        </w:rPr>
      </w:pPr>
      <w:r w:rsidRPr="003C31BB">
        <w:rPr>
          <w:rFonts w:cs="Times New Roman"/>
          <w:szCs w:val="24"/>
          <w:lang w:val="en-US"/>
        </w:rPr>
        <w:tab/>
      </w:r>
      <w:r w:rsidR="00D12044" w:rsidRPr="00DD478F">
        <w:rPr>
          <w:rFonts w:cs="Times New Roman"/>
          <w:szCs w:val="24"/>
          <w:lang w:val="en-US"/>
        </w:rPr>
        <w:t xml:space="preserve">The second collocation is </w:t>
      </w:r>
      <w:r w:rsidR="00D12044" w:rsidRPr="00DD478F">
        <w:rPr>
          <w:rFonts w:cs="Times New Roman"/>
          <w:i/>
          <w:szCs w:val="24"/>
          <w:lang w:val="en-US"/>
        </w:rPr>
        <w:t>grew</w:t>
      </w:r>
      <w:r w:rsidR="00D12044" w:rsidRPr="00DD478F">
        <w:rPr>
          <w:rFonts w:cs="Times New Roman"/>
          <w:szCs w:val="24"/>
          <w:lang w:val="en-US"/>
        </w:rPr>
        <w:t xml:space="preserve"> </w:t>
      </w:r>
      <w:r w:rsidR="00D12044" w:rsidRPr="00DD478F">
        <w:rPr>
          <w:rFonts w:cs="Times New Roman"/>
          <w:i/>
          <w:szCs w:val="24"/>
          <w:lang w:val="en-US"/>
        </w:rPr>
        <w:t>to</w:t>
      </w:r>
      <w:r w:rsidR="00D12044" w:rsidRPr="00DD478F">
        <w:rPr>
          <w:rFonts w:cs="Times New Roman"/>
          <w:szCs w:val="24"/>
          <w:lang w:val="en-US"/>
        </w:rPr>
        <w:t>. Here, the instances all refer to a temporal and spatial transformation, implying a physical and age-related growth:</w:t>
      </w:r>
      <w:bookmarkEnd w:id="34"/>
    </w:p>
    <w:p w14:paraId="5535F33C" w14:textId="77777777" w:rsidR="00D12044" w:rsidRPr="00CD6603" w:rsidRDefault="00D12044" w:rsidP="0035694D">
      <w:pPr>
        <w:pStyle w:val="Body1"/>
      </w:pPr>
    </w:p>
    <w:p w14:paraId="11C137ED" w14:textId="77777777" w:rsidR="00D12044" w:rsidRPr="00CD6603" w:rsidRDefault="00D12044" w:rsidP="00D12044">
      <w:pPr>
        <w:pStyle w:val="Caption"/>
        <w:spacing w:before="240" w:after="240"/>
        <w:ind w:left="0"/>
        <w:rPr>
          <w:rFonts w:ascii="Times New Roman" w:hAnsi="Times New Roman" w:cs="Times New Roman"/>
          <w:sz w:val="24"/>
          <w:szCs w:val="24"/>
        </w:rPr>
      </w:pPr>
      <w:r w:rsidRPr="00CD6603">
        <w:rPr>
          <w:rFonts w:ascii="Times New Roman" w:hAnsi="Times New Roman" w:cs="Times New Roman"/>
          <w:noProof/>
          <w:sz w:val="24"/>
          <w:szCs w:val="24"/>
        </w:rPr>
        <w:lastRenderedPageBreak/>
        <w:drawing>
          <wp:inline distT="0" distB="0" distL="0" distR="0" wp14:anchorId="15F4BB85" wp14:editId="68CAA88B">
            <wp:extent cx="4318000" cy="497871"/>
            <wp:effectExtent l="25400" t="25400" r="25400" b="3556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0-07 at 12.11.59.png"/>
                    <pic:cNvPicPr/>
                  </pic:nvPicPr>
                  <pic:blipFill>
                    <a:blip r:embed="rId12">
                      <a:extLst>
                        <a:ext uri="{28A0092B-C50C-407E-A947-70E740481C1C}">
                          <a14:useLocalDpi xmlns:a14="http://schemas.microsoft.com/office/drawing/2010/main" val="0"/>
                        </a:ext>
                      </a:extLst>
                    </a:blip>
                    <a:stretch>
                      <a:fillRect/>
                    </a:stretch>
                  </pic:blipFill>
                  <pic:spPr>
                    <a:xfrm>
                      <a:off x="0" y="0"/>
                      <a:ext cx="4318000" cy="497871"/>
                    </a:xfrm>
                    <a:prstGeom prst="rect">
                      <a:avLst/>
                    </a:prstGeom>
                    <a:ln w="12700" cmpd="sng">
                      <a:solidFill>
                        <a:schemeClr val="accent1"/>
                      </a:solidFill>
                    </a:ln>
                  </pic:spPr>
                </pic:pic>
              </a:graphicData>
            </a:graphic>
          </wp:inline>
        </w:drawing>
      </w:r>
    </w:p>
    <w:p w14:paraId="3C8B4947" w14:textId="77777777" w:rsidR="00D12044" w:rsidRPr="00CD6603" w:rsidRDefault="00D12044" w:rsidP="00D12044">
      <w:pPr>
        <w:pStyle w:val="Caption"/>
        <w:spacing w:before="240" w:after="240"/>
        <w:ind w:left="0"/>
        <w:rPr>
          <w:rFonts w:ascii="Times New Roman" w:hAnsi="Times New Roman" w:cs="Times New Roman"/>
          <w:sz w:val="24"/>
          <w:szCs w:val="24"/>
        </w:rPr>
      </w:pPr>
      <w:bookmarkStart w:id="35" w:name="_Toc311703933"/>
      <w:r w:rsidRPr="00CD6603">
        <w:rPr>
          <w:rFonts w:ascii="Times New Roman" w:hAnsi="Times New Roman" w:cs="Times New Roman"/>
          <w:sz w:val="24"/>
          <w:szCs w:val="24"/>
        </w:rPr>
        <w:t xml:space="preserve">Concordance </w:t>
      </w:r>
      <w:r w:rsidR="008A4A9F">
        <w:rPr>
          <w:rFonts w:ascii="Times New Roman" w:hAnsi="Times New Roman" w:cs="Times New Roman"/>
          <w:sz w:val="24"/>
          <w:szCs w:val="24"/>
        </w:rPr>
        <w:t>4</w:t>
      </w:r>
      <w:r w:rsidRPr="00CD6603">
        <w:rPr>
          <w:rFonts w:ascii="Times New Roman" w:hAnsi="Times New Roman" w:cs="Times New Roman"/>
          <w:sz w:val="24"/>
          <w:szCs w:val="24"/>
        </w:rPr>
        <w:t xml:space="preserve">. All occurrences of </w:t>
      </w:r>
      <w:r w:rsidR="001D188D">
        <w:rPr>
          <w:rFonts w:ascii="Times New Roman" w:hAnsi="Times New Roman" w:cs="Times New Roman"/>
          <w:sz w:val="24"/>
          <w:szCs w:val="24"/>
        </w:rPr>
        <w:t>“</w:t>
      </w:r>
      <w:r w:rsidRPr="00CD6603">
        <w:rPr>
          <w:rFonts w:ascii="Times New Roman" w:hAnsi="Times New Roman" w:cs="Times New Roman"/>
          <w:i/>
          <w:sz w:val="24"/>
          <w:szCs w:val="24"/>
        </w:rPr>
        <w:t>grew to</w:t>
      </w:r>
      <w:r w:rsidR="001D188D">
        <w:rPr>
          <w:rFonts w:ascii="Times New Roman" w:hAnsi="Times New Roman" w:cs="Times New Roman"/>
          <w:i/>
          <w:sz w:val="24"/>
          <w:szCs w:val="24"/>
        </w:rPr>
        <w:t>”</w:t>
      </w:r>
      <w:r w:rsidRPr="00CD6603">
        <w:rPr>
          <w:rFonts w:ascii="Times New Roman" w:hAnsi="Times New Roman" w:cs="Times New Roman"/>
          <w:sz w:val="24"/>
          <w:szCs w:val="24"/>
        </w:rPr>
        <w:t xml:space="preserve"> in middle group data</w:t>
      </w:r>
      <w:bookmarkEnd w:id="35"/>
    </w:p>
    <w:p w14:paraId="4686FBE3" w14:textId="77777777" w:rsidR="00D12044" w:rsidRPr="00CD6603" w:rsidRDefault="00D12044" w:rsidP="00D12044">
      <w:pPr>
        <w:spacing w:before="240" w:after="240" w:line="240" w:lineRule="auto"/>
        <w:ind w:left="0"/>
        <w:rPr>
          <w:rFonts w:cs="Times New Roman"/>
          <w:szCs w:val="24"/>
          <w:lang w:val="en-US"/>
        </w:rPr>
      </w:pPr>
    </w:p>
    <w:p w14:paraId="3EE3FDE9" w14:textId="1950F129" w:rsidR="00D12044" w:rsidRPr="00CD6603" w:rsidRDefault="00D12044" w:rsidP="00EC40F0">
      <w:pPr>
        <w:spacing w:before="240" w:after="240"/>
        <w:ind w:left="0"/>
        <w:rPr>
          <w:rFonts w:cs="Times New Roman"/>
          <w:szCs w:val="24"/>
          <w:lang w:val="en-US"/>
        </w:rPr>
      </w:pPr>
      <w:bookmarkStart w:id="36" w:name="_Toc305157339"/>
      <w:r w:rsidRPr="00CD6603">
        <w:rPr>
          <w:rFonts w:cs="Times New Roman"/>
          <w:szCs w:val="24"/>
          <w:lang w:val="en-US"/>
        </w:rPr>
        <w:t>The first line (</w:t>
      </w:r>
      <w:r w:rsidRPr="00CD6603">
        <w:rPr>
          <w:rFonts w:cs="Times New Roman"/>
          <w:i/>
          <w:szCs w:val="24"/>
          <w:lang w:val="en-US"/>
        </w:rPr>
        <w:t>grew to manhood</w:t>
      </w:r>
      <w:r w:rsidRPr="00CD6603">
        <w:rPr>
          <w:rFonts w:cs="Times New Roman"/>
          <w:szCs w:val="24"/>
          <w:lang w:val="en-US"/>
        </w:rPr>
        <w:t xml:space="preserve">) refers to both a spatial and a temporal transformation, whilst the second line (a transformation from a </w:t>
      </w:r>
      <w:r w:rsidRPr="00CD6603">
        <w:rPr>
          <w:rFonts w:cs="Times New Roman"/>
          <w:i/>
          <w:szCs w:val="24"/>
          <w:lang w:val="en-US"/>
        </w:rPr>
        <w:t>young</w:t>
      </w:r>
      <w:r w:rsidRPr="00CD6603">
        <w:rPr>
          <w:rFonts w:cs="Times New Roman"/>
          <w:szCs w:val="24"/>
          <w:lang w:val="en-US"/>
        </w:rPr>
        <w:t xml:space="preserve"> to a </w:t>
      </w:r>
      <w:r w:rsidRPr="00CD6603">
        <w:rPr>
          <w:rFonts w:cs="Times New Roman"/>
          <w:i/>
          <w:szCs w:val="24"/>
          <w:lang w:val="en-US"/>
        </w:rPr>
        <w:t>noble animal</w:t>
      </w:r>
      <w:r w:rsidRPr="00CD6603">
        <w:rPr>
          <w:rFonts w:cs="Times New Roman"/>
          <w:szCs w:val="24"/>
          <w:lang w:val="en-US"/>
        </w:rPr>
        <w:t xml:space="preserve">) implies physical and mental maturity. Finally, the third concordance line refers to a growth towards the age of a sixteen-year-old (and implicitly the stature/height simultaneously), which is again spatial and temporal. If both structures </w:t>
      </w:r>
      <w:r w:rsidRPr="00CD6603">
        <w:rPr>
          <w:rFonts w:cs="Times New Roman"/>
          <w:i/>
          <w:szCs w:val="24"/>
          <w:lang w:val="en-US"/>
        </w:rPr>
        <w:t>grew</w:t>
      </w:r>
      <w:r w:rsidRPr="00CD6603">
        <w:rPr>
          <w:rFonts w:cs="Times New Roman"/>
          <w:szCs w:val="24"/>
          <w:lang w:val="en-US"/>
        </w:rPr>
        <w:t xml:space="preserve"> </w:t>
      </w:r>
      <w:r w:rsidRPr="00CD6603">
        <w:rPr>
          <w:rFonts w:cs="Times New Roman"/>
          <w:i/>
          <w:szCs w:val="24"/>
          <w:lang w:val="en-US"/>
        </w:rPr>
        <w:t>into</w:t>
      </w:r>
      <w:r w:rsidRPr="00CD6603">
        <w:rPr>
          <w:rFonts w:cs="Times New Roman"/>
          <w:szCs w:val="24"/>
          <w:lang w:val="en-US"/>
        </w:rPr>
        <w:t xml:space="preserve"> and </w:t>
      </w:r>
      <w:r w:rsidRPr="00CD6603">
        <w:rPr>
          <w:rFonts w:cs="Times New Roman"/>
          <w:i/>
          <w:szCs w:val="24"/>
          <w:lang w:val="en-US"/>
        </w:rPr>
        <w:t>grew</w:t>
      </w:r>
      <w:r w:rsidRPr="00CD6603">
        <w:rPr>
          <w:rFonts w:cs="Times New Roman"/>
          <w:szCs w:val="24"/>
          <w:lang w:val="en-US"/>
        </w:rPr>
        <w:t xml:space="preserve"> </w:t>
      </w:r>
      <w:r w:rsidRPr="00CD6603">
        <w:rPr>
          <w:rFonts w:cs="Times New Roman"/>
          <w:i/>
          <w:szCs w:val="24"/>
          <w:lang w:val="en-US"/>
        </w:rPr>
        <w:t>to</w:t>
      </w:r>
      <w:r w:rsidRPr="00CD6603">
        <w:rPr>
          <w:rFonts w:cs="Times New Roman"/>
          <w:szCs w:val="24"/>
          <w:lang w:val="en-US"/>
        </w:rPr>
        <w:t xml:space="preserve"> can be classed as lexical items, with specific meanings, the </w:t>
      </w:r>
      <w:proofErr w:type="spellStart"/>
      <w:r w:rsidRPr="00CD6603">
        <w:rPr>
          <w:rFonts w:cs="Times New Roman"/>
          <w:szCs w:val="24"/>
          <w:lang w:val="en-US"/>
        </w:rPr>
        <w:t>metaphoricity</w:t>
      </w:r>
      <w:proofErr w:type="spellEnd"/>
      <w:r w:rsidRPr="00CD6603">
        <w:rPr>
          <w:rFonts w:cs="Times New Roman"/>
          <w:szCs w:val="24"/>
          <w:lang w:val="en-US"/>
        </w:rPr>
        <w:t xml:space="preserve"> is challenged. Such a structure points to a fixed use of the sense combination which is not dependent on the sum of its constituent parts, and thus has no alternative meaning from which to subvert or on which to draw. </w:t>
      </w:r>
      <w:bookmarkStart w:id="37" w:name="_Toc305151604"/>
      <w:bookmarkStart w:id="38" w:name="_Toc305157302"/>
      <w:bookmarkStart w:id="39" w:name="_Toc305225314"/>
      <w:bookmarkStart w:id="40" w:name="_Toc310246625"/>
      <w:bookmarkEnd w:id="36"/>
    </w:p>
    <w:p w14:paraId="4B90A684" w14:textId="77777777" w:rsidR="00D12044" w:rsidRPr="00DD478F" w:rsidRDefault="008A4A9F" w:rsidP="008A4A9F">
      <w:pPr>
        <w:pStyle w:val="Heading2"/>
        <w:rPr>
          <w:lang w:val="en-US"/>
        </w:rPr>
      </w:pPr>
      <w:bookmarkStart w:id="41" w:name="_Toc311703902"/>
      <w:bookmarkStart w:id="42" w:name="_Toc344804987"/>
      <w:r>
        <w:t>4.</w:t>
      </w:r>
      <w:r w:rsidR="00D12044" w:rsidRPr="00CD6603">
        <w:t>3 Grew as</w:t>
      </w:r>
      <w:bookmarkEnd w:id="37"/>
      <w:bookmarkEnd w:id="38"/>
      <w:bookmarkEnd w:id="39"/>
      <w:bookmarkEnd w:id="40"/>
      <w:r w:rsidR="00D12044" w:rsidRPr="00CD6603">
        <w:t xml:space="preserve"> became</w:t>
      </w:r>
      <w:bookmarkEnd w:id="41"/>
      <w:bookmarkEnd w:id="42"/>
    </w:p>
    <w:p w14:paraId="0750EBC0" w14:textId="77777777" w:rsidR="003C31BB" w:rsidRDefault="00D12044" w:rsidP="003C31BB">
      <w:pPr>
        <w:spacing w:before="240" w:after="240"/>
        <w:ind w:left="0"/>
        <w:rPr>
          <w:rFonts w:cs="Times New Roman"/>
          <w:szCs w:val="24"/>
          <w:lang w:val="en-US"/>
        </w:rPr>
      </w:pPr>
      <w:bookmarkStart w:id="43" w:name="_Toc305157303"/>
      <w:r w:rsidRPr="00CD6603">
        <w:rPr>
          <w:rFonts w:cs="Times New Roman"/>
          <w:szCs w:val="24"/>
          <w:lang w:val="en-US"/>
        </w:rPr>
        <w:t xml:space="preserve">The largest set to discuss within the middle group is where </w:t>
      </w:r>
      <w:r w:rsidRPr="00CD6603">
        <w:rPr>
          <w:rFonts w:cs="Times New Roman"/>
          <w:i/>
          <w:szCs w:val="24"/>
          <w:lang w:val="en-US"/>
        </w:rPr>
        <w:t>grew</w:t>
      </w:r>
      <w:r w:rsidRPr="00CD6603">
        <w:rPr>
          <w:rFonts w:cs="Times New Roman"/>
          <w:szCs w:val="24"/>
          <w:lang w:val="en-US"/>
        </w:rPr>
        <w:t xml:space="preserve"> can be interchanged with </w:t>
      </w:r>
      <w:r w:rsidRPr="00CD6603">
        <w:rPr>
          <w:rFonts w:cs="Times New Roman"/>
          <w:i/>
          <w:szCs w:val="24"/>
          <w:lang w:val="en-US"/>
        </w:rPr>
        <w:t>became</w:t>
      </w:r>
      <w:r w:rsidRPr="00CD6603">
        <w:rPr>
          <w:rFonts w:cs="Times New Roman"/>
          <w:szCs w:val="24"/>
          <w:lang w:val="en-US"/>
        </w:rPr>
        <w:t xml:space="preserve"> and is discussed last because of its complexity. These particular instances make up almost two thirds of the middle group data (90/142 occurrences), and can be further divided into smaller sets based on semantic differences. It should be noted first that not all instances of </w:t>
      </w:r>
      <w:r w:rsidRPr="00CD6603">
        <w:rPr>
          <w:rFonts w:cs="Times New Roman"/>
          <w:i/>
          <w:szCs w:val="24"/>
          <w:lang w:val="en-US"/>
        </w:rPr>
        <w:t>grew</w:t>
      </w:r>
      <w:r w:rsidRPr="00CD6603">
        <w:rPr>
          <w:rFonts w:cs="Times New Roman"/>
          <w:szCs w:val="24"/>
          <w:lang w:val="en-US"/>
        </w:rPr>
        <w:t xml:space="preserve"> that can be interchanged with </w:t>
      </w:r>
      <w:r w:rsidRPr="00CD6603">
        <w:rPr>
          <w:rFonts w:cs="Times New Roman"/>
          <w:i/>
          <w:szCs w:val="24"/>
          <w:lang w:val="en-US"/>
        </w:rPr>
        <w:t>became</w:t>
      </w:r>
      <w:r w:rsidRPr="00CD6603">
        <w:rPr>
          <w:rFonts w:cs="Times New Roman"/>
          <w:szCs w:val="24"/>
          <w:lang w:val="en-US"/>
        </w:rPr>
        <w:t xml:space="preserve"> have been assigned to the middle group: some were </w:t>
      </w:r>
      <w:proofErr w:type="spellStart"/>
      <w:r w:rsidRPr="00CD6603">
        <w:rPr>
          <w:rFonts w:cs="Times New Roman"/>
          <w:szCs w:val="24"/>
          <w:lang w:val="en-US"/>
        </w:rPr>
        <w:t>categorised</w:t>
      </w:r>
      <w:proofErr w:type="spellEnd"/>
      <w:r w:rsidRPr="00CD6603">
        <w:rPr>
          <w:rFonts w:cs="Times New Roman"/>
          <w:szCs w:val="24"/>
          <w:lang w:val="en-US"/>
        </w:rPr>
        <w:t xml:space="preserve"> as metaphoric by the readers, (</w:t>
      </w:r>
      <w:r w:rsidRPr="00CD6603">
        <w:rPr>
          <w:rFonts w:cs="Times New Roman"/>
          <w:i/>
          <w:szCs w:val="24"/>
          <w:lang w:val="en-US"/>
        </w:rPr>
        <w:t>grew angry; grew heated; grew dark</w:t>
      </w:r>
      <w:r w:rsidRPr="00CD6603">
        <w:rPr>
          <w:rFonts w:cs="Times New Roman"/>
          <w:szCs w:val="24"/>
          <w:lang w:val="en-US"/>
        </w:rPr>
        <w:t>), and some were categorized as non-metaphoric (</w:t>
      </w:r>
      <w:r w:rsidRPr="00CD6603">
        <w:rPr>
          <w:rFonts w:cs="Times New Roman"/>
          <w:i/>
          <w:szCs w:val="24"/>
          <w:lang w:val="en-US"/>
        </w:rPr>
        <w:t>grew taller</w:t>
      </w:r>
      <w:r w:rsidRPr="00CD6603">
        <w:rPr>
          <w:rFonts w:cs="Times New Roman"/>
          <w:szCs w:val="24"/>
          <w:lang w:val="en-US"/>
        </w:rPr>
        <w:t xml:space="preserve">). Whilst </w:t>
      </w:r>
      <w:r w:rsidRPr="00CD6603">
        <w:rPr>
          <w:rFonts w:cs="Times New Roman"/>
          <w:i/>
          <w:szCs w:val="24"/>
          <w:lang w:val="en-US"/>
        </w:rPr>
        <w:t>grew</w:t>
      </w:r>
      <w:r w:rsidRPr="00CD6603">
        <w:rPr>
          <w:rFonts w:cs="Times New Roman"/>
          <w:szCs w:val="24"/>
          <w:lang w:val="en-US"/>
        </w:rPr>
        <w:t xml:space="preserve"> can be viewed as being </w:t>
      </w:r>
      <w:proofErr w:type="spellStart"/>
      <w:r w:rsidRPr="00CD6603">
        <w:rPr>
          <w:rFonts w:cs="Times New Roman"/>
          <w:szCs w:val="24"/>
          <w:lang w:val="en-US"/>
        </w:rPr>
        <w:t>polysemous</w:t>
      </w:r>
      <w:proofErr w:type="spellEnd"/>
      <w:r w:rsidRPr="00CD6603">
        <w:rPr>
          <w:rFonts w:cs="Times New Roman"/>
          <w:szCs w:val="24"/>
          <w:lang w:val="en-US"/>
        </w:rPr>
        <w:t xml:space="preserve">, as will be discussed in the following section, the discussion will show that this explanation would be an over-simplification: indeed, the relationship between polysemy and </w:t>
      </w:r>
      <w:proofErr w:type="spellStart"/>
      <w:r w:rsidRPr="00CD6603">
        <w:rPr>
          <w:rFonts w:cs="Times New Roman"/>
          <w:szCs w:val="24"/>
          <w:lang w:val="en-US"/>
        </w:rPr>
        <w:t>metaphoricity</w:t>
      </w:r>
      <w:proofErr w:type="spellEnd"/>
      <w:r w:rsidRPr="00CD6603">
        <w:rPr>
          <w:rFonts w:cs="Times New Roman"/>
          <w:szCs w:val="24"/>
          <w:lang w:val="en-US"/>
        </w:rPr>
        <w:t>/non-</w:t>
      </w:r>
      <w:proofErr w:type="spellStart"/>
      <w:r w:rsidRPr="00CD6603">
        <w:rPr>
          <w:rFonts w:cs="Times New Roman"/>
          <w:szCs w:val="24"/>
          <w:lang w:val="en-US"/>
        </w:rPr>
        <w:t>metaphoricity</w:t>
      </w:r>
      <w:proofErr w:type="spellEnd"/>
      <w:r w:rsidRPr="00CD6603">
        <w:rPr>
          <w:rFonts w:cs="Times New Roman"/>
          <w:szCs w:val="24"/>
          <w:lang w:val="en-US"/>
        </w:rPr>
        <w:t xml:space="preserve">, as will be shown, is often hazy. Moreover, the degree of entrenchment or </w:t>
      </w:r>
      <w:proofErr w:type="spellStart"/>
      <w:r w:rsidRPr="00CD6603">
        <w:rPr>
          <w:rFonts w:cs="Times New Roman"/>
          <w:szCs w:val="24"/>
          <w:lang w:val="en-US"/>
        </w:rPr>
        <w:t>fossilisation</w:t>
      </w:r>
      <w:proofErr w:type="spellEnd"/>
      <w:r w:rsidRPr="00CD6603">
        <w:rPr>
          <w:rFonts w:cs="Times New Roman"/>
          <w:szCs w:val="24"/>
          <w:lang w:val="en-US"/>
        </w:rPr>
        <w:t xml:space="preserve"> of a particular use of a word also goes some way to determine how it is defined or viewed by an individual.</w:t>
      </w:r>
    </w:p>
    <w:p w14:paraId="4670D767" w14:textId="77777777" w:rsidR="00D12044" w:rsidRPr="003C31BB" w:rsidRDefault="003C31BB" w:rsidP="003C31BB">
      <w:pPr>
        <w:spacing w:before="240" w:after="240"/>
        <w:ind w:left="0"/>
        <w:rPr>
          <w:rFonts w:cs="Times New Roman"/>
          <w:szCs w:val="24"/>
          <w:lang w:val="en-US"/>
        </w:rPr>
      </w:pPr>
      <w:r>
        <w:rPr>
          <w:rFonts w:cs="Times New Roman"/>
          <w:szCs w:val="24"/>
          <w:lang w:val="en-US"/>
        </w:rPr>
        <w:lastRenderedPageBreak/>
        <w:tab/>
      </w:r>
      <w:r w:rsidR="00D12044" w:rsidRPr="003C31BB">
        <w:rPr>
          <w:rFonts w:cs="Times New Roman"/>
          <w:lang w:val="en-US"/>
        </w:rPr>
        <w:t xml:space="preserve">For </w:t>
      </w:r>
      <w:r w:rsidR="00D12044" w:rsidRPr="003C31BB">
        <w:rPr>
          <w:rFonts w:cs="Times New Roman"/>
          <w:i/>
          <w:lang w:val="en-US"/>
        </w:rPr>
        <w:t>grew</w:t>
      </w:r>
      <w:r w:rsidR="00D12044" w:rsidRPr="003C31BB">
        <w:rPr>
          <w:rFonts w:cs="Times New Roman"/>
          <w:lang w:val="en-US"/>
        </w:rPr>
        <w:t>, the OED lists two primary uses concerning the non-figurative sense:</w:t>
      </w:r>
      <w:bookmarkEnd w:id="43"/>
      <w:r w:rsidR="00D12044" w:rsidRPr="003C31BB">
        <w:rPr>
          <w:rFonts w:cs="Times New Roman"/>
          <w:lang w:val="en-US"/>
        </w:rPr>
        <w:t xml:space="preserve"> </w:t>
      </w:r>
    </w:p>
    <w:p w14:paraId="72045C29" w14:textId="77777777" w:rsidR="00D12044" w:rsidRPr="00CD6603" w:rsidRDefault="00D12044" w:rsidP="0035694D">
      <w:pPr>
        <w:pStyle w:val="Body1"/>
      </w:pPr>
    </w:p>
    <w:p w14:paraId="2C50979E" w14:textId="77777777" w:rsidR="00D12044" w:rsidRPr="00CD6603" w:rsidRDefault="00D12044" w:rsidP="0035694D">
      <w:pPr>
        <w:pStyle w:val="Body1"/>
      </w:pPr>
      <w:bookmarkStart w:id="44" w:name="_Toc305157304"/>
      <w:r w:rsidRPr="00CD6603">
        <w:t>1. To undergo the process of development characteristic of living plants;</w:t>
      </w:r>
      <w:bookmarkEnd w:id="44"/>
      <w:r w:rsidRPr="00CD6603">
        <w:t xml:space="preserve"> </w:t>
      </w:r>
    </w:p>
    <w:p w14:paraId="2AD552A7" w14:textId="77777777" w:rsidR="00D12044" w:rsidRPr="00CD6603" w:rsidRDefault="00D12044" w:rsidP="0035694D">
      <w:pPr>
        <w:pStyle w:val="Body1"/>
      </w:pPr>
      <w:bookmarkStart w:id="45" w:name="_Toc305157305"/>
      <w:r w:rsidRPr="00CD6603">
        <w:t>2. Of living bodies generally: To increase gradually in size by natural development.</w:t>
      </w:r>
      <w:bookmarkEnd w:id="45"/>
    </w:p>
    <w:p w14:paraId="54D0AABB" w14:textId="77777777" w:rsidR="00D12044" w:rsidRPr="00CD6603" w:rsidRDefault="00D12044" w:rsidP="0035694D">
      <w:pPr>
        <w:pStyle w:val="Body1"/>
      </w:pPr>
      <w:r w:rsidRPr="00CD6603">
        <w:tab/>
      </w:r>
    </w:p>
    <w:p w14:paraId="6432AE82" w14:textId="77777777" w:rsidR="003C31BB" w:rsidRDefault="00D12044" w:rsidP="00CD6603">
      <w:pPr>
        <w:spacing w:before="240" w:after="240"/>
        <w:ind w:left="0"/>
        <w:rPr>
          <w:rFonts w:cs="Times New Roman"/>
          <w:szCs w:val="24"/>
          <w:lang w:val="en-US"/>
        </w:rPr>
      </w:pPr>
      <w:bookmarkStart w:id="46" w:name="_Toc305157306"/>
      <w:r w:rsidRPr="00CD6603">
        <w:rPr>
          <w:rFonts w:cs="Times New Roman"/>
          <w:szCs w:val="24"/>
          <w:lang w:val="en-US"/>
        </w:rPr>
        <w:t xml:space="preserve">There is also a use (“Of things material or immaterial: To increase gradually in magnitude, quantity, or degree”), which more abstractly refers to non-organic entities and in 1811 a still later use is apparent where </w:t>
      </w:r>
      <w:r w:rsidRPr="00CD6603">
        <w:rPr>
          <w:rFonts w:cs="Times New Roman"/>
          <w:i/>
          <w:szCs w:val="24"/>
          <w:lang w:val="en-US"/>
        </w:rPr>
        <w:t>grew</w:t>
      </w:r>
      <w:r w:rsidRPr="00CD6603">
        <w:rPr>
          <w:rFonts w:cs="Times New Roman"/>
          <w:szCs w:val="24"/>
          <w:lang w:val="en-US"/>
        </w:rPr>
        <w:t xml:space="preserve"> = </w:t>
      </w:r>
      <w:r w:rsidRPr="00CD6603">
        <w:rPr>
          <w:rFonts w:cs="Times New Roman"/>
          <w:i/>
          <w:szCs w:val="24"/>
          <w:lang w:val="en-US"/>
        </w:rPr>
        <w:t>became</w:t>
      </w:r>
      <w:r w:rsidRPr="00CD6603">
        <w:rPr>
          <w:rFonts w:cs="Times New Roman"/>
          <w:szCs w:val="24"/>
          <w:lang w:val="en-US"/>
        </w:rPr>
        <w:t xml:space="preserve"> (“</w:t>
      </w:r>
      <w:r w:rsidRPr="00CD6603">
        <w:rPr>
          <w:rFonts w:cs="Times New Roman"/>
          <w:color w:val="262626"/>
          <w:szCs w:val="24"/>
          <w:lang w:val="en-US"/>
        </w:rPr>
        <w:t xml:space="preserve">To cause to develop </w:t>
      </w:r>
      <w:r w:rsidRPr="00CD6603">
        <w:rPr>
          <w:rFonts w:cs="Times New Roman"/>
          <w:i/>
          <w:iCs/>
          <w:color w:val="262626"/>
          <w:szCs w:val="24"/>
          <w:lang w:val="en-US"/>
        </w:rPr>
        <w:t>into</w:t>
      </w:r>
      <w:r w:rsidRPr="00CD6603">
        <w:rPr>
          <w:rFonts w:cs="Times New Roman"/>
          <w:color w:val="262626"/>
          <w:szCs w:val="24"/>
          <w:lang w:val="en-US"/>
        </w:rPr>
        <w:t>”). The actual use cited however is still associated with organic things (“It requires a length of time to grow the boys, now on his foundation, into men”).</w:t>
      </w:r>
      <w:r w:rsidRPr="00CD6603">
        <w:rPr>
          <w:rFonts w:cs="Times New Roman"/>
          <w:szCs w:val="24"/>
          <w:lang w:val="en-US"/>
        </w:rPr>
        <w:t xml:space="preserve"> </w:t>
      </w:r>
    </w:p>
    <w:p w14:paraId="2E8110C0" w14:textId="2E264C81" w:rsidR="00D12044" w:rsidRPr="00CD6603" w:rsidRDefault="003C31BB" w:rsidP="00EC40F0">
      <w:pPr>
        <w:spacing w:before="240" w:after="240"/>
        <w:ind w:left="0"/>
        <w:rPr>
          <w:rFonts w:cs="Times New Roman"/>
          <w:szCs w:val="24"/>
          <w:lang w:val="en-US"/>
        </w:rPr>
      </w:pPr>
      <w:r>
        <w:rPr>
          <w:rFonts w:cs="Times New Roman"/>
          <w:szCs w:val="24"/>
          <w:lang w:val="en-US"/>
        </w:rPr>
        <w:tab/>
      </w:r>
      <w:r w:rsidR="00D12044" w:rsidRPr="00CD6603">
        <w:rPr>
          <w:rFonts w:cs="Times New Roman"/>
          <w:szCs w:val="24"/>
          <w:lang w:val="en-US"/>
        </w:rPr>
        <w:t xml:space="preserve">Because </w:t>
      </w:r>
      <w:r w:rsidR="00D12044" w:rsidRPr="00CD6603">
        <w:rPr>
          <w:rFonts w:cs="Times New Roman"/>
          <w:i/>
          <w:szCs w:val="24"/>
          <w:lang w:val="en-US"/>
        </w:rPr>
        <w:t>grew</w:t>
      </w:r>
      <w:r w:rsidR="00D12044" w:rsidRPr="00CD6603">
        <w:rPr>
          <w:rFonts w:cs="Times New Roman"/>
          <w:szCs w:val="24"/>
          <w:lang w:val="en-US"/>
        </w:rPr>
        <w:t xml:space="preserve"> as </w:t>
      </w:r>
      <w:r w:rsidR="00D12044" w:rsidRPr="00CD6603">
        <w:rPr>
          <w:rFonts w:cs="Times New Roman"/>
          <w:i/>
          <w:szCs w:val="24"/>
          <w:lang w:val="en-US"/>
        </w:rPr>
        <w:t>became</w:t>
      </w:r>
      <w:r w:rsidR="00D12044" w:rsidRPr="00CD6603">
        <w:rPr>
          <w:rFonts w:cs="Times New Roman"/>
          <w:szCs w:val="24"/>
          <w:lang w:val="en-US"/>
        </w:rPr>
        <w:t xml:space="preserve"> is marked as a separate sense and more abstract than the two primary uses above, instances of the data which express a </w:t>
      </w:r>
      <w:r w:rsidR="00D12044" w:rsidRPr="00CD6603">
        <w:rPr>
          <w:rFonts w:cs="Times New Roman"/>
          <w:i/>
          <w:szCs w:val="24"/>
          <w:lang w:val="en-US"/>
        </w:rPr>
        <w:t>became</w:t>
      </w:r>
      <w:r w:rsidR="00D12044" w:rsidRPr="00CD6603">
        <w:rPr>
          <w:rFonts w:cs="Times New Roman"/>
          <w:szCs w:val="24"/>
          <w:lang w:val="en-US"/>
        </w:rPr>
        <w:t xml:space="preserve"> sense (where they can be interchanged for </w:t>
      </w:r>
      <w:r w:rsidR="00D12044" w:rsidRPr="00CD6603">
        <w:rPr>
          <w:rFonts w:cs="Times New Roman"/>
          <w:i/>
          <w:szCs w:val="24"/>
          <w:lang w:val="en-US"/>
        </w:rPr>
        <w:t>became</w:t>
      </w:r>
      <w:r w:rsidR="00D12044" w:rsidRPr="00CD6603">
        <w:rPr>
          <w:rFonts w:cs="Times New Roman"/>
          <w:szCs w:val="24"/>
          <w:lang w:val="en-US"/>
        </w:rPr>
        <w:t xml:space="preserve">) will be discussed separately. These instances are divided into three distinctions. Firstly, there are those that display positive or additional (i.e. outward/upward) transformation: </w:t>
      </w:r>
      <w:r w:rsidR="00D12044" w:rsidRPr="00CD6603">
        <w:rPr>
          <w:rFonts w:cs="Times New Roman"/>
          <w:i/>
          <w:szCs w:val="24"/>
          <w:lang w:val="en-US"/>
        </w:rPr>
        <w:t xml:space="preserve">grew bigger </w:t>
      </w:r>
      <w:r w:rsidR="00D12044" w:rsidRPr="00CD6603">
        <w:rPr>
          <w:rFonts w:cs="Times New Roman"/>
          <w:szCs w:val="24"/>
          <w:lang w:val="en-US"/>
        </w:rPr>
        <w:t>and</w:t>
      </w:r>
      <w:r w:rsidR="00D12044" w:rsidRPr="00CD6603">
        <w:rPr>
          <w:rFonts w:cs="Times New Roman"/>
          <w:i/>
          <w:szCs w:val="24"/>
          <w:lang w:val="en-US"/>
        </w:rPr>
        <w:t xml:space="preserve"> grew corpulent, </w:t>
      </w:r>
      <w:r w:rsidR="00D12044" w:rsidRPr="00CD6603">
        <w:rPr>
          <w:rFonts w:cs="Times New Roman"/>
          <w:szCs w:val="24"/>
          <w:lang w:val="en-US"/>
        </w:rPr>
        <w:t xml:space="preserve">where both the </w:t>
      </w:r>
      <w:r w:rsidR="00D12044" w:rsidRPr="00CD6603">
        <w:rPr>
          <w:rFonts w:cs="Times New Roman"/>
          <w:i/>
          <w:szCs w:val="24"/>
          <w:lang w:val="en-US"/>
        </w:rPr>
        <w:t>became</w:t>
      </w:r>
      <w:r w:rsidR="00D12044" w:rsidRPr="00CD6603">
        <w:rPr>
          <w:rFonts w:cs="Times New Roman"/>
          <w:szCs w:val="24"/>
          <w:lang w:val="en-US"/>
        </w:rPr>
        <w:t xml:space="preserve"> sense and the primary non-literal sense are being called upon simultaneously. Secondly, there are instances displaying a negative (i.e. degenerative) form of transformation: </w:t>
      </w:r>
      <w:r w:rsidR="00D12044" w:rsidRPr="00CD6603">
        <w:rPr>
          <w:rFonts w:cs="Times New Roman"/>
          <w:i/>
          <w:szCs w:val="24"/>
          <w:lang w:val="en-US"/>
        </w:rPr>
        <w:t xml:space="preserve">grew weaker </w:t>
      </w:r>
      <w:r w:rsidR="00D12044" w:rsidRPr="00CD6603">
        <w:rPr>
          <w:rFonts w:cs="Times New Roman"/>
          <w:szCs w:val="24"/>
          <w:lang w:val="en-US"/>
        </w:rPr>
        <w:t>and</w:t>
      </w:r>
      <w:r w:rsidR="00D12044" w:rsidRPr="00CD6603">
        <w:rPr>
          <w:rFonts w:cs="Times New Roman"/>
          <w:i/>
          <w:szCs w:val="24"/>
          <w:lang w:val="en-US"/>
        </w:rPr>
        <w:t xml:space="preserve"> grew thin</w:t>
      </w:r>
      <w:r w:rsidR="00D12044" w:rsidRPr="00CD6603">
        <w:rPr>
          <w:rFonts w:cs="Times New Roman"/>
          <w:szCs w:val="24"/>
          <w:lang w:val="en-US"/>
        </w:rPr>
        <w:t>. This second group is less strongly tied to the primary, non-metaphoric sense as there is no increase in size, as described in the OED definitions. A third group, relating to age (</w:t>
      </w:r>
      <w:r w:rsidR="00D12044" w:rsidRPr="00CD6603">
        <w:rPr>
          <w:rFonts w:cs="Times New Roman"/>
          <w:i/>
          <w:szCs w:val="24"/>
          <w:lang w:val="en-US"/>
        </w:rPr>
        <w:t>grew older</w:t>
      </w:r>
      <w:r w:rsidR="00D12044" w:rsidRPr="00CD6603">
        <w:rPr>
          <w:rFonts w:cs="Times New Roman"/>
          <w:szCs w:val="24"/>
          <w:lang w:val="en-US"/>
        </w:rPr>
        <w:t xml:space="preserve">) and also capable of being exchanged for </w:t>
      </w:r>
      <w:r w:rsidR="00D12044" w:rsidRPr="00CD6603">
        <w:rPr>
          <w:rFonts w:cs="Times New Roman"/>
          <w:i/>
          <w:szCs w:val="24"/>
          <w:lang w:val="en-US"/>
        </w:rPr>
        <w:t>became</w:t>
      </w:r>
      <w:r w:rsidR="00D12044" w:rsidRPr="00CD6603">
        <w:rPr>
          <w:rFonts w:cs="Times New Roman"/>
          <w:szCs w:val="24"/>
          <w:lang w:val="en-US"/>
        </w:rPr>
        <w:t>, will be dealt with lastly.</w:t>
      </w:r>
      <w:bookmarkEnd w:id="46"/>
    </w:p>
    <w:p w14:paraId="286C56F0" w14:textId="77777777" w:rsidR="00D12044" w:rsidRPr="00CD6603" w:rsidRDefault="008A4A9F" w:rsidP="008A4A9F">
      <w:pPr>
        <w:pStyle w:val="Heading2"/>
      </w:pPr>
      <w:bookmarkStart w:id="47" w:name="_Toc305151605"/>
      <w:bookmarkStart w:id="48" w:name="_Toc305157307"/>
      <w:bookmarkStart w:id="49" w:name="_Toc310246627"/>
      <w:bookmarkStart w:id="50" w:name="_Toc311703904"/>
      <w:bookmarkStart w:id="51" w:name="_Toc344804988"/>
      <w:r>
        <w:t>4.</w:t>
      </w:r>
      <w:r w:rsidR="00D12044" w:rsidRPr="00CD6603">
        <w:t>4 Grew displaying a physical and positive quality</w:t>
      </w:r>
      <w:bookmarkEnd w:id="47"/>
      <w:bookmarkEnd w:id="48"/>
      <w:bookmarkEnd w:id="49"/>
      <w:bookmarkEnd w:id="50"/>
      <w:bookmarkEnd w:id="51"/>
    </w:p>
    <w:p w14:paraId="5F501013" w14:textId="77777777" w:rsidR="00D12044" w:rsidRPr="00CD6603" w:rsidRDefault="00D12044" w:rsidP="00CD6603">
      <w:pPr>
        <w:spacing w:before="240" w:after="240"/>
        <w:ind w:left="0"/>
        <w:rPr>
          <w:rFonts w:cs="Times New Roman"/>
          <w:szCs w:val="24"/>
        </w:rPr>
      </w:pPr>
      <w:bookmarkStart w:id="52" w:name="_Toc305157308"/>
      <w:r w:rsidRPr="00CD6603">
        <w:rPr>
          <w:rFonts w:cs="Times New Roman"/>
          <w:szCs w:val="24"/>
          <w:lang w:val="en-US"/>
        </w:rPr>
        <w:t xml:space="preserve">This first set groups together 26 instances of </w:t>
      </w:r>
      <w:r w:rsidRPr="00CD6603">
        <w:rPr>
          <w:rFonts w:cs="Times New Roman"/>
          <w:i/>
          <w:szCs w:val="24"/>
          <w:lang w:val="en-US"/>
        </w:rPr>
        <w:t>grew</w:t>
      </w:r>
      <w:r w:rsidRPr="00CD6603">
        <w:rPr>
          <w:rFonts w:cs="Times New Roman"/>
          <w:szCs w:val="24"/>
          <w:lang w:val="en-US"/>
        </w:rPr>
        <w:t xml:space="preserve"> in the context of what is labelled as a ‘positive’ physical transformation or development of an organic species or being. These </w:t>
      </w:r>
      <w:r w:rsidRPr="00CD6603">
        <w:rPr>
          <w:rFonts w:cs="Times New Roman"/>
          <w:szCs w:val="24"/>
          <w:lang w:val="en-US"/>
        </w:rPr>
        <w:lastRenderedPageBreak/>
        <w:t xml:space="preserve">comprise 42.62% of all </w:t>
      </w:r>
      <w:r w:rsidRPr="00CD6603">
        <w:rPr>
          <w:rFonts w:cs="Times New Roman"/>
          <w:i/>
          <w:szCs w:val="24"/>
          <w:lang w:val="en-US"/>
        </w:rPr>
        <w:t>grew</w:t>
      </w:r>
      <w:r w:rsidRPr="00CD6603">
        <w:rPr>
          <w:rFonts w:cs="Times New Roman"/>
          <w:szCs w:val="24"/>
          <w:lang w:val="en-US"/>
        </w:rPr>
        <w:t xml:space="preserve"> as </w:t>
      </w:r>
      <w:r w:rsidRPr="00CD6603">
        <w:rPr>
          <w:rFonts w:cs="Times New Roman"/>
          <w:i/>
          <w:szCs w:val="24"/>
          <w:lang w:val="en-US"/>
        </w:rPr>
        <w:t xml:space="preserve">became </w:t>
      </w:r>
      <w:r w:rsidRPr="00CD6603">
        <w:rPr>
          <w:rFonts w:cs="Times New Roman"/>
          <w:szCs w:val="24"/>
          <w:lang w:val="en-US"/>
        </w:rPr>
        <w:t xml:space="preserve">instances and 18.31% of the middle group. A semantically POSITIVE/ADDITIVE GROWTH refers to any sense of upward or outward development or growth. Here </w:t>
      </w:r>
      <w:r w:rsidRPr="00CD6603">
        <w:rPr>
          <w:rFonts w:cs="Times New Roman"/>
          <w:i/>
          <w:szCs w:val="24"/>
          <w:lang w:val="en-US"/>
        </w:rPr>
        <w:t>grew</w:t>
      </w:r>
      <w:r w:rsidRPr="00CD6603">
        <w:rPr>
          <w:rFonts w:cs="Times New Roman"/>
          <w:szCs w:val="24"/>
          <w:lang w:val="en-US"/>
        </w:rPr>
        <w:t xml:space="preserve"> in its non-metaphoric sense is most fully realized</w:t>
      </w:r>
      <w:r w:rsidRPr="00CD6603">
        <w:rPr>
          <w:rStyle w:val="FootnoteReference"/>
          <w:rFonts w:ascii="Times New Roman" w:hAnsi="Times New Roman"/>
          <w:sz w:val="24"/>
          <w:szCs w:val="24"/>
        </w:rPr>
        <w:footnoteReference w:id="6"/>
      </w:r>
      <w:r w:rsidRPr="00CD6603">
        <w:rPr>
          <w:rFonts w:cs="Times New Roman"/>
          <w:szCs w:val="24"/>
          <w:lang w:val="en-US"/>
        </w:rPr>
        <w:t xml:space="preserve">. </w:t>
      </w:r>
      <w:proofErr w:type="spellStart"/>
      <w:r w:rsidRPr="00CD6603">
        <w:rPr>
          <w:rFonts w:cs="Times New Roman"/>
          <w:szCs w:val="24"/>
        </w:rPr>
        <w:t>These</w:t>
      </w:r>
      <w:proofErr w:type="spellEnd"/>
      <w:r w:rsidRPr="00CD6603">
        <w:rPr>
          <w:rFonts w:cs="Times New Roman"/>
          <w:szCs w:val="24"/>
        </w:rPr>
        <w:t xml:space="preserve"> </w:t>
      </w:r>
      <w:proofErr w:type="spellStart"/>
      <w:r w:rsidRPr="00CD6603">
        <w:rPr>
          <w:rFonts w:cs="Times New Roman"/>
          <w:szCs w:val="24"/>
        </w:rPr>
        <w:t>instances</w:t>
      </w:r>
      <w:proofErr w:type="spellEnd"/>
      <w:r w:rsidRPr="00CD6603">
        <w:rPr>
          <w:rFonts w:cs="Times New Roman"/>
          <w:szCs w:val="24"/>
        </w:rPr>
        <w:t xml:space="preserve"> </w:t>
      </w:r>
      <w:proofErr w:type="spellStart"/>
      <w:r w:rsidRPr="00CD6603">
        <w:rPr>
          <w:rFonts w:cs="Times New Roman"/>
          <w:szCs w:val="24"/>
        </w:rPr>
        <w:t>are</w:t>
      </w:r>
      <w:proofErr w:type="spellEnd"/>
      <w:r w:rsidRPr="00CD6603">
        <w:rPr>
          <w:rFonts w:cs="Times New Roman"/>
          <w:szCs w:val="24"/>
        </w:rPr>
        <w:t xml:space="preserve"> </w:t>
      </w:r>
      <w:proofErr w:type="spellStart"/>
      <w:r w:rsidRPr="00CD6603">
        <w:rPr>
          <w:rFonts w:cs="Times New Roman"/>
          <w:szCs w:val="24"/>
        </w:rPr>
        <w:t>shown</w:t>
      </w:r>
      <w:proofErr w:type="spellEnd"/>
      <w:r w:rsidRPr="00CD6603">
        <w:rPr>
          <w:rFonts w:cs="Times New Roman"/>
          <w:szCs w:val="24"/>
        </w:rPr>
        <w:t xml:space="preserve"> </w:t>
      </w:r>
      <w:proofErr w:type="spellStart"/>
      <w:r w:rsidRPr="00CD6603">
        <w:rPr>
          <w:rFonts w:cs="Times New Roman"/>
          <w:szCs w:val="24"/>
        </w:rPr>
        <w:t>below</w:t>
      </w:r>
      <w:proofErr w:type="spellEnd"/>
      <w:r w:rsidRPr="00CD6603">
        <w:rPr>
          <w:rFonts w:cs="Times New Roman"/>
          <w:szCs w:val="24"/>
        </w:rPr>
        <w:t>:</w:t>
      </w:r>
      <w:bookmarkEnd w:id="52"/>
    </w:p>
    <w:p w14:paraId="1D858F68" w14:textId="77777777" w:rsidR="00D12044" w:rsidRPr="00CD6603" w:rsidRDefault="00D12044" w:rsidP="0035694D">
      <w:pPr>
        <w:pStyle w:val="Body1"/>
      </w:pPr>
    </w:p>
    <w:p w14:paraId="27DB4ED7" w14:textId="77777777" w:rsidR="00D12044" w:rsidRPr="00CD6603" w:rsidRDefault="00D12044" w:rsidP="00D12044">
      <w:pPr>
        <w:pStyle w:val="Caption"/>
        <w:spacing w:before="240" w:after="240"/>
        <w:ind w:left="0"/>
        <w:rPr>
          <w:rFonts w:ascii="Times New Roman" w:hAnsi="Times New Roman" w:cs="Times New Roman"/>
          <w:sz w:val="24"/>
          <w:szCs w:val="24"/>
        </w:rPr>
      </w:pPr>
      <w:r w:rsidRPr="00CD6603">
        <w:rPr>
          <w:rFonts w:ascii="Times New Roman" w:hAnsi="Times New Roman" w:cs="Times New Roman"/>
          <w:noProof/>
          <w:sz w:val="24"/>
          <w:szCs w:val="24"/>
        </w:rPr>
        <w:drawing>
          <wp:inline distT="0" distB="0" distL="0" distR="0" wp14:anchorId="41B0C46C" wp14:editId="356C3A9A">
            <wp:extent cx="4267160" cy="3416300"/>
            <wp:effectExtent l="25400" t="25400" r="26035" b="1270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0-07 at 10.58.27.png"/>
                    <pic:cNvPicPr/>
                  </pic:nvPicPr>
                  <pic:blipFill>
                    <a:blip r:embed="rId13">
                      <a:extLst>
                        <a:ext uri="{28A0092B-C50C-407E-A947-70E740481C1C}">
                          <a14:useLocalDpi xmlns:a14="http://schemas.microsoft.com/office/drawing/2010/main" val="0"/>
                        </a:ext>
                      </a:extLst>
                    </a:blip>
                    <a:stretch>
                      <a:fillRect/>
                    </a:stretch>
                  </pic:blipFill>
                  <pic:spPr>
                    <a:xfrm>
                      <a:off x="0" y="0"/>
                      <a:ext cx="4267428" cy="3416515"/>
                    </a:xfrm>
                    <a:prstGeom prst="rect">
                      <a:avLst/>
                    </a:prstGeom>
                    <a:ln w="12700" cmpd="sng">
                      <a:solidFill>
                        <a:schemeClr val="accent1"/>
                      </a:solidFill>
                    </a:ln>
                  </pic:spPr>
                </pic:pic>
              </a:graphicData>
            </a:graphic>
          </wp:inline>
        </w:drawing>
      </w:r>
    </w:p>
    <w:p w14:paraId="236C6194" w14:textId="77777777" w:rsidR="00D12044" w:rsidRPr="00CD6603" w:rsidRDefault="008A4A9F" w:rsidP="00D12044">
      <w:pPr>
        <w:pStyle w:val="Caption"/>
        <w:spacing w:before="240" w:after="240"/>
        <w:ind w:left="0"/>
        <w:rPr>
          <w:rFonts w:ascii="Times New Roman" w:hAnsi="Times New Roman" w:cs="Times New Roman"/>
          <w:sz w:val="24"/>
          <w:szCs w:val="24"/>
        </w:rPr>
      </w:pPr>
      <w:bookmarkStart w:id="53" w:name="_Toc311703934"/>
      <w:r>
        <w:rPr>
          <w:rFonts w:ascii="Times New Roman" w:hAnsi="Times New Roman" w:cs="Times New Roman"/>
          <w:sz w:val="24"/>
          <w:szCs w:val="24"/>
        </w:rPr>
        <w:t>Concordance 5</w:t>
      </w:r>
      <w:r w:rsidR="00D12044" w:rsidRPr="00CD6603">
        <w:rPr>
          <w:rFonts w:ascii="Times New Roman" w:hAnsi="Times New Roman" w:cs="Times New Roman"/>
          <w:sz w:val="24"/>
          <w:szCs w:val="24"/>
        </w:rPr>
        <w:t xml:space="preserve">. </w:t>
      </w:r>
      <w:r w:rsidR="00D12044" w:rsidRPr="00CD6603">
        <w:rPr>
          <w:rFonts w:ascii="Times New Roman" w:hAnsi="Times New Roman" w:cs="Times New Roman"/>
          <w:i/>
          <w:sz w:val="24"/>
          <w:szCs w:val="24"/>
        </w:rPr>
        <w:t>Grew</w:t>
      </w:r>
      <w:r w:rsidR="00D12044" w:rsidRPr="00CD6603">
        <w:rPr>
          <w:rFonts w:ascii="Times New Roman" w:hAnsi="Times New Roman" w:cs="Times New Roman"/>
          <w:sz w:val="24"/>
          <w:szCs w:val="24"/>
        </w:rPr>
        <w:t xml:space="preserve"> displaying POSITIVE/ADDITIVE, PHYSICAL GROWTH (middle group data)</w:t>
      </w:r>
      <w:bookmarkEnd w:id="53"/>
    </w:p>
    <w:p w14:paraId="0FE82B95" w14:textId="77777777" w:rsidR="00D12044" w:rsidRPr="00CD6603" w:rsidRDefault="00D12044" w:rsidP="0035694D">
      <w:pPr>
        <w:pStyle w:val="Body1"/>
      </w:pPr>
    </w:p>
    <w:p w14:paraId="58DCAB2D" w14:textId="77777777" w:rsidR="003C31BB" w:rsidRDefault="00D12044" w:rsidP="003C31BB">
      <w:pPr>
        <w:spacing w:before="240" w:after="240"/>
        <w:ind w:left="0"/>
        <w:rPr>
          <w:rFonts w:cs="Times New Roman"/>
          <w:szCs w:val="24"/>
          <w:lang w:val="en-US"/>
        </w:rPr>
      </w:pPr>
      <w:bookmarkStart w:id="54" w:name="_Toc305157309"/>
      <w:r w:rsidRPr="00CD6603">
        <w:rPr>
          <w:rFonts w:cs="Times New Roman"/>
          <w:szCs w:val="24"/>
          <w:lang w:val="en-US"/>
        </w:rPr>
        <w:t xml:space="preserve">The set shows instances of </w:t>
      </w:r>
      <w:r w:rsidRPr="00CD6603">
        <w:rPr>
          <w:rFonts w:cs="Times New Roman"/>
          <w:i/>
          <w:szCs w:val="24"/>
          <w:lang w:val="en-US"/>
        </w:rPr>
        <w:t>grew</w:t>
      </w:r>
      <w:r w:rsidRPr="00CD6603">
        <w:rPr>
          <w:rFonts w:cs="Times New Roman"/>
          <w:szCs w:val="24"/>
          <w:lang w:val="en-US"/>
        </w:rPr>
        <w:t xml:space="preserve"> which all refer to a person growing in size (to varying observable degrees). At the same time, the more abstract </w:t>
      </w:r>
      <w:r w:rsidRPr="00CD6603">
        <w:rPr>
          <w:rFonts w:cs="Times New Roman"/>
          <w:i/>
          <w:szCs w:val="24"/>
          <w:lang w:val="en-US"/>
        </w:rPr>
        <w:t>became</w:t>
      </w:r>
      <w:r w:rsidRPr="00CD6603">
        <w:rPr>
          <w:rFonts w:cs="Times New Roman"/>
          <w:szCs w:val="24"/>
          <w:lang w:val="en-US"/>
        </w:rPr>
        <w:t xml:space="preserve"> sense is also present: </w:t>
      </w:r>
      <w:r w:rsidRPr="00CD6603">
        <w:rPr>
          <w:rFonts w:cs="Times New Roman"/>
          <w:i/>
          <w:szCs w:val="24"/>
          <w:lang w:val="en-US"/>
        </w:rPr>
        <w:t>growing</w:t>
      </w:r>
      <w:r w:rsidRPr="00CD6603">
        <w:rPr>
          <w:rFonts w:cs="Times New Roman"/>
          <w:szCs w:val="24"/>
          <w:lang w:val="en-US"/>
        </w:rPr>
        <w:t xml:space="preserve"> </w:t>
      </w:r>
      <w:r w:rsidRPr="00CD6603">
        <w:rPr>
          <w:rFonts w:cs="Times New Roman"/>
          <w:i/>
          <w:szCs w:val="24"/>
          <w:lang w:val="en-US"/>
        </w:rPr>
        <w:t>fat/corpulent/lean</w:t>
      </w:r>
      <w:r w:rsidRPr="00CD6603">
        <w:rPr>
          <w:rFonts w:cs="Times New Roman"/>
          <w:szCs w:val="24"/>
          <w:lang w:val="en-US"/>
        </w:rPr>
        <w:t xml:space="preserve"> could be interchanged for </w:t>
      </w:r>
      <w:r w:rsidRPr="00CD6603">
        <w:rPr>
          <w:rFonts w:cs="Times New Roman"/>
          <w:i/>
          <w:szCs w:val="24"/>
          <w:lang w:val="en-US"/>
        </w:rPr>
        <w:t>becoming fat/corpulent/lean</w:t>
      </w:r>
      <w:r w:rsidRPr="00CD6603">
        <w:rPr>
          <w:rFonts w:cs="Times New Roman"/>
          <w:szCs w:val="24"/>
          <w:lang w:val="en-US"/>
        </w:rPr>
        <w:t xml:space="preserve">, as they mark a gradual transformation of state. What is important is the physical correlation between each of these instances and the primary, non-metaphoric meaning of </w:t>
      </w:r>
      <w:r w:rsidRPr="00CD6603">
        <w:rPr>
          <w:rFonts w:cs="Times New Roman"/>
          <w:i/>
          <w:szCs w:val="24"/>
          <w:lang w:val="en-US"/>
        </w:rPr>
        <w:t>grew</w:t>
      </w:r>
      <w:r w:rsidRPr="00CD6603">
        <w:rPr>
          <w:rFonts w:cs="Times New Roman"/>
          <w:szCs w:val="24"/>
          <w:lang w:val="en-US"/>
        </w:rPr>
        <w:t xml:space="preserve">. The 13 instances </w:t>
      </w:r>
      <w:r w:rsidRPr="00CD6603">
        <w:rPr>
          <w:rFonts w:cs="Times New Roman"/>
          <w:szCs w:val="24"/>
          <w:lang w:val="en-US"/>
        </w:rPr>
        <w:lastRenderedPageBreak/>
        <w:t xml:space="preserve">of </w:t>
      </w:r>
      <w:r w:rsidRPr="00CD6603">
        <w:rPr>
          <w:rFonts w:cs="Times New Roman"/>
          <w:i/>
          <w:szCs w:val="24"/>
          <w:lang w:val="en-US"/>
        </w:rPr>
        <w:t>grew strong/stronger/in strength</w:t>
      </w:r>
      <w:r w:rsidRPr="00CD6603">
        <w:rPr>
          <w:rFonts w:cs="Times New Roman"/>
          <w:szCs w:val="24"/>
          <w:lang w:val="en-US"/>
        </w:rPr>
        <w:t xml:space="preserve"> are perhaps less distinctly associated with the non-metaphoric sense of </w:t>
      </w:r>
      <w:r w:rsidRPr="00CD6603">
        <w:rPr>
          <w:rFonts w:cs="Times New Roman"/>
          <w:i/>
          <w:szCs w:val="24"/>
          <w:lang w:val="en-US"/>
        </w:rPr>
        <w:t>grew</w:t>
      </w:r>
      <w:r w:rsidRPr="00CD6603">
        <w:rPr>
          <w:rFonts w:cs="Times New Roman"/>
          <w:szCs w:val="24"/>
          <w:lang w:val="en-US"/>
        </w:rPr>
        <w:t xml:space="preserve">. An increase in strength implies an increase in muscle, and as organic matter muscle does literally and physically grow. However, the growth is not always visible. The </w:t>
      </w:r>
      <w:proofErr w:type="spellStart"/>
      <w:r w:rsidRPr="00CD6603">
        <w:rPr>
          <w:rFonts w:cs="Times New Roman"/>
          <w:szCs w:val="24"/>
          <w:lang w:val="en-US"/>
        </w:rPr>
        <w:t>metaphoricity</w:t>
      </w:r>
      <w:proofErr w:type="spellEnd"/>
      <w:r w:rsidRPr="00CD6603">
        <w:rPr>
          <w:rFonts w:cs="Times New Roman"/>
          <w:szCs w:val="24"/>
          <w:lang w:val="en-US"/>
        </w:rPr>
        <w:t xml:space="preserve"> can be said to increase as the degree of explicit growth, or at least </w:t>
      </w:r>
      <w:r w:rsidRPr="00CD6603">
        <w:rPr>
          <w:rFonts w:cs="Times New Roman"/>
          <w:i/>
          <w:szCs w:val="24"/>
          <w:lang w:val="en-US"/>
        </w:rPr>
        <w:t>perceived</w:t>
      </w:r>
      <w:r w:rsidRPr="00CD6603">
        <w:rPr>
          <w:rFonts w:cs="Times New Roman"/>
          <w:szCs w:val="24"/>
          <w:lang w:val="en-US"/>
        </w:rPr>
        <w:t xml:space="preserve"> growth, is reduced. More importantly in such cases, the non-metaphoric sense may not necessarily have been foremost on the writer/speaker or reader/hearer’s mind. </w:t>
      </w:r>
    </w:p>
    <w:p w14:paraId="1D8006E8" w14:textId="0E51B953" w:rsidR="00D12044" w:rsidRPr="00EC40F0" w:rsidRDefault="003C31BB" w:rsidP="00EC40F0">
      <w:pPr>
        <w:spacing w:before="240" w:after="240"/>
        <w:ind w:left="0"/>
        <w:rPr>
          <w:rFonts w:cs="Times New Roman"/>
          <w:szCs w:val="24"/>
          <w:lang w:val="en-US"/>
        </w:rPr>
      </w:pPr>
      <w:r w:rsidRPr="003C31BB">
        <w:rPr>
          <w:rFonts w:cs="Times New Roman"/>
          <w:szCs w:val="24"/>
          <w:lang w:val="en-US"/>
        </w:rPr>
        <w:tab/>
      </w:r>
      <w:r w:rsidR="00D12044" w:rsidRPr="003C31BB">
        <w:rPr>
          <w:rFonts w:cs="Times New Roman"/>
          <w:szCs w:val="24"/>
          <w:lang w:val="en-US"/>
        </w:rPr>
        <w:t xml:space="preserve">In other words, the instances of </w:t>
      </w:r>
      <w:r w:rsidR="00D12044" w:rsidRPr="003C31BB">
        <w:rPr>
          <w:rFonts w:cs="Times New Roman"/>
          <w:i/>
          <w:szCs w:val="24"/>
          <w:lang w:val="en-US"/>
        </w:rPr>
        <w:t>grew strong/stronger/in strength</w:t>
      </w:r>
      <w:r w:rsidR="00D12044" w:rsidRPr="003C31BB">
        <w:rPr>
          <w:rFonts w:cs="Times New Roman"/>
          <w:szCs w:val="24"/>
          <w:lang w:val="en-US"/>
        </w:rPr>
        <w:t xml:space="preserve"> rely more on a sense of perception rather than physical transformation. </w:t>
      </w:r>
      <w:r w:rsidR="00D12044" w:rsidRPr="00DD478F">
        <w:rPr>
          <w:rFonts w:cs="Times New Roman"/>
          <w:szCs w:val="24"/>
          <w:lang w:val="en-US"/>
        </w:rPr>
        <w:t xml:space="preserve">There is not always upward or outward movement implied: instead, the transformation is more abstract, or at times holistic (both physical and abstract). One of the 13 instances of </w:t>
      </w:r>
      <w:r w:rsidR="00D12044" w:rsidRPr="00DD478F">
        <w:rPr>
          <w:rFonts w:cs="Times New Roman"/>
          <w:i/>
          <w:szCs w:val="24"/>
          <w:lang w:val="en-US"/>
        </w:rPr>
        <w:t xml:space="preserve">grew strong, stronger/in strength </w:t>
      </w:r>
      <w:r w:rsidR="00D12044" w:rsidRPr="00DD478F">
        <w:rPr>
          <w:rFonts w:cs="Times New Roman"/>
          <w:szCs w:val="24"/>
          <w:lang w:val="en-US"/>
        </w:rPr>
        <w:t xml:space="preserve">refers to </w:t>
      </w:r>
      <w:r w:rsidR="00D12044" w:rsidRPr="00DD478F">
        <w:rPr>
          <w:rFonts w:cs="Times New Roman"/>
          <w:i/>
          <w:szCs w:val="24"/>
          <w:lang w:val="en-US"/>
        </w:rPr>
        <w:t>creepers</w:t>
      </w:r>
      <w:r w:rsidR="00D12044" w:rsidRPr="00DD478F">
        <w:rPr>
          <w:rFonts w:cs="Times New Roman"/>
          <w:szCs w:val="24"/>
          <w:lang w:val="en-US"/>
        </w:rPr>
        <w:t xml:space="preserve"> growing strong, which implies a growth in the thickness of their vines or stalks. By contrast, the other 12 instances refer to people growing stronger, often in the context of recovering from an illness or in relation to a child growing. Both of these imply </w:t>
      </w:r>
      <w:r w:rsidR="00D12044" w:rsidRPr="00DD478F">
        <w:rPr>
          <w:rFonts w:cs="Times New Roman"/>
          <w:i/>
          <w:szCs w:val="24"/>
          <w:lang w:val="en-US"/>
        </w:rPr>
        <w:t>grew</w:t>
      </w:r>
      <w:r w:rsidR="00D12044" w:rsidRPr="00DD478F">
        <w:rPr>
          <w:rFonts w:cs="Times New Roman"/>
          <w:szCs w:val="24"/>
          <w:lang w:val="en-US"/>
        </w:rPr>
        <w:t xml:space="preserve"> in a holistic sense of renewal or development. This may be visualized physically, in an outwards or upward movement (such as </w:t>
      </w:r>
      <w:r w:rsidR="00D12044" w:rsidRPr="00DD478F">
        <w:rPr>
          <w:rFonts w:cs="Times New Roman"/>
          <w:i/>
          <w:szCs w:val="24"/>
          <w:lang w:val="en-US"/>
        </w:rPr>
        <w:t>the child grew taller)</w:t>
      </w:r>
      <w:r w:rsidR="00D12044" w:rsidRPr="00DD478F">
        <w:rPr>
          <w:rFonts w:cs="Times New Roman"/>
          <w:szCs w:val="24"/>
          <w:lang w:val="en-US"/>
        </w:rPr>
        <w:t>. Yet it might also indicate a more abstract development, such as a person recovering from illness (</w:t>
      </w:r>
      <w:r w:rsidR="00D12044" w:rsidRPr="00DD478F">
        <w:rPr>
          <w:rFonts w:cs="Times New Roman"/>
          <w:i/>
          <w:szCs w:val="24"/>
          <w:lang w:val="en-US"/>
        </w:rPr>
        <w:t>he grew stronger everyday</w:t>
      </w:r>
      <w:r w:rsidR="00D12044" w:rsidRPr="00DD478F">
        <w:rPr>
          <w:rFonts w:cs="Times New Roman"/>
          <w:szCs w:val="24"/>
          <w:lang w:val="en-US"/>
        </w:rPr>
        <w:t xml:space="preserve">). We may perceive a change in appearance, but not necessarily physical evidence of growth. </w:t>
      </w:r>
      <w:bookmarkEnd w:id="54"/>
      <w:r w:rsidR="00D12044" w:rsidRPr="003C31BB">
        <w:tab/>
      </w:r>
      <w:bookmarkStart w:id="55" w:name="_Toc305157312"/>
      <w:r w:rsidR="00D12044" w:rsidRPr="003C31BB">
        <w:t xml:space="preserve"> </w:t>
      </w:r>
      <w:bookmarkEnd w:id="55"/>
    </w:p>
    <w:p w14:paraId="5395B0FF" w14:textId="77777777" w:rsidR="00D12044" w:rsidRPr="00540C36" w:rsidRDefault="008A4A9F" w:rsidP="00540C36">
      <w:pPr>
        <w:pStyle w:val="Heading2"/>
      </w:pPr>
      <w:bookmarkStart w:id="56" w:name="_Toc305151606"/>
      <w:bookmarkStart w:id="57" w:name="_Toc305157313"/>
      <w:bookmarkStart w:id="58" w:name="_Toc310246628"/>
      <w:bookmarkStart w:id="59" w:name="_Toc311703905"/>
      <w:bookmarkStart w:id="60" w:name="_Toc344804989"/>
      <w:r>
        <w:rPr>
          <w:rFonts w:eastAsia="Arial Unicode MS"/>
          <w:u w:color="000000"/>
          <w:lang w:eastAsia="en-GB"/>
        </w:rPr>
        <w:t>4.</w:t>
      </w:r>
      <w:r w:rsidR="00D12044" w:rsidRPr="00CD6603">
        <w:rPr>
          <w:rFonts w:eastAsia="Arial Unicode MS"/>
          <w:u w:color="000000"/>
          <w:lang w:eastAsia="en-GB"/>
        </w:rPr>
        <w:t xml:space="preserve">5 </w:t>
      </w:r>
      <w:r w:rsidR="00D12044" w:rsidRPr="00CD6603">
        <w:t>Grew displaying a physical and negative quality</w:t>
      </w:r>
      <w:bookmarkEnd w:id="56"/>
      <w:bookmarkEnd w:id="57"/>
      <w:bookmarkEnd w:id="58"/>
      <w:bookmarkEnd w:id="59"/>
      <w:bookmarkEnd w:id="60"/>
    </w:p>
    <w:p w14:paraId="30B401C0" w14:textId="77777777" w:rsidR="00D12044" w:rsidRPr="00CD6603" w:rsidRDefault="00D12044" w:rsidP="00CD6603">
      <w:pPr>
        <w:spacing w:before="240" w:after="240"/>
        <w:ind w:left="0"/>
        <w:rPr>
          <w:rFonts w:cs="Times New Roman"/>
          <w:szCs w:val="24"/>
          <w:lang w:val="en-US"/>
        </w:rPr>
      </w:pPr>
      <w:bookmarkStart w:id="61" w:name="_Toc305157314"/>
      <w:r w:rsidRPr="00CD6603">
        <w:rPr>
          <w:rFonts w:cs="Times New Roman"/>
          <w:szCs w:val="24"/>
          <w:lang w:val="en-US"/>
        </w:rPr>
        <w:t xml:space="preserve">The second set of </w:t>
      </w:r>
      <w:r w:rsidRPr="00CD6603">
        <w:rPr>
          <w:rFonts w:cs="Times New Roman"/>
          <w:i/>
          <w:szCs w:val="24"/>
          <w:lang w:val="en-US"/>
        </w:rPr>
        <w:t>grew</w:t>
      </w:r>
      <w:r w:rsidRPr="00CD6603">
        <w:rPr>
          <w:rFonts w:cs="Times New Roman"/>
          <w:szCs w:val="24"/>
          <w:lang w:val="en-US"/>
        </w:rPr>
        <w:t xml:space="preserve"> as </w:t>
      </w:r>
      <w:r w:rsidRPr="00CD6603">
        <w:rPr>
          <w:rFonts w:cs="Times New Roman"/>
          <w:i/>
          <w:szCs w:val="24"/>
          <w:lang w:val="en-US"/>
        </w:rPr>
        <w:t>became</w:t>
      </w:r>
      <w:r w:rsidRPr="00CD6603">
        <w:rPr>
          <w:rFonts w:cs="Times New Roman"/>
          <w:szCs w:val="24"/>
          <w:lang w:val="en-US"/>
        </w:rPr>
        <w:t xml:space="preserve"> instances shows </w:t>
      </w:r>
      <w:r w:rsidRPr="00CD6603">
        <w:rPr>
          <w:rFonts w:cs="Times New Roman"/>
          <w:i/>
          <w:szCs w:val="24"/>
          <w:lang w:val="en-US"/>
        </w:rPr>
        <w:t>grew</w:t>
      </w:r>
      <w:r w:rsidRPr="00CD6603">
        <w:rPr>
          <w:rFonts w:cs="Times New Roman"/>
          <w:szCs w:val="24"/>
          <w:lang w:val="en-US"/>
        </w:rPr>
        <w:t xml:space="preserve"> in the context of a NEGATIVE PHYSICAL DEVELOPMENT/TRANSFORMATION of an organic species or being. There are 17 instances, amounting to 26.23% of all </w:t>
      </w:r>
      <w:r w:rsidRPr="00CD6603">
        <w:rPr>
          <w:rFonts w:cs="Times New Roman"/>
          <w:i/>
          <w:szCs w:val="24"/>
          <w:lang w:val="en-US"/>
        </w:rPr>
        <w:t>grew</w:t>
      </w:r>
      <w:r w:rsidRPr="00CD6603">
        <w:rPr>
          <w:rFonts w:cs="Times New Roman"/>
          <w:szCs w:val="24"/>
          <w:lang w:val="en-US"/>
        </w:rPr>
        <w:t xml:space="preserve"> as </w:t>
      </w:r>
      <w:r w:rsidRPr="00CD6603">
        <w:rPr>
          <w:rFonts w:cs="Times New Roman"/>
          <w:i/>
          <w:szCs w:val="24"/>
          <w:lang w:val="en-US"/>
        </w:rPr>
        <w:t>became</w:t>
      </w:r>
      <w:r w:rsidRPr="00CD6603">
        <w:rPr>
          <w:rFonts w:cs="Times New Roman"/>
          <w:szCs w:val="24"/>
          <w:lang w:val="en-US"/>
        </w:rPr>
        <w:t xml:space="preserve"> instances and 11.97% of the middle group. As has been mentioned, these instances also call upon a physical development or transformation (which could be interchanged with </w:t>
      </w:r>
      <w:r w:rsidRPr="00CD6603">
        <w:rPr>
          <w:rFonts w:cs="Times New Roman"/>
          <w:i/>
          <w:szCs w:val="24"/>
          <w:lang w:val="en-US"/>
        </w:rPr>
        <w:t>became</w:t>
      </w:r>
      <w:r w:rsidRPr="00CD6603">
        <w:rPr>
          <w:rFonts w:cs="Times New Roman"/>
          <w:szCs w:val="24"/>
          <w:lang w:val="en-US"/>
        </w:rPr>
        <w:t xml:space="preserve">), but the development is one of </w:t>
      </w:r>
      <w:r w:rsidRPr="00CD6603">
        <w:rPr>
          <w:rFonts w:cs="Times New Roman"/>
          <w:szCs w:val="24"/>
          <w:lang w:val="en-US"/>
        </w:rPr>
        <w:lastRenderedPageBreak/>
        <w:t>deterioration rather than the characteristic traits related to non-metaphoric growth (upwards or outwards). Thus, referring back to the two OED definitions, the first one (“To undergo the process of development characteristic of living plants”) is still acknowledged here, yet the second one (“Of living bodies generally: To increase gradually in size by natural development”) appears to be no longer valid. One reason for these instances being assigned middle group status by the informants however, may reflect their semantic relationship with the inst</w:t>
      </w:r>
      <w:r w:rsidR="006B5C54">
        <w:rPr>
          <w:rFonts w:cs="Times New Roman"/>
          <w:szCs w:val="24"/>
          <w:lang w:val="en-US"/>
        </w:rPr>
        <w:t>ances shown in Concordance 13</w:t>
      </w:r>
      <w:r w:rsidRPr="00CD6603">
        <w:rPr>
          <w:rFonts w:cs="Times New Roman"/>
          <w:szCs w:val="24"/>
          <w:lang w:val="en-US"/>
        </w:rPr>
        <w:t xml:space="preserve"> (POSITIVE/ADDITIONAL GROWTH) above. If </w:t>
      </w:r>
      <w:r w:rsidRPr="00CD6603">
        <w:rPr>
          <w:rFonts w:cs="Times New Roman"/>
          <w:i/>
          <w:szCs w:val="24"/>
          <w:lang w:val="en-US"/>
        </w:rPr>
        <w:t>she grew fat</w:t>
      </w:r>
      <w:r w:rsidRPr="00CD6603">
        <w:rPr>
          <w:rFonts w:cs="Times New Roman"/>
          <w:szCs w:val="24"/>
          <w:lang w:val="en-US"/>
        </w:rPr>
        <w:t xml:space="preserve"> is to be identified as problematic by informants, then it follows that </w:t>
      </w:r>
      <w:r w:rsidRPr="00CD6603">
        <w:rPr>
          <w:rFonts w:cs="Times New Roman"/>
          <w:i/>
          <w:szCs w:val="24"/>
          <w:lang w:val="en-US"/>
        </w:rPr>
        <w:t>she grew thin</w:t>
      </w:r>
      <w:r w:rsidRPr="00CD6603">
        <w:rPr>
          <w:rFonts w:cs="Times New Roman"/>
          <w:szCs w:val="24"/>
          <w:lang w:val="en-US"/>
        </w:rPr>
        <w:t xml:space="preserve"> would also be placed in the same semantic set. Ultimately, there is still an implied sense of growing, supported by the gradual rather than instant transformation (i.e. </w:t>
      </w:r>
      <w:r w:rsidRPr="00CD6603">
        <w:rPr>
          <w:rFonts w:cs="Times New Roman"/>
          <w:i/>
          <w:szCs w:val="24"/>
          <w:lang w:val="en-US"/>
        </w:rPr>
        <w:t>becoming</w:t>
      </w:r>
      <w:r w:rsidRPr="00CD6603">
        <w:rPr>
          <w:rFonts w:cs="Times New Roman"/>
          <w:szCs w:val="24"/>
          <w:lang w:val="en-US"/>
        </w:rPr>
        <w:t>) marked in each line:</w:t>
      </w:r>
      <w:bookmarkEnd w:id="61"/>
    </w:p>
    <w:p w14:paraId="04B3F7CC" w14:textId="77777777" w:rsidR="00D12044" w:rsidRPr="00CD6603" w:rsidRDefault="00D12044" w:rsidP="0035694D">
      <w:pPr>
        <w:pStyle w:val="Body1"/>
      </w:pPr>
    </w:p>
    <w:p w14:paraId="073606CF" w14:textId="77777777" w:rsidR="00D12044" w:rsidRPr="00CD6603" w:rsidRDefault="00D12044" w:rsidP="00D12044">
      <w:pPr>
        <w:pStyle w:val="Caption"/>
        <w:spacing w:before="240" w:after="240"/>
        <w:ind w:left="0"/>
        <w:rPr>
          <w:rFonts w:ascii="Times New Roman" w:hAnsi="Times New Roman" w:cs="Times New Roman"/>
          <w:sz w:val="24"/>
          <w:szCs w:val="24"/>
        </w:rPr>
      </w:pPr>
      <w:r w:rsidRPr="00CD6603">
        <w:rPr>
          <w:rFonts w:ascii="Times New Roman" w:hAnsi="Times New Roman" w:cs="Times New Roman"/>
          <w:noProof/>
          <w:sz w:val="24"/>
          <w:szCs w:val="24"/>
        </w:rPr>
        <w:drawing>
          <wp:inline distT="0" distB="0" distL="0" distR="0" wp14:anchorId="1410F7D8" wp14:editId="6A00E166">
            <wp:extent cx="4283050" cy="2423795"/>
            <wp:effectExtent l="25400" t="25400" r="35560" b="14605"/>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0-07 at 11.21.07.png"/>
                    <pic:cNvPicPr/>
                  </pic:nvPicPr>
                  <pic:blipFill>
                    <a:blip r:embed="rId14">
                      <a:extLst>
                        <a:ext uri="{28A0092B-C50C-407E-A947-70E740481C1C}">
                          <a14:useLocalDpi xmlns:a14="http://schemas.microsoft.com/office/drawing/2010/main" val="0"/>
                        </a:ext>
                      </a:extLst>
                    </a:blip>
                    <a:stretch>
                      <a:fillRect/>
                    </a:stretch>
                  </pic:blipFill>
                  <pic:spPr>
                    <a:xfrm>
                      <a:off x="0" y="0"/>
                      <a:ext cx="4283811" cy="2424226"/>
                    </a:xfrm>
                    <a:prstGeom prst="rect">
                      <a:avLst/>
                    </a:prstGeom>
                    <a:ln w="12700" cmpd="sng">
                      <a:solidFill>
                        <a:schemeClr val="accent1"/>
                      </a:solidFill>
                    </a:ln>
                  </pic:spPr>
                </pic:pic>
              </a:graphicData>
            </a:graphic>
          </wp:inline>
        </w:drawing>
      </w:r>
    </w:p>
    <w:p w14:paraId="3EAFE16E" w14:textId="77777777" w:rsidR="00D12044" w:rsidRPr="00CD6603" w:rsidRDefault="00D12044" w:rsidP="00D12044">
      <w:pPr>
        <w:pStyle w:val="Caption"/>
        <w:spacing w:before="240" w:after="240"/>
        <w:ind w:left="0"/>
        <w:rPr>
          <w:rFonts w:ascii="Times New Roman" w:hAnsi="Times New Roman" w:cs="Times New Roman"/>
          <w:sz w:val="24"/>
          <w:szCs w:val="24"/>
        </w:rPr>
      </w:pPr>
      <w:bookmarkStart w:id="62" w:name="_Toc311703935"/>
      <w:r w:rsidRPr="00CD6603">
        <w:rPr>
          <w:rFonts w:ascii="Times New Roman" w:hAnsi="Times New Roman" w:cs="Times New Roman"/>
          <w:sz w:val="24"/>
          <w:szCs w:val="24"/>
        </w:rPr>
        <w:t xml:space="preserve">Concordance </w:t>
      </w:r>
      <w:r w:rsidR="008A4A9F">
        <w:rPr>
          <w:rFonts w:ascii="Times New Roman" w:hAnsi="Times New Roman" w:cs="Times New Roman"/>
          <w:sz w:val="24"/>
          <w:szCs w:val="24"/>
        </w:rPr>
        <w:t>6</w:t>
      </w:r>
      <w:r w:rsidRPr="00CD6603">
        <w:rPr>
          <w:rFonts w:ascii="Times New Roman" w:hAnsi="Times New Roman" w:cs="Times New Roman"/>
          <w:sz w:val="24"/>
          <w:szCs w:val="24"/>
        </w:rPr>
        <w:t xml:space="preserve">. </w:t>
      </w:r>
      <w:r w:rsidRPr="00CD6603">
        <w:rPr>
          <w:rFonts w:ascii="Times New Roman" w:hAnsi="Times New Roman" w:cs="Times New Roman"/>
          <w:i/>
          <w:sz w:val="24"/>
          <w:szCs w:val="24"/>
        </w:rPr>
        <w:t>Grew</w:t>
      </w:r>
      <w:r w:rsidRPr="00CD6603">
        <w:rPr>
          <w:rFonts w:ascii="Times New Roman" w:hAnsi="Times New Roman" w:cs="Times New Roman"/>
          <w:sz w:val="24"/>
          <w:szCs w:val="24"/>
        </w:rPr>
        <w:t xml:space="preserve"> displaying NEGATIVE PHYSICAL GROWTH (middle group data)</w:t>
      </w:r>
      <w:bookmarkEnd w:id="62"/>
    </w:p>
    <w:p w14:paraId="7C681592" w14:textId="77777777" w:rsidR="00D12044" w:rsidRPr="00CD6603" w:rsidRDefault="00D12044" w:rsidP="0035694D">
      <w:pPr>
        <w:pStyle w:val="Body1"/>
      </w:pPr>
    </w:p>
    <w:p w14:paraId="40106F5C" w14:textId="77777777" w:rsidR="003C31BB" w:rsidRPr="003C31BB" w:rsidRDefault="00D12044" w:rsidP="003C31BB">
      <w:pPr>
        <w:spacing w:before="240" w:after="240"/>
        <w:ind w:left="0"/>
        <w:rPr>
          <w:rFonts w:cs="Times New Roman"/>
          <w:szCs w:val="24"/>
          <w:lang w:val="en-US"/>
        </w:rPr>
      </w:pPr>
      <w:bookmarkStart w:id="63" w:name="_Toc305157315"/>
      <w:r w:rsidRPr="003C31BB">
        <w:rPr>
          <w:rFonts w:cs="Times New Roman"/>
          <w:szCs w:val="24"/>
          <w:lang w:val="en-US"/>
        </w:rPr>
        <w:t xml:space="preserve">In other words, if physical development implies </w:t>
      </w:r>
      <w:r w:rsidRPr="003C31BB">
        <w:rPr>
          <w:rFonts w:cs="Times New Roman"/>
          <w:i/>
          <w:szCs w:val="24"/>
          <w:lang w:val="en-US"/>
        </w:rPr>
        <w:t>growing bigger/taller/wider/fatter</w:t>
      </w:r>
      <w:r w:rsidRPr="003C31BB">
        <w:rPr>
          <w:rFonts w:cs="Times New Roman"/>
          <w:szCs w:val="24"/>
          <w:lang w:val="en-US"/>
        </w:rPr>
        <w:t>, then each of these opposite pairs (</w:t>
      </w:r>
      <w:r w:rsidRPr="003C31BB">
        <w:rPr>
          <w:rFonts w:cs="Times New Roman"/>
          <w:i/>
          <w:szCs w:val="24"/>
          <w:lang w:val="en-US"/>
        </w:rPr>
        <w:t>grew smaller/thinner</w:t>
      </w:r>
      <w:r w:rsidRPr="003C31BB">
        <w:rPr>
          <w:rFonts w:cs="Times New Roman"/>
          <w:szCs w:val="24"/>
          <w:lang w:val="en-US"/>
        </w:rPr>
        <w:t xml:space="preserve"> etc.) could reasonably be viewed as extensions of that semantic group. Here we see evidence of collocations extending themselves within the </w:t>
      </w:r>
      <w:r w:rsidRPr="003C31BB">
        <w:rPr>
          <w:rFonts w:cs="Times New Roman"/>
          <w:szCs w:val="24"/>
          <w:lang w:val="en-US"/>
        </w:rPr>
        <w:lastRenderedPageBreak/>
        <w:t xml:space="preserve">same semantic set. Furthermore, if the case is one of extending one’s existing </w:t>
      </w:r>
      <w:proofErr w:type="spellStart"/>
      <w:r w:rsidRPr="003C31BB">
        <w:rPr>
          <w:rFonts w:cs="Times New Roman"/>
          <w:szCs w:val="24"/>
          <w:lang w:val="en-US"/>
        </w:rPr>
        <w:t>primings</w:t>
      </w:r>
      <w:proofErr w:type="spellEnd"/>
      <w:r w:rsidRPr="003C31BB">
        <w:rPr>
          <w:rFonts w:cs="Times New Roman"/>
          <w:szCs w:val="24"/>
          <w:lang w:val="en-US"/>
        </w:rPr>
        <w:t xml:space="preserve"> to accommodate the new meaning (</w:t>
      </w:r>
      <w:r w:rsidRPr="003C31BB">
        <w:rPr>
          <w:rFonts w:cs="Times New Roman"/>
          <w:i/>
          <w:szCs w:val="24"/>
          <w:lang w:val="en-US"/>
        </w:rPr>
        <w:t>weak, feeble</w:t>
      </w:r>
      <w:r w:rsidRPr="003C31BB">
        <w:rPr>
          <w:rFonts w:cs="Times New Roman"/>
          <w:szCs w:val="24"/>
          <w:lang w:val="en-US"/>
        </w:rPr>
        <w:t xml:space="preserve"> etc.), it could be argued that there can be no metaphoric intent at work. The intention is not apparently one of creating an original metaphor, instead - it is to extend an existing use of </w:t>
      </w:r>
      <w:r w:rsidRPr="003C31BB">
        <w:rPr>
          <w:rFonts w:cs="Times New Roman"/>
          <w:i/>
          <w:szCs w:val="24"/>
          <w:lang w:val="en-US"/>
        </w:rPr>
        <w:t>grew</w:t>
      </w:r>
      <w:r w:rsidRPr="003C31BB">
        <w:rPr>
          <w:rFonts w:cs="Times New Roman"/>
          <w:szCs w:val="24"/>
          <w:lang w:val="en-US"/>
        </w:rPr>
        <w:t xml:space="preserve"> (which in this case could be argued is more non-metaphoric than metaphoric) to accommodate a new group of semantically related imagery. </w:t>
      </w:r>
      <w:bookmarkStart w:id="64" w:name="_Toc305157316"/>
      <w:bookmarkEnd w:id="63"/>
    </w:p>
    <w:p w14:paraId="518CF6DC" w14:textId="77777777" w:rsidR="003C31BB" w:rsidRPr="003C31BB" w:rsidRDefault="003C31BB" w:rsidP="003C31BB">
      <w:pPr>
        <w:spacing w:before="240" w:after="240"/>
        <w:ind w:left="0"/>
        <w:rPr>
          <w:rFonts w:cs="Times New Roman"/>
          <w:szCs w:val="24"/>
          <w:lang w:val="en-US"/>
        </w:rPr>
      </w:pPr>
      <w:r w:rsidRPr="003C31BB">
        <w:rPr>
          <w:rFonts w:cs="Times New Roman"/>
          <w:szCs w:val="24"/>
          <w:lang w:val="en-US"/>
        </w:rPr>
        <w:tab/>
      </w:r>
      <w:r w:rsidR="00D12044" w:rsidRPr="003C31BB">
        <w:rPr>
          <w:rFonts w:cs="Times New Roman"/>
          <w:szCs w:val="24"/>
          <w:lang w:val="en-US"/>
        </w:rPr>
        <w:t>Regarding</w:t>
      </w:r>
      <w:r w:rsidR="00D12044" w:rsidRPr="003C31BB">
        <w:rPr>
          <w:rFonts w:cs="Times New Roman"/>
          <w:i/>
          <w:szCs w:val="24"/>
          <w:lang w:val="en-US"/>
        </w:rPr>
        <w:t xml:space="preserve"> grew sick</w:t>
      </w:r>
      <w:r w:rsidR="00D12044" w:rsidRPr="003C31BB">
        <w:rPr>
          <w:rFonts w:cs="Times New Roman"/>
          <w:szCs w:val="24"/>
          <w:lang w:val="en-US"/>
        </w:rPr>
        <w:t xml:space="preserve">, there is in evidence a cline to which </w:t>
      </w:r>
      <w:r w:rsidR="00D12044" w:rsidRPr="003C31BB">
        <w:rPr>
          <w:rFonts w:cs="Times New Roman"/>
          <w:i/>
          <w:szCs w:val="24"/>
          <w:lang w:val="en-US"/>
        </w:rPr>
        <w:t>sick</w:t>
      </w:r>
      <w:r w:rsidR="00D12044" w:rsidRPr="003C31BB">
        <w:rPr>
          <w:rFonts w:cs="Times New Roman"/>
          <w:szCs w:val="24"/>
          <w:lang w:val="en-US"/>
        </w:rPr>
        <w:t xml:space="preserve"> belongs, involving both physical characteristics and emotion or perceived feeling. </w:t>
      </w:r>
      <w:r w:rsidR="00D12044" w:rsidRPr="00DD478F">
        <w:rPr>
          <w:rFonts w:cs="Times New Roman"/>
          <w:szCs w:val="24"/>
          <w:lang w:val="en-US"/>
        </w:rPr>
        <w:t xml:space="preserve">Whilst </w:t>
      </w:r>
      <w:r w:rsidR="00D12044" w:rsidRPr="00DD478F">
        <w:rPr>
          <w:rFonts w:cs="Times New Roman"/>
          <w:i/>
          <w:szCs w:val="24"/>
          <w:lang w:val="en-US"/>
        </w:rPr>
        <w:t>sick</w:t>
      </w:r>
      <w:r w:rsidR="00D12044" w:rsidRPr="00DD478F">
        <w:rPr>
          <w:rFonts w:cs="Times New Roman"/>
          <w:szCs w:val="24"/>
          <w:lang w:val="en-US"/>
        </w:rPr>
        <w:t xml:space="preserve"> can be understood in relation to </w:t>
      </w:r>
      <w:r w:rsidR="00D12044" w:rsidRPr="00DD478F">
        <w:rPr>
          <w:rFonts w:cs="Times New Roman"/>
          <w:i/>
          <w:szCs w:val="24"/>
          <w:lang w:val="en-US"/>
        </w:rPr>
        <w:t>strong</w:t>
      </w:r>
      <w:r w:rsidR="00D12044" w:rsidRPr="00DD478F">
        <w:rPr>
          <w:rFonts w:cs="Times New Roman"/>
          <w:szCs w:val="24"/>
          <w:lang w:val="en-US"/>
        </w:rPr>
        <w:t xml:space="preserve">, it can also be seen as semantically related to a wider range of items such as </w:t>
      </w:r>
      <w:r w:rsidR="00D12044" w:rsidRPr="00DD478F">
        <w:rPr>
          <w:rFonts w:cs="Times New Roman"/>
          <w:i/>
          <w:szCs w:val="24"/>
          <w:lang w:val="en-US"/>
        </w:rPr>
        <w:t>tired/depressed/hungry/frustrated</w:t>
      </w:r>
      <w:r w:rsidR="00D12044" w:rsidRPr="00DD478F">
        <w:rPr>
          <w:rFonts w:cs="Times New Roman"/>
          <w:szCs w:val="24"/>
          <w:lang w:val="en-US"/>
        </w:rPr>
        <w:t xml:space="preserve">. In these cases, the use of </w:t>
      </w:r>
      <w:r w:rsidR="00D12044" w:rsidRPr="00DD478F">
        <w:rPr>
          <w:rFonts w:cs="Times New Roman"/>
          <w:i/>
          <w:szCs w:val="24"/>
          <w:lang w:val="en-US"/>
        </w:rPr>
        <w:t>grew</w:t>
      </w:r>
      <w:r w:rsidR="00D12044" w:rsidRPr="00DD478F">
        <w:rPr>
          <w:rFonts w:cs="Times New Roman"/>
          <w:szCs w:val="24"/>
          <w:lang w:val="en-US"/>
        </w:rPr>
        <w:t xml:space="preserve"> is more problematic as it is describing a </w:t>
      </w:r>
      <w:r w:rsidR="00D12044" w:rsidRPr="00DD478F">
        <w:rPr>
          <w:rFonts w:cs="Times New Roman"/>
          <w:i/>
          <w:szCs w:val="24"/>
          <w:lang w:val="en-US"/>
        </w:rPr>
        <w:t>perceived</w:t>
      </w:r>
      <w:r w:rsidR="00D12044" w:rsidRPr="00DD478F">
        <w:rPr>
          <w:rFonts w:cs="Times New Roman"/>
          <w:szCs w:val="24"/>
          <w:lang w:val="en-US"/>
        </w:rPr>
        <w:t xml:space="preserve"> change of </w:t>
      </w:r>
      <w:proofErr w:type="spellStart"/>
      <w:r w:rsidR="00D12044" w:rsidRPr="00DD478F">
        <w:rPr>
          <w:rFonts w:cs="Times New Roman"/>
          <w:szCs w:val="24"/>
          <w:lang w:val="en-US"/>
        </w:rPr>
        <w:t>behaviour</w:t>
      </w:r>
      <w:proofErr w:type="spellEnd"/>
      <w:r w:rsidR="00D12044" w:rsidRPr="00DD478F">
        <w:rPr>
          <w:rFonts w:cs="Times New Roman"/>
          <w:szCs w:val="24"/>
          <w:lang w:val="en-US"/>
        </w:rPr>
        <w:t xml:space="preserve">, state, or emotion, rather than a physical growth. Whilst the effects may still be physical such as aggression associated with anger or frustration, there is no literal growth implied. Thus such phrases as </w:t>
      </w:r>
      <w:r w:rsidR="00D12044" w:rsidRPr="00DD478F">
        <w:rPr>
          <w:rFonts w:cs="Times New Roman"/>
          <w:i/>
          <w:szCs w:val="24"/>
          <w:lang w:val="en-US"/>
        </w:rPr>
        <w:t>grew sick, tired, depressed, hungry, or frustrated</w:t>
      </w:r>
      <w:r w:rsidR="00D12044" w:rsidRPr="00DD478F">
        <w:rPr>
          <w:rFonts w:cs="Times New Roman"/>
          <w:szCs w:val="24"/>
          <w:lang w:val="en-US"/>
        </w:rPr>
        <w:t xml:space="preserve"> are dependent on the </w:t>
      </w:r>
      <w:r w:rsidR="00D12044" w:rsidRPr="00DD478F">
        <w:rPr>
          <w:rFonts w:cs="Times New Roman"/>
          <w:i/>
          <w:szCs w:val="24"/>
          <w:lang w:val="en-US"/>
        </w:rPr>
        <w:t>became</w:t>
      </w:r>
      <w:r w:rsidR="00D12044" w:rsidRPr="00DD478F">
        <w:rPr>
          <w:rFonts w:cs="Times New Roman"/>
          <w:szCs w:val="24"/>
          <w:lang w:val="en-US"/>
        </w:rPr>
        <w:t xml:space="preserve"> meaning of </w:t>
      </w:r>
      <w:r w:rsidR="00D12044" w:rsidRPr="00DD478F">
        <w:rPr>
          <w:rFonts w:cs="Times New Roman"/>
          <w:i/>
          <w:szCs w:val="24"/>
          <w:lang w:val="en-US"/>
        </w:rPr>
        <w:t>grew</w:t>
      </w:r>
      <w:r w:rsidR="00D12044" w:rsidRPr="00DD478F">
        <w:rPr>
          <w:rFonts w:cs="Times New Roman"/>
          <w:szCs w:val="24"/>
          <w:lang w:val="en-US"/>
        </w:rPr>
        <w:t xml:space="preserve"> only. Here, we are seeing the meeting of two semantic sets with </w:t>
      </w:r>
      <w:r w:rsidR="00D12044" w:rsidRPr="00DD478F">
        <w:rPr>
          <w:rFonts w:cs="Times New Roman"/>
          <w:i/>
          <w:szCs w:val="24"/>
          <w:lang w:val="en-US"/>
        </w:rPr>
        <w:t>weak</w:t>
      </w:r>
      <w:r w:rsidR="00D12044" w:rsidRPr="00DD478F">
        <w:rPr>
          <w:rFonts w:cs="Times New Roman"/>
          <w:szCs w:val="24"/>
          <w:lang w:val="en-US"/>
        </w:rPr>
        <w:t xml:space="preserve"> a member of both: namely the ability of </w:t>
      </w:r>
      <w:r w:rsidR="00D12044" w:rsidRPr="00DD478F">
        <w:rPr>
          <w:rFonts w:cs="Times New Roman"/>
          <w:i/>
          <w:szCs w:val="24"/>
          <w:lang w:val="en-US"/>
        </w:rPr>
        <w:t>weak</w:t>
      </w:r>
      <w:r w:rsidR="00D12044" w:rsidRPr="00DD478F">
        <w:rPr>
          <w:rFonts w:cs="Times New Roman"/>
          <w:szCs w:val="24"/>
          <w:lang w:val="en-US"/>
        </w:rPr>
        <w:t xml:space="preserve"> to be both physical and mental in nature. As a result of this, phrases such as </w:t>
      </w:r>
      <w:r w:rsidR="00D12044" w:rsidRPr="00DD478F">
        <w:rPr>
          <w:rFonts w:cs="Times New Roman"/>
          <w:i/>
          <w:szCs w:val="24"/>
          <w:lang w:val="en-US"/>
        </w:rPr>
        <w:t>grew</w:t>
      </w:r>
      <w:r w:rsidR="00D12044" w:rsidRPr="00DD478F">
        <w:rPr>
          <w:rFonts w:cs="Times New Roman"/>
          <w:szCs w:val="24"/>
          <w:lang w:val="en-US"/>
        </w:rPr>
        <w:t xml:space="preserve"> </w:t>
      </w:r>
      <w:r w:rsidR="00D12044" w:rsidRPr="00DD478F">
        <w:rPr>
          <w:rFonts w:cs="Times New Roman"/>
          <w:i/>
          <w:szCs w:val="24"/>
          <w:lang w:val="en-US"/>
        </w:rPr>
        <w:t>sick</w:t>
      </w:r>
      <w:r w:rsidR="00D12044" w:rsidRPr="00DD478F">
        <w:rPr>
          <w:rFonts w:cs="Times New Roman"/>
          <w:szCs w:val="24"/>
          <w:lang w:val="en-US"/>
        </w:rPr>
        <w:t xml:space="preserve"> have the potential to straddle both sets, retaining metaphoric and non-metaphoric meaning, to varying degrees of strength. If </w:t>
      </w:r>
      <w:r w:rsidR="00D12044" w:rsidRPr="00DD478F">
        <w:rPr>
          <w:rFonts w:cs="Times New Roman"/>
          <w:i/>
          <w:szCs w:val="24"/>
          <w:lang w:val="en-US"/>
        </w:rPr>
        <w:t>grew sick/sickly</w:t>
      </w:r>
      <w:r w:rsidR="00D12044" w:rsidRPr="00DD478F">
        <w:rPr>
          <w:rFonts w:cs="Times New Roman"/>
          <w:szCs w:val="24"/>
          <w:lang w:val="en-US"/>
        </w:rPr>
        <w:t xml:space="preserve"> is understood in opposition to </w:t>
      </w:r>
      <w:r w:rsidR="00D12044" w:rsidRPr="00DD478F">
        <w:rPr>
          <w:rFonts w:cs="Times New Roman"/>
          <w:i/>
          <w:szCs w:val="24"/>
          <w:lang w:val="en-US"/>
        </w:rPr>
        <w:t>grew tall/fat/broad/big</w:t>
      </w:r>
      <w:r w:rsidR="00D12044" w:rsidRPr="00DD478F">
        <w:rPr>
          <w:rFonts w:cs="Times New Roman"/>
          <w:szCs w:val="24"/>
          <w:lang w:val="en-US"/>
        </w:rPr>
        <w:t>, it is associated with the non-metaphoric sense. If by contrast, other members of its own semantic set are brought to mind (</w:t>
      </w:r>
      <w:r w:rsidR="00D12044" w:rsidRPr="00DD478F">
        <w:rPr>
          <w:rFonts w:cs="Times New Roman"/>
          <w:i/>
          <w:szCs w:val="24"/>
          <w:lang w:val="en-US"/>
        </w:rPr>
        <w:t>grew weak, feeble, tired, restless</w:t>
      </w:r>
      <w:r w:rsidR="00D12044" w:rsidRPr="00DD478F">
        <w:rPr>
          <w:rFonts w:cs="Times New Roman"/>
          <w:szCs w:val="24"/>
          <w:lang w:val="en-US"/>
        </w:rPr>
        <w:t xml:space="preserve">), the </w:t>
      </w:r>
      <w:proofErr w:type="spellStart"/>
      <w:r w:rsidR="00D12044" w:rsidRPr="00DD478F">
        <w:rPr>
          <w:rFonts w:cs="Times New Roman"/>
          <w:szCs w:val="24"/>
          <w:lang w:val="en-US"/>
        </w:rPr>
        <w:t>metaphoricity</w:t>
      </w:r>
      <w:proofErr w:type="spellEnd"/>
      <w:r w:rsidR="00D12044" w:rsidRPr="00DD478F">
        <w:rPr>
          <w:rFonts w:cs="Times New Roman"/>
          <w:szCs w:val="24"/>
          <w:lang w:val="en-US"/>
        </w:rPr>
        <w:t xml:space="preserve"> is dependent on the reader/speaker’s reading of </w:t>
      </w:r>
      <w:r w:rsidR="00D12044" w:rsidRPr="00DD478F">
        <w:rPr>
          <w:rFonts w:cs="Times New Roman"/>
          <w:i/>
          <w:szCs w:val="24"/>
          <w:lang w:val="en-US"/>
        </w:rPr>
        <w:t>grew</w:t>
      </w:r>
      <w:r w:rsidR="00D12044" w:rsidRPr="00DD478F">
        <w:rPr>
          <w:rFonts w:cs="Times New Roman"/>
          <w:szCs w:val="24"/>
          <w:lang w:val="en-US"/>
        </w:rPr>
        <w:t xml:space="preserve"> as </w:t>
      </w:r>
      <w:r w:rsidR="00D12044" w:rsidRPr="00DD478F">
        <w:rPr>
          <w:rFonts w:cs="Times New Roman"/>
          <w:i/>
          <w:szCs w:val="24"/>
          <w:lang w:val="en-US"/>
        </w:rPr>
        <w:t>became</w:t>
      </w:r>
      <w:r w:rsidR="00D12044" w:rsidRPr="00DD478F">
        <w:rPr>
          <w:rFonts w:cs="Times New Roman"/>
          <w:szCs w:val="24"/>
          <w:lang w:val="en-US"/>
        </w:rPr>
        <w:t xml:space="preserve">, and the degree to which the </w:t>
      </w:r>
      <w:r w:rsidR="00D12044" w:rsidRPr="00DD478F">
        <w:rPr>
          <w:rFonts w:cs="Times New Roman"/>
          <w:i/>
          <w:szCs w:val="24"/>
          <w:lang w:val="en-US"/>
        </w:rPr>
        <w:t>became</w:t>
      </w:r>
      <w:r w:rsidR="00D12044" w:rsidRPr="00DD478F">
        <w:rPr>
          <w:rFonts w:cs="Times New Roman"/>
          <w:szCs w:val="24"/>
          <w:lang w:val="en-US"/>
        </w:rPr>
        <w:t xml:space="preserve"> sense is metaphoric. </w:t>
      </w:r>
      <w:r w:rsidR="00D12044" w:rsidRPr="003C31BB">
        <w:rPr>
          <w:rFonts w:cs="Times New Roman"/>
          <w:szCs w:val="24"/>
          <w:lang w:val="en-US"/>
        </w:rPr>
        <w:t xml:space="preserve">Context may of course activate both semantic groups at the same time. </w:t>
      </w:r>
    </w:p>
    <w:p w14:paraId="27E738FB" w14:textId="77777777" w:rsidR="003C31BB" w:rsidRPr="003C31BB" w:rsidRDefault="003C31BB" w:rsidP="003C31BB">
      <w:pPr>
        <w:spacing w:before="240" w:after="240"/>
        <w:ind w:left="0"/>
        <w:rPr>
          <w:rFonts w:cs="Times New Roman"/>
          <w:szCs w:val="24"/>
          <w:lang w:val="en-US"/>
        </w:rPr>
      </w:pPr>
      <w:r w:rsidRPr="003C31BB">
        <w:rPr>
          <w:rFonts w:cs="Times New Roman"/>
          <w:szCs w:val="24"/>
          <w:lang w:val="en-US"/>
        </w:rPr>
        <w:lastRenderedPageBreak/>
        <w:tab/>
      </w:r>
      <w:r w:rsidR="00D12044" w:rsidRPr="003C31BB">
        <w:rPr>
          <w:rFonts w:cs="Times New Roman"/>
          <w:szCs w:val="24"/>
          <w:lang w:val="en-US"/>
        </w:rPr>
        <w:t xml:space="preserve">To </w:t>
      </w:r>
      <w:proofErr w:type="spellStart"/>
      <w:r w:rsidR="00D12044" w:rsidRPr="003C31BB">
        <w:rPr>
          <w:rFonts w:cs="Times New Roman"/>
          <w:szCs w:val="24"/>
          <w:lang w:val="en-US"/>
        </w:rPr>
        <w:t>summarise</w:t>
      </w:r>
      <w:proofErr w:type="spellEnd"/>
      <w:r w:rsidR="00D12044" w:rsidRPr="003C31BB">
        <w:rPr>
          <w:rFonts w:cs="Times New Roman"/>
          <w:szCs w:val="24"/>
          <w:lang w:val="en-US"/>
        </w:rPr>
        <w:t xml:space="preserve">, semantic extension and the ability of items to straddle different sets of uses or meaning provide support for the argument that </w:t>
      </w:r>
      <w:proofErr w:type="spellStart"/>
      <w:r w:rsidR="00D12044" w:rsidRPr="003C31BB">
        <w:rPr>
          <w:rFonts w:cs="Times New Roman"/>
          <w:szCs w:val="24"/>
          <w:lang w:val="en-US"/>
        </w:rPr>
        <w:t>metaphoricity</w:t>
      </w:r>
      <w:proofErr w:type="spellEnd"/>
      <w:r w:rsidR="00D12044" w:rsidRPr="003C31BB">
        <w:rPr>
          <w:rFonts w:cs="Times New Roman"/>
          <w:szCs w:val="24"/>
          <w:lang w:val="en-US"/>
        </w:rPr>
        <w:t xml:space="preserve"> has the shifting ability to weaken or strengthen</w:t>
      </w:r>
      <w:bookmarkEnd w:id="64"/>
      <w:r w:rsidR="00D12044" w:rsidRPr="003C31BB">
        <w:rPr>
          <w:rFonts w:cs="Times New Roman"/>
          <w:szCs w:val="24"/>
          <w:lang w:val="en-US"/>
        </w:rPr>
        <w:t xml:space="preserve">. </w:t>
      </w:r>
      <w:r w:rsidR="00D12044" w:rsidRPr="00DD478F">
        <w:rPr>
          <w:rFonts w:cs="Times New Roman"/>
          <w:szCs w:val="24"/>
          <w:lang w:val="en-US"/>
        </w:rPr>
        <w:t xml:space="preserve">This may be dependent on the reader or hearer’s own mental lexicon and what they call to mind on hearing a phrase, or on the ability of a writer or speaker to manipulate or extend semantically related uses of an item or a </w:t>
      </w:r>
      <w:bookmarkStart w:id="65" w:name="_Toc305157317"/>
      <w:r w:rsidR="00D12044" w:rsidRPr="00DD478F">
        <w:rPr>
          <w:rFonts w:cs="Times New Roman"/>
          <w:szCs w:val="24"/>
          <w:lang w:val="en-US"/>
        </w:rPr>
        <w:t xml:space="preserve">phrase. This ability to manifest itself in extensions of meanings and sets of meanings is what bridges the gap between the instances of language that users would term as clear-cut and unambiguously non-metaphoric or metaphoric. </w:t>
      </w:r>
      <w:r w:rsidR="00D12044" w:rsidRPr="003C31BB">
        <w:rPr>
          <w:rFonts w:cs="Times New Roman"/>
          <w:szCs w:val="24"/>
          <w:lang w:val="en-US"/>
        </w:rPr>
        <w:t xml:space="preserve">In this respect, we see metaphor not always as the intentional creation of a new analogy or world-view, but at times as the stand-in or extension of existing semantic possibilities. </w:t>
      </w:r>
      <w:bookmarkStart w:id="66" w:name="_Toc305157318"/>
      <w:bookmarkEnd w:id="65"/>
    </w:p>
    <w:p w14:paraId="6C81AD9A" w14:textId="77777777" w:rsidR="00D12044" w:rsidRPr="003C31BB" w:rsidRDefault="003C31BB" w:rsidP="003C31BB">
      <w:pPr>
        <w:spacing w:before="240" w:after="240"/>
        <w:ind w:left="0"/>
        <w:rPr>
          <w:rFonts w:cs="Times New Roman"/>
          <w:szCs w:val="24"/>
          <w:lang w:val="en-US"/>
        </w:rPr>
      </w:pPr>
      <w:r w:rsidRPr="003C31BB">
        <w:rPr>
          <w:rFonts w:cs="Times New Roman"/>
          <w:szCs w:val="24"/>
          <w:lang w:val="en-US"/>
        </w:rPr>
        <w:tab/>
      </w:r>
      <w:r w:rsidR="00D12044" w:rsidRPr="003C31BB">
        <w:rPr>
          <w:rFonts w:cs="Times New Roman"/>
          <w:szCs w:val="24"/>
          <w:lang w:val="en-US"/>
        </w:rPr>
        <w:t xml:space="preserve">Finally, the only instance in this NEGATIVE GROWTH set which does not imply growth in the same way as any of the other instances, is </w:t>
      </w:r>
      <w:r w:rsidR="00D12044" w:rsidRPr="003C31BB">
        <w:rPr>
          <w:rFonts w:cs="Times New Roman"/>
          <w:i/>
          <w:szCs w:val="24"/>
          <w:lang w:val="en-US"/>
        </w:rPr>
        <w:t>grew blind</w:t>
      </w:r>
      <w:r w:rsidR="00D12044" w:rsidRPr="003C31BB">
        <w:rPr>
          <w:rFonts w:cs="Times New Roman"/>
          <w:szCs w:val="24"/>
          <w:lang w:val="en-US"/>
        </w:rPr>
        <w:t xml:space="preserve">. </w:t>
      </w:r>
      <w:r w:rsidR="00D12044" w:rsidRPr="00DD478F">
        <w:rPr>
          <w:rFonts w:cs="Times New Roman"/>
          <w:szCs w:val="24"/>
          <w:lang w:val="en-US"/>
        </w:rPr>
        <w:t xml:space="preserve">This is more accurately reflecting the sense of </w:t>
      </w:r>
      <w:r w:rsidR="00D12044" w:rsidRPr="00DD478F">
        <w:rPr>
          <w:rFonts w:cs="Times New Roman"/>
          <w:i/>
          <w:szCs w:val="24"/>
          <w:lang w:val="en-US"/>
        </w:rPr>
        <w:t xml:space="preserve">became, </w:t>
      </w:r>
      <w:r w:rsidR="00D12044" w:rsidRPr="00DD478F">
        <w:rPr>
          <w:rFonts w:cs="Times New Roman"/>
          <w:szCs w:val="24"/>
          <w:lang w:val="en-US"/>
        </w:rPr>
        <w:t>rather than that of non-metaphoric</w:t>
      </w:r>
      <w:r w:rsidR="00D12044" w:rsidRPr="00DD478F">
        <w:rPr>
          <w:rFonts w:cs="Times New Roman"/>
          <w:i/>
          <w:szCs w:val="24"/>
          <w:lang w:val="en-US"/>
        </w:rPr>
        <w:t xml:space="preserve"> grew</w:t>
      </w:r>
      <w:r w:rsidR="00D12044" w:rsidRPr="00DD478F">
        <w:rPr>
          <w:rFonts w:cs="Times New Roman"/>
          <w:szCs w:val="24"/>
          <w:lang w:val="en-US"/>
        </w:rPr>
        <w:t xml:space="preserve"> only, as it does not bring to mind any of the characteristics of non-metaphoric growth. It can be presumed that the informants identified a problem in its classification as metaphoric or non-metaphoric because of its identity as a case of idiom or lexical item. Although </w:t>
      </w:r>
      <w:r w:rsidR="00D12044" w:rsidRPr="00DD478F">
        <w:rPr>
          <w:rFonts w:cs="Times New Roman"/>
          <w:i/>
          <w:szCs w:val="24"/>
          <w:lang w:val="en-US"/>
        </w:rPr>
        <w:t>old</w:t>
      </w:r>
      <w:r w:rsidR="00D12044" w:rsidRPr="00DD478F">
        <w:rPr>
          <w:rFonts w:cs="Times New Roman"/>
          <w:szCs w:val="24"/>
          <w:lang w:val="en-US"/>
        </w:rPr>
        <w:t xml:space="preserve"> will be dealt with separately in the following section, for now the instance </w:t>
      </w:r>
      <w:proofErr w:type="spellStart"/>
      <w:r w:rsidR="00D12044" w:rsidRPr="00DD478F">
        <w:rPr>
          <w:rFonts w:cs="Times New Roman"/>
          <w:i/>
          <w:szCs w:val="24"/>
          <w:lang w:val="en-US"/>
        </w:rPr>
        <w:t>Peder</w:t>
      </w:r>
      <w:proofErr w:type="spellEnd"/>
      <w:r w:rsidR="00D12044" w:rsidRPr="00DD478F">
        <w:rPr>
          <w:rFonts w:cs="Times New Roman"/>
          <w:i/>
          <w:szCs w:val="24"/>
          <w:lang w:val="en-US"/>
        </w:rPr>
        <w:t xml:space="preserve"> grew old and blind</w:t>
      </w:r>
      <w:r w:rsidR="00D12044" w:rsidRPr="00DD478F">
        <w:rPr>
          <w:rFonts w:cs="Times New Roman"/>
          <w:szCs w:val="24"/>
          <w:lang w:val="en-US"/>
        </w:rPr>
        <w:t xml:space="preserve"> implies a physical and organic deterioration, within an extended period of time. The notion of time here is important in distinguishing from other uses of the </w:t>
      </w:r>
      <w:r w:rsidR="00D12044" w:rsidRPr="00DD478F">
        <w:rPr>
          <w:rFonts w:cs="Times New Roman"/>
          <w:i/>
          <w:szCs w:val="24"/>
          <w:lang w:val="en-US"/>
        </w:rPr>
        <w:t>became</w:t>
      </w:r>
      <w:r w:rsidR="00D12044" w:rsidRPr="00DD478F">
        <w:rPr>
          <w:rFonts w:cs="Times New Roman"/>
          <w:szCs w:val="24"/>
          <w:lang w:val="en-US"/>
        </w:rPr>
        <w:t xml:space="preserve"> sense. One could argue that in order to become blind, one’s eyes must grow less well or on a purely biological level, perhaps lose the ability to grow or renew cells. The reference to a non-metaphoric sense of grow perhaps ceases to be valid, and the single instance </w:t>
      </w:r>
      <w:proofErr w:type="spellStart"/>
      <w:r w:rsidR="00D12044" w:rsidRPr="00DD478F">
        <w:rPr>
          <w:rFonts w:cs="Times New Roman"/>
          <w:i/>
          <w:szCs w:val="24"/>
          <w:lang w:val="en-US"/>
        </w:rPr>
        <w:t>Peder</w:t>
      </w:r>
      <w:proofErr w:type="spellEnd"/>
      <w:r w:rsidR="00D12044" w:rsidRPr="00DD478F">
        <w:rPr>
          <w:rFonts w:cs="Times New Roman"/>
          <w:i/>
          <w:szCs w:val="24"/>
          <w:lang w:val="en-US"/>
        </w:rPr>
        <w:t xml:space="preserve"> grew old and blind</w:t>
      </w:r>
      <w:r w:rsidR="00D12044" w:rsidRPr="00DD478F">
        <w:rPr>
          <w:rFonts w:cs="Times New Roman"/>
          <w:szCs w:val="24"/>
          <w:lang w:val="en-US"/>
        </w:rPr>
        <w:t xml:space="preserve"> would in the majority of cases be </w:t>
      </w:r>
      <w:r w:rsidR="00D12044" w:rsidRPr="00DD478F">
        <w:rPr>
          <w:rFonts w:cs="Times New Roman"/>
          <w:i/>
          <w:szCs w:val="24"/>
          <w:lang w:val="en-US"/>
        </w:rPr>
        <w:t>viewed</w:t>
      </w:r>
      <w:r w:rsidR="00D12044" w:rsidRPr="00DD478F">
        <w:rPr>
          <w:rFonts w:cs="Times New Roman"/>
          <w:szCs w:val="24"/>
          <w:lang w:val="en-US"/>
        </w:rPr>
        <w:t xml:space="preserve"> as a metaphoric reference. Alternatively, the </w:t>
      </w:r>
      <w:r w:rsidR="00D12044" w:rsidRPr="00DD478F">
        <w:rPr>
          <w:rFonts w:cs="Times New Roman"/>
          <w:i/>
          <w:szCs w:val="24"/>
          <w:lang w:val="en-US"/>
        </w:rPr>
        <w:t>old</w:t>
      </w:r>
      <w:r w:rsidR="00D12044" w:rsidRPr="00DD478F">
        <w:rPr>
          <w:rFonts w:cs="Times New Roman"/>
          <w:szCs w:val="24"/>
          <w:lang w:val="en-US"/>
        </w:rPr>
        <w:t xml:space="preserve"> may be described equally by </w:t>
      </w:r>
      <w:r w:rsidR="00D12044" w:rsidRPr="00DD478F">
        <w:rPr>
          <w:rFonts w:cs="Times New Roman"/>
          <w:i/>
          <w:szCs w:val="24"/>
          <w:lang w:val="en-US"/>
        </w:rPr>
        <w:t>grew</w:t>
      </w:r>
      <w:r w:rsidR="00D12044" w:rsidRPr="00DD478F">
        <w:rPr>
          <w:rFonts w:cs="Times New Roman"/>
          <w:szCs w:val="24"/>
          <w:lang w:val="en-US"/>
        </w:rPr>
        <w:t xml:space="preserve"> or </w:t>
      </w:r>
      <w:r w:rsidR="00D12044" w:rsidRPr="00DD478F">
        <w:rPr>
          <w:rFonts w:cs="Times New Roman"/>
          <w:i/>
          <w:szCs w:val="24"/>
          <w:lang w:val="en-US"/>
        </w:rPr>
        <w:t>became</w:t>
      </w:r>
      <w:r w:rsidR="00D12044" w:rsidRPr="00DD478F">
        <w:rPr>
          <w:rFonts w:cs="Times New Roman"/>
          <w:szCs w:val="24"/>
          <w:lang w:val="en-US"/>
        </w:rPr>
        <w:t xml:space="preserve"> (or both), but the </w:t>
      </w:r>
      <w:r w:rsidR="00D12044" w:rsidRPr="00DD478F">
        <w:rPr>
          <w:rFonts w:cs="Times New Roman"/>
          <w:i/>
          <w:szCs w:val="24"/>
          <w:lang w:val="en-US"/>
        </w:rPr>
        <w:t>blind</w:t>
      </w:r>
      <w:r w:rsidR="00D12044" w:rsidRPr="00DD478F">
        <w:rPr>
          <w:rFonts w:cs="Times New Roman"/>
          <w:szCs w:val="24"/>
          <w:lang w:val="en-US"/>
        </w:rPr>
        <w:t xml:space="preserve"> may only be described by the </w:t>
      </w:r>
      <w:r w:rsidR="00D12044" w:rsidRPr="00DD478F">
        <w:rPr>
          <w:rFonts w:cs="Times New Roman"/>
          <w:i/>
          <w:szCs w:val="24"/>
          <w:lang w:val="en-US"/>
        </w:rPr>
        <w:lastRenderedPageBreak/>
        <w:t>became</w:t>
      </w:r>
      <w:r w:rsidR="00D12044" w:rsidRPr="00DD478F">
        <w:rPr>
          <w:rFonts w:cs="Times New Roman"/>
          <w:szCs w:val="24"/>
          <w:lang w:val="en-US"/>
        </w:rPr>
        <w:t xml:space="preserve"> sense (</w:t>
      </w:r>
      <w:r w:rsidR="00D12044" w:rsidRPr="00DD478F">
        <w:rPr>
          <w:rFonts w:cs="Times New Roman"/>
          <w:i/>
          <w:szCs w:val="24"/>
          <w:lang w:val="en-US"/>
        </w:rPr>
        <w:t>grew old and became blind</w:t>
      </w:r>
      <w:r w:rsidR="00D12044" w:rsidRPr="00DD478F">
        <w:rPr>
          <w:rFonts w:cs="Times New Roman"/>
          <w:szCs w:val="24"/>
          <w:lang w:val="en-US"/>
        </w:rPr>
        <w:t>).</w:t>
      </w:r>
      <w:bookmarkEnd w:id="66"/>
      <w:r w:rsidR="00D12044" w:rsidRPr="00DD478F">
        <w:rPr>
          <w:rFonts w:cs="Times New Roman"/>
          <w:szCs w:val="24"/>
          <w:lang w:val="en-US"/>
        </w:rPr>
        <w:t xml:space="preserve"> The conventionality or </w:t>
      </w:r>
      <w:proofErr w:type="spellStart"/>
      <w:r w:rsidR="00D12044" w:rsidRPr="00DD478F">
        <w:rPr>
          <w:rFonts w:cs="Times New Roman"/>
          <w:szCs w:val="24"/>
          <w:lang w:val="en-US"/>
        </w:rPr>
        <w:t>idiomaticity</w:t>
      </w:r>
      <w:proofErr w:type="spellEnd"/>
      <w:r w:rsidR="00D12044" w:rsidRPr="00DD478F">
        <w:rPr>
          <w:rFonts w:cs="Times New Roman"/>
          <w:szCs w:val="24"/>
          <w:lang w:val="en-US"/>
        </w:rPr>
        <w:t xml:space="preserve"> of the phrase is perhaps what stops it form being identified as clearly metaphoric.</w:t>
      </w:r>
    </w:p>
    <w:p w14:paraId="45EDE488" w14:textId="77777777" w:rsidR="00D12044" w:rsidRPr="001D188D" w:rsidRDefault="00DF5EBF" w:rsidP="001D188D">
      <w:pPr>
        <w:spacing w:before="240" w:after="240"/>
        <w:ind w:left="0"/>
        <w:rPr>
          <w:rFonts w:cs="Times New Roman"/>
          <w:szCs w:val="24"/>
          <w:lang w:val="en-US"/>
        </w:rPr>
      </w:pPr>
      <w:r w:rsidRPr="003C31BB">
        <w:rPr>
          <w:rFonts w:cs="Times New Roman"/>
          <w:szCs w:val="24"/>
          <w:lang w:val="en-US"/>
        </w:rPr>
        <w:tab/>
      </w:r>
      <w:r w:rsidR="00D12044" w:rsidRPr="003C31BB">
        <w:rPr>
          <w:rFonts w:cs="Times New Roman"/>
          <w:szCs w:val="24"/>
          <w:lang w:val="en-US"/>
        </w:rPr>
        <w:t xml:space="preserve">The above discussion has shown that </w:t>
      </w:r>
      <w:r w:rsidR="00D12044" w:rsidRPr="003C31BB">
        <w:rPr>
          <w:rFonts w:cs="Times New Roman"/>
          <w:i/>
          <w:szCs w:val="24"/>
          <w:lang w:val="en-US"/>
        </w:rPr>
        <w:t>grew</w:t>
      </w:r>
      <w:r w:rsidR="00D12044" w:rsidRPr="003C31BB">
        <w:rPr>
          <w:rFonts w:cs="Times New Roman"/>
          <w:szCs w:val="24"/>
          <w:lang w:val="en-US"/>
        </w:rPr>
        <w:t xml:space="preserve"> has semantically related uses where it has the ability to mean (or be replaced with) </w:t>
      </w:r>
      <w:r w:rsidR="00D12044" w:rsidRPr="003C31BB">
        <w:rPr>
          <w:rFonts w:cs="Times New Roman"/>
          <w:i/>
          <w:szCs w:val="24"/>
          <w:lang w:val="en-US"/>
        </w:rPr>
        <w:t>became</w:t>
      </w:r>
      <w:r w:rsidR="00D12044" w:rsidRPr="003C31BB">
        <w:rPr>
          <w:rFonts w:cs="Times New Roman"/>
          <w:szCs w:val="24"/>
          <w:lang w:val="en-US"/>
        </w:rPr>
        <w:t xml:space="preserve">, whilst simultaneously meaning </w:t>
      </w:r>
      <w:r w:rsidR="00D12044" w:rsidRPr="003C31BB">
        <w:rPr>
          <w:rFonts w:cs="Times New Roman"/>
          <w:i/>
          <w:szCs w:val="24"/>
          <w:lang w:val="en-US"/>
        </w:rPr>
        <w:t>grew</w:t>
      </w:r>
      <w:r w:rsidR="00D12044" w:rsidRPr="003C31BB">
        <w:rPr>
          <w:rFonts w:cs="Times New Roman"/>
          <w:szCs w:val="24"/>
          <w:lang w:val="en-US"/>
        </w:rPr>
        <w:t xml:space="preserve"> in its primary non-metaphoric sense, related to organic development or growth  (e.g. </w:t>
      </w:r>
      <w:r w:rsidR="00D12044" w:rsidRPr="003C31BB">
        <w:rPr>
          <w:rFonts w:cs="Times New Roman"/>
          <w:i/>
          <w:szCs w:val="24"/>
          <w:lang w:val="en-US"/>
        </w:rPr>
        <w:t>grew big, grew strong</w:t>
      </w:r>
      <w:r w:rsidR="00D12044" w:rsidRPr="003C31BB">
        <w:rPr>
          <w:rFonts w:cs="Times New Roman"/>
          <w:szCs w:val="24"/>
          <w:lang w:val="en-US"/>
        </w:rPr>
        <w:t xml:space="preserve">). If there was no shared association between the </w:t>
      </w:r>
      <w:r w:rsidR="00D12044" w:rsidRPr="003C31BB">
        <w:rPr>
          <w:rFonts w:cs="Times New Roman"/>
          <w:i/>
          <w:szCs w:val="24"/>
          <w:lang w:val="en-US"/>
        </w:rPr>
        <w:t>became</w:t>
      </w:r>
      <w:r w:rsidR="00D12044" w:rsidRPr="003C31BB">
        <w:rPr>
          <w:rFonts w:cs="Times New Roman"/>
          <w:szCs w:val="24"/>
          <w:lang w:val="en-US"/>
        </w:rPr>
        <w:t xml:space="preserve"> sense and the primary non-metaphoric sense of </w:t>
      </w:r>
      <w:r w:rsidR="00D12044" w:rsidRPr="003C31BB">
        <w:rPr>
          <w:rFonts w:cs="Times New Roman"/>
          <w:i/>
          <w:szCs w:val="24"/>
          <w:lang w:val="en-US"/>
        </w:rPr>
        <w:t>grew</w:t>
      </w:r>
      <w:r w:rsidR="00D12044" w:rsidRPr="003C31BB">
        <w:rPr>
          <w:rFonts w:cs="Times New Roman"/>
          <w:szCs w:val="24"/>
          <w:lang w:val="en-US"/>
        </w:rPr>
        <w:t xml:space="preserve">, there would be no ambiguity in the question of </w:t>
      </w:r>
      <w:proofErr w:type="spellStart"/>
      <w:r w:rsidR="00D12044" w:rsidRPr="003C31BB">
        <w:rPr>
          <w:rFonts w:cs="Times New Roman"/>
          <w:szCs w:val="24"/>
          <w:lang w:val="en-US"/>
        </w:rPr>
        <w:t>metaphoricity</w:t>
      </w:r>
      <w:proofErr w:type="spellEnd"/>
      <w:r w:rsidR="00D12044" w:rsidRPr="003C31BB">
        <w:rPr>
          <w:rFonts w:cs="Times New Roman"/>
          <w:szCs w:val="24"/>
          <w:lang w:val="en-US"/>
        </w:rPr>
        <w:t xml:space="preserve">. This is the case for non-organic instances (without the ability to grow and thus only referring to the </w:t>
      </w:r>
      <w:r w:rsidR="00D12044" w:rsidRPr="003C31BB">
        <w:rPr>
          <w:rFonts w:cs="Times New Roman"/>
          <w:i/>
          <w:szCs w:val="24"/>
          <w:lang w:val="en-US"/>
        </w:rPr>
        <w:t>became</w:t>
      </w:r>
      <w:r w:rsidR="00D12044" w:rsidRPr="003C31BB">
        <w:rPr>
          <w:rFonts w:cs="Times New Roman"/>
          <w:szCs w:val="24"/>
          <w:lang w:val="en-US"/>
        </w:rPr>
        <w:t xml:space="preserve"> sense), such as </w:t>
      </w:r>
      <w:r w:rsidR="00D12044" w:rsidRPr="003C31BB">
        <w:rPr>
          <w:rFonts w:cs="Times New Roman"/>
          <w:i/>
          <w:szCs w:val="24"/>
          <w:lang w:val="en-US"/>
        </w:rPr>
        <w:t>grew dark</w:t>
      </w:r>
      <w:r w:rsidR="00D12044" w:rsidRPr="003C31BB">
        <w:rPr>
          <w:rFonts w:cs="Times New Roman"/>
          <w:szCs w:val="24"/>
          <w:lang w:val="en-US"/>
        </w:rPr>
        <w:t xml:space="preserve"> and </w:t>
      </w:r>
      <w:r w:rsidR="00D12044" w:rsidRPr="003C31BB">
        <w:rPr>
          <w:rFonts w:cs="Times New Roman"/>
          <w:i/>
          <w:szCs w:val="24"/>
          <w:lang w:val="en-US"/>
        </w:rPr>
        <w:t xml:space="preserve">grew noisy. </w:t>
      </w:r>
      <w:r w:rsidR="00D12044" w:rsidRPr="003C31BB">
        <w:rPr>
          <w:rFonts w:cs="Times New Roman"/>
          <w:szCs w:val="24"/>
          <w:lang w:val="en-US"/>
        </w:rPr>
        <w:t xml:space="preserve">We can acknowledge that there is no real relationship between the evening </w:t>
      </w:r>
      <w:r w:rsidR="00D12044" w:rsidRPr="003C31BB">
        <w:rPr>
          <w:rFonts w:cs="Times New Roman"/>
          <w:i/>
          <w:szCs w:val="24"/>
          <w:lang w:val="en-US"/>
        </w:rPr>
        <w:t>growing dark</w:t>
      </w:r>
      <w:r w:rsidR="00D12044" w:rsidRPr="003C31BB">
        <w:rPr>
          <w:rFonts w:cs="Times New Roman"/>
          <w:szCs w:val="24"/>
          <w:lang w:val="en-US"/>
        </w:rPr>
        <w:t xml:space="preserve"> and a person </w:t>
      </w:r>
      <w:r w:rsidR="00D12044" w:rsidRPr="003C31BB">
        <w:rPr>
          <w:rFonts w:cs="Times New Roman"/>
          <w:i/>
          <w:szCs w:val="24"/>
          <w:lang w:val="en-US"/>
        </w:rPr>
        <w:t>growing tall</w:t>
      </w:r>
      <w:r w:rsidR="00D12044" w:rsidRPr="003C31BB">
        <w:rPr>
          <w:rFonts w:cs="Times New Roman"/>
          <w:szCs w:val="24"/>
          <w:lang w:val="en-US"/>
        </w:rPr>
        <w:t xml:space="preserve">, but the case is not so straight-forward because there are instances present which do straddle the two meanings, such as </w:t>
      </w:r>
      <w:r w:rsidR="00D12044" w:rsidRPr="003C31BB">
        <w:rPr>
          <w:rFonts w:cs="Times New Roman"/>
          <w:i/>
          <w:szCs w:val="24"/>
          <w:lang w:val="en-US"/>
        </w:rPr>
        <w:t>growing sick</w:t>
      </w:r>
      <w:r w:rsidR="00D12044" w:rsidRPr="003C31BB">
        <w:rPr>
          <w:rFonts w:cs="Times New Roman"/>
          <w:szCs w:val="24"/>
          <w:lang w:val="en-US"/>
        </w:rPr>
        <w:t xml:space="preserve"> or </w:t>
      </w:r>
      <w:r w:rsidR="00D12044" w:rsidRPr="003C31BB">
        <w:rPr>
          <w:rFonts w:cs="Times New Roman"/>
          <w:i/>
          <w:szCs w:val="24"/>
          <w:lang w:val="en-US"/>
        </w:rPr>
        <w:t>growing old.</w:t>
      </w:r>
      <w:r w:rsidR="00D12044" w:rsidRPr="003C31BB">
        <w:rPr>
          <w:rFonts w:cs="Times New Roman"/>
          <w:szCs w:val="24"/>
          <w:lang w:val="en-US"/>
        </w:rPr>
        <w:t xml:space="preserve"> This, it can be assumed, is the root of their complexity and thus ambiguity.</w:t>
      </w:r>
    </w:p>
    <w:p w14:paraId="52650B59" w14:textId="77777777" w:rsidR="00D12044" w:rsidRPr="00CD6603" w:rsidRDefault="008A4A9F" w:rsidP="008A4A9F">
      <w:pPr>
        <w:pStyle w:val="Heading2"/>
      </w:pPr>
      <w:bookmarkStart w:id="67" w:name="_Toc305151608"/>
      <w:bookmarkStart w:id="68" w:name="_Toc305157325"/>
      <w:bookmarkStart w:id="69" w:name="_Toc305225315"/>
      <w:bookmarkStart w:id="70" w:name="_Toc310246629"/>
      <w:bookmarkStart w:id="71" w:name="_Toc311703906"/>
      <w:bookmarkStart w:id="72" w:name="_Toc344804990"/>
      <w:r>
        <w:t>4.</w:t>
      </w:r>
      <w:r w:rsidR="00D12044" w:rsidRPr="00CD6603">
        <w:t>6 Grew as temporal</w:t>
      </w:r>
      <w:bookmarkEnd w:id="67"/>
      <w:bookmarkEnd w:id="68"/>
      <w:bookmarkEnd w:id="69"/>
      <w:bookmarkEnd w:id="70"/>
      <w:bookmarkEnd w:id="71"/>
      <w:bookmarkEnd w:id="72"/>
    </w:p>
    <w:p w14:paraId="09713C4A" w14:textId="77777777" w:rsidR="003C31BB" w:rsidRDefault="00D12044" w:rsidP="003C31BB">
      <w:pPr>
        <w:spacing w:before="240" w:after="240"/>
        <w:ind w:left="0"/>
        <w:rPr>
          <w:rFonts w:cs="Times New Roman"/>
          <w:szCs w:val="24"/>
          <w:lang w:val="en-US"/>
        </w:rPr>
      </w:pPr>
      <w:bookmarkStart w:id="73" w:name="_Toc305157326"/>
      <w:r w:rsidRPr="00CD6603">
        <w:rPr>
          <w:rFonts w:cs="Times New Roman"/>
          <w:szCs w:val="24"/>
          <w:lang w:val="en-US"/>
        </w:rPr>
        <w:t xml:space="preserve">The third and final set of </w:t>
      </w:r>
      <w:r w:rsidRPr="00CD6603">
        <w:rPr>
          <w:rFonts w:cs="Times New Roman"/>
          <w:i/>
          <w:szCs w:val="24"/>
          <w:lang w:val="en-US"/>
        </w:rPr>
        <w:t>grew</w:t>
      </w:r>
      <w:r w:rsidRPr="00CD6603">
        <w:rPr>
          <w:rFonts w:cs="Times New Roman"/>
          <w:szCs w:val="24"/>
          <w:lang w:val="en-US"/>
        </w:rPr>
        <w:t xml:space="preserve"> as </w:t>
      </w:r>
      <w:r w:rsidRPr="00CD6603">
        <w:rPr>
          <w:rFonts w:cs="Times New Roman"/>
          <w:i/>
          <w:szCs w:val="24"/>
          <w:lang w:val="en-US"/>
        </w:rPr>
        <w:t>became</w:t>
      </w:r>
      <w:r w:rsidRPr="00CD6603">
        <w:rPr>
          <w:rFonts w:cs="Times New Roman"/>
          <w:szCs w:val="24"/>
          <w:lang w:val="en-US"/>
        </w:rPr>
        <w:t xml:space="preserve"> instances relate to growing in the sense of AGE OR TIME. As mentioned, most of these instances (</w:t>
      </w:r>
      <w:r w:rsidRPr="00CD6603">
        <w:rPr>
          <w:rFonts w:cs="Times New Roman"/>
          <w:i/>
          <w:szCs w:val="24"/>
          <w:lang w:val="en-US"/>
        </w:rPr>
        <w:t>grew older</w:t>
      </w:r>
      <w:r w:rsidRPr="00CD6603">
        <w:rPr>
          <w:rFonts w:cs="Times New Roman"/>
          <w:szCs w:val="24"/>
          <w:lang w:val="en-US"/>
        </w:rPr>
        <w:t xml:space="preserve">; </w:t>
      </w:r>
      <w:r w:rsidRPr="00CD6603">
        <w:rPr>
          <w:rFonts w:cs="Times New Roman"/>
          <w:i/>
          <w:szCs w:val="24"/>
          <w:lang w:val="en-US"/>
        </w:rPr>
        <w:t>grew old</w:t>
      </w:r>
      <w:r w:rsidRPr="00CD6603">
        <w:rPr>
          <w:rFonts w:cs="Times New Roman"/>
          <w:szCs w:val="24"/>
          <w:lang w:val="en-US"/>
        </w:rPr>
        <w:t xml:space="preserve">) can be interchanged with </w:t>
      </w:r>
      <w:r w:rsidRPr="00CD6603">
        <w:rPr>
          <w:rFonts w:cs="Times New Roman"/>
          <w:i/>
          <w:szCs w:val="24"/>
          <w:lang w:val="en-US"/>
        </w:rPr>
        <w:t>became</w:t>
      </w:r>
      <w:r w:rsidRPr="00CD6603">
        <w:rPr>
          <w:rFonts w:cs="Times New Roman"/>
          <w:szCs w:val="24"/>
          <w:lang w:val="en-US"/>
        </w:rPr>
        <w:t xml:space="preserve">. Similarly, there is still a physical quality involved in growing old in both plants and animals, but phrases such </w:t>
      </w:r>
      <w:r w:rsidRPr="00CD6603">
        <w:rPr>
          <w:rFonts w:cs="Times New Roman"/>
          <w:i/>
          <w:szCs w:val="24"/>
          <w:lang w:val="en-US"/>
        </w:rPr>
        <w:t>as he grew old</w:t>
      </w:r>
      <w:r w:rsidRPr="00CD6603">
        <w:rPr>
          <w:rFonts w:cs="Times New Roman"/>
          <w:szCs w:val="24"/>
          <w:lang w:val="en-US"/>
        </w:rPr>
        <w:t xml:space="preserve"> and </w:t>
      </w:r>
      <w:r w:rsidRPr="00CD6603">
        <w:rPr>
          <w:rFonts w:cs="Times New Roman"/>
          <w:i/>
          <w:szCs w:val="24"/>
          <w:lang w:val="en-US"/>
        </w:rPr>
        <w:t>when I grew old enough</w:t>
      </w:r>
      <w:r w:rsidRPr="00CD6603">
        <w:rPr>
          <w:rFonts w:cs="Times New Roman"/>
          <w:szCs w:val="24"/>
          <w:lang w:val="en-US"/>
        </w:rPr>
        <w:t xml:space="preserve"> are </w:t>
      </w:r>
      <w:bookmarkStart w:id="74" w:name="_Toc305157327"/>
      <w:bookmarkEnd w:id="73"/>
      <w:r w:rsidRPr="00CD6603">
        <w:rPr>
          <w:rFonts w:cs="Times New Roman"/>
          <w:szCs w:val="24"/>
          <w:lang w:val="en-US"/>
        </w:rPr>
        <w:t xml:space="preserve">only temporal. It should be noted that the five instances of the specific phrase </w:t>
      </w:r>
      <w:r w:rsidRPr="00CD6603">
        <w:rPr>
          <w:rFonts w:cs="Times New Roman"/>
          <w:i/>
          <w:szCs w:val="24"/>
          <w:lang w:val="en-US"/>
        </w:rPr>
        <w:t xml:space="preserve">grew in years </w:t>
      </w:r>
      <w:r w:rsidRPr="00CD6603">
        <w:rPr>
          <w:rFonts w:cs="Times New Roman"/>
          <w:szCs w:val="24"/>
          <w:lang w:val="en-US"/>
        </w:rPr>
        <w:t xml:space="preserve">have been agreed upon by all informants as metaphoric. Presumably the explicit description of years as a unit of </w:t>
      </w:r>
      <w:r w:rsidRPr="00CD6603">
        <w:rPr>
          <w:rFonts w:cs="Times New Roman"/>
          <w:i/>
          <w:szCs w:val="24"/>
          <w:lang w:val="en-US"/>
        </w:rPr>
        <w:t>growing</w:t>
      </w:r>
      <w:r w:rsidRPr="00CD6603">
        <w:rPr>
          <w:rFonts w:cs="Times New Roman"/>
          <w:szCs w:val="24"/>
          <w:lang w:val="en-US"/>
        </w:rPr>
        <w:t xml:space="preserve"> marks the phrase out as metaphoric.</w:t>
      </w:r>
    </w:p>
    <w:p w14:paraId="58228606" w14:textId="77777777" w:rsidR="00D12044" w:rsidRPr="003C31BB" w:rsidRDefault="003C31BB" w:rsidP="003C31BB">
      <w:pPr>
        <w:spacing w:before="240" w:after="240"/>
        <w:ind w:left="0"/>
        <w:rPr>
          <w:rFonts w:cs="Times New Roman"/>
          <w:sz w:val="28"/>
          <w:szCs w:val="24"/>
          <w:lang w:val="en-US"/>
        </w:rPr>
      </w:pPr>
      <w:r w:rsidRPr="003C31BB">
        <w:rPr>
          <w:rFonts w:cs="Times New Roman"/>
          <w:sz w:val="28"/>
          <w:szCs w:val="24"/>
          <w:lang w:val="en-US"/>
        </w:rPr>
        <w:tab/>
      </w:r>
      <w:r w:rsidR="00D12044" w:rsidRPr="003C31BB">
        <w:rPr>
          <w:rFonts w:cs="Times New Roman"/>
          <w:lang w:val="en-US"/>
        </w:rPr>
        <w:t xml:space="preserve">Returning specifically to </w:t>
      </w:r>
      <w:r w:rsidR="00D12044" w:rsidRPr="003C31BB">
        <w:rPr>
          <w:rFonts w:cs="Times New Roman"/>
          <w:i/>
          <w:lang w:val="en-US"/>
        </w:rPr>
        <w:t>grew old/older</w:t>
      </w:r>
      <w:r w:rsidR="00D12044" w:rsidRPr="003C31BB">
        <w:rPr>
          <w:rFonts w:cs="Times New Roman"/>
          <w:lang w:val="en-US"/>
        </w:rPr>
        <w:t xml:space="preserve">, there are 61 instances in total, making up 42.96% of the middle group. </w:t>
      </w:r>
      <w:r w:rsidR="00D12044" w:rsidRPr="00DD478F">
        <w:rPr>
          <w:rFonts w:cs="Times New Roman"/>
          <w:lang w:val="en-US"/>
        </w:rPr>
        <w:t xml:space="preserve">Growing old or older implies a physical change (in many </w:t>
      </w:r>
      <w:r w:rsidR="00D12044" w:rsidRPr="00DD478F">
        <w:rPr>
          <w:rFonts w:cs="Times New Roman"/>
          <w:lang w:val="en-US"/>
        </w:rPr>
        <w:lastRenderedPageBreak/>
        <w:t xml:space="preserve">features such as height, hair </w:t>
      </w:r>
      <w:proofErr w:type="spellStart"/>
      <w:r w:rsidR="00D12044" w:rsidRPr="00DD478F">
        <w:rPr>
          <w:rFonts w:cs="Times New Roman"/>
          <w:lang w:val="en-US"/>
        </w:rPr>
        <w:t>colour</w:t>
      </w:r>
      <w:proofErr w:type="spellEnd"/>
      <w:r w:rsidR="00D12044" w:rsidRPr="00DD478F">
        <w:rPr>
          <w:rFonts w:cs="Times New Roman"/>
          <w:lang w:val="en-US"/>
        </w:rPr>
        <w:t xml:space="preserve"> and length, body shape etc.). This association of physical growth alongside time is similar to that occurring with </w:t>
      </w:r>
      <w:r w:rsidR="00D12044" w:rsidRPr="00DD478F">
        <w:rPr>
          <w:rFonts w:cs="Times New Roman"/>
          <w:i/>
          <w:lang w:val="en-US"/>
        </w:rPr>
        <w:t>growing</w:t>
      </w:r>
      <w:r w:rsidR="00D12044" w:rsidRPr="00DD478F">
        <w:rPr>
          <w:rFonts w:cs="Times New Roman"/>
          <w:lang w:val="en-US"/>
        </w:rPr>
        <w:t xml:space="preserve"> </w:t>
      </w:r>
      <w:r w:rsidR="00D12044" w:rsidRPr="00DD478F">
        <w:rPr>
          <w:rFonts w:cs="Times New Roman"/>
          <w:i/>
          <w:lang w:val="en-US"/>
        </w:rPr>
        <w:t>weak</w:t>
      </w:r>
      <w:r w:rsidR="00D12044" w:rsidRPr="00DD478F">
        <w:rPr>
          <w:rFonts w:cs="Times New Roman"/>
          <w:lang w:val="en-US"/>
        </w:rPr>
        <w:t xml:space="preserve"> in the previous set</w:t>
      </w:r>
      <w:bookmarkEnd w:id="74"/>
      <w:r w:rsidR="00D12044" w:rsidRPr="00DD478F">
        <w:rPr>
          <w:rFonts w:cs="Times New Roman"/>
          <w:lang w:val="en-US"/>
        </w:rPr>
        <w:t xml:space="preserve">: </w:t>
      </w:r>
    </w:p>
    <w:p w14:paraId="3F7C754A" w14:textId="77777777" w:rsidR="00D12044" w:rsidRPr="00CD6603" w:rsidRDefault="00D12044" w:rsidP="0035694D">
      <w:pPr>
        <w:pStyle w:val="Body1"/>
      </w:pPr>
    </w:p>
    <w:p w14:paraId="24AC5AF2" w14:textId="77777777" w:rsidR="00D12044" w:rsidRPr="00CD6603" w:rsidRDefault="00D12044" w:rsidP="00D12044">
      <w:pPr>
        <w:pStyle w:val="Caption"/>
        <w:spacing w:before="240" w:after="240"/>
        <w:ind w:left="0"/>
        <w:rPr>
          <w:rFonts w:ascii="Times New Roman" w:hAnsi="Times New Roman" w:cs="Times New Roman"/>
          <w:sz w:val="24"/>
          <w:szCs w:val="24"/>
        </w:rPr>
      </w:pPr>
      <w:r w:rsidRPr="00CD6603">
        <w:rPr>
          <w:rFonts w:ascii="Times New Roman" w:hAnsi="Times New Roman" w:cs="Times New Roman"/>
          <w:noProof/>
          <w:sz w:val="24"/>
          <w:szCs w:val="24"/>
        </w:rPr>
        <w:drawing>
          <wp:inline distT="0" distB="0" distL="0" distR="0" wp14:anchorId="3ED3EE48" wp14:editId="63690D08">
            <wp:extent cx="4772025" cy="1460500"/>
            <wp:effectExtent l="25400" t="25400" r="28575" b="3810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0-07 at 11.59.40.png"/>
                    <pic:cNvPicPr/>
                  </pic:nvPicPr>
                  <pic:blipFill>
                    <a:blip r:embed="rId15">
                      <a:extLst>
                        <a:ext uri="{28A0092B-C50C-407E-A947-70E740481C1C}">
                          <a14:useLocalDpi xmlns:a14="http://schemas.microsoft.com/office/drawing/2010/main" val="0"/>
                        </a:ext>
                      </a:extLst>
                    </a:blip>
                    <a:stretch>
                      <a:fillRect/>
                    </a:stretch>
                  </pic:blipFill>
                  <pic:spPr>
                    <a:xfrm>
                      <a:off x="0" y="0"/>
                      <a:ext cx="4773306" cy="1460892"/>
                    </a:xfrm>
                    <a:prstGeom prst="rect">
                      <a:avLst/>
                    </a:prstGeom>
                    <a:ln w="12700" cmpd="sng">
                      <a:solidFill>
                        <a:schemeClr val="accent1"/>
                      </a:solidFill>
                    </a:ln>
                  </pic:spPr>
                </pic:pic>
              </a:graphicData>
            </a:graphic>
          </wp:inline>
        </w:drawing>
      </w:r>
    </w:p>
    <w:p w14:paraId="0329BF33" w14:textId="77777777" w:rsidR="00D12044" w:rsidRPr="00CD6603" w:rsidRDefault="008A4A9F" w:rsidP="00D12044">
      <w:pPr>
        <w:pStyle w:val="Caption"/>
        <w:spacing w:before="240" w:after="240"/>
        <w:ind w:left="0"/>
        <w:rPr>
          <w:rFonts w:ascii="Times New Roman" w:hAnsi="Times New Roman" w:cs="Times New Roman"/>
          <w:sz w:val="24"/>
          <w:szCs w:val="24"/>
        </w:rPr>
      </w:pPr>
      <w:bookmarkStart w:id="75" w:name="_Toc311703936"/>
      <w:r>
        <w:rPr>
          <w:rFonts w:ascii="Times New Roman" w:hAnsi="Times New Roman" w:cs="Times New Roman"/>
          <w:sz w:val="24"/>
          <w:szCs w:val="24"/>
        </w:rPr>
        <w:t>Concordance 7</w:t>
      </w:r>
      <w:r w:rsidR="00D12044" w:rsidRPr="00CD6603">
        <w:rPr>
          <w:rFonts w:ascii="Times New Roman" w:hAnsi="Times New Roman" w:cs="Times New Roman"/>
          <w:sz w:val="24"/>
          <w:szCs w:val="24"/>
        </w:rPr>
        <w:t xml:space="preserve">. Selection of </w:t>
      </w:r>
      <w:r w:rsidR="001D188D">
        <w:rPr>
          <w:rFonts w:ascii="Times New Roman" w:hAnsi="Times New Roman" w:cs="Times New Roman"/>
          <w:sz w:val="24"/>
          <w:szCs w:val="24"/>
        </w:rPr>
        <w:t>“</w:t>
      </w:r>
      <w:r w:rsidR="00D12044" w:rsidRPr="00CD6603">
        <w:rPr>
          <w:rFonts w:ascii="Times New Roman" w:hAnsi="Times New Roman" w:cs="Times New Roman"/>
          <w:i/>
          <w:sz w:val="24"/>
          <w:szCs w:val="24"/>
        </w:rPr>
        <w:t>grew</w:t>
      </w:r>
      <w:r w:rsidR="00D12044" w:rsidRPr="00CD6603">
        <w:rPr>
          <w:rFonts w:ascii="Times New Roman" w:hAnsi="Times New Roman" w:cs="Times New Roman"/>
          <w:sz w:val="24"/>
          <w:szCs w:val="24"/>
        </w:rPr>
        <w:t xml:space="preserve"> </w:t>
      </w:r>
      <w:r w:rsidR="00D12044" w:rsidRPr="00CD6603">
        <w:rPr>
          <w:rFonts w:ascii="Times New Roman" w:hAnsi="Times New Roman" w:cs="Times New Roman"/>
          <w:i/>
          <w:sz w:val="24"/>
          <w:szCs w:val="24"/>
        </w:rPr>
        <w:t>old</w:t>
      </w:r>
      <w:r w:rsidR="001D188D">
        <w:rPr>
          <w:rFonts w:ascii="Times New Roman" w:hAnsi="Times New Roman" w:cs="Times New Roman"/>
          <w:i/>
          <w:sz w:val="24"/>
          <w:szCs w:val="24"/>
        </w:rPr>
        <w:t>”</w:t>
      </w:r>
      <w:r w:rsidR="00D12044" w:rsidRPr="00CD6603">
        <w:rPr>
          <w:rFonts w:ascii="Times New Roman" w:hAnsi="Times New Roman" w:cs="Times New Roman"/>
          <w:sz w:val="24"/>
          <w:szCs w:val="24"/>
        </w:rPr>
        <w:t xml:space="preserve"> occurrences in middle group data</w:t>
      </w:r>
      <w:bookmarkEnd w:id="75"/>
    </w:p>
    <w:p w14:paraId="7398AD5D" w14:textId="77777777" w:rsidR="00D12044" w:rsidRPr="00CD6603" w:rsidRDefault="00D12044" w:rsidP="00D12044">
      <w:pPr>
        <w:spacing w:before="240" w:after="240" w:line="240" w:lineRule="auto"/>
        <w:ind w:left="0"/>
        <w:rPr>
          <w:rFonts w:cs="Times New Roman"/>
          <w:szCs w:val="24"/>
          <w:lang w:val="en-US"/>
        </w:rPr>
      </w:pPr>
    </w:p>
    <w:p w14:paraId="433FBE93" w14:textId="77777777" w:rsidR="00D12044" w:rsidRPr="00CD6603" w:rsidRDefault="00D12044" w:rsidP="00D12044">
      <w:pPr>
        <w:pStyle w:val="Caption"/>
        <w:spacing w:before="240" w:after="240"/>
        <w:ind w:left="0"/>
        <w:rPr>
          <w:rFonts w:ascii="Times New Roman" w:hAnsi="Times New Roman" w:cs="Times New Roman"/>
          <w:sz w:val="24"/>
          <w:szCs w:val="24"/>
        </w:rPr>
      </w:pPr>
      <w:r w:rsidRPr="00CD6603">
        <w:rPr>
          <w:rFonts w:ascii="Times New Roman" w:hAnsi="Times New Roman" w:cs="Times New Roman"/>
          <w:noProof/>
          <w:sz w:val="24"/>
          <w:szCs w:val="24"/>
        </w:rPr>
        <w:drawing>
          <wp:inline distT="0" distB="0" distL="0" distR="0" wp14:anchorId="5025D3AE" wp14:editId="5636AA01">
            <wp:extent cx="4772025" cy="1833880"/>
            <wp:effectExtent l="25400" t="25400" r="28575" b="2032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0-07 at 12.01.38.png"/>
                    <pic:cNvPicPr/>
                  </pic:nvPicPr>
                  <pic:blipFill>
                    <a:blip r:embed="rId16">
                      <a:extLst>
                        <a:ext uri="{28A0092B-C50C-407E-A947-70E740481C1C}">
                          <a14:useLocalDpi xmlns:a14="http://schemas.microsoft.com/office/drawing/2010/main" val="0"/>
                        </a:ext>
                      </a:extLst>
                    </a:blip>
                    <a:stretch>
                      <a:fillRect/>
                    </a:stretch>
                  </pic:blipFill>
                  <pic:spPr>
                    <a:xfrm>
                      <a:off x="0" y="0"/>
                      <a:ext cx="4773261" cy="1834355"/>
                    </a:xfrm>
                    <a:prstGeom prst="rect">
                      <a:avLst/>
                    </a:prstGeom>
                    <a:ln w="12700" cmpd="sng">
                      <a:solidFill>
                        <a:schemeClr val="accent1"/>
                      </a:solidFill>
                    </a:ln>
                  </pic:spPr>
                </pic:pic>
              </a:graphicData>
            </a:graphic>
          </wp:inline>
        </w:drawing>
      </w:r>
      <w:bookmarkStart w:id="76" w:name="_Toc305157328"/>
    </w:p>
    <w:p w14:paraId="7F7EECA2" w14:textId="77777777" w:rsidR="00D12044" w:rsidRPr="00CD6603" w:rsidRDefault="00D12044" w:rsidP="00D12044">
      <w:pPr>
        <w:pStyle w:val="Caption"/>
        <w:spacing w:before="240" w:after="240"/>
        <w:ind w:left="0"/>
        <w:rPr>
          <w:rFonts w:ascii="Times New Roman" w:hAnsi="Times New Roman" w:cs="Times New Roman"/>
          <w:sz w:val="24"/>
          <w:szCs w:val="24"/>
        </w:rPr>
      </w:pPr>
      <w:bookmarkStart w:id="77" w:name="_Toc311703937"/>
      <w:r w:rsidRPr="00CD6603">
        <w:rPr>
          <w:rFonts w:ascii="Times New Roman" w:hAnsi="Times New Roman" w:cs="Times New Roman"/>
          <w:sz w:val="24"/>
          <w:szCs w:val="24"/>
        </w:rPr>
        <w:t xml:space="preserve">Concordance </w:t>
      </w:r>
      <w:r w:rsidR="008A4A9F">
        <w:rPr>
          <w:rFonts w:ascii="Times New Roman" w:hAnsi="Times New Roman" w:cs="Times New Roman"/>
          <w:sz w:val="24"/>
          <w:szCs w:val="24"/>
        </w:rPr>
        <w:t>8</w:t>
      </w:r>
      <w:r w:rsidRPr="00CD6603">
        <w:rPr>
          <w:rFonts w:ascii="Times New Roman" w:hAnsi="Times New Roman" w:cs="Times New Roman"/>
          <w:sz w:val="24"/>
          <w:szCs w:val="24"/>
        </w:rPr>
        <w:t xml:space="preserve">. Selection of </w:t>
      </w:r>
      <w:r w:rsidR="001D188D">
        <w:rPr>
          <w:rFonts w:ascii="Times New Roman" w:hAnsi="Times New Roman" w:cs="Times New Roman"/>
          <w:sz w:val="24"/>
          <w:szCs w:val="24"/>
        </w:rPr>
        <w:t>“</w:t>
      </w:r>
      <w:r w:rsidRPr="00CD6603">
        <w:rPr>
          <w:rFonts w:ascii="Times New Roman" w:hAnsi="Times New Roman" w:cs="Times New Roman"/>
          <w:i/>
          <w:sz w:val="24"/>
          <w:szCs w:val="24"/>
        </w:rPr>
        <w:t>grew</w:t>
      </w:r>
      <w:r w:rsidRPr="00CD6603">
        <w:rPr>
          <w:rFonts w:ascii="Times New Roman" w:hAnsi="Times New Roman" w:cs="Times New Roman"/>
          <w:sz w:val="24"/>
          <w:szCs w:val="24"/>
        </w:rPr>
        <w:t xml:space="preserve"> (</w:t>
      </w:r>
      <w:r w:rsidRPr="00CD6603">
        <w:rPr>
          <w:rFonts w:ascii="Times New Roman" w:hAnsi="Times New Roman" w:cs="Times New Roman"/>
          <w:i/>
          <w:sz w:val="24"/>
          <w:szCs w:val="24"/>
        </w:rPr>
        <w:t>X</w:t>
      </w:r>
      <w:r w:rsidRPr="00CD6603">
        <w:rPr>
          <w:rFonts w:ascii="Times New Roman" w:hAnsi="Times New Roman" w:cs="Times New Roman"/>
          <w:sz w:val="24"/>
          <w:szCs w:val="24"/>
        </w:rPr>
        <w:t xml:space="preserve">) </w:t>
      </w:r>
      <w:r w:rsidRPr="00CD6603">
        <w:rPr>
          <w:rFonts w:ascii="Times New Roman" w:hAnsi="Times New Roman" w:cs="Times New Roman"/>
          <w:i/>
          <w:sz w:val="24"/>
          <w:szCs w:val="24"/>
        </w:rPr>
        <w:t>older</w:t>
      </w:r>
      <w:r w:rsidR="001D188D">
        <w:rPr>
          <w:rFonts w:ascii="Times New Roman" w:hAnsi="Times New Roman" w:cs="Times New Roman"/>
          <w:i/>
          <w:sz w:val="24"/>
          <w:szCs w:val="24"/>
        </w:rPr>
        <w:t>”</w:t>
      </w:r>
      <w:r w:rsidRPr="00CD6603">
        <w:rPr>
          <w:rFonts w:ascii="Times New Roman" w:hAnsi="Times New Roman" w:cs="Times New Roman"/>
          <w:sz w:val="24"/>
          <w:szCs w:val="24"/>
        </w:rPr>
        <w:t xml:space="preserve"> occurrences in middle group data</w:t>
      </w:r>
      <w:bookmarkEnd w:id="77"/>
    </w:p>
    <w:p w14:paraId="4348FDE2" w14:textId="77777777" w:rsidR="00D12044" w:rsidRPr="00CD6603" w:rsidRDefault="00D12044" w:rsidP="00D12044">
      <w:pPr>
        <w:spacing w:before="240" w:after="240" w:line="240" w:lineRule="auto"/>
        <w:ind w:left="0"/>
        <w:rPr>
          <w:rFonts w:cs="Times New Roman"/>
          <w:szCs w:val="24"/>
          <w:lang w:val="en-US"/>
        </w:rPr>
      </w:pPr>
    </w:p>
    <w:p w14:paraId="6240AAD4" w14:textId="77777777" w:rsidR="003C31BB" w:rsidRPr="003C31BB" w:rsidRDefault="00D12044" w:rsidP="003C31BB">
      <w:pPr>
        <w:spacing w:before="240" w:after="240"/>
        <w:ind w:left="0"/>
        <w:rPr>
          <w:rFonts w:cs="Times New Roman"/>
          <w:szCs w:val="24"/>
          <w:lang w:val="en-US"/>
        </w:rPr>
      </w:pPr>
      <w:r w:rsidRPr="00CD6603">
        <w:rPr>
          <w:rFonts w:cs="Times New Roman"/>
          <w:i/>
          <w:szCs w:val="24"/>
          <w:lang w:val="en-US"/>
        </w:rPr>
        <w:t>Grew old</w:t>
      </w:r>
      <w:r w:rsidRPr="00CD6603">
        <w:rPr>
          <w:rFonts w:cs="Times New Roman"/>
          <w:szCs w:val="24"/>
          <w:lang w:val="en-US"/>
        </w:rPr>
        <w:t xml:space="preserve"> and </w:t>
      </w:r>
      <w:r w:rsidRPr="00CD6603">
        <w:rPr>
          <w:rFonts w:cs="Times New Roman"/>
          <w:i/>
          <w:szCs w:val="24"/>
          <w:lang w:val="en-US"/>
        </w:rPr>
        <w:t>grew older</w:t>
      </w:r>
      <w:r w:rsidRPr="00CD6603">
        <w:rPr>
          <w:rFonts w:cs="Times New Roman"/>
          <w:szCs w:val="24"/>
          <w:lang w:val="en-US"/>
        </w:rPr>
        <w:t xml:space="preserve"> are shown</w:t>
      </w:r>
      <w:r w:rsidR="006B5C54">
        <w:rPr>
          <w:rFonts w:cs="Times New Roman"/>
          <w:szCs w:val="24"/>
          <w:lang w:val="en-US"/>
        </w:rPr>
        <w:t xml:space="preserve"> separately in Concordance 15 and Concordance 16</w:t>
      </w:r>
      <w:r w:rsidRPr="00CD6603">
        <w:rPr>
          <w:rFonts w:cs="Times New Roman"/>
          <w:szCs w:val="24"/>
          <w:lang w:val="en-US"/>
        </w:rPr>
        <w:t>. However, the screenshots show no remarkable differences in the two collocations. Within th</w:t>
      </w:r>
      <w:r w:rsidR="006B5C54">
        <w:rPr>
          <w:rFonts w:cs="Times New Roman"/>
          <w:szCs w:val="24"/>
          <w:lang w:val="en-US"/>
        </w:rPr>
        <w:t>e instances in Concordance 15</w:t>
      </w:r>
      <w:r w:rsidRPr="00CD6603">
        <w:rPr>
          <w:rFonts w:cs="Times New Roman"/>
          <w:szCs w:val="24"/>
          <w:lang w:val="en-US"/>
        </w:rPr>
        <w:t xml:space="preserve">, there is a sense of reaching a certain physical/temporal new state marked by phrases such as </w:t>
      </w:r>
      <w:r w:rsidRPr="00CD6603">
        <w:rPr>
          <w:rFonts w:cs="Times New Roman"/>
          <w:i/>
          <w:szCs w:val="24"/>
          <w:lang w:val="en-US"/>
        </w:rPr>
        <w:t>so old that</w:t>
      </w:r>
      <w:r w:rsidRPr="00CD6603">
        <w:rPr>
          <w:rFonts w:cs="Times New Roman"/>
          <w:szCs w:val="24"/>
          <w:lang w:val="en-US"/>
        </w:rPr>
        <w:t xml:space="preserve"> and </w:t>
      </w:r>
      <w:r w:rsidRPr="00CD6603">
        <w:rPr>
          <w:rFonts w:cs="Times New Roman"/>
          <w:i/>
          <w:szCs w:val="24"/>
          <w:lang w:val="en-US"/>
        </w:rPr>
        <w:t>old enough to</w:t>
      </w:r>
      <w:r w:rsidRPr="00CD6603">
        <w:rPr>
          <w:rFonts w:cs="Times New Roman"/>
          <w:szCs w:val="24"/>
          <w:lang w:val="en-US"/>
        </w:rPr>
        <w:t xml:space="preserve">. Phrases such as </w:t>
      </w:r>
      <w:r w:rsidRPr="00CD6603">
        <w:rPr>
          <w:rFonts w:cs="Times New Roman"/>
          <w:i/>
          <w:szCs w:val="24"/>
          <w:lang w:val="en-US"/>
        </w:rPr>
        <w:t>it became evident</w:t>
      </w:r>
      <w:r w:rsidRPr="00CD6603">
        <w:rPr>
          <w:rFonts w:cs="Times New Roman"/>
          <w:szCs w:val="24"/>
          <w:lang w:val="en-US"/>
        </w:rPr>
        <w:t xml:space="preserve"> and </w:t>
      </w:r>
      <w:r w:rsidRPr="00CD6603">
        <w:rPr>
          <w:rFonts w:cs="Times New Roman"/>
          <w:i/>
          <w:szCs w:val="24"/>
          <w:lang w:val="en-US"/>
        </w:rPr>
        <w:t xml:space="preserve">it was determined </w:t>
      </w:r>
      <w:r w:rsidRPr="00CD6603">
        <w:rPr>
          <w:rFonts w:cs="Times New Roman"/>
          <w:szCs w:val="24"/>
          <w:lang w:val="en-US"/>
        </w:rPr>
        <w:t xml:space="preserve">also convey a sense of finite growth or maturity. In contrast, </w:t>
      </w:r>
      <w:r w:rsidRPr="00CD6603">
        <w:rPr>
          <w:rFonts w:cs="Times New Roman"/>
          <w:i/>
          <w:szCs w:val="24"/>
          <w:lang w:val="en-US"/>
        </w:rPr>
        <w:t xml:space="preserve">grew older </w:t>
      </w:r>
      <w:r w:rsidR="006B5C54">
        <w:rPr>
          <w:rFonts w:cs="Times New Roman"/>
          <w:szCs w:val="24"/>
          <w:lang w:val="en-US"/>
        </w:rPr>
        <w:t>in Concordance 16</w:t>
      </w:r>
      <w:r w:rsidRPr="00CD6603">
        <w:rPr>
          <w:rFonts w:cs="Times New Roman"/>
          <w:szCs w:val="24"/>
          <w:lang w:val="en-US"/>
        </w:rPr>
        <w:t xml:space="preserve"> more often implies a constant mental development (e.g. </w:t>
      </w:r>
      <w:r w:rsidRPr="00CD6603">
        <w:rPr>
          <w:rFonts w:cs="Times New Roman"/>
          <w:i/>
          <w:szCs w:val="24"/>
          <w:lang w:val="en-US"/>
        </w:rPr>
        <w:t>sensible of worry, seized by ambition, reconciling or improving</w:t>
      </w:r>
      <w:r w:rsidRPr="00CD6603">
        <w:rPr>
          <w:rFonts w:cs="Times New Roman"/>
          <w:szCs w:val="24"/>
          <w:lang w:val="en-US"/>
        </w:rPr>
        <w:t xml:space="preserve">). Thus there appears to be a </w:t>
      </w:r>
      <w:r w:rsidRPr="00CD6603">
        <w:rPr>
          <w:rFonts w:cs="Times New Roman"/>
          <w:szCs w:val="24"/>
          <w:lang w:val="en-US"/>
        </w:rPr>
        <w:lastRenderedPageBreak/>
        <w:t xml:space="preserve">different semantic association for both instances. The </w:t>
      </w:r>
      <w:r w:rsidR="006B5C54">
        <w:rPr>
          <w:rFonts w:cs="Times New Roman"/>
          <w:szCs w:val="24"/>
          <w:lang w:val="en-US"/>
        </w:rPr>
        <w:t>eighth line in Concordance 16</w:t>
      </w:r>
      <w:r w:rsidRPr="00CD6603">
        <w:rPr>
          <w:rFonts w:cs="Times New Roman"/>
          <w:szCs w:val="24"/>
          <w:lang w:val="en-US"/>
        </w:rPr>
        <w:t xml:space="preserve"> interestingly refers to the world growing older. This example also depicts a physical or spatial transformation on the surface of the earth in relation to a temporal development.</w:t>
      </w:r>
      <w:bookmarkEnd w:id="76"/>
      <w:r w:rsidRPr="00CD6603">
        <w:rPr>
          <w:rFonts w:cs="Times New Roman"/>
          <w:szCs w:val="24"/>
          <w:lang w:val="en-US"/>
        </w:rPr>
        <w:t xml:space="preserve"> In the same nineteenth century corpus there is only one instances of </w:t>
      </w:r>
      <w:r w:rsidRPr="00CD6603">
        <w:rPr>
          <w:rFonts w:cs="Times New Roman"/>
          <w:i/>
          <w:szCs w:val="24"/>
          <w:lang w:val="en-US"/>
        </w:rPr>
        <w:t xml:space="preserve">became old </w:t>
      </w:r>
      <w:r w:rsidRPr="00CD6603">
        <w:rPr>
          <w:rFonts w:cs="Times New Roman"/>
          <w:szCs w:val="24"/>
          <w:lang w:val="en-US"/>
        </w:rPr>
        <w:t xml:space="preserve">and three of </w:t>
      </w:r>
      <w:r w:rsidRPr="00CD6603">
        <w:rPr>
          <w:rFonts w:cs="Times New Roman"/>
          <w:i/>
          <w:szCs w:val="24"/>
          <w:lang w:val="en-US"/>
        </w:rPr>
        <w:t xml:space="preserve">became older, </w:t>
      </w:r>
      <w:r w:rsidRPr="00CD6603">
        <w:rPr>
          <w:rFonts w:cs="Times New Roman"/>
          <w:szCs w:val="24"/>
          <w:lang w:val="en-US"/>
        </w:rPr>
        <w:t xml:space="preserve">which may signal that the </w:t>
      </w:r>
      <w:r w:rsidRPr="00CD6603">
        <w:rPr>
          <w:rFonts w:cs="Times New Roman"/>
          <w:i/>
          <w:szCs w:val="24"/>
          <w:lang w:val="en-US"/>
        </w:rPr>
        <w:t>became</w:t>
      </w:r>
      <w:r w:rsidRPr="00CD6603">
        <w:rPr>
          <w:rFonts w:cs="Times New Roman"/>
          <w:szCs w:val="24"/>
          <w:lang w:val="en-US"/>
        </w:rPr>
        <w:t xml:space="preserve"> sense of </w:t>
      </w:r>
      <w:r w:rsidRPr="00CD6603">
        <w:rPr>
          <w:rFonts w:cs="Times New Roman"/>
          <w:i/>
          <w:szCs w:val="24"/>
          <w:lang w:val="en-US"/>
        </w:rPr>
        <w:t>grew</w:t>
      </w:r>
      <w:r w:rsidRPr="00CD6603">
        <w:rPr>
          <w:rFonts w:cs="Times New Roman"/>
          <w:szCs w:val="24"/>
          <w:lang w:val="en-US"/>
        </w:rPr>
        <w:t xml:space="preserve"> is less prominent in this context (TEMPORAL DEVELOPMENT), or that </w:t>
      </w:r>
      <w:r w:rsidRPr="00CD6603">
        <w:rPr>
          <w:rFonts w:cs="Times New Roman"/>
          <w:i/>
          <w:szCs w:val="24"/>
          <w:lang w:val="en-US"/>
        </w:rPr>
        <w:t>grew</w:t>
      </w:r>
      <w:r w:rsidRPr="00CD6603">
        <w:rPr>
          <w:rFonts w:cs="Times New Roman"/>
          <w:szCs w:val="24"/>
          <w:lang w:val="en-US"/>
        </w:rPr>
        <w:t xml:space="preserve"> is the automatic choice of item to express the meaning. As a </w:t>
      </w:r>
      <w:r w:rsidRPr="003C31BB">
        <w:rPr>
          <w:rFonts w:cs="Times New Roman"/>
          <w:szCs w:val="24"/>
          <w:lang w:val="en-US"/>
        </w:rPr>
        <w:t>result, g</w:t>
      </w:r>
      <w:r w:rsidRPr="003C31BB">
        <w:rPr>
          <w:rFonts w:cs="Times New Roman"/>
          <w:i/>
          <w:szCs w:val="24"/>
          <w:lang w:val="en-US"/>
        </w:rPr>
        <w:t>rew old/older</w:t>
      </w:r>
      <w:r w:rsidRPr="003C31BB">
        <w:rPr>
          <w:rFonts w:cs="Times New Roman"/>
          <w:szCs w:val="24"/>
          <w:lang w:val="en-US"/>
        </w:rPr>
        <w:t xml:space="preserve"> may be fixed collocations and thus not viewed as metaphoric.</w:t>
      </w:r>
      <w:bookmarkStart w:id="78" w:name="_Toc305157329"/>
    </w:p>
    <w:p w14:paraId="65E67E26" w14:textId="77777777" w:rsidR="00D12044" w:rsidRPr="006B5C54" w:rsidRDefault="003C31BB" w:rsidP="006B5C54">
      <w:pPr>
        <w:spacing w:before="240" w:after="240"/>
        <w:ind w:left="0"/>
        <w:rPr>
          <w:rFonts w:cs="Times New Roman"/>
          <w:szCs w:val="24"/>
          <w:lang w:val="en-US"/>
        </w:rPr>
      </w:pPr>
      <w:r w:rsidRPr="003C31BB">
        <w:rPr>
          <w:rFonts w:cs="Times New Roman"/>
          <w:szCs w:val="24"/>
          <w:lang w:val="en-US"/>
        </w:rPr>
        <w:tab/>
      </w:r>
      <w:r w:rsidR="00D12044" w:rsidRPr="003C31BB">
        <w:rPr>
          <w:rFonts w:cs="Times New Roman"/>
          <w:szCs w:val="24"/>
          <w:lang w:val="en-US"/>
        </w:rPr>
        <w:t xml:space="preserve">In summary, it could be argued that these temporally related instances of </w:t>
      </w:r>
      <w:r w:rsidR="00D12044" w:rsidRPr="003C31BB">
        <w:rPr>
          <w:rFonts w:cs="Times New Roman"/>
          <w:i/>
          <w:szCs w:val="24"/>
          <w:lang w:val="en-US"/>
        </w:rPr>
        <w:t>grew</w:t>
      </w:r>
      <w:r w:rsidR="00D12044" w:rsidRPr="003C31BB">
        <w:rPr>
          <w:rFonts w:cs="Times New Roman"/>
          <w:szCs w:val="24"/>
          <w:lang w:val="en-US"/>
        </w:rPr>
        <w:t xml:space="preserve"> are no more metaphoric than </w:t>
      </w:r>
      <w:r w:rsidR="00D12044" w:rsidRPr="003C31BB">
        <w:rPr>
          <w:rFonts w:cs="Times New Roman"/>
          <w:i/>
          <w:szCs w:val="24"/>
          <w:lang w:val="en-US"/>
        </w:rPr>
        <w:t>growing bigger/taller</w:t>
      </w:r>
      <w:r w:rsidR="00D12044" w:rsidRPr="003C31BB">
        <w:rPr>
          <w:rFonts w:cs="Times New Roman"/>
          <w:szCs w:val="24"/>
          <w:lang w:val="en-US"/>
        </w:rPr>
        <w:t xml:space="preserve">, because of the physical development that makes </w:t>
      </w:r>
      <w:r w:rsidR="00D12044" w:rsidRPr="003C31BB">
        <w:rPr>
          <w:rFonts w:cs="Times New Roman"/>
          <w:i/>
          <w:szCs w:val="24"/>
          <w:lang w:val="en-US"/>
        </w:rPr>
        <w:t>old</w:t>
      </w:r>
      <w:r w:rsidR="00D12044" w:rsidRPr="003C31BB">
        <w:rPr>
          <w:rFonts w:cs="Times New Roman"/>
          <w:szCs w:val="24"/>
          <w:lang w:val="en-US"/>
        </w:rPr>
        <w:t xml:space="preserve"> a possible member of the first semantic set. </w:t>
      </w:r>
      <w:r w:rsidR="00D12044" w:rsidRPr="00DD478F">
        <w:rPr>
          <w:rFonts w:cs="Times New Roman"/>
          <w:szCs w:val="24"/>
          <w:lang w:val="en-US"/>
        </w:rPr>
        <w:t xml:space="preserve">One instance of </w:t>
      </w:r>
      <w:r w:rsidR="00D12044" w:rsidRPr="00DD478F">
        <w:rPr>
          <w:rFonts w:cs="Times New Roman"/>
          <w:i/>
          <w:szCs w:val="24"/>
          <w:lang w:val="en-US"/>
        </w:rPr>
        <w:t>grew</w:t>
      </w:r>
      <w:r w:rsidR="00D12044" w:rsidRPr="00DD478F">
        <w:rPr>
          <w:rFonts w:cs="Times New Roman"/>
          <w:szCs w:val="24"/>
          <w:lang w:val="en-US"/>
        </w:rPr>
        <w:t xml:space="preserve"> </w:t>
      </w:r>
      <w:r w:rsidR="00D12044" w:rsidRPr="00DD478F">
        <w:rPr>
          <w:rFonts w:cs="Times New Roman"/>
          <w:i/>
          <w:szCs w:val="24"/>
          <w:lang w:val="en-US"/>
        </w:rPr>
        <w:t>older</w:t>
      </w:r>
      <w:r w:rsidR="00D12044" w:rsidRPr="00DD478F">
        <w:rPr>
          <w:rFonts w:cs="Times New Roman"/>
          <w:szCs w:val="24"/>
          <w:lang w:val="en-US"/>
        </w:rPr>
        <w:t xml:space="preserve"> that was agreed upon as metaphoric with unanimity is the phrase </w:t>
      </w:r>
      <w:r w:rsidR="00D12044" w:rsidRPr="00DD478F">
        <w:rPr>
          <w:rFonts w:cs="Times New Roman"/>
          <w:i/>
          <w:szCs w:val="24"/>
          <w:lang w:val="en-US"/>
        </w:rPr>
        <w:t>he suddenly grew older</w:t>
      </w:r>
      <w:r w:rsidR="00D12044" w:rsidRPr="00DD478F">
        <w:rPr>
          <w:rFonts w:cs="Times New Roman"/>
          <w:szCs w:val="24"/>
          <w:lang w:val="en-US"/>
        </w:rPr>
        <w:t xml:space="preserve">. The lack of difficulty in identifying and labelling this instance is presumably due to the lack of gradual, steady growth associated with non-metaphoric </w:t>
      </w:r>
      <w:r w:rsidR="00D12044" w:rsidRPr="00DD478F">
        <w:rPr>
          <w:rFonts w:cs="Times New Roman"/>
          <w:i/>
          <w:szCs w:val="24"/>
          <w:lang w:val="en-US"/>
        </w:rPr>
        <w:t>grew</w:t>
      </w:r>
      <w:r w:rsidR="00D12044" w:rsidRPr="00DD478F">
        <w:rPr>
          <w:rFonts w:cs="Times New Roman"/>
          <w:szCs w:val="24"/>
          <w:lang w:val="en-US"/>
        </w:rPr>
        <w:t>. Such an instance again implies perception rather than physical change.</w:t>
      </w:r>
      <w:bookmarkEnd w:id="78"/>
      <w:r w:rsidR="00D12044" w:rsidRPr="00DD478F">
        <w:rPr>
          <w:rFonts w:cs="Times New Roman"/>
          <w:szCs w:val="24"/>
          <w:lang w:val="en-US"/>
        </w:rPr>
        <w:t xml:space="preserve"> It is also an example of an accepted expression being adapted. In doing so, it partly confirms the non-</w:t>
      </w:r>
      <w:proofErr w:type="spellStart"/>
      <w:r w:rsidR="00D12044" w:rsidRPr="00DD478F">
        <w:rPr>
          <w:rFonts w:cs="Times New Roman"/>
          <w:szCs w:val="24"/>
          <w:lang w:val="en-US"/>
        </w:rPr>
        <w:t>metaphoricity</w:t>
      </w:r>
      <w:proofErr w:type="spellEnd"/>
      <w:r w:rsidR="00D12044" w:rsidRPr="00DD478F">
        <w:rPr>
          <w:rFonts w:cs="Times New Roman"/>
          <w:szCs w:val="24"/>
          <w:lang w:val="en-US"/>
        </w:rPr>
        <w:t xml:space="preserve"> and/or </w:t>
      </w:r>
      <w:proofErr w:type="spellStart"/>
      <w:r w:rsidR="00D12044" w:rsidRPr="00DD478F">
        <w:rPr>
          <w:rFonts w:cs="Times New Roman"/>
          <w:szCs w:val="24"/>
          <w:lang w:val="en-US"/>
        </w:rPr>
        <w:t>fossilisation</w:t>
      </w:r>
      <w:proofErr w:type="spellEnd"/>
      <w:r w:rsidR="00D12044" w:rsidRPr="00DD478F">
        <w:rPr>
          <w:rFonts w:cs="Times New Roman"/>
          <w:szCs w:val="24"/>
          <w:lang w:val="en-US"/>
        </w:rPr>
        <w:t xml:space="preserve"> of the accepted expression. </w:t>
      </w:r>
      <w:bookmarkStart w:id="79" w:name="_Toc305157322"/>
      <w:r w:rsidR="00D12044" w:rsidRPr="006B5C54">
        <w:rPr>
          <w:lang w:val="en-US"/>
        </w:rPr>
        <w:t xml:space="preserve"> </w:t>
      </w:r>
      <w:bookmarkStart w:id="80" w:name="_Toc305157340"/>
      <w:bookmarkStart w:id="81" w:name="_Toc305225318"/>
      <w:bookmarkStart w:id="82" w:name="_Toc310246631"/>
      <w:bookmarkEnd w:id="79"/>
    </w:p>
    <w:p w14:paraId="36CDD257" w14:textId="77777777" w:rsidR="00D12044" w:rsidRPr="00DD478F" w:rsidRDefault="008A4A9F" w:rsidP="008A4A9F">
      <w:pPr>
        <w:pStyle w:val="Heading2"/>
        <w:rPr>
          <w:lang w:val="en-US"/>
        </w:rPr>
      </w:pPr>
      <w:bookmarkStart w:id="83" w:name="_Toc305151611"/>
      <w:bookmarkStart w:id="84" w:name="_Toc305157348"/>
      <w:bookmarkStart w:id="85" w:name="_Toc305225319"/>
      <w:bookmarkStart w:id="86" w:name="_Toc310246632"/>
      <w:bookmarkStart w:id="87" w:name="_Toc311703908"/>
      <w:bookmarkStart w:id="88" w:name="_Toc344804991"/>
      <w:bookmarkEnd w:id="80"/>
      <w:bookmarkEnd w:id="81"/>
      <w:bookmarkEnd w:id="82"/>
      <w:r>
        <w:t>4.</w:t>
      </w:r>
      <w:r w:rsidR="00D12044" w:rsidRPr="00CD6603">
        <w:t xml:space="preserve">8 Conclusion to </w:t>
      </w:r>
      <w:bookmarkEnd w:id="83"/>
      <w:bookmarkEnd w:id="84"/>
      <w:bookmarkEnd w:id="85"/>
      <w:bookmarkEnd w:id="86"/>
      <w:bookmarkEnd w:id="87"/>
      <w:r w:rsidR="00540C36">
        <w:t>analysis</w:t>
      </w:r>
      <w:bookmarkEnd w:id="88"/>
    </w:p>
    <w:p w14:paraId="623CF17E" w14:textId="2BBBCCFF" w:rsidR="004975ED" w:rsidRDefault="004975ED" w:rsidP="004975ED">
      <w:pPr>
        <w:spacing w:before="240" w:after="240"/>
        <w:ind w:left="0"/>
        <w:rPr>
          <w:rFonts w:cs="Times New Roman"/>
          <w:i/>
          <w:szCs w:val="24"/>
          <w:lang w:val="en-US"/>
        </w:rPr>
      </w:pPr>
      <w:bookmarkStart w:id="89" w:name="_Toc305157349"/>
      <w:r w:rsidRPr="00EC40F0">
        <w:rPr>
          <w:rFonts w:cs="Times New Roman"/>
          <w:szCs w:val="24"/>
          <w:lang w:val="en-US"/>
        </w:rPr>
        <w:t>The first research question to address was</w:t>
      </w:r>
      <w:r w:rsidRPr="00EC40F0">
        <w:rPr>
          <w:rFonts w:cs="Times New Roman"/>
          <w:szCs w:val="24"/>
          <w:lang w:val="en-GB"/>
        </w:rPr>
        <w:t xml:space="preserve"> ‘why do we find some language difficult to identify as metaphoric?’ </w:t>
      </w:r>
      <w:r w:rsidRPr="00EC40F0">
        <w:rPr>
          <w:rFonts w:cs="Times New Roman"/>
          <w:szCs w:val="24"/>
          <w:lang w:val="en-US"/>
        </w:rPr>
        <w:t xml:space="preserve">The quantitative discussion of middle group instances of </w:t>
      </w:r>
      <w:r w:rsidRPr="00EC40F0">
        <w:rPr>
          <w:rFonts w:cs="Times New Roman"/>
          <w:i/>
          <w:szCs w:val="24"/>
          <w:lang w:val="en-US"/>
        </w:rPr>
        <w:t>grew</w:t>
      </w:r>
      <w:r w:rsidRPr="00EC40F0">
        <w:rPr>
          <w:rFonts w:cs="Times New Roman"/>
          <w:szCs w:val="24"/>
          <w:lang w:val="en-US"/>
        </w:rPr>
        <w:t xml:space="preserve"> has proved worthwh</w:t>
      </w:r>
      <w:r w:rsidR="00200DFC">
        <w:rPr>
          <w:rFonts w:cs="Times New Roman"/>
          <w:szCs w:val="24"/>
          <w:lang w:val="en-US"/>
        </w:rPr>
        <w:t>ile, mainly because it has</w:t>
      </w:r>
      <w:r w:rsidRPr="00EC40F0">
        <w:rPr>
          <w:rFonts w:cs="Times New Roman"/>
          <w:szCs w:val="24"/>
          <w:lang w:val="en-US"/>
        </w:rPr>
        <w:t xml:space="preserve"> highlighted the indistinctness that lies between metaphor</w:t>
      </w:r>
      <w:r w:rsidR="007A314A" w:rsidRPr="00EC40F0">
        <w:rPr>
          <w:rFonts w:cs="Times New Roman"/>
          <w:szCs w:val="24"/>
          <w:lang w:val="en-US"/>
        </w:rPr>
        <w:t xml:space="preserve"> and other senses</w:t>
      </w:r>
      <w:r w:rsidRPr="00EC40F0">
        <w:rPr>
          <w:rFonts w:cs="Times New Roman"/>
          <w:szCs w:val="24"/>
          <w:lang w:val="en-US"/>
        </w:rPr>
        <w:t xml:space="preserve">. </w:t>
      </w:r>
      <w:r w:rsidR="007A314A" w:rsidRPr="00EC40F0">
        <w:rPr>
          <w:rFonts w:cs="Times New Roman"/>
          <w:szCs w:val="24"/>
          <w:lang w:val="en-GB"/>
        </w:rPr>
        <w:t xml:space="preserve">Difficulty in identifying metaphoric language often arose when there were multiple meanings present, simultaneously. This often led to either a double meaning, with consequential literary or stylistic effects, or, an ambiguity which left the reader </w:t>
      </w:r>
      <w:r w:rsidR="007A314A" w:rsidRPr="00EC40F0">
        <w:rPr>
          <w:rFonts w:cs="Times New Roman"/>
          <w:szCs w:val="24"/>
          <w:lang w:val="en-GB"/>
        </w:rPr>
        <w:lastRenderedPageBreak/>
        <w:t xml:space="preserve">unclear of the writer’s intention. </w:t>
      </w:r>
      <w:r w:rsidRPr="00EC40F0">
        <w:rPr>
          <w:rFonts w:cs="Times New Roman"/>
          <w:szCs w:val="24"/>
          <w:lang w:val="en-US"/>
        </w:rPr>
        <w:t>Moreover, some of the instances were problematic for readers</w:t>
      </w:r>
      <w:r w:rsidRPr="00CD6603">
        <w:rPr>
          <w:rFonts w:cs="Times New Roman"/>
          <w:szCs w:val="24"/>
          <w:lang w:val="en-US"/>
        </w:rPr>
        <w:t xml:space="preserve"> to identify as metaphoric because of the nature of meanings (both metaphoric and non-metaphoric) extending into new territory, through semantic extension. The point at which </w:t>
      </w:r>
      <w:r w:rsidRPr="00CD6603">
        <w:rPr>
          <w:rFonts w:cs="Times New Roman"/>
          <w:i/>
          <w:szCs w:val="24"/>
          <w:lang w:val="en-US"/>
        </w:rPr>
        <w:t>grew</w:t>
      </w:r>
      <w:r w:rsidRPr="00CD6603">
        <w:rPr>
          <w:rFonts w:cs="Times New Roman"/>
          <w:szCs w:val="24"/>
          <w:lang w:val="en-US"/>
        </w:rPr>
        <w:t xml:space="preserve"> becomes metaphoric when describing human characteristics or </w:t>
      </w:r>
      <w:proofErr w:type="spellStart"/>
      <w:r w:rsidRPr="00CD6603">
        <w:rPr>
          <w:rFonts w:cs="Times New Roman"/>
          <w:szCs w:val="24"/>
          <w:lang w:val="en-US"/>
        </w:rPr>
        <w:t>behaviours</w:t>
      </w:r>
      <w:proofErr w:type="spellEnd"/>
      <w:r w:rsidRPr="00CD6603">
        <w:rPr>
          <w:rFonts w:cs="Times New Roman"/>
          <w:szCs w:val="24"/>
          <w:lang w:val="en-US"/>
        </w:rPr>
        <w:t xml:space="preserve"> (e.g. </w:t>
      </w:r>
      <w:r w:rsidRPr="00CD6603">
        <w:rPr>
          <w:rFonts w:cs="Times New Roman"/>
          <w:i/>
          <w:szCs w:val="24"/>
          <w:lang w:val="en-US"/>
        </w:rPr>
        <w:t>grew tall, grew large, grew old, grew weak, grew sick</w:t>
      </w:r>
      <w:r w:rsidRPr="00CD6603">
        <w:rPr>
          <w:rFonts w:cs="Times New Roman"/>
          <w:szCs w:val="24"/>
          <w:lang w:val="en-US"/>
        </w:rPr>
        <w:t>) is not easy to distinguish. Furthermore, the discussion has shown that there are sets of metaphoric uses, each with a different meaning or ‘meaning potential’ (Hanks, 2004). The instances straddling a metonymic label (</w:t>
      </w:r>
      <w:r w:rsidRPr="00CD6603">
        <w:rPr>
          <w:rFonts w:cs="Times New Roman"/>
          <w:i/>
          <w:szCs w:val="24"/>
          <w:lang w:val="en-US"/>
        </w:rPr>
        <w:t>as the population of the colony grew</w:t>
      </w:r>
      <w:r w:rsidRPr="00CD6603">
        <w:rPr>
          <w:rFonts w:cs="Times New Roman"/>
          <w:szCs w:val="24"/>
          <w:lang w:val="en-US"/>
        </w:rPr>
        <w:t xml:space="preserve">) are different in form than those straddling a </w:t>
      </w:r>
      <w:r w:rsidRPr="00CD6603">
        <w:rPr>
          <w:rFonts w:cs="Times New Roman"/>
          <w:i/>
          <w:szCs w:val="24"/>
          <w:lang w:val="en-US"/>
        </w:rPr>
        <w:t>became</w:t>
      </w:r>
      <w:r w:rsidRPr="00CD6603">
        <w:rPr>
          <w:rFonts w:cs="Times New Roman"/>
          <w:szCs w:val="24"/>
          <w:lang w:val="en-US"/>
        </w:rPr>
        <w:t xml:space="preserve"> meaning (</w:t>
      </w:r>
      <w:r w:rsidRPr="00CD6603">
        <w:rPr>
          <w:rFonts w:cs="Times New Roman"/>
          <w:i/>
          <w:szCs w:val="24"/>
          <w:lang w:val="en-US"/>
        </w:rPr>
        <w:t xml:space="preserve">the sky grew darker), </w:t>
      </w:r>
      <w:r w:rsidRPr="00CD6603">
        <w:rPr>
          <w:rFonts w:cs="Times New Roman"/>
          <w:szCs w:val="24"/>
          <w:lang w:val="en-US"/>
        </w:rPr>
        <w:t xml:space="preserve">and both of these are different in form and meaning from </w:t>
      </w:r>
      <w:r w:rsidRPr="00CD6603">
        <w:rPr>
          <w:rFonts w:cs="Times New Roman"/>
          <w:i/>
          <w:szCs w:val="24"/>
          <w:lang w:val="en-US"/>
        </w:rPr>
        <w:t xml:space="preserve">as the globe grew older. </w:t>
      </w:r>
    </w:p>
    <w:p w14:paraId="7C579404" w14:textId="44A3B953" w:rsidR="004975ED" w:rsidRPr="00EC40F0" w:rsidRDefault="004975ED" w:rsidP="004975ED">
      <w:pPr>
        <w:spacing w:before="240" w:after="240"/>
        <w:ind w:left="0"/>
        <w:rPr>
          <w:rFonts w:cs="Times New Roman"/>
          <w:szCs w:val="24"/>
          <w:lang w:val="en-US"/>
        </w:rPr>
      </w:pPr>
      <w:r w:rsidRPr="003C31BB">
        <w:rPr>
          <w:rFonts w:cs="Times New Roman"/>
          <w:i/>
          <w:szCs w:val="24"/>
          <w:lang w:val="en-US"/>
        </w:rPr>
        <w:tab/>
      </w:r>
      <w:r w:rsidRPr="003C31BB">
        <w:rPr>
          <w:rFonts w:cs="Times New Roman"/>
          <w:szCs w:val="24"/>
          <w:lang w:val="en-US"/>
        </w:rPr>
        <w:t xml:space="preserve">The discussion has also brought to light a problem in relation to </w:t>
      </w:r>
      <w:r w:rsidRPr="003C31BB">
        <w:rPr>
          <w:rFonts w:cs="Times New Roman"/>
          <w:i/>
          <w:szCs w:val="24"/>
          <w:lang w:val="en-US"/>
        </w:rPr>
        <w:t xml:space="preserve">grew </w:t>
      </w:r>
      <w:r w:rsidRPr="003C31BB">
        <w:rPr>
          <w:rFonts w:cs="Times New Roman"/>
          <w:szCs w:val="24"/>
          <w:lang w:val="en-US"/>
        </w:rPr>
        <w:t xml:space="preserve">being </w:t>
      </w:r>
      <w:proofErr w:type="spellStart"/>
      <w:r w:rsidRPr="003C31BB">
        <w:rPr>
          <w:rFonts w:cs="Times New Roman"/>
          <w:szCs w:val="24"/>
          <w:lang w:val="en-US"/>
        </w:rPr>
        <w:t>polysemous</w:t>
      </w:r>
      <w:proofErr w:type="spellEnd"/>
      <w:r w:rsidRPr="003C31BB">
        <w:rPr>
          <w:rFonts w:cs="Times New Roman"/>
          <w:i/>
          <w:szCs w:val="24"/>
          <w:lang w:val="en-US"/>
        </w:rPr>
        <w:t>.</w:t>
      </w:r>
      <w:r w:rsidRPr="003C31BB">
        <w:rPr>
          <w:rFonts w:cs="Times New Roman"/>
          <w:szCs w:val="24"/>
          <w:lang w:val="en-US"/>
        </w:rPr>
        <w:t xml:space="preserve"> </w:t>
      </w:r>
      <w:r w:rsidRPr="00DD478F">
        <w:rPr>
          <w:rFonts w:cs="Times New Roman"/>
          <w:szCs w:val="24"/>
          <w:lang w:val="en-US"/>
        </w:rPr>
        <w:t xml:space="preserve">Because the most common forms of </w:t>
      </w:r>
      <w:r w:rsidRPr="00DD478F">
        <w:rPr>
          <w:rFonts w:cs="Times New Roman"/>
          <w:i/>
          <w:szCs w:val="24"/>
          <w:lang w:val="en-US"/>
        </w:rPr>
        <w:t>grew</w:t>
      </w:r>
      <w:r w:rsidRPr="00DD478F">
        <w:rPr>
          <w:rFonts w:cs="Times New Roman"/>
          <w:szCs w:val="24"/>
          <w:lang w:val="en-US"/>
        </w:rPr>
        <w:t xml:space="preserve"> found in this middle group are associated more with the </w:t>
      </w:r>
      <w:r w:rsidRPr="00DD478F">
        <w:rPr>
          <w:rFonts w:cs="Times New Roman"/>
          <w:i/>
          <w:szCs w:val="24"/>
          <w:lang w:val="en-US"/>
        </w:rPr>
        <w:t xml:space="preserve">became </w:t>
      </w:r>
      <w:r w:rsidRPr="00DD478F">
        <w:rPr>
          <w:rFonts w:cs="Times New Roman"/>
          <w:szCs w:val="24"/>
          <w:lang w:val="en-US"/>
        </w:rPr>
        <w:t xml:space="preserve">meaning (abstract development), rather than the physical and primary non-metaphoric meaning of organic growth, the consequence is that there is more divergence from the two clear uses (metaphor and non-metaphor). This creates a lack of uncertainty amongst the informants, as has shown to be the case. If we take </w:t>
      </w:r>
      <w:r w:rsidRPr="00DD478F">
        <w:rPr>
          <w:rFonts w:cs="Times New Roman"/>
          <w:i/>
          <w:szCs w:val="24"/>
          <w:lang w:val="en-US"/>
        </w:rPr>
        <w:t>he grew sick</w:t>
      </w:r>
      <w:r w:rsidRPr="00DD478F">
        <w:rPr>
          <w:rFonts w:cs="Times New Roman"/>
          <w:szCs w:val="24"/>
          <w:lang w:val="en-US"/>
        </w:rPr>
        <w:t xml:space="preserve"> as an example of this, the </w:t>
      </w:r>
      <w:r w:rsidRPr="00DD478F">
        <w:rPr>
          <w:rFonts w:cs="Times New Roman"/>
          <w:i/>
          <w:szCs w:val="24"/>
          <w:lang w:val="en-US"/>
        </w:rPr>
        <w:t>grew</w:t>
      </w:r>
      <w:r w:rsidRPr="00DD478F">
        <w:rPr>
          <w:rFonts w:cs="Times New Roman"/>
          <w:szCs w:val="24"/>
          <w:lang w:val="en-US"/>
        </w:rPr>
        <w:t xml:space="preserve"> can be replaced with </w:t>
      </w:r>
      <w:r w:rsidRPr="00DD478F">
        <w:rPr>
          <w:rFonts w:cs="Times New Roman"/>
          <w:i/>
          <w:szCs w:val="24"/>
          <w:lang w:val="en-US"/>
        </w:rPr>
        <w:t>became</w:t>
      </w:r>
      <w:r w:rsidRPr="00DD478F">
        <w:rPr>
          <w:rFonts w:cs="Times New Roman"/>
          <w:szCs w:val="24"/>
          <w:lang w:val="en-US"/>
        </w:rPr>
        <w:t xml:space="preserve"> (i.e. he developed a sickness), but sick is also part of the semantic set of </w:t>
      </w:r>
      <w:r w:rsidRPr="00DD478F">
        <w:rPr>
          <w:rFonts w:cs="Times New Roman"/>
          <w:i/>
          <w:szCs w:val="24"/>
          <w:lang w:val="en-US"/>
        </w:rPr>
        <w:t>weaker, smaller</w:t>
      </w:r>
      <w:r w:rsidRPr="00DD478F">
        <w:rPr>
          <w:rFonts w:cs="Times New Roman"/>
          <w:szCs w:val="24"/>
          <w:lang w:val="en-US"/>
        </w:rPr>
        <w:t xml:space="preserve"> and </w:t>
      </w:r>
      <w:r w:rsidRPr="00DD478F">
        <w:rPr>
          <w:rFonts w:cs="Times New Roman"/>
          <w:i/>
          <w:szCs w:val="24"/>
          <w:lang w:val="en-US"/>
        </w:rPr>
        <w:t xml:space="preserve">frail, </w:t>
      </w:r>
      <w:r w:rsidRPr="00DD478F">
        <w:rPr>
          <w:rFonts w:cs="Times New Roman"/>
          <w:szCs w:val="24"/>
          <w:lang w:val="en-US"/>
        </w:rPr>
        <w:t xml:space="preserve">which themselves are semantically </w:t>
      </w:r>
      <w:r w:rsidRPr="00E13606">
        <w:rPr>
          <w:rFonts w:cs="Times New Roman"/>
          <w:szCs w:val="24"/>
          <w:lang w:val="en-US"/>
        </w:rPr>
        <w:t>related to what can be classed in most cases as non-metaphoric (</w:t>
      </w:r>
      <w:r w:rsidRPr="00E13606">
        <w:rPr>
          <w:rFonts w:cs="Times New Roman"/>
          <w:i/>
          <w:szCs w:val="24"/>
          <w:lang w:val="en-US"/>
        </w:rPr>
        <w:t xml:space="preserve">grew strong, grew </w:t>
      </w:r>
      <w:r w:rsidRPr="00EC40F0">
        <w:rPr>
          <w:rFonts w:cs="Times New Roman"/>
          <w:i/>
          <w:szCs w:val="24"/>
          <w:lang w:val="en-US"/>
        </w:rPr>
        <w:t>tall, grew big</w:t>
      </w:r>
      <w:r w:rsidRPr="00EC40F0">
        <w:rPr>
          <w:rFonts w:cs="Times New Roman"/>
          <w:szCs w:val="24"/>
          <w:lang w:val="en-US"/>
        </w:rPr>
        <w:t xml:space="preserve">). </w:t>
      </w:r>
    </w:p>
    <w:p w14:paraId="4BE70C7B" w14:textId="4E3E1AA0" w:rsidR="004975ED" w:rsidRPr="00EC40F0" w:rsidRDefault="004975ED" w:rsidP="004975ED">
      <w:pPr>
        <w:spacing w:before="240" w:after="240"/>
        <w:ind w:left="0"/>
        <w:rPr>
          <w:rFonts w:cs="Times New Roman"/>
          <w:szCs w:val="24"/>
          <w:lang w:val="en-US"/>
        </w:rPr>
      </w:pPr>
      <w:r w:rsidRPr="00EC40F0">
        <w:rPr>
          <w:rFonts w:cs="Times New Roman"/>
          <w:szCs w:val="24"/>
          <w:lang w:val="en-GB"/>
        </w:rPr>
        <w:tab/>
        <w:t xml:space="preserve">The second and third research questions were ‘Do any of these problematic instances share any defining lexical features?’ and What do the results tell us about where </w:t>
      </w:r>
      <w:proofErr w:type="spellStart"/>
      <w:r w:rsidRPr="00EC40F0">
        <w:rPr>
          <w:rFonts w:cs="Times New Roman"/>
          <w:szCs w:val="24"/>
          <w:lang w:val="en-GB"/>
        </w:rPr>
        <w:t>metaphorcity</w:t>
      </w:r>
      <w:proofErr w:type="spellEnd"/>
      <w:r w:rsidRPr="00EC40F0">
        <w:rPr>
          <w:rFonts w:cs="Times New Roman"/>
          <w:szCs w:val="24"/>
          <w:lang w:val="en-GB"/>
        </w:rPr>
        <w:t xml:space="preserve"> lies in the language?’ </w:t>
      </w:r>
      <w:r w:rsidRPr="00EC40F0">
        <w:rPr>
          <w:rFonts w:cs="Times New Roman"/>
          <w:szCs w:val="24"/>
          <w:lang w:val="en-US"/>
        </w:rPr>
        <w:t xml:space="preserve">Whilst the present research has demonstrated the concept ‘metaphor’ to be fluid and changeable in nature, depending on factors concerning the </w:t>
      </w:r>
      <w:r w:rsidRPr="00EC40F0">
        <w:rPr>
          <w:rFonts w:cs="Times New Roman"/>
          <w:szCs w:val="24"/>
          <w:lang w:val="en-US"/>
        </w:rPr>
        <w:lastRenderedPageBreak/>
        <w:t>individual, the process of interaction and communication, and the relationship of language with itself in a text as a whole, these are factors present only to a degree. The discussion has more importantly found that there is</w:t>
      </w:r>
      <w:r w:rsidR="00200DFC">
        <w:rPr>
          <w:rFonts w:cs="Times New Roman"/>
          <w:szCs w:val="24"/>
          <w:lang w:val="en-US"/>
        </w:rPr>
        <w:t>, at times,</w:t>
      </w:r>
      <w:r w:rsidRPr="00EC40F0">
        <w:rPr>
          <w:rFonts w:cs="Times New Roman"/>
          <w:szCs w:val="24"/>
          <w:lang w:val="en-US"/>
        </w:rPr>
        <w:t xml:space="preserve"> order within the fuzziness of metaphor, and </w:t>
      </w:r>
      <w:r w:rsidR="00200DFC">
        <w:rPr>
          <w:rFonts w:cs="Times New Roman"/>
          <w:szCs w:val="24"/>
          <w:lang w:val="en-US"/>
        </w:rPr>
        <w:t xml:space="preserve">that </w:t>
      </w:r>
      <w:r w:rsidRPr="00EC40F0">
        <w:rPr>
          <w:rFonts w:cs="Times New Roman"/>
          <w:szCs w:val="24"/>
          <w:lang w:val="en-US"/>
        </w:rPr>
        <w:t xml:space="preserve">lexical characteristics can </w:t>
      </w:r>
      <w:r w:rsidR="00200DFC">
        <w:rPr>
          <w:rFonts w:cs="Times New Roman"/>
          <w:szCs w:val="24"/>
          <w:lang w:val="en-US"/>
        </w:rPr>
        <w:t xml:space="preserve">help to </w:t>
      </w:r>
      <w:r w:rsidRPr="00EC40F0">
        <w:rPr>
          <w:rFonts w:cs="Times New Roman"/>
          <w:szCs w:val="24"/>
          <w:lang w:val="en-US"/>
        </w:rPr>
        <w:t xml:space="preserve">distinguish between </w:t>
      </w:r>
      <w:proofErr w:type="spellStart"/>
      <w:r w:rsidRPr="00EC40F0">
        <w:rPr>
          <w:rFonts w:cs="Times New Roman"/>
          <w:szCs w:val="24"/>
          <w:lang w:val="en-US"/>
        </w:rPr>
        <w:t>metaphoricity</w:t>
      </w:r>
      <w:proofErr w:type="spellEnd"/>
      <w:r w:rsidRPr="00EC40F0">
        <w:rPr>
          <w:rFonts w:cs="Times New Roman"/>
          <w:szCs w:val="24"/>
          <w:lang w:val="en-US"/>
        </w:rPr>
        <w:t xml:space="preserve"> and non-</w:t>
      </w:r>
      <w:proofErr w:type="spellStart"/>
      <w:r w:rsidRPr="00EC40F0">
        <w:rPr>
          <w:rFonts w:cs="Times New Roman"/>
          <w:szCs w:val="24"/>
          <w:lang w:val="en-US"/>
        </w:rPr>
        <w:t>metaphoricity</w:t>
      </w:r>
      <w:proofErr w:type="spellEnd"/>
      <w:r w:rsidRPr="00EC40F0">
        <w:rPr>
          <w:rFonts w:cs="Times New Roman"/>
          <w:szCs w:val="24"/>
          <w:lang w:val="en-US"/>
        </w:rPr>
        <w:t xml:space="preserve">. Rather than existing on the perimeters of an analysis, the unclear cases of metaphor  are crucial in showing that </w:t>
      </w:r>
      <w:proofErr w:type="spellStart"/>
      <w:r w:rsidRPr="00EC40F0">
        <w:rPr>
          <w:rFonts w:cs="Times New Roman"/>
          <w:szCs w:val="24"/>
          <w:lang w:val="en-US"/>
        </w:rPr>
        <w:t>metaphoricity</w:t>
      </w:r>
      <w:proofErr w:type="spellEnd"/>
      <w:r w:rsidRPr="00EC40F0">
        <w:rPr>
          <w:rFonts w:cs="Times New Roman"/>
          <w:szCs w:val="24"/>
          <w:lang w:val="en-US"/>
        </w:rPr>
        <w:t xml:space="preserve"> occurs at different levels, within the lexis and semantics. The discussion of </w:t>
      </w:r>
      <w:r w:rsidRPr="00EC40F0">
        <w:rPr>
          <w:rFonts w:cs="Times New Roman"/>
          <w:i/>
          <w:szCs w:val="24"/>
          <w:lang w:val="en-US"/>
        </w:rPr>
        <w:t>grew sick</w:t>
      </w:r>
      <w:r w:rsidRPr="00EC40F0">
        <w:rPr>
          <w:rFonts w:cs="Times New Roman"/>
          <w:szCs w:val="24"/>
          <w:lang w:val="en-US"/>
        </w:rPr>
        <w:t xml:space="preserve"> showed how one could create </w:t>
      </w:r>
      <w:proofErr w:type="spellStart"/>
      <w:r w:rsidRPr="00EC40F0">
        <w:rPr>
          <w:rFonts w:cs="Times New Roman"/>
          <w:szCs w:val="24"/>
          <w:lang w:val="en-US"/>
        </w:rPr>
        <w:t>metaphoricity</w:t>
      </w:r>
      <w:proofErr w:type="spellEnd"/>
      <w:r w:rsidRPr="00EC40F0">
        <w:rPr>
          <w:rFonts w:cs="Times New Roman"/>
          <w:szCs w:val="24"/>
          <w:lang w:val="en-US"/>
        </w:rPr>
        <w:t xml:space="preserve"> by extending and merging two semantic categories. In this sense, it is possible for a language user to manipulate </w:t>
      </w:r>
      <w:proofErr w:type="spellStart"/>
      <w:r w:rsidRPr="00EC40F0">
        <w:rPr>
          <w:rFonts w:cs="Times New Roman"/>
          <w:szCs w:val="24"/>
          <w:lang w:val="en-US"/>
        </w:rPr>
        <w:t>metaphoricity</w:t>
      </w:r>
      <w:proofErr w:type="spellEnd"/>
      <w:r w:rsidRPr="00EC40F0">
        <w:rPr>
          <w:rFonts w:cs="Times New Roman"/>
          <w:szCs w:val="24"/>
          <w:lang w:val="en-US"/>
        </w:rPr>
        <w:t xml:space="preserve"> or make use of multiple senses or uses simultaneously. Often the </w:t>
      </w:r>
      <w:proofErr w:type="spellStart"/>
      <w:r w:rsidRPr="00EC40F0">
        <w:rPr>
          <w:rFonts w:cs="Times New Roman"/>
          <w:szCs w:val="24"/>
          <w:lang w:val="en-US"/>
        </w:rPr>
        <w:t>metaphoricity</w:t>
      </w:r>
      <w:proofErr w:type="spellEnd"/>
      <w:r w:rsidRPr="00EC40F0">
        <w:rPr>
          <w:rFonts w:cs="Times New Roman"/>
          <w:szCs w:val="24"/>
          <w:lang w:val="en-US"/>
        </w:rPr>
        <w:t xml:space="preserve"> was found to be embedded within phenomenon such as metonymy, personification, or semantic extension. Whether a phrase is </w:t>
      </w:r>
      <w:proofErr w:type="spellStart"/>
      <w:r w:rsidRPr="00EC40F0">
        <w:rPr>
          <w:rFonts w:cs="Times New Roman"/>
          <w:szCs w:val="24"/>
          <w:lang w:val="en-US"/>
        </w:rPr>
        <w:t>fossilised</w:t>
      </w:r>
      <w:proofErr w:type="spellEnd"/>
      <w:r w:rsidRPr="00EC40F0">
        <w:rPr>
          <w:rFonts w:cs="Times New Roman"/>
          <w:szCs w:val="24"/>
          <w:lang w:val="en-US"/>
        </w:rPr>
        <w:t xml:space="preserve"> or conventional also impacts on the language user’s awareness of </w:t>
      </w:r>
      <w:proofErr w:type="spellStart"/>
      <w:r w:rsidRPr="00EC40F0">
        <w:rPr>
          <w:rFonts w:cs="Times New Roman"/>
          <w:szCs w:val="24"/>
          <w:lang w:val="en-US"/>
        </w:rPr>
        <w:t>metaphoricity</w:t>
      </w:r>
      <w:proofErr w:type="spellEnd"/>
      <w:r w:rsidRPr="00EC40F0">
        <w:rPr>
          <w:rFonts w:cs="Times New Roman"/>
          <w:szCs w:val="24"/>
          <w:lang w:val="en-US"/>
        </w:rPr>
        <w:t xml:space="preserve">.  </w:t>
      </w:r>
    </w:p>
    <w:p w14:paraId="546251C2" w14:textId="703F4B10" w:rsidR="004D0350" w:rsidRDefault="004975ED" w:rsidP="00EC40F0">
      <w:pPr>
        <w:pStyle w:val="ListParagraph"/>
        <w:spacing w:before="240" w:after="240"/>
        <w:ind w:left="0"/>
        <w:rPr>
          <w:rFonts w:cs="Times New Roman"/>
          <w:szCs w:val="24"/>
          <w:lang w:val="en-US"/>
        </w:rPr>
      </w:pPr>
      <w:r>
        <w:rPr>
          <w:rFonts w:cs="Times New Roman"/>
          <w:szCs w:val="24"/>
          <w:lang w:val="en-US"/>
        </w:rPr>
        <w:tab/>
      </w:r>
      <w:r w:rsidRPr="004975ED">
        <w:rPr>
          <w:rFonts w:cs="Times New Roman"/>
          <w:szCs w:val="24"/>
          <w:lang w:val="en-US"/>
        </w:rPr>
        <w:t xml:space="preserve">The results have shown that meaning is often attained through a word or item’s relationship with the language around it. This may take the form of grammatical constructions, or the other words/items it is commonly associated with in its given context. Perhaps more importantly, it was shown that aspects of secondary meaning can account for how we understand meaning. Pragmatic and semantic association often hide the clues as to what sense of a word is meant. Other extra-linguistic factors also have the ability to affect </w:t>
      </w:r>
      <w:proofErr w:type="spellStart"/>
      <w:r w:rsidRPr="004975ED">
        <w:rPr>
          <w:rFonts w:cs="Times New Roman"/>
          <w:szCs w:val="24"/>
          <w:lang w:val="en-US"/>
        </w:rPr>
        <w:t>metaphoricity</w:t>
      </w:r>
      <w:proofErr w:type="spellEnd"/>
      <w:r w:rsidRPr="004975ED">
        <w:rPr>
          <w:rFonts w:cs="Times New Roman"/>
          <w:szCs w:val="24"/>
          <w:lang w:val="en-US"/>
        </w:rPr>
        <w:t xml:space="preserve">, such as changes in meaning across time, audience, and genre. The notion of how well-known a particular metaphor is to both the producer and the receiver will also determine one’s relationship with it (i.e. the way it is treated within the text as a whole, the way we are primed to understand it with a certain meaning in a particular context, and the ability to transfer the meaning to a new situation). Together, this suggests that </w:t>
      </w:r>
      <w:proofErr w:type="spellStart"/>
      <w:r w:rsidRPr="004975ED">
        <w:rPr>
          <w:rFonts w:cs="Times New Roman"/>
          <w:szCs w:val="24"/>
          <w:lang w:val="en-US"/>
        </w:rPr>
        <w:t>metaphoricity</w:t>
      </w:r>
      <w:proofErr w:type="spellEnd"/>
      <w:r w:rsidRPr="004975ED">
        <w:rPr>
          <w:rFonts w:cs="Times New Roman"/>
          <w:szCs w:val="24"/>
          <w:lang w:val="en-US"/>
        </w:rPr>
        <w:t xml:space="preserve"> </w:t>
      </w:r>
      <w:r w:rsidRPr="00EC40F0">
        <w:rPr>
          <w:rFonts w:cs="Times New Roman"/>
          <w:szCs w:val="24"/>
          <w:lang w:val="en-US"/>
        </w:rPr>
        <w:t xml:space="preserve">must be </w:t>
      </w:r>
      <w:proofErr w:type="spellStart"/>
      <w:r w:rsidRPr="00EC40F0">
        <w:rPr>
          <w:rFonts w:cs="Times New Roman"/>
          <w:szCs w:val="24"/>
          <w:lang w:val="en-US"/>
        </w:rPr>
        <w:t>analysed</w:t>
      </w:r>
      <w:proofErr w:type="spellEnd"/>
      <w:r w:rsidRPr="00EC40F0">
        <w:rPr>
          <w:rFonts w:cs="Times New Roman"/>
          <w:szCs w:val="24"/>
          <w:lang w:val="en-US"/>
        </w:rPr>
        <w:t xml:space="preserve"> within its given context and amongst the language with which it is associated. </w:t>
      </w:r>
      <w:bookmarkEnd w:id="89"/>
      <w:r w:rsidR="007A314A" w:rsidRPr="00EC40F0">
        <w:rPr>
          <w:rFonts w:cs="Times New Roman"/>
          <w:szCs w:val="24"/>
          <w:lang w:val="en-US"/>
        </w:rPr>
        <w:t xml:space="preserve">The results suggest </w:t>
      </w:r>
      <w:r w:rsidRPr="00EC40F0">
        <w:rPr>
          <w:rFonts w:cs="Times New Roman"/>
          <w:szCs w:val="24"/>
          <w:lang w:val="en-US"/>
        </w:rPr>
        <w:t xml:space="preserve">that analysis of patterns of meaning through corpus methods, </w:t>
      </w:r>
      <w:r w:rsidRPr="00EC40F0">
        <w:rPr>
          <w:rFonts w:cs="Times New Roman"/>
          <w:szCs w:val="24"/>
          <w:lang w:val="en-US"/>
        </w:rPr>
        <w:lastRenderedPageBreak/>
        <w:t>best allow us to understand and classify meaning in the widest possible manner. Taking pragmatic and semantic associations into consideration, one is able to identify patterns of meaning shared by groups of instances.</w:t>
      </w:r>
    </w:p>
    <w:p w14:paraId="472FA191" w14:textId="77777777" w:rsidR="00EC40F0" w:rsidRPr="00EC40F0" w:rsidRDefault="00EC40F0" w:rsidP="00EC40F0">
      <w:pPr>
        <w:pStyle w:val="ListParagraph"/>
        <w:spacing w:before="240" w:after="240"/>
        <w:ind w:left="0"/>
        <w:rPr>
          <w:rFonts w:cs="Times New Roman"/>
          <w:szCs w:val="24"/>
          <w:lang w:val="en-US"/>
        </w:rPr>
      </w:pPr>
    </w:p>
    <w:p w14:paraId="13C937F6" w14:textId="77777777" w:rsidR="00A43511" w:rsidRDefault="004D0350" w:rsidP="00A43511">
      <w:pPr>
        <w:pStyle w:val="Heading1"/>
        <w:numPr>
          <w:ilvl w:val="0"/>
          <w:numId w:val="13"/>
        </w:numPr>
        <w:rPr>
          <w:rFonts w:cs="Times New Roman"/>
          <w:szCs w:val="24"/>
        </w:rPr>
      </w:pPr>
      <w:bookmarkStart w:id="90" w:name="_Toc344804992"/>
      <w:proofErr w:type="spellStart"/>
      <w:r w:rsidRPr="00E13606">
        <w:rPr>
          <w:rFonts w:cs="Times New Roman"/>
          <w:szCs w:val="24"/>
        </w:rPr>
        <w:t>Conclusion</w:t>
      </w:r>
      <w:proofErr w:type="spellEnd"/>
      <w:r w:rsidR="00F0156B" w:rsidRPr="00E13606">
        <w:rPr>
          <w:rFonts w:cs="Times New Roman"/>
          <w:szCs w:val="24"/>
        </w:rPr>
        <w:t xml:space="preserve"> and </w:t>
      </w:r>
      <w:proofErr w:type="spellStart"/>
      <w:r w:rsidR="00F0156B" w:rsidRPr="00E13606">
        <w:rPr>
          <w:rFonts w:cs="Times New Roman"/>
          <w:szCs w:val="24"/>
        </w:rPr>
        <w:t>future</w:t>
      </w:r>
      <w:proofErr w:type="spellEnd"/>
      <w:r w:rsidR="00F0156B" w:rsidRPr="00E13606">
        <w:rPr>
          <w:rFonts w:cs="Times New Roman"/>
          <w:szCs w:val="24"/>
        </w:rPr>
        <w:t xml:space="preserve"> </w:t>
      </w:r>
      <w:proofErr w:type="spellStart"/>
      <w:r w:rsidR="00F0156B" w:rsidRPr="00E13606">
        <w:rPr>
          <w:rFonts w:cs="Times New Roman"/>
          <w:szCs w:val="24"/>
        </w:rPr>
        <w:t>directions</w:t>
      </w:r>
      <w:bookmarkEnd w:id="90"/>
      <w:proofErr w:type="spellEnd"/>
    </w:p>
    <w:p w14:paraId="4B34668A" w14:textId="08B838E9" w:rsidR="00EC40F0" w:rsidRDefault="008A3836" w:rsidP="00EC40F0">
      <w:pPr>
        <w:pStyle w:val="ListParagraph"/>
        <w:spacing w:before="240" w:after="240"/>
        <w:ind w:left="0"/>
        <w:rPr>
          <w:rFonts w:cs="Times New Roman"/>
          <w:szCs w:val="24"/>
          <w:lang w:val="en-GB"/>
        </w:rPr>
      </w:pPr>
      <w:r w:rsidRPr="008A3836">
        <w:rPr>
          <w:rFonts w:cs="Times New Roman"/>
          <w:szCs w:val="24"/>
          <w:lang w:val="en-US"/>
        </w:rPr>
        <w:t xml:space="preserve">These results have an impact on both the methodological attempts to reliably carry out metaphor identification, as well as the theories of online metaphor understanding. </w:t>
      </w:r>
      <w:r w:rsidR="00200DFC">
        <w:rPr>
          <w:rFonts w:cs="Times New Roman"/>
          <w:szCs w:val="24"/>
          <w:lang w:val="en-GB"/>
        </w:rPr>
        <w:t>Firstly, in response</w:t>
      </w:r>
      <w:r w:rsidR="007A314A">
        <w:rPr>
          <w:rFonts w:cs="Times New Roman"/>
          <w:szCs w:val="24"/>
          <w:lang w:val="en-GB"/>
        </w:rPr>
        <w:t xml:space="preserve"> to </w:t>
      </w:r>
      <w:r w:rsidR="00200DFC">
        <w:rPr>
          <w:rFonts w:cs="Times New Roman"/>
          <w:szCs w:val="24"/>
          <w:lang w:val="en-GB"/>
        </w:rPr>
        <w:t>at</w:t>
      </w:r>
      <w:r>
        <w:rPr>
          <w:rFonts w:cs="Times New Roman"/>
          <w:szCs w:val="24"/>
          <w:lang w:val="en-GB"/>
        </w:rPr>
        <w:t>tem</w:t>
      </w:r>
      <w:r w:rsidR="00200DFC">
        <w:rPr>
          <w:rFonts w:cs="Times New Roman"/>
          <w:szCs w:val="24"/>
          <w:lang w:val="en-GB"/>
        </w:rPr>
        <w:t>pts to identify metaphoricity</w:t>
      </w:r>
      <w:r>
        <w:rPr>
          <w:rFonts w:cs="Times New Roman"/>
          <w:szCs w:val="24"/>
          <w:lang w:val="en-GB"/>
        </w:rPr>
        <w:t xml:space="preserve"> </w:t>
      </w:r>
      <w:r w:rsidR="00200DFC">
        <w:rPr>
          <w:rFonts w:cs="Times New Roman"/>
          <w:szCs w:val="24"/>
          <w:lang w:val="en-GB"/>
        </w:rPr>
        <w:t>(</w:t>
      </w:r>
      <w:r>
        <w:rPr>
          <w:rFonts w:cs="Times New Roman"/>
          <w:szCs w:val="24"/>
          <w:lang w:val="en-GB"/>
        </w:rPr>
        <w:t>such as</w:t>
      </w:r>
      <w:r w:rsidR="007A314A">
        <w:rPr>
          <w:rFonts w:cs="Times New Roman"/>
          <w:szCs w:val="24"/>
          <w:lang w:val="en-GB"/>
        </w:rPr>
        <w:t xml:space="preserve"> MIP and </w:t>
      </w:r>
      <w:proofErr w:type="spellStart"/>
      <w:r w:rsidR="007A314A">
        <w:rPr>
          <w:rFonts w:cs="Times New Roman"/>
          <w:szCs w:val="24"/>
          <w:lang w:val="en-GB"/>
        </w:rPr>
        <w:t>MIPVU</w:t>
      </w:r>
      <w:proofErr w:type="spellEnd"/>
      <w:r w:rsidR="007A314A">
        <w:rPr>
          <w:rFonts w:cs="Times New Roman"/>
          <w:szCs w:val="24"/>
          <w:lang w:val="en-GB"/>
        </w:rPr>
        <w:t xml:space="preserve"> in recent years</w:t>
      </w:r>
      <w:r w:rsidR="00200DFC">
        <w:rPr>
          <w:rFonts w:cs="Times New Roman"/>
          <w:szCs w:val="24"/>
          <w:lang w:val="en-GB"/>
        </w:rPr>
        <w:t>)</w:t>
      </w:r>
      <w:r w:rsidR="007A314A">
        <w:rPr>
          <w:rFonts w:cs="Times New Roman"/>
          <w:szCs w:val="24"/>
          <w:lang w:val="en-GB"/>
        </w:rPr>
        <w:t xml:space="preserve">, </w:t>
      </w:r>
      <w:r>
        <w:rPr>
          <w:rFonts w:cs="Times New Roman"/>
          <w:szCs w:val="24"/>
          <w:lang w:val="en-GB"/>
        </w:rPr>
        <w:t xml:space="preserve">the findings suggest that metaphoricity is not always easy to identify within a given criteria of characteristics. As was discussed, factors such as salience and strength, do not always help us in our recognition or processing </w:t>
      </w:r>
      <w:r w:rsidR="00200DFC">
        <w:rPr>
          <w:rFonts w:cs="Times New Roman"/>
          <w:szCs w:val="24"/>
          <w:lang w:val="en-GB"/>
        </w:rPr>
        <w:t xml:space="preserve">of what constitutes a metaphor. Instead, approaching metaphor through analysis of lexical behaviours or primings within its given context, allows one to establish patterns of use. These patterns </w:t>
      </w:r>
      <w:r w:rsidR="0009536A">
        <w:rPr>
          <w:rFonts w:cs="Times New Roman"/>
          <w:szCs w:val="24"/>
          <w:lang w:val="en-GB"/>
        </w:rPr>
        <w:t>are able to bring to light sets of meanings (often combining metaphor, polysemy, semantic extension and metonymy) reflected through such characteristic uses.</w:t>
      </w:r>
      <w:r w:rsidR="00200DFC">
        <w:rPr>
          <w:rFonts w:cs="Times New Roman"/>
          <w:szCs w:val="24"/>
          <w:lang w:val="en-GB"/>
        </w:rPr>
        <w:t xml:space="preserve"> </w:t>
      </w:r>
      <w:r w:rsidR="0009536A">
        <w:rPr>
          <w:rFonts w:cs="Times New Roman"/>
          <w:szCs w:val="24"/>
          <w:lang w:val="en-GB"/>
        </w:rPr>
        <w:t>The research highlights the need to question the reliability of</w:t>
      </w:r>
      <w:r>
        <w:rPr>
          <w:rFonts w:cs="Times New Roman"/>
          <w:szCs w:val="24"/>
          <w:lang w:val="en-GB"/>
        </w:rPr>
        <w:t xml:space="preserve"> </w:t>
      </w:r>
      <w:r w:rsidR="0009536A">
        <w:rPr>
          <w:rFonts w:cs="Times New Roman"/>
          <w:szCs w:val="24"/>
          <w:lang w:val="en-GB"/>
        </w:rPr>
        <w:t>attempts to identify metaphor based on a dichotomy</w:t>
      </w:r>
      <w:r>
        <w:rPr>
          <w:rFonts w:cs="Times New Roman"/>
          <w:szCs w:val="24"/>
          <w:lang w:val="en-GB"/>
        </w:rPr>
        <w:t>, without the consideration of a mergence of meaning</w:t>
      </w:r>
      <w:r w:rsidR="00A43511">
        <w:rPr>
          <w:rFonts w:cs="Times New Roman"/>
          <w:szCs w:val="24"/>
          <w:lang w:val="en-GB"/>
        </w:rPr>
        <w:t xml:space="preserve"> senses (polysemy and metonymy) </w:t>
      </w:r>
      <w:r w:rsidR="00200DFC">
        <w:rPr>
          <w:rFonts w:cs="Times New Roman"/>
          <w:szCs w:val="24"/>
          <w:lang w:val="en-GB"/>
        </w:rPr>
        <w:t>occurring simultaneously. T</w:t>
      </w:r>
      <w:r w:rsidR="00A43511">
        <w:rPr>
          <w:rFonts w:cs="Times New Roman"/>
          <w:szCs w:val="24"/>
          <w:lang w:val="en-GB"/>
        </w:rPr>
        <w:t>heories of metaphor must allow for a better discussion of the relationship between these senses and how this impacts on our identification of metaphor.</w:t>
      </w:r>
    </w:p>
    <w:p w14:paraId="397A27EB" w14:textId="412FAE89" w:rsidR="008A3836" w:rsidRPr="00EC40F0" w:rsidRDefault="00EC40F0" w:rsidP="00EC40F0">
      <w:pPr>
        <w:pStyle w:val="ListParagraph"/>
        <w:spacing w:before="240" w:after="240"/>
        <w:ind w:left="0"/>
        <w:rPr>
          <w:rFonts w:cs="Times New Roman"/>
          <w:szCs w:val="24"/>
          <w:lang w:val="en-GB"/>
        </w:rPr>
      </w:pPr>
      <w:r>
        <w:rPr>
          <w:rFonts w:cs="Times New Roman"/>
          <w:szCs w:val="24"/>
          <w:lang w:val="en-GB"/>
        </w:rPr>
        <w:tab/>
      </w:r>
      <w:r w:rsidR="007A314A" w:rsidRPr="00EC40F0">
        <w:rPr>
          <w:rFonts w:cs="Times New Roman"/>
          <w:szCs w:val="24"/>
          <w:lang w:val="en-US"/>
        </w:rPr>
        <w:t>T</w:t>
      </w:r>
      <w:r w:rsidR="008A3836" w:rsidRPr="00EC40F0">
        <w:rPr>
          <w:rFonts w:cs="Times New Roman"/>
          <w:szCs w:val="24"/>
          <w:lang w:val="en-US"/>
        </w:rPr>
        <w:t xml:space="preserve">he question of what the results mean for </w:t>
      </w:r>
      <w:r w:rsidR="00A43511" w:rsidRPr="00EC40F0">
        <w:rPr>
          <w:rFonts w:cs="Times New Roman"/>
          <w:szCs w:val="24"/>
          <w:lang w:val="en-US"/>
        </w:rPr>
        <w:t xml:space="preserve">online </w:t>
      </w:r>
      <w:r w:rsidR="008A3836" w:rsidRPr="00EC40F0">
        <w:rPr>
          <w:rFonts w:cs="Times New Roman"/>
          <w:szCs w:val="24"/>
          <w:lang w:val="en-US"/>
        </w:rPr>
        <w:t xml:space="preserve">metaphor </w:t>
      </w:r>
      <w:r w:rsidR="00A43511" w:rsidRPr="00EC40F0">
        <w:rPr>
          <w:rFonts w:cs="Times New Roman"/>
          <w:szCs w:val="24"/>
          <w:lang w:val="en-US"/>
        </w:rPr>
        <w:t xml:space="preserve">processing </w:t>
      </w:r>
      <w:r w:rsidR="007A314A" w:rsidRPr="00EC40F0">
        <w:rPr>
          <w:rFonts w:cs="Times New Roman"/>
          <w:szCs w:val="24"/>
          <w:lang w:val="en-US"/>
        </w:rPr>
        <w:t>must also be</w:t>
      </w:r>
      <w:r w:rsidR="008A3836" w:rsidRPr="00EC40F0">
        <w:rPr>
          <w:rFonts w:cs="Times New Roman"/>
          <w:szCs w:val="24"/>
          <w:lang w:val="en-US"/>
        </w:rPr>
        <w:t xml:space="preserve"> addressed. </w:t>
      </w:r>
      <w:r w:rsidR="007A314A" w:rsidRPr="00EC40F0">
        <w:rPr>
          <w:rFonts w:cs="Times New Roman"/>
          <w:szCs w:val="24"/>
          <w:lang w:val="en-US"/>
        </w:rPr>
        <w:t>Identifying or recognizing a metaphor is strongly tied to both the context of the language in which we find it (including abstract notions of meaning such as pragmatic association and semantic extension), as well as our own relationships with the language,</w:t>
      </w:r>
      <w:r w:rsidR="0009536A">
        <w:rPr>
          <w:rFonts w:cs="Times New Roman"/>
          <w:szCs w:val="24"/>
          <w:lang w:val="en-US"/>
        </w:rPr>
        <w:t xml:space="preserve"> which is developed by our exposure to lexical associations and </w:t>
      </w:r>
      <w:proofErr w:type="spellStart"/>
      <w:r w:rsidR="0009536A">
        <w:rPr>
          <w:rFonts w:cs="Times New Roman"/>
          <w:szCs w:val="24"/>
          <w:lang w:val="en-US"/>
        </w:rPr>
        <w:t>patternings</w:t>
      </w:r>
      <w:proofErr w:type="spellEnd"/>
      <w:r w:rsidR="007A314A" w:rsidRPr="00EC40F0">
        <w:rPr>
          <w:rFonts w:cs="Times New Roman"/>
          <w:szCs w:val="24"/>
          <w:lang w:val="en-US"/>
        </w:rPr>
        <w:t xml:space="preserve">. Whilst one person </w:t>
      </w:r>
      <w:r w:rsidR="007A314A" w:rsidRPr="00EC40F0">
        <w:rPr>
          <w:rFonts w:cs="Times New Roman"/>
          <w:szCs w:val="24"/>
          <w:lang w:val="en-US"/>
        </w:rPr>
        <w:lastRenderedPageBreak/>
        <w:t xml:space="preserve">may classify something as metaphoric, its identification as metonymy or polysemy may also be equally valid. </w:t>
      </w:r>
      <w:r w:rsidRPr="00EC40F0">
        <w:rPr>
          <w:rFonts w:cs="Times New Roman"/>
          <w:szCs w:val="24"/>
          <w:lang w:val="en-US"/>
        </w:rPr>
        <w:t xml:space="preserve">The </w:t>
      </w:r>
      <w:r w:rsidR="0009536A" w:rsidRPr="00EC40F0">
        <w:rPr>
          <w:rFonts w:cs="Times New Roman"/>
          <w:szCs w:val="24"/>
          <w:lang w:val="en-US"/>
        </w:rPr>
        <w:t>merg</w:t>
      </w:r>
      <w:r w:rsidR="0009536A">
        <w:rPr>
          <w:rFonts w:cs="Times New Roman"/>
          <w:szCs w:val="24"/>
          <w:lang w:val="en-US"/>
        </w:rPr>
        <w:t>e</w:t>
      </w:r>
      <w:r w:rsidR="0009536A" w:rsidRPr="00EC40F0">
        <w:rPr>
          <w:rFonts w:cs="Times New Roman"/>
          <w:szCs w:val="24"/>
          <w:lang w:val="en-US"/>
        </w:rPr>
        <w:t>nce</w:t>
      </w:r>
      <w:r w:rsidRPr="00EC40F0">
        <w:rPr>
          <w:rFonts w:cs="Times New Roman"/>
          <w:szCs w:val="24"/>
          <w:lang w:val="en-US"/>
        </w:rPr>
        <w:t xml:space="preserve"> of these forms shown in the findings, reflect a complex web of meaning manifest in the language user’s mind. Thus, online metaphor processing is a complicated and complex process which is in no way universal</w:t>
      </w:r>
      <w:r w:rsidR="0009536A">
        <w:rPr>
          <w:rFonts w:cs="Times New Roman"/>
          <w:szCs w:val="24"/>
          <w:lang w:val="en-US"/>
        </w:rPr>
        <w:t xml:space="preserve"> and consequently objective</w:t>
      </w:r>
      <w:r w:rsidRPr="00EC40F0">
        <w:rPr>
          <w:rFonts w:cs="Times New Roman"/>
          <w:szCs w:val="24"/>
          <w:lang w:val="en-US"/>
        </w:rPr>
        <w:t>. Whilst some metaphors are easier to identify than others, these do not reflect the entire picture where metaphor research is or should be concerned.</w:t>
      </w:r>
    </w:p>
    <w:p w14:paraId="06ECE205" w14:textId="4FA756CB" w:rsidR="00F0156B" w:rsidRPr="00E13606" w:rsidRDefault="00543633" w:rsidP="00EC40F0">
      <w:pPr>
        <w:pStyle w:val="ListParagraph"/>
        <w:spacing w:before="100" w:beforeAutospacing="1" w:after="100" w:afterAutospacing="1"/>
        <w:ind w:left="0"/>
        <w:rPr>
          <w:rFonts w:cs="Times New Roman"/>
          <w:szCs w:val="24"/>
          <w:lang w:val="en-US"/>
        </w:rPr>
      </w:pPr>
      <w:r w:rsidRPr="00EC40F0">
        <w:rPr>
          <w:rFonts w:cs="Times New Roman"/>
          <w:szCs w:val="24"/>
          <w:lang w:val="en-US"/>
        </w:rPr>
        <w:tab/>
        <w:t>It can be argued based on the evidence then, that any theory of metaphor comprehension whether cognitive or lexical, must address the intricate associations and relationships occurring at the level of the language. As language users, we are not necessarily conscious of the ways in which meaning is attained; it is an automatic skill in which value is placed on the understanding itself and not the process of attaining that understanding. As has been argued by many neo-</w:t>
      </w:r>
      <w:proofErr w:type="spellStart"/>
      <w:r w:rsidRPr="00EC40F0">
        <w:rPr>
          <w:rFonts w:cs="Times New Roman"/>
          <w:szCs w:val="24"/>
          <w:lang w:val="en-US"/>
        </w:rPr>
        <w:t>Firthian</w:t>
      </w:r>
      <w:proofErr w:type="spellEnd"/>
      <w:r w:rsidRPr="00EC40F0">
        <w:rPr>
          <w:rFonts w:cs="Times New Roman"/>
          <w:szCs w:val="24"/>
          <w:lang w:val="en-US"/>
        </w:rPr>
        <w:t xml:space="preserve"> scholars, much meaning occurs at the subconscious level and it is these lexical </w:t>
      </w:r>
      <w:proofErr w:type="spellStart"/>
      <w:r w:rsidRPr="00EC40F0">
        <w:rPr>
          <w:rFonts w:cs="Times New Roman"/>
          <w:szCs w:val="24"/>
          <w:lang w:val="en-US"/>
        </w:rPr>
        <w:t>behaviours</w:t>
      </w:r>
      <w:proofErr w:type="spellEnd"/>
      <w:r w:rsidRPr="00EC40F0">
        <w:rPr>
          <w:rFonts w:cs="Times New Roman"/>
          <w:szCs w:val="24"/>
          <w:lang w:val="en-US"/>
        </w:rPr>
        <w:t xml:space="preserve"> and so-called </w:t>
      </w:r>
      <w:proofErr w:type="spellStart"/>
      <w:r w:rsidRPr="00EC40F0">
        <w:rPr>
          <w:rFonts w:cs="Times New Roman"/>
          <w:szCs w:val="24"/>
          <w:lang w:val="en-US"/>
        </w:rPr>
        <w:t>primings</w:t>
      </w:r>
      <w:proofErr w:type="spellEnd"/>
      <w:r w:rsidRPr="00EC40F0">
        <w:rPr>
          <w:rFonts w:cs="Times New Roman"/>
          <w:szCs w:val="24"/>
          <w:lang w:val="en-US"/>
        </w:rPr>
        <w:t>, which give rise to our comprehension. Thus placing more importance on these aspects of meaning allow us to understand ambiguity better and the ways in which creativity in word senses can be achieved.</w:t>
      </w:r>
      <w:r>
        <w:rPr>
          <w:rFonts w:cs="Times New Roman"/>
          <w:szCs w:val="24"/>
          <w:lang w:val="en-US"/>
        </w:rPr>
        <w:t xml:space="preserve"> </w:t>
      </w:r>
      <w:r w:rsidR="00EC40F0">
        <w:rPr>
          <w:rFonts w:cs="Times New Roman"/>
          <w:szCs w:val="24"/>
          <w:lang w:val="en-US"/>
        </w:rPr>
        <w:tab/>
      </w:r>
    </w:p>
    <w:p w14:paraId="48A797A2" w14:textId="77777777" w:rsidR="00F0156B" w:rsidRPr="00F82CDF" w:rsidRDefault="00F0156B" w:rsidP="0035694D">
      <w:pPr>
        <w:pStyle w:val="Body1"/>
      </w:pPr>
      <w:r>
        <w:tab/>
      </w:r>
      <w:r w:rsidRPr="00F82CDF">
        <w:t xml:space="preserve"> </w:t>
      </w:r>
    </w:p>
    <w:p w14:paraId="6070F612" w14:textId="77777777" w:rsidR="00616654" w:rsidRPr="00F0156B" w:rsidRDefault="00616654" w:rsidP="00616654">
      <w:pPr>
        <w:rPr>
          <w:lang w:val="en-US"/>
        </w:rPr>
      </w:pPr>
      <w:r w:rsidRPr="00F0156B">
        <w:rPr>
          <w:lang w:val="en-US"/>
        </w:rPr>
        <w:br w:type="page"/>
      </w:r>
    </w:p>
    <w:p w14:paraId="689CF0AB" w14:textId="77777777" w:rsidR="00E075DD" w:rsidRDefault="00616654">
      <w:pPr>
        <w:pStyle w:val="Heading1"/>
        <w:numPr>
          <w:ilvl w:val="0"/>
          <w:numId w:val="13"/>
        </w:numPr>
      </w:pPr>
      <w:bookmarkStart w:id="91" w:name="_Toc344804993"/>
      <w:proofErr w:type="spellStart"/>
      <w:r>
        <w:lastRenderedPageBreak/>
        <w:t>References</w:t>
      </w:r>
      <w:bookmarkEnd w:id="91"/>
      <w:proofErr w:type="spellEnd"/>
    </w:p>
    <w:p w14:paraId="67C9D20B" w14:textId="77777777" w:rsidR="00616654" w:rsidRDefault="00616654" w:rsidP="00200DFC">
      <w:pPr>
        <w:spacing w:before="100" w:beforeAutospacing="1" w:after="100" w:afterAutospacing="1"/>
        <w:ind w:left="567" w:hanging="567"/>
        <w:contextualSpacing/>
      </w:pPr>
    </w:p>
    <w:p w14:paraId="233C20F3" w14:textId="77777777" w:rsidR="004C6979" w:rsidRPr="004C6979" w:rsidRDefault="004C6979" w:rsidP="00200DFC">
      <w:pPr>
        <w:spacing w:before="100" w:beforeAutospacing="1" w:after="100" w:afterAutospacing="1"/>
        <w:ind w:left="567" w:hanging="567"/>
        <w:contextualSpacing/>
        <w:rPr>
          <w:rFonts w:cs="Times New Roman"/>
          <w:noProof/>
          <w:szCs w:val="24"/>
          <w:lang w:val="en-US"/>
        </w:rPr>
      </w:pPr>
      <w:r w:rsidRPr="004C6979">
        <w:rPr>
          <w:rFonts w:cs="Times New Roman"/>
          <w:noProof/>
          <w:szCs w:val="24"/>
          <w:lang w:val="en-US"/>
        </w:rPr>
        <w:t xml:space="preserve">Deignan, A. </w:t>
      </w:r>
      <w:r>
        <w:rPr>
          <w:rFonts w:cs="Times New Roman"/>
          <w:noProof/>
          <w:szCs w:val="24"/>
          <w:lang w:val="en-US"/>
        </w:rPr>
        <w:t>(</w:t>
      </w:r>
      <w:r w:rsidRPr="004C6979">
        <w:rPr>
          <w:rFonts w:cs="Times New Roman"/>
          <w:noProof/>
          <w:szCs w:val="24"/>
          <w:lang w:val="en-US"/>
        </w:rPr>
        <w:t>2005</w:t>
      </w:r>
      <w:r>
        <w:rPr>
          <w:rFonts w:cs="Times New Roman"/>
          <w:noProof/>
          <w:szCs w:val="24"/>
          <w:lang w:val="en-US"/>
        </w:rPr>
        <w:t>)</w:t>
      </w:r>
      <w:r w:rsidRPr="004C6979">
        <w:rPr>
          <w:rFonts w:cs="Times New Roman"/>
          <w:noProof/>
          <w:szCs w:val="24"/>
          <w:lang w:val="en-US"/>
        </w:rPr>
        <w:t xml:space="preserve">. </w:t>
      </w:r>
      <w:r w:rsidRPr="004C6979">
        <w:rPr>
          <w:rFonts w:cs="Times New Roman"/>
          <w:i/>
          <w:noProof/>
          <w:szCs w:val="24"/>
          <w:lang w:val="en-US"/>
        </w:rPr>
        <w:t>Metaphor and Corpus Linguistics.</w:t>
      </w:r>
      <w:r w:rsidRPr="004C6979">
        <w:rPr>
          <w:rFonts w:cs="Times New Roman"/>
          <w:noProof/>
          <w:szCs w:val="24"/>
          <w:lang w:val="en-US"/>
        </w:rPr>
        <w:t xml:space="preserve"> Amsterdam: John Benjamins.</w:t>
      </w:r>
    </w:p>
    <w:p w14:paraId="54C8C8D7" w14:textId="77777777" w:rsidR="004C6979" w:rsidRPr="004C6979" w:rsidRDefault="004C6979" w:rsidP="00200DFC">
      <w:pPr>
        <w:spacing w:before="100" w:beforeAutospacing="1" w:after="100" w:afterAutospacing="1"/>
        <w:ind w:left="567" w:hanging="567"/>
        <w:contextualSpacing/>
        <w:rPr>
          <w:rFonts w:cs="Times New Roman"/>
          <w:szCs w:val="24"/>
          <w:lang w:val="en-US"/>
        </w:rPr>
      </w:pPr>
      <w:proofErr w:type="spellStart"/>
      <w:r w:rsidRPr="004C6979">
        <w:rPr>
          <w:rFonts w:cs="Times New Roman"/>
          <w:szCs w:val="24"/>
          <w:lang w:val="en-US"/>
        </w:rPr>
        <w:t>Deignan</w:t>
      </w:r>
      <w:proofErr w:type="spellEnd"/>
      <w:r w:rsidRPr="004C6979">
        <w:rPr>
          <w:rFonts w:cs="Times New Roman"/>
          <w:szCs w:val="24"/>
          <w:lang w:val="en-US"/>
        </w:rPr>
        <w:t xml:space="preserve">, A. and </w:t>
      </w:r>
      <w:hyperlink r:id="rId17" w:history="1">
        <w:proofErr w:type="spellStart"/>
        <w:r w:rsidRPr="004C6979">
          <w:rPr>
            <w:rFonts w:cs="Times New Roman"/>
            <w:szCs w:val="24"/>
            <w:lang w:val="en-US"/>
          </w:rPr>
          <w:t>Semino</w:t>
        </w:r>
        <w:proofErr w:type="spellEnd"/>
        <w:r w:rsidRPr="004C6979">
          <w:rPr>
            <w:rFonts w:cs="Times New Roman"/>
            <w:szCs w:val="24"/>
            <w:lang w:val="en-US"/>
          </w:rPr>
          <w:t>, E.</w:t>
        </w:r>
      </w:hyperlink>
      <w:r w:rsidRPr="004C6979">
        <w:rPr>
          <w:rFonts w:cs="Times New Roman"/>
          <w:szCs w:val="24"/>
          <w:lang w:val="en-US"/>
        </w:rPr>
        <w:t xml:space="preserve"> </w:t>
      </w:r>
      <w:r>
        <w:rPr>
          <w:rFonts w:cs="Times New Roman"/>
          <w:szCs w:val="24"/>
          <w:lang w:val="en-US"/>
        </w:rPr>
        <w:t>(</w:t>
      </w:r>
      <w:r w:rsidRPr="004C6979">
        <w:rPr>
          <w:rFonts w:cs="Times New Roman"/>
          <w:szCs w:val="24"/>
          <w:lang w:val="en-US"/>
        </w:rPr>
        <w:t>2010</w:t>
      </w:r>
      <w:r>
        <w:rPr>
          <w:rFonts w:cs="Times New Roman"/>
          <w:szCs w:val="24"/>
          <w:lang w:val="en-US"/>
        </w:rPr>
        <w:t>)</w:t>
      </w:r>
      <w:r w:rsidRPr="004C6979">
        <w:rPr>
          <w:rFonts w:cs="Times New Roman"/>
          <w:szCs w:val="24"/>
          <w:lang w:val="en-US"/>
        </w:rPr>
        <w:t>. ‘Corpus techniques for metaphor’</w:t>
      </w:r>
      <w:r w:rsidRPr="004C6979">
        <w:rPr>
          <w:rFonts w:cs="Times New Roman"/>
          <w:i/>
          <w:iCs/>
          <w:szCs w:val="24"/>
          <w:lang w:val="en-US"/>
        </w:rPr>
        <w:t>.</w:t>
      </w:r>
      <w:r w:rsidRPr="004C6979">
        <w:rPr>
          <w:rFonts w:cs="Times New Roman"/>
          <w:szCs w:val="24"/>
          <w:lang w:val="en-US"/>
        </w:rPr>
        <w:t xml:space="preserve"> In: Cameron, L. and </w:t>
      </w:r>
      <w:proofErr w:type="spellStart"/>
      <w:r w:rsidRPr="004C6979">
        <w:rPr>
          <w:rFonts w:cs="Times New Roman"/>
          <w:szCs w:val="24"/>
          <w:lang w:val="en-US"/>
        </w:rPr>
        <w:t>Maslen</w:t>
      </w:r>
      <w:proofErr w:type="spellEnd"/>
      <w:r w:rsidRPr="004C6979">
        <w:rPr>
          <w:rFonts w:cs="Times New Roman"/>
          <w:szCs w:val="24"/>
          <w:lang w:val="en-US"/>
        </w:rPr>
        <w:t xml:space="preserve">, R. (eds.), </w:t>
      </w:r>
      <w:r w:rsidRPr="004C6979">
        <w:rPr>
          <w:rFonts w:cs="Times New Roman"/>
          <w:i/>
          <w:iCs/>
          <w:szCs w:val="24"/>
          <w:lang w:val="en-US"/>
        </w:rPr>
        <w:t>Metaphor Analysis: Research Practice in Applied Linguistics, Social Sciences and the Humanities.</w:t>
      </w:r>
      <w:r w:rsidRPr="004C6979">
        <w:rPr>
          <w:rFonts w:cs="Times New Roman"/>
          <w:szCs w:val="24"/>
          <w:lang w:val="en-US"/>
        </w:rPr>
        <w:t xml:space="preserve"> London: Equinox, pp. 161-179.</w:t>
      </w:r>
    </w:p>
    <w:p w14:paraId="35CDD3A5" w14:textId="77777777" w:rsidR="004C6979" w:rsidRPr="001928F4" w:rsidRDefault="004C6979" w:rsidP="00200DFC">
      <w:pPr>
        <w:spacing w:before="100" w:beforeAutospacing="1" w:after="100" w:afterAutospacing="1"/>
        <w:ind w:left="567" w:hanging="567"/>
        <w:contextualSpacing/>
        <w:rPr>
          <w:rFonts w:cs="Times New Roman"/>
          <w:noProof/>
          <w:szCs w:val="24"/>
          <w:lang w:val="en-US"/>
        </w:rPr>
      </w:pPr>
      <w:proofErr w:type="spellStart"/>
      <w:r w:rsidRPr="004C6979">
        <w:rPr>
          <w:rFonts w:cs="Times New Roman"/>
          <w:szCs w:val="24"/>
          <w:lang w:val="en-US"/>
        </w:rPr>
        <w:t>Deignan</w:t>
      </w:r>
      <w:proofErr w:type="spellEnd"/>
      <w:r w:rsidRPr="004C6979">
        <w:rPr>
          <w:rFonts w:cs="Times New Roman"/>
          <w:szCs w:val="24"/>
          <w:lang w:val="en-US"/>
        </w:rPr>
        <w:t xml:space="preserve">, A., Littlemore, J. and </w:t>
      </w:r>
      <w:proofErr w:type="spellStart"/>
      <w:r w:rsidRPr="004C6979">
        <w:rPr>
          <w:rFonts w:cs="Times New Roman"/>
          <w:szCs w:val="24"/>
          <w:lang w:val="en-US"/>
        </w:rPr>
        <w:t>Semino</w:t>
      </w:r>
      <w:proofErr w:type="spellEnd"/>
      <w:r w:rsidRPr="004C6979">
        <w:rPr>
          <w:rFonts w:cs="Times New Roman"/>
          <w:szCs w:val="24"/>
          <w:lang w:val="en-US"/>
        </w:rPr>
        <w:t xml:space="preserve">, E. (eds.). </w:t>
      </w:r>
      <w:r>
        <w:rPr>
          <w:rFonts w:cs="Times New Roman"/>
          <w:szCs w:val="24"/>
          <w:lang w:val="en-US"/>
        </w:rPr>
        <w:t>(</w:t>
      </w:r>
      <w:r w:rsidRPr="004C6979">
        <w:rPr>
          <w:rFonts w:cs="Times New Roman"/>
          <w:szCs w:val="24"/>
          <w:lang w:val="en-US"/>
        </w:rPr>
        <w:t>2013</w:t>
      </w:r>
      <w:r>
        <w:rPr>
          <w:rFonts w:cs="Times New Roman"/>
          <w:szCs w:val="24"/>
          <w:lang w:val="en-US"/>
        </w:rPr>
        <w:t>)</w:t>
      </w:r>
      <w:r w:rsidRPr="004C6979">
        <w:rPr>
          <w:rFonts w:cs="Times New Roman"/>
          <w:szCs w:val="24"/>
          <w:lang w:val="en-US"/>
        </w:rPr>
        <w:t xml:space="preserve">. </w:t>
      </w:r>
      <w:r w:rsidRPr="004C6979">
        <w:rPr>
          <w:rFonts w:cs="Times New Roman"/>
          <w:i/>
          <w:szCs w:val="24"/>
          <w:lang w:val="en-US"/>
        </w:rPr>
        <w:t>Figurative Language, Genre and Register</w:t>
      </w:r>
      <w:r w:rsidRPr="004C6979">
        <w:rPr>
          <w:rFonts w:cs="Times New Roman"/>
          <w:szCs w:val="24"/>
          <w:lang w:val="en-US"/>
        </w:rPr>
        <w:t xml:space="preserve">. </w:t>
      </w:r>
      <w:r w:rsidRPr="001928F4">
        <w:rPr>
          <w:rFonts w:cs="Times New Roman"/>
          <w:szCs w:val="24"/>
          <w:lang w:val="en-US"/>
        </w:rPr>
        <w:t>Cambridge: Cambridge University Press.</w:t>
      </w:r>
    </w:p>
    <w:p w14:paraId="2C891661" w14:textId="77777777" w:rsidR="004C6979" w:rsidRPr="004C6979" w:rsidRDefault="004C6979" w:rsidP="00200DFC">
      <w:pPr>
        <w:spacing w:before="100" w:beforeAutospacing="1" w:after="100" w:afterAutospacing="1"/>
        <w:ind w:left="567" w:hanging="567"/>
        <w:contextualSpacing/>
        <w:rPr>
          <w:rFonts w:cs="Times New Roman"/>
          <w:noProof/>
          <w:szCs w:val="24"/>
          <w:lang w:val="en-US"/>
        </w:rPr>
      </w:pPr>
      <w:r w:rsidRPr="004C6979">
        <w:rPr>
          <w:rFonts w:cs="Times New Roman"/>
          <w:noProof/>
          <w:szCs w:val="24"/>
          <w:lang w:val="en-US"/>
        </w:rPr>
        <w:t xml:space="preserve">Gibbs Jr. R. W. </w:t>
      </w:r>
      <w:r>
        <w:rPr>
          <w:rFonts w:cs="Times New Roman"/>
          <w:noProof/>
          <w:szCs w:val="24"/>
          <w:lang w:val="en-US"/>
        </w:rPr>
        <w:t>(</w:t>
      </w:r>
      <w:r w:rsidRPr="004C6979">
        <w:rPr>
          <w:rFonts w:cs="Times New Roman"/>
          <w:noProof/>
          <w:szCs w:val="24"/>
          <w:lang w:val="en-US"/>
        </w:rPr>
        <w:t>1994</w:t>
      </w:r>
      <w:r>
        <w:rPr>
          <w:rFonts w:cs="Times New Roman"/>
          <w:noProof/>
          <w:szCs w:val="24"/>
          <w:lang w:val="en-US"/>
        </w:rPr>
        <w:t>)</w:t>
      </w:r>
      <w:r w:rsidRPr="004C6979">
        <w:rPr>
          <w:rFonts w:cs="Times New Roman"/>
          <w:noProof/>
          <w:szCs w:val="24"/>
          <w:lang w:val="en-US"/>
        </w:rPr>
        <w:t xml:space="preserve">. </w:t>
      </w:r>
      <w:r w:rsidRPr="004C6979">
        <w:rPr>
          <w:rFonts w:cs="Times New Roman"/>
          <w:i/>
          <w:noProof/>
          <w:szCs w:val="24"/>
          <w:lang w:val="en-US"/>
        </w:rPr>
        <w:t>The Poetics of Mind</w:t>
      </w:r>
      <w:r w:rsidRPr="004C6979">
        <w:rPr>
          <w:rFonts w:cs="Times New Roman"/>
          <w:noProof/>
          <w:szCs w:val="24"/>
          <w:lang w:val="en-US"/>
        </w:rPr>
        <w:t>. Cambridge: Cambridge University Press.</w:t>
      </w:r>
    </w:p>
    <w:p w14:paraId="222C62E1" w14:textId="77777777" w:rsidR="004C6979" w:rsidRPr="001928F4" w:rsidRDefault="004C6979" w:rsidP="00200DFC">
      <w:pPr>
        <w:spacing w:before="100" w:beforeAutospacing="1" w:after="100" w:afterAutospacing="1"/>
        <w:ind w:left="567" w:hanging="567"/>
        <w:contextualSpacing/>
        <w:rPr>
          <w:rFonts w:cs="Times New Roman"/>
          <w:noProof/>
          <w:szCs w:val="24"/>
          <w:lang w:val="en-US"/>
        </w:rPr>
      </w:pPr>
      <w:r w:rsidRPr="004C6979">
        <w:rPr>
          <w:rFonts w:cs="Times New Roman"/>
          <w:noProof/>
          <w:szCs w:val="24"/>
          <w:lang w:val="en-US"/>
        </w:rPr>
        <w:t xml:space="preserve">Giora, R. </w:t>
      </w:r>
      <w:r>
        <w:rPr>
          <w:rFonts w:cs="Times New Roman"/>
          <w:noProof/>
          <w:szCs w:val="24"/>
          <w:lang w:val="en-US"/>
        </w:rPr>
        <w:t>(</w:t>
      </w:r>
      <w:r w:rsidRPr="004C6979">
        <w:rPr>
          <w:rFonts w:cs="Times New Roman"/>
          <w:noProof/>
          <w:szCs w:val="24"/>
          <w:lang w:val="en-US"/>
        </w:rPr>
        <w:t>2003</w:t>
      </w:r>
      <w:r>
        <w:rPr>
          <w:rFonts w:cs="Times New Roman"/>
          <w:noProof/>
          <w:szCs w:val="24"/>
          <w:lang w:val="en-US"/>
        </w:rPr>
        <w:t>)</w:t>
      </w:r>
      <w:r w:rsidRPr="004C6979">
        <w:rPr>
          <w:rFonts w:cs="Times New Roman"/>
          <w:i/>
          <w:noProof/>
          <w:szCs w:val="24"/>
          <w:lang w:val="en-US"/>
        </w:rPr>
        <w:t>. On Our Mind: Salience, Context and Figurative Language</w:t>
      </w:r>
      <w:r w:rsidRPr="004C6979">
        <w:rPr>
          <w:rFonts w:cs="Times New Roman"/>
          <w:noProof/>
          <w:szCs w:val="24"/>
          <w:lang w:val="en-US"/>
        </w:rPr>
        <w:t xml:space="preserve">. </w:t>
      </w:r>
      <w:r w:rsidRPr="001928F4">
        <w:rPr>
          <w:rFonts w:cs="Times New Roman"/>
          <w:noProof/>
          <w:szCs w:val="24"/>
          <w:lang w:val="en-US"/>
        </w:rPr>
        <w:t>Oxford: Oxford University Press.</w:t>
      </w:r>
    </w:p>
    <w:p w14:paraId="6F8645DB" w14:textId="77777777" w:rsidR="00616654" w:rsidRPr="004C6979" w:rsidRDefault="00616654" w:rsidP="00200DFC">
      <w:pPr>
        <w:spacing w:before="100" w:beforeAutospacing="1" w:after="100" w:afterAutospacing="1"/>
        <w:ind w:left="567" w:hanging="567"/>
        <w:contextualSpacing/>
        <w:rPr>
          <w:rFonts w:cs="Times New Roman"/>
          <w:noProof/>
          <w:szCs w:val="24"/>
          <w:lang w:val="en-US"/>
        </w:rPr>
      </w:pPr>
      <w:r w:rsidRPr="004C6979">
        <w:rPr>
          <w:rFonts w:cs="Times New Roman"/>
          <w:szCs w:val="24"/>
          <w:lang w:val="en-US"/>
        </w:rPr>
        <w:t xml:space="preserve">Hanks, P. </w:t>
      </w:r>
      <w:r w:rsidR="004C6979">
        <w:rPr>
          <w:rFonts w:cs="Times New Roman"/>
          <w:szCs w:val="24"/>
          <w:lang w:val="en-US"/>
        </w:rPr>
        <w:t>(</w:t>
      </w:r>
      <w:r w:rsidRPr="004C6979">
        <w:rPr>
          <w:rFonts w:cs="Times New Roman"/>
          <w:szCs w:val="24"/>
          <w:lang w:val="en-US"/>
        </w:rPr>
        <w:t>2008</w:t>
      </w:r>
      <w:r w:rsidR="004C6979">
        <w:rPr>
          <w:rFonts w:cs="Times New Roman"/>
          <w:szCs w:val="24"/>
          <w:lang w:val="en-US"/>
        </w:rPr>
        <w:t>)</w:t>
      </w:r>
      <w:r w:rsidRPr="004C6979">
        <w:rPr>
          <w:rFonts w:cs="Times New Roman"/>
          <w:szCs w:val="24"/>
          <w:lang w:val="en-US"/>
        </w:rPr>
        <w:t>. ‘</w:t>
      </w:r>
      <w:hyperlink r:id="rId18" w:history="1">
        <w:r w:rsidRPr="004C6979">
          <w:rPr>
            <w:rFonts w:cs="Times New Roman"/>
            <w:szCs w:val="24"/>
            <w:u w:color="2354AD"/>
            <w:lang w:val="en-US"/>
          </w:rPr>
          <w:t>The lexicographical legacy of John Sinclair’.</w:t>
        </w:r>
      </w:hyperlink>
      <w:r w:rsidRPr="004C6979">
        <w:rPr>
          <w:rFonts w:cs="Times New Roman"/>
          <w:szCs w:val="24"/>
          <w:lang w:val="en-US"/>
        </w:rPr>
        <w:t xml:space="preserve"> </w:t>
      </w:r>
      <w:r w:rsidRPr="004C6979">
        <w:rPr>
          <w:rFonts w:cs="Times New Roman"/>
          <w:i/>
          <w:iCs/>
          <w:szCs w:val="24"/>
          <w:lang w:val="en-US"/>
        </w:rPr>
        <w:t>International Journal of Lexicography</w:t>
      </w:r>
      <w:r w:rsidRPr="004C6979">
        <w:rPr>
          <w:rFonts w:cs="Times New Roman"/>
          <w:szCs w:val="24"/>
          <w:lang w:val="en-US"/>
        </w:rPr>
        <w:t>, 21 (3), pp. 219-229.</w:t>
      </w:r>
    </w:p>
    <w:p w14:paraId="0D32CCE3" w14:textId="77777777" w:rsidR="00616654" w:rsidRPr="00200DFC" w:rsidRDefault="00616654" w:rsidP="00200DFC">
      <w:pPr>
        <w:spacing w:before="100" w:beforeAutospacing="1" w:after="100" w:afterAutospacing="1"/>
        <w:ind w:left="567" w:hanging="567"/>
        <w:contextualSpacing/>
        <w:rPr>
          <w:rFonts w:cs="Times New Roman"/>
          <w:noProof/>
          <w:szCs w:val="24"/>
          <w:lang w:val="en-US"/>
        </w:rPr>
      </w:pPr>
      <w:r w:rsidRPr="00200DFC">
        <w:rPr>
          <w:rFonts w:cs="Times New Roman"/>
          <w:noProof/>
          <w:szCs w:val="24"/>
          <w:lang w:val="en-US"/>
        </w:rPr>
        <w:t xml:space="preserve">Hanks, P. </w:t>
      </w:r>
      <w:r w:rsidR="004C6979" w:rsidRPr="00200DFC">
        <w:rPr>
          <w:rFonts w:cs="Times New Roman"/>
          <w:noProof/>
          <w:szCs w:val="24"/>
          <w:lang w:val="en-US"/>
        </w:rPr>
        <w:t>(</w:t>
      </w:r>
      <w:r w:rsidRPr="00200DFC">
        <w:rPr>
          <w:rFonts w:cs="Times New Roman"/>
          <w:noProof/>
          <w:szCs w:val="24"/>
          <w:lang w:val="en-US"/>
        </w:rPr>
        <w:t>2013</w:t>
      </w:r>
      <w:r w:rsidR="004C6979" w:rsidRPr="00200DFC">
        <w:rPr>
          <w:rFonts w:cs="Times New Roman"/>
          <w:noProof/>
          <w:szCs w:val="24"/>
          <w:lang w:val="en-US"/>
        </w:rPr>
        <w:t>)</w:t>
      </w:r>
      <w:r w:rsidRPr="00200DFC">
        <w:rPr>
          <w:rFonts w:cs="Times New Roman"/>
          <w:noProof/>
          <w:szCs w:val="24"/>
          <w:lang w:val="en-US"/>
        </w:rPr>
        <w:t xml:space="preserve">. </w:t>
      </w:r>
      <w:r w:rsidRPr="00200DFC">
        <w:rPr>
          <w:rFonts w:cs="Times New Roman"/>
          <w:i/>
          <w:noProof/>
          <w:szCs w:val="24"/>
          <w:lang w:val="en-US"/>
        </w:rPr>
        <w:t>Lexical Analysis: Norms and Exploitations</w:t>
      </w:r>
      <w:r w:rsidRPr="00200DFC">
        <w:rPr>
          <w:rFonts w:cs="Times New Roman"/>
          <w:noProof/>
          <w:szCs w:val="24"/>
          <w:lang w:val="en-US"/>
        </w:rPr>
        <w:t>. London: John Benjamins.</w:t>
      </w:r>
    </w:p>
    <w:p w14:paraId="7A61A6C6" w14:textId="77777777" w:rsidR="00616654" w:rsidRPr="00200DFC" w:rsidRDefault="00616654" w:rsidP="00200DFC">
      <w:pPr>
        <w:spacing w:before="100" w:beforeAutospacing="1" w:after="100" w:afterAutospacing="1"/>
        <w:ind w:left="567" w:hanging="567"/>
        <w:contextualSpacing/>
        <w:rPr>
          <w:rFonts w:cs="Times New Roman"/>
          <w:noProof/>
          <w:szCs w:val="24"/>
          <w:lang w:val="en-US"/>
        </w:rPr>
      </w:pPr>
      <w:r w:rsidRPr="00200DFC">
        <w:rPr>
          <w:rFonts w:cs="Times New Roman"/>
          <w:noProof/>
          <w:szCs w:val="24"/>
          <w:lang w:val="en-US"/>
        </w:rPr>
        <w:t xml:space="preserve">Hoey, M. </w:t>
      </w:r>
      <w:r w:rsidR="004C6979" w:rsidRPr="00200DFC">
        <w:rPr>
          <w:rFonts w:cs="Times New Roman"/>
          <w:noProof/>
          <w:szCs w:val="24"/>
          <w:lang w:val="en-US"/>
        </w:rPr>
        <w:t>(</w:t>
      </w:r>
      <w:r w:rsidRPr="00200DFC">
        <w:rPr>
          <w:rFonts w:cs="Times New Roman"/>
          <w:noProof/>
          <w:szCs w:val="24"/>
          <w:lang w:val="en-US"/>
        </w:rPr>
        <w:t>2005</w:t>
      </w:r>
      <w:r w:rsidR="004C6979" w:rsidRPr="00200DFC">
        <w:rPr>
          <w:rFonts w:cs="Times New Roman"/>
          <w:noProof/>
          <w:szCs w:val="24"/>
          <w:lang w:val="en-US"/>
        </w:rPr>
        <w:t>)</w:t>
      </w:r>
      <w:r w:rsidRPr="00200DFC">
        <w:rPr>
          <w:rFonts w:cs="Times New Roman"/>
          <w:noProof/>
          <w:szCs w:val="24"/>
          <w:lang w:val="en-US"/>
        </w:rPr>
        <w:t xml:space="preserve">. </w:t>
      </w:r>
      <w:r w:rsidRPr="00200DFC">
        <w:rPr>
          <w:rFonts w:cs="Times New Roman"/>
          <w:i/>
          <w:noProof/>
          <w:szCs w:val="24"/>
          <w:lang w:val="en-US"/>
        </w:rPr>
        <w:t>Lexical Priming: A New Theory of Words and Language.</w:t>
      </w:r>
      <w:r w:rsidRPr="00200DFC">
        <w:rPr>
          <w:rFonts w:cs="Times New Roman"/>
          <w:noProof/>
          <w:szCs w:val="24"/>
          <w:lang w:val="en-US"/>
        </w:rPr>
        <w:t xml:space="preserve"> London: Routledge.</w:t>
      </w:r>
    </w:p>
    <w:p w14:paraId="1C4FD9CF" w14:textId="66EB3797" w:rsidR="00200DFC" w:rsidRPr="00200DFC" w:rsidRDefault="00200DFC" w:rsidP="00200DFC">
      <w:pPr>
        <w:widowControl w:val="0"/>
        <w:autoSpaceDE w:val="0"/>
        <w:autoSpaceDN w:val="0"/>
        <w:adjustRightInd w:val="0"/>
        <w:spacing w:before="100" w:beforeAutospacing="1" w:after="100" w:afterAutospacing="1"/>
        <w:ind w:left="567" w:hanging="567"/>
        <w:contextualSpacing/>
        <w:jc w:val="left"/>
        <w:rPr>
          <w:rFonts w:cs="Times New Roman"/>
          <w:szCs w:val="24"/>
          <w:lang w:val="en-US"/>
        </w:rPr>
      </w:pPr>
      <w:r w:rsidRPr="00200DFC">
        <w:rPr>
          <w:rFonts w:cs="Times New Roman"/>
          <w:szCs w:val="24"/>
          <w:lang w:val="en-US"/>
        </w:rPr>
        <w:t xml:space="preserve">Hanks, P. 2004. ‘The </w:t>
      </w:r>
      <w:proofErr w:type="spellStart"/>
      <w:r w:rsidRPr="00200DFC">
        <w:rPr>
          <w:rFonts w:cs="Times New Roman"/>
          <w:szCs w:val="24"/>
          <w:lang w:val="en-US"/>
        </w:rPr>
        <w:t>syntagmatics</w:t>
      </w:r>
      <w:proofErr w:type="spellEnd"/>
      <w:r w:rsidRPr="00200DFC">
        <w:rPr>
          <w:rFonts w:cs="Times New Roman"/>
          <w:szCs w:val="24"/>
          <w:lang w:val="en-US"/>
        </w:rPr>
        <w:t xml:space="preserve"> of metaphor’. International Journal of Lexicography,</w:t>
      </w:r>
      <w:r>
        <w:rPr>
          <w:rFonts w:cs="Times New Roman"/>
          <w:szCs w:val="24"/>
          <w:lang w:val="en-US"/>
        </w:rPr>
        <w:t xml:space="preserve"> </w:t>
      </w:r>
      <w:r w:rsidRPr="00200DFC">
        <w:rPr>
          <w:rFonts w:cs="Times New Roman"/>
          <w:szCs w:val="24"/>
          <w:lang w:val="en-US"/>
        </w:rPr>
        <w:t>17(3), pp. 254-274.</w:t>
      </w:r>
    </w:p>
    <w:p w14:paraId="661551DF" w14:textId="77777777" w:rsidR="00616654" w:rsidRPr="001928F4" w:rsidRDefault="00616654" w:rsidP="00200DFC">
      <w:pPr>
        <w:spacing w:before="100" w:beforeAutospacing="1" w:after="100" w:afterAutospacing="1"/>
        <w:ind w:left="567" w:hanging="567"/>
        <w:contextualSpacing/>
        <w:rPr>
          <w:rFonts w:cs="Times New Roman"/>
          <w:noProof/>
          <w:szCs w:val="24"/>
          <w:lang w:val="en-US"/>
        </w:rPr>
      </w:pPr>
      <w:r w:rsidRPr="00200DFC">
        <w:rPr>
          <w:rFonts w:cs="Times New Roman"/>
          <w:noProof/>
          <w:szCs w:val="24"/>
          <w:lang w:val="en-US"/>
        </w:rPr>
        <w:t>Lindquist, H. and Levin</w:t>
      </w:r>
      <w:r w:rsidRPr="004C6979">
        <w:rPr>
          <w:rFonts w:cs="Times New Roman"/>
          <w:noProof/>
          <w:szCs w:val="24"/>
          <w:lang w:val="en-US"/>
        </w:rPr>
        <w:t xml:space="preserve">, M. </w:t>
      </w:r>
      <w:r w:rsidR="004C6979">
        <w:rPr>
          <w:rFonts w:cs="Times New Roman"/>
          <w:noProof/>
          <w:szCs w:val="24"/>
          <w:lang w:val="en-US"/>
        </w:rPr>
        <w:t>(</w:t>
      </w:r>
      <w:r w:rsidRPr="004C6979">
        <w:rPr>
          <w:rFonts w:cs="Times New Roman"/>
          <w:noProof/>
          <w:szCs w:val="24"/>
          <w:lang w:val="en-US"/>
        </w:rPr>
        <w:t>2008</w:t>
      </w:r>
      <w:r w:rsidR="004C6979">
        <w:rPr>
          <w:rFonts w:cs="Times New Roman"/>
          <w:noProof/>
          <w:szCs w:val="24"/>
          <w:lang w:val="en-US"/>
        </w:rPr>
        <w:t>)</w:t>
      </w:r>
      <w:r w:rsidRPr="004C6979">
        <w:rPr>
          <w:rFonts w:cs="Times New Roman"/>
          <w:noProof/>
          <w:szCs w:val="24"/>
          <w:lang w:val="en-US"/>
        </w:rPr>
        <w:t xml:space="preserve">. ‘Foot and mouth: The phrasal patterns of two frequent nouns.’ In: S. Granger and F. Meunier (eds.), </w:t>
      </w:r>
      <w:r w:rsidRPr="004C6979">
        <w:rPr>
          <w:rFonts w:cs="Times New Roman"/>
          <w:i/>
          <w:noProof/>
          <w:szCs w:val="24"/>
          <w:lang w:val="en-US"/>
        </w:rPr>
        <w:t xml:space="preserve">Phraseology: An Interdisciplinary Perspective. </w:t>
      </w:r>
      <w:r w:rsidRPr="001928F4">
        <w:rPr>
          <w:rFonts w:cs="Times New Roman"/>
          <w:noProof/>
          <w:szCs w:val="24"/>
          <w:lang w:val="en-US"/>
        </w:rPr>
        <w:t>Amsterdam: John Benjamins, pp. 143-158.</w:t>
      </w:r>
    </w:p>
    <w:p w14:paraId="35B1D633" w14:textId="77777777" w:rsidR="00307FF1" w:rsidRPr="004C6979" w:rsidRDefault="00307FF1" w:rsidP="00200DFC">
      <w:pPr>
        <w:spacing w:before="100" w:beforeAutospacing="1" w:after="100" w:afterAutospacing="1"/>
        <w:ind w:left="567" w:hanging="567"/>
        <w:contextualSpacing/>
        <w:rPr>
          <w:rFonts w:cs="Times New Roman"/>
          <w:noProof/>
          <w:szCs w:val="24"/>
          <w:lang w:val="en-US"/>
        </w:rPr>
      </w:pPr>
      <w:r>
        <w:rPr>
          <w:rFonts w:cs="Times New Roman"/>
          <w:noProof/>
          <w:szCs w:val="24"/>
          <w:lang w:val="en-US"/>
        </w:rPr>
        <w:t>Patterson, K. J. (forthcoming). ‘</w:t>
      </w:r>
      <w:r w:rsidRPr="00307FF1">
        <w:rPr>
          <w:rFonts w:cs="Times New Roman"/>
          <w:noProof/>
          <w:szCs w:val="24"/>
          <w:lang w:val="en-US"/>
        </w:rPr>
        <w:t>Lexical priming and metaphor – Evidence of nesting in metaphoric language</w:t>
      </w:r>
      <w:r>
        <w:rPr>
          <w:rFonts w:cs="Times New Roman"/>
          <w:noProof/>
          <w:szCs w:val="24"/>
          <w:lang w:val="en-US"/>
        </w:rPr>
        <w:t xml:space="preserve">’. In: M. Pace-Sigge and K. J. Patterson (eds.), </w:t>
      </w:r>
      <w:r w:rsidRPr="00307FF1">
        <w:rPr>
          <w:rFonts w:cs="Times New Roman"/>
          <w:i/>
          <w:noProof/>
          <w:szCs w:val="24"/>
          <w:lang w:val="en-US"/>
        </w:rPr>
        <w:t>Lexical Priming: Applications and Advances.</w:t>
      </w:r>
      <w:r>
        <w:rPr>
          <w:rFonts w:cs="Times New Roman"/>
          <w:noProof/>
          <w:szCs w:val="24"/>
          <w:lang w:val="en-US"/>
        </w:rPr>
        <w:t xml:space="preserve"> London: Palgrave-MacMillan.</w:t>
      </w:r>
    </w:p>
    <w:p w14:paraId="02734417" w14:textId="77777777" w:rsidR="004C6979" w:rsidRPr="004C6979" w:rsidRDefault="004C6979" w:rsidP="00200DFC">
      <w:pPr>
        <w:spacing w:before="100" w:beforeAutospacing="1" w:after="100" w:afterAutospacing="1"/>
        <w:ind w:left="567" w:hanging="567"/>
        <w:contextualSpacing/>
        <w:rPr>
          <w:rFonts w:cs="Times New Roman"/>
          <w:noProof/>
          <w:szCs w:val="24"/>
          <w:lang w:val="en-GB"/>
        </w:rPr>
      </w:pPr>
      <w:r w:rsidRPr="004C6979">
        <w:rPr>
          <w:rFonts w:cs="Times New Roman"/>
          <w:color w:val="262626"/>
          <w:szCs w:val="24"/>
          <w:lang w:val="en-US"/>
        </w:rPr>
        <w:lastRenderedPageBreak/>
        <w:t xml:space="preserve">Patterson, K., J. </w:t>
      </w:r>
      <w:r>
        <w:rPr>
          <w:rFonts w:cs="Times New Roman"/>
          <w:color w:val="262626"/>
          <w:szCs w:val="24"/>
          <w:lang w:val="en-US"/>
        </w:rPr>
        <w:t>(</w:t>
      </w:r>
      <w:r w:rsidRPr="004C6979">
        <w:rPr>
          <w:rFonts w:cs="Times New Roman"/>
          <w:color w:val="262626"/>
          <w:szCs w:val="24"/>
          <w:lang w:val="en-US"/>
        </w:rPr>
        <w:t>2016</w:t>
      </w:r>
      <w:r>
        <w:rPr>
          <w:rFonts w:cs="Times New Roman"/>
          <w:color w:val="262626"/>
          <w:szCs w:val="24"/>
          <w:lang w:val="en-US"/>
        </w:rPr>
        <w:t>)</w:t>
      </w:r>
      <w:r w:rsidRPr="004C6979">
        <w:rPr>
          <w:rFonts w:cs="Times New Roman"/>
          <w:color w:val="262626"/>
          <w:szCs w:val="24"/>
          <w:lang w:val="en-US"/>
        </w:rPr>
        <w:t xml:space="preserve">. The Analysis of Metaphor: To What Extent Can the Theory of Lexical Priming Help Our Understanding of Metaphor Usage and Comprehension?. </w:t>
      </w:r>
      <w:r w:rsidRPr="001928F4">
        <w:rPr>
          <w:rFonts w:cs="Times New Roman"/>
          <w:i/>
          <w:iCs/>
          <w:color w:val="262626"/>
          <w:szCs w:val="24"/>
          <w:lang w:val="en-US"/>
        </w:rPr>
        <w:t>Journal Of Psycholinguistic Research</w:t>
      </w:r>
      <w:r w:rsidRPr="001928F4">
        <w:rPr>
          <w:rFonts w:cs="Times New Roman"/>
          <w:color w:val="262626"/>
          <w:szCs w:val="24"/>
          <w:lang w:val="en-US"/>
        </w:rPr>
        <w:t xml:space="preserve">, </w:t>
      </w:r>
      <w:r w:rsidRPr="001928F4">
        <w:rPr>
          <w:rFonts w:cs="Times New Roman"/>
          <w:i/>
          <w:iCs/>
          <w:color w:val="262626"/>
          <w:szCs w:val="24"/>
          <w:lang w:val="en-US"/>
        </w:rPr>
        <w:t>45</w:t>
      </w:r>
      <w:r w:rsidRPr="001928F4">
        <w:rPr>
          <w:rFonts w:cs="Times New Roman"/>
          <w:color w:val="262626"/>
          <w:szCs w:val="24"/>
          <w:lang w:val="en-US"/>
        </w:rPr>
        <w:t>(2), 237-258.</w:t>
      </w:r>
    </w:p>
    <w:p w14:paraId="1B07C681" w14:textId="77777777" w:rsidR="00616654" w:rsidRPr="004C6979" w:rsidRDefault="00616654" w:rsidP="00200DFC">
      <w:pPr>
        <w:spacing w:before="100" w:beforeAutospacing="1" w:after="100" w:afterAutospacing="1"/>
        <w:ind w:left="567" w:hanging="567"/>
        <w:contextualSpacing/>
        <w:rPr>
          <w:rFonts w:cs="Times New Roman"/>
          <w:noProof/>
          <w:szCs w:val="24"/>
          <w:lang w:val="en-US"/>
        </w:rPr>
      </w:pPr>
      <w:r w:rsidRPr="004C6979">
        <w:rPr>
          <w:rFonts w:cs="Times New Roman"/>
          <w:noProof/>
          <w:szCs w:val="24"/>
          <w:lang w:val="en-US"/>
        </w:rPr>
        <w:t xml:space="preserve">Partington, A. </w:t>
      </w:r>
      <w:r w:rsidR="004C6979">
        <w:rPr>
          <w:rFonts w:cs="Times New Roman"/>
          <w:noProof/>
          <w:szCs w:val="24"/>
          <w:lang w:val="en-US"/>
        </w:rPr>
        <w:t>(</w:t>
      </w:r>
      <w:r w:rsidRPr="004C6979">
        <w:rPr>
          <w:rFonts w:cs="Times New Roman"/>
          <w:noProof/>
          <w:szCs w:val="24"/>
          <w:lang w:val="en-US"/>
        </w:rPr>
        <w:t>1998</w:t>
      </w:r>
      <w:r w:rsidR="004C6979">
        <w:rPr>
          <w:rFonts w:cs="Times New Roman"/>
          <w:noProof/>
          <w:szCs w:val="24"/>
          <w:lang w:val="en-US"/>
        </w:rPr>
        <w:t>)</w:t>
      </w:r>
      <w:r w:rsidRPr="004C6979">
        <w:rPr>
          <w:rFonts w:cs="Times New Roman"/>
          <w:noProof/>
          <w:szCs w:val="24"/>
          <w:lang w:val="en-US"/>
        </w:rPr>
        <w:t xml:space="preserve">. </w:t>
      </w:r>
      <w:r w:rsidRPr="004C6979">
        <w:rPr>
          <w:rFonts w:cs="Times New Roman"/>
          <w:i/>
          <w:noProof/>
          <w:szCs w:val="24"/>
          <w:lang w:val="en-US"/>
        </w:rPr>
        <w:t>Patterns and Meanings: Using Corpora for Language Research and Teaching.</w:t>
      </w:r>
      <w:r w:rsidRPr="004C6979">
        <w:rPr>
          <w:rFonts w:cs="Times New Roman"/>
          <w:noProof/>
          <w:szCs w:val="24"/>
          <w:lang w:val="en-US"/>
        </w:rPr>
        <w:t xml:space="preserve"> Amsterdam: John Benjamins.</w:t>
      </w:r>
    </w:p>
    <w:p w14:paraId="66C53552" w14:textId="77777777" w:rsidR="00616654" w:rsidRPr="004C6979" w:rsidRDefault="00616654" w:rsidP="00200DFC">
      <w:pPr>
        <w:spacing w:before="100" w:beforeAutospacing="1" w:after="100" w:afterAutospacing="1"/>
        <w:ind w:left="567" w:hanging="567"/>
        <w:contextualSpacing/>
        <w:rPr>
          <w:rFonts w:cs="Times New Roman"/>
          <w:noProof/>
          <w:szCs w:val="24"/>
          <w:lang w:val="en-US"/>
        </w:rPr>
      </w:pPr>
      <w:r w:rsidRPr="004C6979">
        <w:rPr>
          <w:rFonts w:cs="Times New Roman"/>
          <w:noProof/>
          <w:szCs w:val="24"/>
          <w:lang w:val="en-US"/>
        </w:rPr>
        <w:t xml:space="preserve">Philip, G. </w:t>
      </w:r>
      <w:r w:rsidR="004C6979">
        <w:rPr>
          <w:rFonts w:cs="Times New Roman"/>
          <w:noProof/>
          <w:szCs w:val="24"/>
          <w:lang w:val="en-US"/>
        </w:rPr>
        <w:t>(</w:t>
      </w:r>
      <w:r w:rsidRPr="004C6979">
        <w:rPr>
          <w:rFonts w:cs="Times New Roman"/>
          <w:noProof/>
          <w:szCs w:val="24"/>
          <w:lang w:val="en-US"/>
        </w:rPr>
        <w:t>2008</w:t>
      </w:r>
      <w:r w:rsidR="004C6979">
        <w:rPr>
          <w:rFonts w:cs="Times New Roman"/>
          <w:noProof/>
          <w:szCs w:val="24"/>
          <w:lang w:val="en-US"/>
        </w:rPr>
        <w:t>)</w:t>
      </w:r>
      <w:r w:rsidRPr="004C6979">
        <w:rPr>
          <w:rFonts w:cs="Times New Roman"/>
          <w:noProof/>
          <w:szCs w:val="24"/>
          <w:lang w:val="en-US"/>
        </w:rPr>
        <w:t xml:space="preserve">. ‘Reassessing the canon: ‘Fixed’ phrases in general reference corpora’. In: S. Granger and F. Meunier (eds.), </w:t>
      </w:r>
      <w:r w:rsidRPr="004C6979">
        <w:rPr>
          <w:rFonts w:cs="Times New Roman"/>
          <w:i/>
          <w:noProof/>
          <w:szCs w:val="24"/>
          <w:lang w:val="en-US"/>
        </w:rPr>
        <w:t xml:space="preserve">Phraseology: An interdisciplinary Perspective. </w:t>
      </w:r>
      <w:r w:rsidRPr="004C6979">
        <w:rPr>
          <w:rFonts w:cs="Times New Roman"/>
          <w:noProof/>
          <w:szCs w:val="24"/>
          <w:lang w:val="en-US"/>
        </w:rPr>
        <w:t>Amsterdam: John Benjamins, pp. 95-108.</w:t>
      </w:r>
    </w:p>
    <w:p w14:paraId="07D9C7D4" w14:textId="77777777" w:rsidR="00F622E7" w:rsidRPr="00F622E7" w:rsidRDefault="00F622E7" w:rsidP="00200DFC">
      <w:pPr>
        <w:spacing w:before="100" w:beforeAutospacing="1" w:after="100" w:afterAutospacing="1"/>
        <w:ind w:left="567" w:hanging="567"/>
        <w:contextualSpacing/>
        <w:rPr>
          <w:rFonts w:cs="Times New Roman"/>
          <w:noProof/>
          <w:szCs w:val="24"/>
          <w:lang w:val="en-GB"/>
        </w:rPr>
      </w:pPr>
      <w:r w:rsidRPr="00F622E7">
        <w:rPr>
          <w:rFonts w:cs="Times New Roman"/>
          <w:noProof/>
          <w:szCs w:val="24"/>
          <w:lang w:val="en-GB"/>
        </w:rPr>
        <w:t xml:space="preserve">Scarborough, D. L., Cortese, C. and Scarborough, H. S. (1977). ‘Frequency and repetition effects in lexical memory’. </w:t>
      </w:r>
      <w:r w:rsidRPr="00F622E7">
        <w:rPr>
          <w:rFonts w:cs="Times New Roman"/>
          <w:i/>
          <w:noProof/>
          <w:szCs w:val="24"/>
          <w:lang w:val="en-GB"/>
        </w:rPr>
        <w:t>Journal of Experimental Psychology: Human Perception and Performance</w:t>
      </w:r>
      <w:r w:rsidRPr="00F622E7">
        <w:rPr>
          <w:rFonts w:cs="Times New Roman"/>
          <w:noProof/>
          <w:szCs w:val="24"/>
          <w:lang w:val="en-GB"/>
        </w:rPr>
        <w:t>, 3, pp. 1-17.</w:t>
      </w:r>
    </w:p>
    <w:p w14:paraId="48D3CB95" w14:textId="77777777" w:rsidR="00616654" w:rsidRPr="004C6979" w:rsidRDefault="00616654" w:rsidP="00200DFC">
      <w:pPr>
        <w:spacing w:before="100" w:beforeAutospacing="1" w:after="100" w:afterAutospacing="1"/>
        <w:ind w:left="567" w:hanging="567"/>
        <w:contextualSpacing/>
        <w:rPr>
          <w:rFonts w:cs="Times New Roman"/>
          <w:noProof/>
          <w:szCs w:val="24"/>
          <w:lang w:val="en-US"/>
        </w:rPr>
      </w:pPr>
      <w:r w:rsidRPr="004C6979">
        <w:rPr>
          <w:rFonts w:cs="Times New Roman"/>
          <w:noProof/>
          <w:szCs w:val="24"/>
          <w:lang w:val="en-US"/>
        </w:rPr>
        <w:t xml:space="preserve">Scott, M. </w:t>
      </w:r>
      <w:r w:rsidR="004C6979">
        <w:rPr>
          <w:rFonts w:cs="Times New Roman"/>
          <w:noProof/>
          <w:szCs w:val="24"/>
          <w:lang w:val="en-US"/>
        </w:rPr>
        <w:t>(</w:t>
      </w:r>
      <w:r w:rsidRPr="004C6979">
        <w:rPr>
          <w:rFonts w:cs="Times New Roman"/>
          <w:noProof/>
          <w:szCs w:val="24"/>
          <w:lang w:val="en-US"/>
        </w:rPr>
        <w:t>200</w:t>
      </w:r>
      <w:r w:rsidRPr="004C6979">
        <w:rPr>
          <w:rFonts w:cs="Times New Roman"/>
          <w:szCs w:val="24"/>
          <w:lang w:val="en-US"/>
        </w:rPr>
        <w:t>8</w:t>
      </w:r>
      <w:r w:rsidR="004C6979">
        <w:rPr>
          <w:rFonts w:cs="Times New Roman"/>
          <w:szCs w:val="24"/>
          <w:lang w:val="en-US"/>
        </w:rPr>
        <w:t>).</w:t>
      </w:r>
      <w:r w:rsidRPr="004C6979">
        <w:rPr>
          <w:rFonts w:cs="Times New Roman"/>
          <w:szCs w:val="24"/>
          <w:lang w:val="en-US"/>
        </w:rPr>
        <w:t xml:space="preserve"> </w:t>
      </w:r>
      <w:proofErr w:type="spellStart"/>
      <w:r w:rsidRPr="004C6979">
        <w:rPr>
          <w:rFonts w:cs="Times New Roman"/>
          <w:i/>
          <w:szCs w:val="24"/>
          <w:lang w:val="en-US"/>
        </w:rPr>
        <w:t>WordSmith</w:t>
      </w:r>
      <w:proofErr w:type="spellEnd"/>
      <w:r w:rsidRPr="004C6979">
        <w:rPr>
          <w:rFonts w:cs="Times New Roman"/>
          <w:i/>
          <w:szCs w:val="24"/>
          <w:lang w:val="en-US"/>
        </w:rPr>
        <w:t xml:space="preserve"> Tools, Version 5</w:t>
      </w:r>
      <w:r w:rsidRPr="004C6979">
        <w:rPr>
          <w:rFonts w:cs="Times New Roman"/>
          <w:szCs w:val="24"/>
          <w:lang w:val="en-US"/>
        </w:rPr>
        <w:t>. Liverpool: Lexical Analysis Software.</w:t>
      </w:r>
    </w:p>
    <w:p w14:paraId="0035FC7B" w14:textId="77777777" w:rsidR="00616654" w:rsidRPr="001928F4" w:rsidRDefault="00616654" w:rsidP="00200DFC">
      <w:pPr>
        <w:spacing w:before="100" w:beforeAutospacing="1" w:after="100" w:afterAutospacing="1"/>
        <w:ind w:left="567" w:hanging="567"/>
        <w:contextualSpacing/>
        <w:rPr>
          <w:rFonts w:cs="Times New Roman"/>
          <w:noProof/>
          <w:szCs w:val="24"/>
          <w:lang w:val="en-US"/>
        </w:rPr>
      </w:pPr>
      <w:r w:rsidRPr="004C6979">
        <w:rPr>
          <w:rFonts w:cs="Times New Roman"/>
          <w:noProof/>
          <w:szCs w:val="24"/>
          <w:lang w:val="en-US"/>
        </w:rPr>
        <w:t xml:space="preserve">Semino, E. </w:t>
      </w:r>
      <w:r w:rsidR="004C6979">
        <w:rPr>
          <w:rFonts w:cs="Times New Roman"/>
          <w:noProof/>
          <w:szCs w:val="24"/>
          <w:lang w:val="en-US"/>
        </w:rPr>
        <w:t>(</w:t>
      </w:r>
      <w:r w:rsidRPr="004C6979">
        <w:rPr>
          <w:rFonts w:cs="Times New Roman"/>
          <w:noProof/>
          <w:szCs w:val="24"/>
          <w:lang w:val="en-US"/>
        </w:rPr>
        <w:t>2006</w:t>
      </w:r>
      <w:r w:rsidR="004C6979">
        <w:rPr>
          <w:rFonts w:cs="Times New Roman"/>
          <w:noProof/>
          <w:szCs w:val="24"/>
          <w:lang w:val="en-US"/>
        </w:rPr>
        <w:t>)</w:t>
      </w:r>
      <w:r w:rsidRPr="004C6979">
        <w:rPr>
          <w:rFonts w:cs="Times New Roman"/>
          <w:noProof/>
          <w:szCs w:val="24"/>
          <w:lang w:val="en-US"/>
        </w:rPr>
        <w:t xml:space="preserve">. </w:t>
      </w:r>
      <w:r w:rsidRPr="004C6979">
        <w:rPr>
          <w:rFonts w:cs="Times New Roman"/>
          <w:i/>
          <w:noProof/>
          <w:szCs w:val="24"/>
          <w:lang w:val="en-US"/>
        </w:rPr>
        <w:t>‘</w:t>
      </w:r>
      <w:r w:rsidRPr="004C6979">
        <w:rPr>
          <w:rFonts w:cs="Times New Roman"/>
          <w:iCs/>
          <w:noProof/>
          <w:szCs w:val="24"/>
          <w:lang w:val="en-US"/>
        </w:rPr>
        <w:t>Corpora in cognitive linguistics: Conceptual metaphors’</w:t>
      </w:r>
      <w:r w:rsidRPr="004C6979">
        <w:rPr>
          <w:rFonts w:cs="Times New Roman"/>
          <w:i/>
          <w:iCs/>
          <w:noProof/>
          <w:szCs w:val="24"/>
          <w:lang w:val="en-US"/>
        </w:rPr>
        <w:t>.</w:t>
      </w:r>
      <w:r w:rsidRPr="004C6979">
        <w:rPr>
          <w:rFonts w:cs="Times New Roman"/>
          <w:noProof/>
          <w:szCs w:val="24"/>
          <w:lang w:val="en-US"/>
        </w:rPr>
        <w:t xml:space="preserve"> In: A. Stefanowitsch and S. Gries (eds.).</w:t>
      </w:r>
      <w:r w:rsidRPr="004C6979">
        <w:rPr>
          <w:rFonts w:cs="Times New Roman"/>
          <w:i/>
          <w:noProof/>
          <w:szCs w:val="24"/>
          <w:lang w:val="en-US"/>
        </w:rPr>
        <w:t xml:space="preserve"> Corpus-Based Approaches to Metaphor and Metonymy</w:t>
      </w:r>
      <w:r w:rsidRPr="004C6979">
        <w:rPr>
          <w:rFonts w:cs="Times New Roman"/>
          <w:noProof/>
          <w:szCs w:val="24"/>
          <w:lang w:val="en-US"/>
        </w:rPr>
        <w:t xml:space="preserve">. </w:t>
      </w:r>
      <w:r w:rsidRPr="001928F4">
        <w:rPr>
          <w:rFonts w:cs="Times New Roman"/>
          <w:noProof/>
          <w:szCs w:val="24"/>
          <w:lang w:val="en-US"/>
        </w:rPr>
        <w:t>Amsterdam: John Benjamins, pp. 35-60.</w:t>
      </w:r>
    </w:p>
    <w:p w14:paraId="3223BCFF" w14:textId="77777777" w:rsidR="00616654" w:rsidRPr="004C6979" w:rsidRDefault="00616654" w:rsidP="00200DFC">
      <w:pPr>
        <w:spacing w:before="100" w:beforeAutospacing="1" w:after="100" w:afterAutospacing="1"/>
        <w:ind w:left="567" w:hanging="567"/>
        <w:contextualSpacing/>
        <w:rPr>
          <w:rFonts w:cs="Times New Roman"/>
          <w:noProof/>
          <w:szCs w:val="24"/>
          <w:lang w:val="en-US"/>
        </w:rPr>
      </w:pPr>
      <w:r w:rsidRPr="004C6979">
        <w:rPr>
          <w:rFonts w:cs="Times New Roman"/>
          <w:noProof/>
          <w:szCs w:val="24"/>
          <w:lang w:val="en-US"/>
        </w:rPr>
        <w:t xml:space="preserve">Sinclair, J. </w:t>
      </w:r>
      <w:r w:rsidR="004C6979">
        <w:rPr>
          <w:rFonts w:cs="Times New Roman"/>
          <w:noProof/>
          <w:szCs w:val="24"/>
          <w:lang w:val="en-US"/>
        </w:rPr>
        <w:t>(</w:t>
      </w:r>
      <w:r w:rsidRPr="004C6979">
        <w:rPr>
          <w:rFonts w:cs="Times New Roman"/>
          <w:noProof/>
          <w:szCs w:val="24"/>
          <w:lang w:val="en-US"/>
        </w:rPr>
        <w:t>1991</w:t>
      </w:r>
      <w:r w:rsidR="004C6979">
        <w:rPr>
          <w:rFonts w:cs="Times New Roman"/>
          <w:noProof/>
          <w:szCs w:val="24"/>
          <w:lang w:val="en-US"/>
        </w:rPr>
        <w:t>)</w:t>
      </w:r>
      <w:r w:rsidRPr="004C6979">
        <w:rPr>
          <w:rFonts w:cs="Times New Roman"/>
          <w:noProof/>
          <w:szCs w:val="24"/>
          <w:lang w:val="en-US"/>
        </w:rPr>
        <w:t xml:space="preserve">. </w:t>
      </w:r>
      <w:r w:rsidRPr="004C6979">
        <w:rPr>
          <w:rFonts w:cs="Times New Roman"/>
          <w:i/>
          <w:noProof/>
          <w:szCs w:val="24"/>
          <w:lang w:val="en-US"/>
        </w:rPr>
        <w:t>Corpus, Concordance, Collocation</w:t>
      </w:r>
      <w:r w:rsidRPr="004C6979">
        <w:rPr>
          <w:rFonts w:cs="Times New Roman"/>
          <w:noProof/>
          <w:szCs w:val="24"/>
          <w:lang w:val="en-US"/>
        </w:rPr>
        <w:t>. Oxford: Oxford University Press.</w:t>
      </w:r>
    </w:p>
    <w:p w14:paraId="201652F7" w14:textId="77777777" w:rsidR="00F622E7" w:rsidRPr="001928F4" w:rsidRDefault="00616654" w:rsidP="00200DF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00" w:beforeAutospacing="1" w:after="100" w:afterAutospacing="1"/>
        <w:ind w:left="567" w:hanging="567"/>
        <w:contextualSpacing/>
        <w:rPr>
          <w:rFonts w:cs="Times New Roman"/>
          <w:noProof/>
          <w:szCs w:val="24"/>
          <w:lang w:val="en-US" w:bidi="en-US"/>
        </w:rPr>
      </w:pPr>
      <w:r w:rsidRPr="004C6979">
        <w:rPr>
          <w:rFonts w:cs="Times New Roman"/>
          <w:noProof/>
          <w:szCs w:val="24"/>
          <w:lang w:val="en-US"/>
        </w:rPr>
        <w:t xml:space="preserve">Sinclair, J. </w:t>
      </w:r>
      <w:r w:rsidR="00307FF1">
        <w:rPr>
          <w:rFonts w:cs="Times New Roman"/>
          <w:noProof/>
          <w:szCs w:val="24"/>
          <w:lang w:val="en-US"/>
        </w:rPr>
        <w:t>(</w:t>
      </w:r>
      <w:r w:rsidRPr="004C6979">
        <w:rPr>
          <w:rFonts w:cs="Times New Roman"/>
          <w:noProof/>
          <w:szCs w:val="24"/>
          <w:lang w:val="en-US" w:bidi="en-US"/>
        </w:rPr>
        <w:t>2004</w:t>
      </w:r>
      <w:r w:rsidR="00307FF1">
        <w:rPr>
          <w:rFonts w:cs="Times New Roman"/>
          <w:noProof/>
          <w:szCs w:val="24"/>
          <w:lang w:val="en-US" w:bidi="en-US"/>
        </w:rPr>
        <w:t>)</w:t>
      </w:r>
      <w:r w:rsidRPr="004C6979">
        <w:rPr>
          <w:rFonts w:cs="Times New Roman"/>
          <w:noProof/>
          <w:szCs w:val="24"/>
          <w:lang w:val="en-US" w:bidi="en-US"/>
        </w:rPr>
        <w:t xml:space="preserve">. </w:t>
      </w:r>
      <w:r w:rsidRPr="004C6979">
        <w:rPr>
          <w:rFonts w:cs="Times New Roman"/>
          <w:i/>
          <w:iCs/>
          <w:noProof/>
          <w:szCs w:val="24"/>
          <w:lang w:val="en-US" w:bidi="en-US"/>
        </w:rPr>
        <w:t>Trust the Text: Language, Corpus and Discourse</w:t>
      </w:r>
      <w:r w:rsidRPr="004C6979">
        <w:rPr>
          <w:rFonts w:cs="Times New Roman"/>
          <w:noProof/>
          <w:szCs w:val="24"/>
          <w:lang w:val="en-US" w:bidi="en-US"/>
        </w:rPr>
        <w:t xml:space="preserve">. </w:t>
      </w:r>
      <w:r w:rsidRPr="001928F4">
        <w:rPr>
          <w:rFonts w:cs="Times New Roman"/>
          <w:noProof/>
          <w:szCs w:val="24"/>
          <w:lang w:val="en-US" w:bidi="en-US"/>
        </w:rPr>
        <w:t>London: Routledge.</w:t>
      </w:r>
    </w:p>
    <w:p w14:paraId="137984CE" w14:textId="77777777" w:rsidR="00616654" w:rsidRPr="00F622E7" w:rsidRDefault="00616654" w:rsidP="00200DF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00" w:beforeAutospacing="1" w:after="100" w:afterAutospacing="1"/>
        <w:ind w:left="567" w:hanging="567"/>
        <w:contextualSpacing/>
        <w:rPr>
          <w:rFonts w:cs="Times New Roman"/>
          <w:noProof/>
          <w:szCs w:val="24"/>
          <w:lang w:val="en-GB" w:bidi="en-US"/>
        </w:rPr>
      </w:pPr>
      <w:r w:rsidRPr="00F622E7">
        <w:rPr>
          <w:rFonts w:cs="Times New Roman"/>
          <w:noProof/>
          <w:szCs w:val="24"/>
          <w:lang w:val="en-US" w:bidi="en-US"/>
        </w:rPr>
        <w:t xml:space="preserve"> </w:t>
      </w:r>
      <w:r w:rsidR="00F622E7" w:rsidRPr="00F622E7">
        <w:rPr>
          <w:rFonts w:cs="Times New Roman"/>
          <w:noProof/>
          <w:szCs w:val="24"/>
          <w:lang w:val="en-GB" w:bidi="en-US"/>
        </w:rPr>
        <w:t xml:space="preserve">Steen, G., Dorst, A., Herrmann, B., Kaal, A., Krennmayr, T., Pasma, T. </w:t>
      </w:r>
      <w:r w:rsidR="00F622E7">
        <w:rPr>
          <w:rFonts w:cs="Times New Roman"/>
          <w:noProof/>
          <w:szCs w:val="24"/>
          <w:lang w:val="en-GB" w:bidi="en-US"/>
        </w:rPr>
        <w:t>(</w:t>
      </w:r>
      <w:r w:rsidR="00F622E7" w:rsidRPr="00F622E7">
        <w:rPr>
          <w:rFonts w:cs="Times New Roman"/>
          <w:noProof/>
          <w:szCs w:val="24"/>
          <w:lang w:val="en-GB" w:bidi="en-US"/>
        </w:rPr>
        <w:t>2010</w:t>
      </w:r>
      <w:r w:rsidR="00F622E7">
        <w:rPr>
          <w:rFonts w:cs="Times New Roman"/>
          <w:noProof/>
          <w:szCs w:val="24"/>
          <w:lang w:val="en-GB" w:bidi="en-US"/>
        </w:rPr>
        <w:t>)</w:t>
      </w:r>
      <w:r w:rsidR="00F622E7" w:rsidRPr="00F622E7">
        <w:rPr>
          <w:rFonts w:cs="Times New Roman"/>
          <w:noProof/>
          <w:szCs w:val="24"/>
          <w:lang w:val="en-GB" w:bidi="en-US"/>
        </w:rPr>
        <w:t xml:space="preserve">. </w:t>
      </w:r>
      <w:r w:rsidR="00F622E7" w:rsidRPr="00F622E7">
        <w:rPr>
          <w:rFonts w:cs="Times New Roman"/>
          <w:i/>
          <w:noProof/>
          <w:szCs w:val="24"/>
          <w:lang w:val="en-GB" w:bidi="en-US"/>
        </w:rPr>
        <w:t xml:space="preserve">A Method for Linguistic Metaphor Identification: From MIP to MIPVU. </w:t>
      </w:r>
      <w:r w:rsidR="00F622E7" w:rsidRPr="00F622E7">
        <w:rPr>
          <w:rFonts w:cs="Times New Roman"/>
          <w:noProof/>
          <w:szCs w:val="24"/>
          <w:lang w:val="en-GB" w:bidi="en-US"/>
        </w:rPr>
        <w:t>Amsterdam/Philadelphia: John Benjamins.</w:t>
      </w:r>
    </w:p>
    <w:p w14:paraId="60CB7FAD" w14:textId="77777777" w:rsidR="00616654" w:rsidRPr="001928F4" w:rsidRDefault="00616654" w:rsidP="00200DFC">
      <w:pPr>
        <w:spacing w:before="100" w:beforeAutospacing="1" w:after="100" w:afterAutospacing="1"/>
        <w:ind w:left="567" w:hanging="567"/>
        <w:contextualSpacing/>
        <w:rPr>
          <w:rFonts w:cs="Times New Roman"/>
          <w:noProof/>
          <w:szCs w:val="24"/>
          <w:lang w:val="en-US"/>
        </w:rPr>
      </w:pPr>
      <w:r w:rsidRPr="004C6979">
        <w:rPr>
          <w:rFonts w:cs="Times New Roman"/>
          <w:noProof/>
          <w:szCs w:val="24"/>
          <w:lang w:val="en-US"/>
        </w:rPr>
        <w:t xml:space="preserve">Svanlund, J. </w:t>
      </w:r>
      <w:r w:rsidR="00307FF1">
        <w:rPr>
          <w:rFonts w:cs="Times New Roman"/>
          <w:noProof/>
          <w:szCs w:val="24"/>
          <w:lang w:val="en-US"/>
        </w:rPr>
        <w:t>(</w:t>
      </w:r>
      <w:r w:rsidRPr="004C6979">
        <w:rPr>
          <w:rFonts w:cs="Times New Roman"/>
          <w:noProof/>
          <w:szCs w:val="24"/>
          <w:lang w:val="en-US"/>
        </w:rPr>
        <w:t>2007</w:t>
      </w:r>
      <w:r w:rsidR="00307FF1">
        <w:rPr>
          <w:rFonts w:cs="Times New Roman"/>
          <w:noProof/>
          <w:szCs w:val="24"/>
          <w:lang w:val="en-US"/>
        </w:rPr>
        <w:t>)</w:t>
      </w:r>
      <w:r w:rsidRPr="004C6979">
        <w:rPr>
          <w:rFonts w:cs="Times New Roman"/>
          <w:noProof/>
          <w:szCs w:val="24"/>
          <w:lang w:val="en-US"/>
        </w:rPr>
        <w:t xml:space="preserve">. ‘Metaphor and Convention’. </w:t>
      </w:r>
      <w:r w:rsidRPr="001928F4">
        <w:rPr>
          <w:rFonts w:cs="Times New Roman"/>
          <w:i/>
          <w:noProof/>
          <w:szCs w:val="24"/>
          <w:lang w:val="en-US"/>
        </w:rPr>
        <w:t>Cognitive Linguistics,</w:t>
      </w:r>
      <w:r w:rsidRPr="001928F4">
        <w:rPr>
          <w:rFonts w:cs="Times New Roman"/>
          <w:noProof/>
          <w:szCs w:val="24"/>
          <w:lang w:val="en-US"/>
        </w:rPr>
        <w:t xml:space="preserve"> 18(1), pp. 47-89.</w:t>
      </w:r>
    </w:p>
    <w:p w14:paraId="79EE0A94" w14:textId="77777777" w:rsidR="004C6979" w:rsidRPr="001928F4" w:rsidRDefault="004C6979" w:rsidP="00200DFC">
      <w:pPr>
        <w:spacing w:before="100" w:beforeAutospacing="1" w:after="100" w:afterAutospacing="1"/>
        <w:ind w:left="567" w:hanging="567"/>
        <w:contextualSpacing/>
        <w:rPr>
          <w:rFonts w:cs="Times New Roman"/>
          <w:noProof/>
          <w:szCs w:val="24"/>
          <w:lang w:val="en-US"/>
        </w:rPr>
      </w:pPr>
      <w:proofErr w:type="spellStart"/>
      <w:r w:rsidRPr="004C6979">
        <w:rPr>
          <w:rFonts w:cs="Times New Roman"/>
          <w:szCs w:val="24"/>
          <w:lang w:val="en-US"/>
        </w:rPr>
        <w:t>Thibodeau</w:t>
      </w:r>
      <w:proofErr w:type="spellEnd"/>
      <w:r w:rsidRPr="004C6979">
        <w:rPr>
          <w:rFonts w:cs="Times New Roman"/>
          <w:szCs w:val="24"/>
          <w:lang w:val="en-US"/>
        </w:rPr>
        <w:t xml:space="preserve">, P. H., &amp; </w:t>
      </w:r>
      <w:proofErr w:type="spellStart"/>
      <w:r w:rsidRPr="004C6979">
        <w:rPr>
          <w:rFonts w:cs="Times New Roman"/>
          <w:szCs w:val="24"/>
          <w:lang w:val="en-US"/>
        </w:rPr>
        <w:t>Durgin</w:t>
      </w:r>
      <w:proofErr w:type="spellEnd"/>
      <w:r w:rsidRPr="004C6979">
        <w:rPr>
          <w:rFonts w:cs="Times New Roman"/>
          <w:szCs w:val="24"/>
          <w:lang w:val="en-US"/>
        </w:rPr>
        <w:t xml:space="preserve">, F. H. (2011). Metaphor aptness and conventionality: A processing fluency account. </w:t>
      </w:r>
      <w:r w:rsidRPr="001928F4">
        <w:rPr>
          <w:rFonts w:cs="Times New Roman"/>
          <w:i/>
          <w:iCs/>
          <w:szCs w:val="24"/>
          <w:lang w:val="en-US"/>
        </w:rPr>
        <w:t>Metaphor and Symbol, 26</w:t>
      </w:r>
      <w:r w:rsidRPr="001928F4">
        <w:rPr>
          <w:rFonts w:cs="Times New Roman"/>
          <w:szCs w:val="24"/>
          <w:lang w:val="en-US"/>
        </w:rPr>
        <w:t>, 206-226.</w:t>
      </w:r>
    </w:p>
    <w:p w14:paraId="3C18BDD6" w14:textId="77777777" w:rsidR="00616654" w:rsidRPr="004C6979" w:rsidRDefault="00616654" w:rsidP="00200DFC">
      <w:pPr>
        <w:spacing w:before="100" w:beforeAutospacing="1" w:after="100" w:afterAutospacing="1"/>
        <w:ind w:left="567" w:hanging="567"/>
        <w:contextualSpacing/>
        <w:rPr>
          <w:rFonts w:cs="Times New Roman"/>
          <w:noProof/>
          <w:szCs w:val="24"/>
        </w:rPr>
      </w:pPr>
      <w:r w:rsidRPr="004C6979">
        <w:rPr>
          <w:rFonts w:cs="Times New Roman"/>
          <w:noProof/>
          <w:szCs w:val="24"/>
          <w:lang w:val="en-US"/>
        </w:rPr>
        <w:t xml:space="preserve">Tognini-Bonelli, E. </w:t>
      </w:r>
      <w:r w:rsidR="00307FF1">
        <w:rPr>
          <w:rFonts w:cs="Times New Roman"/>
          <w:noProof/>
          <w:szCs w:val="24"/>
          <w:lang w:val="en-US"/>
        </w:rPr>
        <w:t>(</w:t>
      </w:r>
      <w:r w:rsidRPr="004C6979">
        <w:rPr>
          <w:rFonts w:cs="Times New Roman"/>
          <w:noProof/>
          <w:szCs w:val="24"/>
          <w:lang w:val="en-US"/>
        </w:rPr>
        <w:t>2001</w:t>
      </w:r>
      <w:r w:rsidR="00307FF1">
        <w:rPr>
          <w:rFonts w:cs="Times New Roman"/>
          <w:noProof/>
          <w:szCs w:val="24"/>
          <w:lang w:val="en-US"/>
        </w:rPr>
        <w:t>)</w:t>
      </w:r>
      <w:r w:rsidRPr="004C6979">
        <w:rPr>
          <w:rFonts w:cs="Times New Roman"/>
          <w:noProof/>
          <w:szCs w:val="24"/>
          <w:lang w:val="en-US"/>
        </w:rPr>
        <w:t xml:space="preserve">. </w:t>
      </w:r>
      <w:r w:rsidRPr="004C6979">
        <w:rPr>
          <w:rFonts w:cs="Times New Roman"/>
          <w:i/>
          <w:noProof/>
          <w:szCs w:val="24"/>
          <w:lang w:val="en-US"/>
        </w:rPr>
        <w:t>Corpus Linguistics at Work.</w:t>
      </w:r>
      <w:r w:rsidRPr="004C6979">
        <w:rPr>
          <w:rFonts w:cs="Times New Roman"/>
          <w:noProof/>
          <w:szCs w:val="24"/>
          <w:lang w:val="en-US"/>
        </w:rPr>
        <w:t xml:space="preserve"> </w:t>
      </w:r>
      <w:r w:rsidRPr="004C6979">
        <w:rPr>
          <w:rFonts w:cs="Times New Roman"/>
          <w:noProof/>
          <w:szCs w:val="24"/>
        </w:rPr>
        <w:t>Amsterdam: John Benjamins.</w:t>
      </w:r>
    </w:p>
    <w:p w14:paraId="1C378E24" w14:textId="77777777" w:rsidR="00616654" w:rsidRPr="00CE0E97" w:rsidRDefault="00616654" w:rsidP="00616654">
      <w:pPr>
        <w:spacing w:before="100" w:beforeAutospacing="1" w:after="100" w:afterAutospacing="1"/>
        <w:ind w:left="720" w:hanging="720"/>
        <w:contextualSpacing/>
        <w:rPr>
          <w:noProof/>
        </w:rPr>
      </w:pPr>
    </w:p>
    <w:p w14:paraId="1A54B4ED" w14:textId="77777777" w:rsidR="00616654" w:rsidRPr="00616654" w:rsidRDefault="00616654" w:rsidP="00616654"/>
    <w:sectPr w:rsidR="00616654" w:rsidRPr="00616654">
      <w:foot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8B3FF1" w14:textId="77777777" w:rsidR="00F0199E" w:rsidRDefault="00F0199E" w:rsidP="00953444">
      <w:pPr>
        <w:spacing w:after="0" w:line="240" w:lineRule="auto"/>
      </w:pPr>
      <w:r>
        <w:separator/>
      </w:r>
    </w:p>
  </w:endnote>
  <w:endnote w:type="continuationSeparator" w:id="0">
    <w:p w14:paraId="048C5E53" w14:textId="77777777" w:rsidR="00F0199E" w:rsidRDefault="00F0199E" w:rsidP="009534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Arial Unicode MS">
    <w:panose1 w:val="020B0604020202020204"/>
    <w:charset w:val="00"/>
    <w:family w:val="auto"/>
    <w:pitch w:val="variable"/>
    <w:sig w:usb0="F7FFAFFF" w:usb1="E9DFFFFF" w:usb2="0000003F" w:usb3="00000000" w:csb0="003F01FF" w:csb1="00000000"/>
  </w:font>
  <w:font w:name="游明朝">
    <w:panose1 w:val="00000000000000000000"/>
    <w:charset w:val="80"/>
    <w:family w:val="roman"/>
    <w:notTrueType/>
    <w:pitch w:val="default"/>
  </w:font>
  <w:font w:name="SimSun">
    <w:altName w:val="宋体"/>
    <w:charset w:val="86"/>
    <w:family w:val="auto"/>
    <w:pitch w:val="variable"/>
    <w:sig w:usb0="00000003" w:usb1="288F0000" w:usb2="00000016" w:usb3="00000000" w:csb0="00040001" w:csb1="00000000"/>
  </w:font>
  <w:font w:name="MS Gothic">
    <w:altName w:val="ＭＳ ゴシック"/>
    <w:charset w:val="80"/>
    <w:family w:val="modern"/>
    <w:pitch w:val="fixed"/>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MS Mincho">
    <w:altName w:val="ＭＳ 明朝"/>
    <w:charset w:val="80"/>
    <w:family w:val="modern"/>
    <w:pitch w:val="fixed"/>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92681001"/>
      <w:docPartObj>
        <w:docPartGallery w:val="Page Numbers (Bottom of Page)"/>
        <w:docPartUnique/>
      </w:docPartObj>
    </w:sdtPr>
    <w:sdtEndPr>
      <w:rPr>
        <w:noProof/>
      </w:rPr>
    </w:sdtEndPr>
    <w:sdtContent>
      <w:p w14:paraId="01BBB231" w14:textId="77777777" w:rsidR="00F0199E" w:rsidRDefault="00F0199E">
        <w:pPr>
          <w:pStyle w:val="Footer"/>
          <w:jc w:val="right"/>
        </w:pPr>
        <w:r>
          <w:fldChar w:fldCharType="begin"/>
        </w:r>
        <w:r>
          <w:instrText xml:space="preserve"> PAGE   \* MERGEFORMAT </w:instrText>
        </w:r>
        <w:r>
          <w:fldChar w:fldCharType="separate"/>
        </w:r>
        <w:r w:rsidR="00527590">
          <w:rPr>
            <w:noProof/>
          </w:rPr>
          <w:t>14</w:t>
        </w:r>
        <w:r>
          <w:rPr>
            <w:noProof/>
          </w:rPr>
          <w:fldChar w:fldCharType="end"/>
        </w:r>
      </w:p>
    </w:sdtContent>
  </w:sdt>
  <w:p w14:paraId="18AFC623" w14:textId="77777777" w:rsidR="00F0199E" w:rsidRDefault="00F0199E">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F71345" w14:textId="77777777" w:rsidR="00F0199E" w:rsidRDefault="00F0199E" w:rsidP="00953444">
      <w:pPr>
        <w:spacing w:after="0" w:line="240" w:lineRule="auto"/>
      </w:pPr>
      <w:r>
        <w:separator/>
      </w:r>
    </w:p>
  </w:footnote>
  <w:footnote w:type="continuationSeparator" w:id="0">
    <w:p w14:paraId="0D7D24A1" w14:textId="77777777" w:rsidR="00F0199E" w:rsidRDefault="00F0199E" w:rsidP="00953444">
      <w:pPr>
        <w:spacing w:after="0" w:line="240" w:lineRule="auto"/>
      </w:pPr>
      <w:r>
        <w:continuationSeparator/>
      </w:r>
    </w:p>
  </w:footnote>
  <w:footnote w:id="1">
    <w:p w14:paraId="3E4533E8" w14:textId="77777777" w:rsidR="00F0199E" w:rsidRPr="00DB39A0" w:rsidRDefault="00F0199E" w:rsidP="00953444">
      <w:pPr>
        <w:pStyle w:val="FootnoteText"/>
        <w:rPr>
          <w:lang w:val="en-US"/>
        </w:rPr>
      </w:pPr>
      <w:r>
        <w:rPr>
          <w:rStyle w:val="FootnoteReference"/>
        </w:rPr>
        <w:footnoteRef/>
      </w:r>
      <w:r>
        <w:t xml:space="preserve"> </w:t>
      </w:r>
      <w:hyperlink r:id="rId1" w:history="1">
        <w:r w:rsidRPr="00217F64">
          <w:rPr>
            <w:rStyle w:val="Hyperlink"/>
            <w:lang w:val="en-US"/>
          </w:rPr>
          <w:t>www.lexically.net/downloads/version5/HTML/index.html?keywords_info.htm</w:t>
        </w:r>
      </w:hyperlink>
      <w:r>
        <w:rPr>
          <w:lang w:val="en-US"/>
        </w:rPr>
        <w:t xml:space="preserve"> </w:t>
      </w:r>
    </w:p>
  </w:footnote>
  <w:footnote w:id="2">
    <w:p w14:paraId="7FE5251E" w14:textId="77777777" w:rsidR="00F0199E" w:rsidRPr="00830485" w:rsidRDefault="00F0199E" w:rsidP="00953444">
      <w:pPr>
        <w:pStyle w:val="FootnoteText"/>
        <w:rPr>
          <w:rFonts w:ascii="Times New Roman" w:hAnsi="Times New Roman"/>
          <w:lang w:val="en-US"/>
        </w:rPr>
      </w:pPr>
      <w:r w:rsidRPr="00830485">
        <w:rPr>
          <w:rStyle w:val="FootnoteReference"/>
          <w:rFonts w:ascii="Times New Roman" w:hAnsi="Times New Roman"/>
        </w:rPr>
        <w:footnoteRef/>
      </w:r>
      <w:r w:rsidRPr="00830485">
        <w:rPr>
          <w:rFonts w:ascii="Times New Roman" w:hAnsi="Times New Roman"/>
        </w:rPr>
        <w:t xml:space="preserve"> </w:t>
      </w:r>
      <w:r w:rsidRPr="00830485">
        <w:rPr>
          <w:rFonts w:ascii="Times New Roman" w:hAnsi="Times New Roman"/>
          <w:lang w:val="en-US"/>
        </w:rPr>
        <w:t>A function of Wordsmith5 (Scott, 2008).</w:t>
      </w:r>
    </w:p>
  </w:footnote>
  <w:footnote w:id="3">
    <w:p w14:paraId="14CDE7F0" w14:textId="77777777" w:rsidR="00F0199E" w:rsidRPr="009A2615" w:rsidRDefault="00F0199E" w:rsidP="001B682E">
      <w:pPr>
        <w:pStyle w:val="FootnoteText"/>
        <w:rPr>
          <w:lang w:val="en-US"/>
        </w:rPr>
      </w:pPr>
      <w:r w:rsidRPr="00830485">
        <w:rPr>
          <w:rStyle w:val="FootnoteReference"/>
          <w:rFonts w:ascii="Times New Roman" w:hAnsi="Times New Roman"/>
        </w:rPr>
        <w:footnoteRef/>
      </w:r>
      <w:r w:rsidRPr="00830485">
        <w:rPr>
          <w:rFonts w:ascii="Times New Roman" w:hAnsi="Times New Roman"/>
        </w:rPr>
        <w:t xml:space="preserve"> </w:t>
      </w:r>
      <w:r w:rsidRPr="00830485">
        <w:rPr>
          <w:rFonts w:ascii="Times New Roman" w:hAnsi="Times New Roman"/>
          <w:lang w:val="en-US"/>
        </w:rPr>
        <w:t>Percentage of total instances</w:t>
      </w:r>
    </w:p>
  </w:footnote>
  <w:footnote w:id="4">
    <w:p w14:paraId="3A47955D" w14:textId="77777777" w:rsidR="00F0199E" w:rsidRPr="004A10EA" w:rsidRDefault="00F0199E" w:rsidP="00D12044">
      <w:pPr>
        <w:pStyle w:val="FootnoteText"/>
        <w:rPr>
          <w:rFonts w:ascii="Times New Roman" w:hAnsi="Times New Roman"/>
          <w:lang w:val="en-US"/>
        </w:rPr>
      </w:pPr>
      <w:r w:rsidRPr="004A10EA">
        <w:rPr>
          <w:rStyle w:val="FootnoteReference"/>
          <w:rFonts w:ascii="Times New Roman" w:hAnsi="Times New Roman"/>
        </w:rPr>
        <w:footnoteRef/>
      </w:r>
      <w:r w:rsidRPr="004A10EA">
        <w:rPr>
          <w:rFonts w:ascii="Times New Roman" w:hAnsi="Times New Roman"/>
        </w:rPr>
        <w:t xml:space="preserve"> </w:t>
      </w:r>
      <w:r w:rsidRPr="004A10EA">
        <w:rPr>
          <w:rFonts w:ascii="Times New Roman" w:hAnsi="Times New Roman"/>
          <w:lang w:val="en-US"/>
        </w:rPr>
        <w:t>Sinclair’s notion of ‘lexical item’ which will be explained in the section.</w:t>
      </w:r>
    </w:p>
  </w:footnote>
  <w:footnote w:id="5">
    <w:p w14:paraId="6739ECF2" w14:textId="77777777" w:rsidR="00F0199E" w:rsidRDefault="00F0199E" w:rsidP="00D12044">
      <w:pPr>
        <w:pStyle w:val="FootnoteText"/>
      </w:pPr>
      <w:r>
        <w:rPr>
          <w:rStyle w:val="FootnoteReference"/>
        </w:rPr>
        <w:footnoteRef/>
      </w:r>
      <w:r w:rsidRPr="00B63BA6">
        <w:t xml:space="preserve"> Character taken from Richar</w:t>
      </w:r>
      <w:r>
        <w:t xml:space="preserve">d Brinsley Sheridan’s play </w:t>
      </w:r>
      <w:r w:rsidRPr="00AD695A">
        <w:rPr>
          <w:i/>
        </w:rPr>
        <w:t>The Rivals</w:t>
      </w:r>
      <w:r w:rsidRPr="00B63BA6">
        <w:t>, 1775</w:t>
      </w:r>
    </w:p>
  </w:footnote>
  <w:footnote w:id="6">
    <w:p w14:paraId="3443E9CA" w14:textId="77777777" w:rsidR="00F0199E" w:rsidRPr="003C31BB" w:rsidRDefault="00F0199E" w:rsidP="00D12044">
      <w:pPr>
        <w:pStyle w:val="FootnoteText"/>
        <w:jc w:val="left"/>
        <w:rPr>
          <w:rFonts w:ascii="Times New Roman" w:hAnsi="Times New Roman"/>
        </w:rPr>
      </w:pPr>
      <w:r w:rsidRPr="003C31BB">
        <w:rPr>
          <w:rStyle w:val="FootnoteReference"/>
          <w:rFonts w:ascii="Times New Roman" w:hAnsi="Times New Roman"/>
        </w:rPr>
        <w:footnoteRef/>
      </w:r>
      <w:r w:rsidRPr="003C31BB">
        <w:rPr>
          <w:rFonts w:ascii="Times New Roman" w:hAnsi="Times New Roman"/>
        </w:rPr>
        <w:t xml:space="preserve"> OED – Online. Accessed 26/11/2015</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9077FE"/>
    <w:multiLevelType w:val="multilevel"/>
    <w:tmpl w:val="EA62371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0B4E6544"/>
    <w:multiLevelType w:val="multilevel"/>
    <w:tmpl w:val="831C65D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i w:val="0"/>
      </w:rPr>
    </w:lvl>
    <w:lvl w:ilvl="2">
      <w:start w:val="1"/>
      <w:numFmt w:val="decimal"/>
      <w:isLgl/>
      <w:lvlText w:val="%1.%2.%3"/>
      <w:lvlJc w:val="left"/>
      <w:pPr>
        <w:ind w:left="1080" w:hanging="720"/>
      </w:pPr>
      <w:rPr>
        <w:rFonts w:hint="default"/>
        <w:i w:val="0"/>
      </w:rPr>
    </w:lvl>
    <w:lvl w:ilvl="3">
      <w:start w:val="1"/>
      <w:numFmt w:val="decimal"/>
      <w:isLgl/>
      <w:lvlText w:val="%1.%2.%3.%4"/>
      <w:lvlJc w:val="left"/>
      <w:pPr>
        <w:ind w:left="1080" w:hanging="720"/>
      </w:pPr>
      <w:rPr>
        <w:rFonts w:hint="default"/>
        <w:i w:val="0"/>
      </w:rPr>
    </w:lvl>
    <w:lvl w:ilvl="4">
      <w:start w:val="1"/>
      <w:numFmt w:val="decimal"/>
      <w:isLgl/>
      <w:lvlText w:val="%1.%2.%3.%4.%5"/>
      <w:lvlJc w:val="left"/>
      <w:pPr>
        <w:ind w:left="1440" w:hanging="1080"/>
      </w:pPr>
      <w:rPr>
        <w:rFonts w:hint="default"/>
        <w:i w:val="0"/>
      </w:rPr>
    </w:lvl>
    <w:lvl w:ilvl="5">
      <w:start w:val="1"/>
      <w:numFmt w:val="decimal"/>
      <w:isLgl/>
      <w:lvlText w:val="%1.%2.%3.%4.%5.%6"/>
      <w:lvlJc w:val="left"/>
      <w:pPr>
        <w:ind w:left="1440" w:hanging="1080"/>
      </w:pPr>
      <w:rPr>
        <w:rFonts w:hint="default"/>
        <w:i w:val="0"/>
      </w:rPr>
    </w:lvl>
    <w:lvl w:ilvl="6">
      <w:start w:val="1"/>
      <w:numFmt w:val="decimal"/>
      <w:isLgl/>
      <w:lvlText w:val="%1.%2.%3.%4.%5.%6.%7"/>
      <w:lvlJc w:val="left"/>
      <w:pPr>
        <w:ind w:left="1800" w:hanging="1440"/>
      </w:pPr>
      <w:rPr>
        <w:rFonts w:hint="default"/>
        <w:i w:val="0"/>
      </w:rPr>
    </w:lvl>
    <w:lvl w:ilvl="7">
      <w:start w:val="1"/>
      <w:numFmt w:val="decimal"/>
      <w:isLgl/>
      <w:lvlText w:val="%1.%2.%3.%4.%5.%6.%7.%8"/>
      <w:lvlJc w:val="left"/>
      <w:pPr>
        <w:ind w:left="1800" w:hanging="1440"/>
      </w:pPr>
      <w:rPr>
        <w:rFonts w:hint="default"/>
        <w:i w:val="0"/>
      </w:rPr>
    </w:lvl>
    <w:lvl w:ilvl="8">
      <w:start w:val="1"/>
      <w:numFmt w:val="decimal"/>
      <w:isLgl/>
      <w:lvlText w:val="%1.%2.%3.%4.%5.%6.%7.%8.%9"/>
      <w:lvlJc w:val="left"/>
      <w:pPr>
        <w:ind w:left="1800" w:hanging="1440"/>
      </w:pPr>
      <w:rPr>
        <w:rFonts w:hint="default"/>
        <w:i w:val="0"/>
      </w:rPr>
    </w:lvl>
  </w:abstractNum>
  <w:abstractNum w:abstractNumId="2">
    <w:nsid w:val="0C473FC9"/>
    <w:multiLevelType w:val="multilevel"/>
    <w:tmpl w:val="EA62371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nsid w:val="141105C5"/>
    <w:multiLevelType w:val="hybridMultilevel"/>
    <w:tmpl w:val="7BF4D544"/>
    <w:lvl w:ilvl="0" w:tplc="040B000F">
      <w:start w:val="1"/>
      <w:numFmt w:val="decimal"/>
      <w:lvlText w:val="%1."/>
      <w:lvlJc w:val="left"/>
      <w:pPr>
        <w:ind w:left="720" w:hanging="360"/>
      </w:pPr>
      <w:rPr>
        <w:rFonts w:hint="default"/>
      </w:rPr>
    </w:lvl>
    <w:lvl w:ilvl="1" w:tplc="040B0019">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
    <w:nsid w:val="14262BDF"/>
    <w:multiLevelType w:val="hybridMultilevel"/>
    <w:tmpl w:val="9DECD0AC"/>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5">
    <w:nsid w:val="20EF2AE4"/>
    <w:multiLevelType w:val="multilevel"/>
    <w:tmpl w:val="46BAA7FE"/>
    <w:lvl w:ilvl="0">
      <w:start w:val="4"/>
      <w:numFmt w:val="decimal"/>
      <w:lvlText w:val="%1"/>
      <w:lvlJc w:val="left"/>
      <w:pPr>
        <w:ind w:left="360" w:hanging="360"/>
      </w:pPr>
      <w:rPr>
        <w:rFonts w:hint="default"/>
        <w:i w:val="0"/>
      </w:rPr>
    </w:lvl>
    <w:lvl w:ilvl="1">
      <w:start w:val="1"/>
      <w:numFmt w:val="decimal"/>
      <w:lvlText w:val="%1.%2"/>
      <w:lvlJc w:val="left"/>
      <w:pPr>
        <w:ind w:left="1665" w:hanging="360"/>
      </w:pPr>
      <w:rPr>
        <w:rFonts w:hint="default"/>
        <w:i w:val="0"/>
      </w:rPr>
    </w:lvl>
    <w:lvl w:ilvl="2">
      <w:start w:val="1"/>
      <w:numFmt w:val="decimal"/>
      <w:lvlText w:val="%1.%2.%3"/>
      <w:lvlJc w:val="left"/>
      <w:pPr>
        <w:ind w:left="3330" w:hanging="720"/>
      </w:pPr>
      <w:rPr>
        <w:rFonts w:hint="default"/>
        <w:i w:val="0"/>
      </w:rPr>
    </w:lvl>
    <w:lvl w:ilvl="3">
      <w:start w:val="1"/>
      <w:numFmt w:val="decimal"/>
      <w:lvlText w:val="%1.%2.%3.%4"/>
      <w:lvlJc w:val="left"/>
      <w:pPr>
        <w:ind w:left="4635" w:hanging="720"/>
      </w:pPr>
      <w:rPr>
        <w:rFonts w:hint="default"/>
        <w:i w:val="0"/>
      </w:rPr>
    </w:lvl>
    <w:lvl w:ilvl="4">
      <w:start w:val="1"/>
      <w:numFmt w:val="decimal"/>
      <w:lvlText w:val="%1.%2.%3.%4.%5"/>
      <w:lvlJc w:val="left"/>
      <w:pPr>
        <w:ind w:left="6300" w:hanging="1080"/>
      </w:pPr>
      <w:rPr>
        <w:rFonts w:hint="default"/>
        <w:i w:val="0"/>
      </w:rPr>
    </w:lvl>
    <w:lvl w:ilvl="5">
      <w:start w:val="1"/>
      <w:numFmt w:val="decimal"/>
      <w:lvlText w:val="%1.%2.%3.%4.%5.%6"/>
      <w:lvlJc w:val="left"/>
      <w:pPr>
        <w:ind w:left="7605" w:hanging="1080"/>
      </w:pPr>
      <w:rPr>
        <w:rFonts w:hint="default"/>
        <w:i w:val="0"/>
      </w:rPr>
    </w:lvl>
    <w:lvl w:ilvl="6">
      <w:start w:val="1"/>
      <w:numFmt w:val="decimal"/>
      <w:lvlText w:val="%1.%2.%3.%4.%5.%6.%7"/>
      <w:lvlJc w:val="left"/>
      <w:pPr>
        <w:ind w:left="8910" w:hanging="1080"/>
      </w:pPr>
      <w:rPr>
        <w:rFonts w:hint="default"/>
        <w:i w:val="0"/>
      </w:rPr>
    </w:lvl>
    <w:lvl w:ilvl="7">
      <w:start w:val="1"/>
      <w:numFmt w:val="decimal"/>
      <w:lvlText w:val="%1.%2.%3.%4.%5.%6.%7.%8"/>
      <w:lvlJc w:val="left"/>
      <w:pPr>
        <w:ind w:left="10575" w:hanging="1440"/>
      </w:pPr>
      <w:rPr>
        <w:rFonts w:hint="default"/>
        <w:i w:val="0"/>
      </w:rPr>
    </w:lvl>
    <w:lvl w:ilvl="8">
      <w:start w:val="1"/>
      <w:numFmt w:val="decimal"/>
      <w:lvlText w:val="%1.%2.%3.%4.%5.%6.%7.%8.%9"/>
      <w:lvlJc w:val="left"/>
      <w:pPr>
        <w:ind w:left="11880" w:hanging="1440"/>
      </w:pPr>
      <w:rPr>
        <w:rFonts w:hint="default"/>
        <w:i w:val="0"/>
      </w:rPr>
    </w:lvl>
  </w:abstractNum>
  <w:abstractNum w:abstractNumId="6">
    <w:nsid w:val="25B14089"/>
    <w:multiLevelType w:val="multilevel"/>
    <w:tmpl w:val="EA62371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37091A18"/>
    <w:multiLevelType w:val="hybridMultilevel"/>
    <w:tmpl w:val="24F2BB64"/>
    <w:lvl w:ilvl="0" w:tplc="3520721C">
      <w:numFmt w:val="bullet"/>
      <w:lvlText w:val="-"/>
      <w:lvlJc w:val="left"/>
      <w:pPr>
        <w:ind w:left="720" w:hanging="360"/>
      </w:pPr>
      <w:rPr>
        <w:rFonts w:ascii="Times New Roman" w:eastAsiaTheme="minorHAnsi" w:hAnsi="Times New Roman" w:cs="Times New Roman"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8">
    <w:nsid w:val="37DB1011"/>
    <w:multiLevelType w:val="multilevel"/>
    <w:tmpl w:val="EA62371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9">
    <w:nsid w:val="3F350EE4"/>
    <w:multiLevelType w:val="multilevel"/>
    <w:tmpl w:val="24BA6094"/>
    <w:lvl w:ilvl="0">
      <w:start w:val="1"/>
      <w:numFmt w:val="decimal"/>
      <w:lvlText w:val="%1."/>
      <w:lvlJc w:val="left"/>
      <w:pPr>
        <w:ind w:left="814" w:hanging="360"/>
      </w:pPr>
      <w:rPr>
        <w:rFonts w:hint="default"/>
      </w:rPr>
    </w:lvl>
    <w:lvl w:ilvl="1">
      <w:start w:val="1"/>
      <w:numFmt w:val="decimal"/>
      <w:isLgl/>
      <w:lvlText w:val="%1.%2."/>
      <w:lvlJc w:val="left"/>
      <w:pPr>
        <w:ind w:left="874" w:hanging="420"/>
      </w:pPr>
      <w:rPr>
        <w:rFonts w:hint="default"/>
      </w:rPr>
    </w:lvl>
    <w:lvl w:ilvl="2">
      <w:start w:val="1"/>
      <w:numFmt w:val="decimal"/>
      <w:isLgl/>
      <w:lvlText w:val="%1.%2.%3."/>
      <w:lvlJc w:val="left"/>
      <w:pPr>
        <w:ind w:left="1174" w:hanging="720"/>
      </w:pPr>
      <w:rPr>
        <w:rFonts w:hint="default"/>
      </w:rPr>
    </w:lvl>
    <w:lvl w:ilvl="3">
      <w:start w:val="1"/>
      <w:numFmt w:val="decimal"/>
      <w:isLgl/>
      <w:lvlText w:val="%1.%2.%3.%4."/>
      <w:lvlJc w:val="left"/>
      <w:pPr>
        <w:ind w:left="1174" w:hanging="720"/>
      </w:pPr>
      <w:rPr>
        <w:rFonts w:hint="default"/>
      </w:rPr>
    </w:lvl>
    <w:lvl w:ilvl="4">
      <w:start w:val="1"/>
      <w:numFmt w:val="decimal"/>
      <w:isLgl/>
      <w:lvlText w:val="%1.%2.%3.%4.%5."/>
      <w:lvlJc w:val="left"/>
      <w:pPr>
        <w:ind w:left="1534" w:hanging="1080"/>
      </w:pPr>
      <w:rPr>
        <w:rFonts w:hint="default"/>
      </w:rPr>
    </w:lvl>
    <w:lvl w:ilvl="5">
      <w:start w:val="1"/>
      <w:numFmt w:val="decimal"/>
      <w:isLgl/>
      <w:lvlText w:val="%1.%2.%3.%4.%5.%6."/>
      <w:lvlJc w:val="left"/>
      <w:pPr>
        <w:ind w:left="1534" w:hanging="1080"/>
      </w:pPr>
      <w:rPr>
        <w:rFonts w:hint="default"/>
      </w:rPr>
    </w:lvl>
    <w:lvl w:ilvl="6">
      <w:start w:val="1"/>
      <w:numFmt w:val="decimal"/>
      <w:isLgl/>
      <w:lvlText w:val="%1.%2.%3.%4.%5.%6.%7."/>
      <w:lvlJc w:val="left"/>
      <w:pPr>
        <w:ind w:left="1894" w:hanging="1440"/>
      </w:pPr>
      <w:rPr>
        <w:rFonts w:hint="default"/>
      </w:rPr>
    </w:lvl>
    <w:lvl w:ilvl="7">
      <w:start w:val="1"/>
      <w:numFmt w:val="decimal"/>
      <w:isLgl/>
      <w:lvlText w:val="%1.%2.%3.%4.%5.%6.%7.%8."/>
      <w:lvlJc w:val="left"/>
      <w:pPr>
        <w:ind w:left="1894" w:hanging="1440"/>
      </w:pPr>
      <w:rPr>
        <w:rFonts w:hint="default"/>
      </w:rPr>
    </w:lvl>
    <w:lvl w:ilvl="8">
      <w:start w:val="1"/>
      <w:numFmt w:val="decimal"/>
      <w:isLgl/>
      <w:lvlText w:val="%1.%2.%3.%4.%5.%6.%7.%8.%9."/>
      <w:lvlJc w:val="left"/>
      <w:pPr>
        <w:ind w:left="2254" w:hanging="1800"/>
      </w:pPr>
      <w:rPr>
        <w:rFonts w:hint="default"/>
      </w:rPr>
    </w:lvl>
  </w:abstractNum>
  <w:abstractNum w:abstractNumId="10">
    <w:nsid w:val="41AB6BDA"/>
    <w:multiLevelType w:val="hybridMultilevel"/>
    <w:tmpl w:val="3E246302"/>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1">
    <w:nsid w:val="488553CA"/>
    <w:multiLevelType w:val="multilevel"/>
    <w:tmpl w:val="831C65D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i w:val="0"/>
      </w:rPr>
    </w:lvl>
    <w:lvl w:ilvl="2">
      <w:start w:val="1"/>
      <w:numFmt w:val="decimal"/>
      <w:isLgl/>
      <w:lvlText w:val="%1.%2.%3"/>
      <w:lvlJc w:val="left"/>
      <w:pPr>
        <w:ind w:left="1080" w:hanging="720"/>
      </w:pPr>
      <w:rPr>
        <w:rFonts w:hint="default"/>
        <w:i w:val="0"/>
      </w:rPr>
    </w:lvl>
    <w:lvl w:ilvl="3">
      <w:start w:val="1"/>
      <w:numFmt w:val="decimal"/>
      <w:isLgl/>
      <w:lvlText w:val="%1.%2.%3.%4"/>
      <w:lvlJc w:val="left"/>
      <w:pPr>
        <w:ind w:left="1080" w:hanging="720"/>
      </w:pPr>
      <w:rPr>
        <w:rFonts w:hint="default"/>
        <w:i w:val="0"/>
      </w:rPr>
    </w:lvl>
    <w:lvl w:ilvl="4">
      <w:start w:val="1"/>
      <w:numFmt w:val="decimal"/>
      <w:isLgl/>
      <w:lvlText w:val="%1.%2.%3.%4.%5"/>
      <w:lvlJc w:val="left"/>
      <w:pPr>
        <w:ind w:left="1440" w:hanging="1080"/>
      </w:pPr>
      <w:rPr>
        <w:rFonts w:hint="default"/>
        <w:i w:val="0"/>
      </w:rPr>
    </w:lvl>
    <w:lvl w:ilvl="5">
      <w:start w:val="1"/>
      <w:numFmt w:val="decimal"/>
      <w:isLgl/>
      <w:lvlText w:val="%1.%2.%3.%4.%5.%6"/>
      <w:lvlJc w:val="left"/>
      <w:pPr>
        <w:ind w:left="1440" w:hanging="1080"/>
      </w:pPr>
      <w:rPr>
        <w:rFonts w:hint="default"/>
        <w:i w:val="0"/>
      </w:rPr>
    </w:lvl>
    <w:lvl w:ilvl="6">
      <w:start w:val="1"/>
      <w:numFmt w:val="decimal"/>
      <w:isLgl/>
      <w:lvlText w:val="%1.%2.%3.%4.%5.%6.%7"/>
      <w:lvlJc w:val="left"/>
      <w:pPr>
        <w:ind w:left="1800" w:hanging="1440"/>
      </w:pPr>
      <w:rPr>
        <w:rFonts w:hint="default"/>
        <w:i w:val="0"/>
      </w:rPr>
    </w:lvl>
    <w:lvl w:ilvl="7">
      <w:start w:val="1"/>
      <w:numFmt w:val="decimal"/>
      <w:isLgl/>
      <w:lvlText w:val="%1.%2.%3.%4.%5.%6.%7.%8"/>
      <w:lvlJc w:val="left"/>
      <w:pPr>
        <w:ind w:left="1800" w:hanging="1440"/>
      </w:pPr>
      <w:rPr>
        <w:rFonts w:hint="default"/>
        <w:i w:val="0"/>
      </w:rPr>
    </w:lvl>
    <w:lvl w:ilvl="8">
      <w:start w:val="1"/>
      <w:numFmt w:val="decimal"/>
      <w:isLgl/>
      <w:lvlText w:val="%1.%2.%3.%4.%5.%6.%7.%8.%9"/>
      <w:lvlJc w:val="left"/>
      <w:pPr>
        <w:ind w:left="1800" w:hanging="1440"/>
      </w:pPr>
      <w:rPr>
        <w:rFonts w:hint="default"/>
        <w:i w:val="0"/>
      </w:rPr>
    </w:lvl>
  </w:abstractNum>
  <w:abstractNum w:abstractNumId="12">
    <w:nsid w:val="509D542E"/>
    <w:multiLevelType w:val="hybridMultilevel"/>
    <w:tmpl w:val="6C84721A"/>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3">
    <w:nsid w:val="68AB4252"/>
    <w:multiLevelType w:val="multilevel"/>
    <w:tmpl w:val="B2C47B36"/>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i w:val="0"/>
      </w:rPr>
    </w:lvl>
    <w:lvl w:ilvl="2">
      <w:start w:val="1"/>
      <w:numFmt w:val="decimal"/>
      <w:isLgl/>
      <w:lvlText w:val="%1.%2.%3."/>
      <w:lvlJc w:val="left"/>
      <w:pPr>
        <w:ind w:left="1080" w:hanging="720"/>
      </w:pPr>
      <w:rPr>
        <w:rFonts w:hint="default"/>
        <w:i w:val="0"/>
      </w:rPr>
    </w:lvl>
    <w:lvl w:ilvl="3">
      <w:start w:val="1"/>
      <w:numFmt w:val="decimal"/>
      <w:isLgl/>
      <w:lvlText w:val="%1.%2.%3.%4."/>
      <w:lvlJc w:val="left"/>
      <w:pPr>
        <w:ind w:left="1080" w:hanging="720"/>
      </w:pPr>
      <w:rPr>
        <w:rFonts w:hint="default"/>
        <w:i w:val="0"/>
      </w:rPr>
    </w:lvl>
    <w:lvl w:ilvl="4">
      <w:start w:val="1"/>
      <w:numFmt w:val="decimal"/>
      <w:isLgl/>
      <w:lvlText w:val="%1.%2.%3.%4.%5."/>
      <w:lvlJc w:val="left"/>
      <w:pPr>
        <w:ind w:left="1440" w:hanging="1080"/>
      </w:pPr>
      <w:rPr>
        <w:rFonts w:hint="default"/>
        <w:i w:val="0"/>
      </w:rPr>
    </w:lvl>
    <w:lvl w:ilvl="5">
      <w:start w:val="1"/>
      <w:numFmt w:val="decimal"/>
      <w:isLgl/>
      <w:lvlText w:val="%1.%2.%3.%4.%5.%6."/>
      <w:lvlJc w:val="left"/>
      <w:pPr>
        <w:ind w:left="1440" w:hanging="1080"/>
      </w:pPr>
      <w:rPr>
        <w:rFonts w:hint="default"/>
        <w:i w:val="0"/>
      </w:rPr>
    </w:lvl>
    <w:lvl w:ilvl="6">
      <w:start w:val="1"/>
      <w:numFmt w:val="decimal"/>
      <w:isLgl/>
      <w:lvlText w:val="%1.%2.%3.%4.%5.%6.%7."/>
      <w:lvlJc w:val="left"/>
      <w:pPr>
        <w:ind w:left="1800" w:hanging="1440"/>
      </w:pPr>
      <w:rPr>
        <w:rFonts w:hint="default"/>
        <w:i w:val="0"/>
      </w:rPr>
    </w:lvl>
    <w:lvl w:ilvl="7">
      <w:start w:val="1"/>
      <w:numFmt w:val="decimal"/>
      <w:isLgl/>
      <w:lvlText w:val="%1.%2.%3.%4.%5.%6.%7.%8."/>
      <w:lvlJc w:val="left"/>
      <w:pPr>
        <w:ind w:left="1800" w:hanging="1440"/>
      </w:pPr>
      <w:rPr>
        <w:rFonts w:hint="default"/>
        <w:i w:val="0"/>
      </w:rPr>
    </w:lvl>
    <w:lvl w:ilvl="8">
      <w:start w:val="1"/>
      <w:numFmt w:val="decimal"/>
      <w:isLgl/>
      <w:lvlText w:val="%1.%2.%3.%4.%5.%6.%7.%8.%9."/>
      <w:lvlJc w:val="left"/>
      <w:pPr>
        <w:ind w:left="2160" w:hanging="1800"/>
      </w:pPr>
      <w:rPr>
        <w:rFonts w:hint="default"/>
        <w:i w:val="0"/>
      </w:rPr>
    </w:lvl>
  </w:abstractNum>
  <w:abstractNum w:abstractNumId="14">
    <w:nsid w:val="70F81870"/>
    <w:multiLevelType w:val="hybridMultilevel"/>
    <w:tmpl w:val="5808A084"/>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5">
    <w:nsid w:val="7C830ED2"/>
    <w:multiLevelType w:val="hybridMultilevel"/>
    <w:tmpl w:val="E38615F2"/>
    <w:lvl w:ilvl="0" w:tplc="040B000F">
      <w:start w:val="1"/>
      <w:numFmt w:val="decimal"/>
      <w:lvlText w:val="%1."/>
      <w:lvlJc w:val="left"/>
      <w:pPr>
        <w:ind w:left="720" w:hanging="360"/>
      </w:pPr>
      <w:rPr>
        <w:rFonts w:hint="default"/>
      </w:rPr>
    </w:lvl>
    <w:lvl w:ilvl="1" w:tplc="040B0019">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num w:numId="1">
    <w:abstractNumId w:val="11"/>
  </w:num>
  <w:num w:numId="2">
    <w:abstractNumId w:val="1"/>
  </w:num>
  <w:num w:numId="3">
    <w:abstractNumId w:val="10"/>
  </w:num>
  <w:num w:numId="4">
    <w:abstractNumId w:val="15"/>
  </w:num>
  <w:num w:numId="5">
    <w:abstractNumId w:val="14"/>
  </w:num>
  <w:num w:numId="6">
    <w:abstractNumId w:val="3"/>
  </w:num>
  <w:num w:numId="7">
    <w:abstractNumId w:val="8"/>
  </w:num>
  <w:num w:numId="8">
    <w:abstractNumId w:val="6"/>
  </w:num>
  <w:num w:numId="9">
    <w:abstractNumId w:val="0"/>
  </w:num>
  <w:num w:numId="10">
    <w:abstractNumId w:val="2"/>
  </w:num>
  <w:num w:numId="11">
    <w:abstractNumId w:val="13"/>
  </w:num>
  <w:num w:numId="12">
    <w:abstractNumId w:val="5"/>
  </w:num>
  <w:num w:numId="13">
    <w:abstractNumId w:val="9"/>
  </w:num>
  <w:num w:numId="14">
    <w:abstractNumId w:val="7"/>
  </w:num>
  <w:num w:numId="15">
    <w:abstractNumId w:val="12"/>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proofState w:spelling="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43DF"/>
    <w:rsid w:val="00014A07"/>
    <w:rsid w:val="000433D2"/>
    <w:rsid w:val="00051D75"/>
    <w:rsid w:val="000534C4"/>
    <w:rsid w:val="0009536A"/>
    <w:rsid w:val="000A43B4"/>
    <w:rsid w:val="000D4AC6"/>
    <w:rsid w:val="000D6D87"/>
    <w:rsid w:val="00100884"/>
    <w:rsid w:val="0013603C"/>
    <w:rsid w:val="001609C3"/>
    <w:rsid w:val="001841AB"/>
    <w:rsid w:val="001928F4"/>
    <w:rsid w:val="001B165A"/>
    <w:rsid w:val="001B682E"/>
    <w:rsid w:val="001D188D"/>
    <w:rsid w:val="00200DFC"/>
    <w:rsid w:val="00203DFF"/>
    <w:rsid w:val="00216458"/>
    <w:rsid w:val="00273A11"/>
    <w:rsid w:val="00275CEC"/>
    <w:rsid w:val="002834FA"/>
    <w:rsid w:val="002B2BE1"/>
    <w:rsid w:val="002D7D7C"/>
    <w:rsid w:val="00307FF1"/>
    <w:rsid w:val="003432D7"/>
    <w:rsid w:val="003506D8"/>
    <w:rsid w:val="0035694D"/>
    <w:rsid w:val="00380387"/>
    <w:rsid w:val="003C31BB"/>
    <w:rsid w:val="003F2F9F"/>
    <w:rsid w:val="00410D8E"/>
    <w:rsid w:val="004758BE"/>
    <w:rsid w:val="00493476"/>
    <w:rsid w:val="004975ED"/>
    <w:rsid w:val="004A10EA"/>
    <w:rsid w:val="004C6979"/>
    <w:rsid w:val="004D0350"/>
    <w:rsid w:val="00512B7B"/>
    <w:rsid w:val="00527590"/>
    <w:rsid w:val="00527CE9"/>
    <w:rsid w:val="00540C36"/>
    <w:rsid w:val="00543633"/>
    <w:rsid w:val="00564868"/>
    <w:rsid w:val="005846D1"/>
    <w:rsid w:val="005C28E0"/>
    <w:rsid w:val="00602AEF"/>
    <w:rsid w:val="006070D5"/>
    <w:rsid w:val="00616654"/>
    <w:rsid w:val="0062106F"/>
    <w:rsid w:val="0063655D"/>
    <w:rsid w:val="00642248"/>
    <w:rsid w:val="00675F6A"/>
    <w:rsid w:val="00687D41"/>
    <w:rsid w:val="006A08B3"/>
    <w:rsid w:val="006B5C54"/>
    <w:rsid w:val="007A314A"/>
    <w:rsid w:val="007E638F"/>
    <w:rsid w:val="007F12A6"/>
    <w:rsid w:val="007F47A2"/>
    <w:rsid w:val="007F5C76"/>
    <w:rsid w:val="00810160"/>
    <w:rsid w:val="00830485"/>
    <w:rsid w:val="00831910"/>
    <w:rsid w:val="00835A6E"/>
    <w:rsid w:val="00847311"/>
    <w:rsid w:val="00850736"/>
    <w:rsid w:val="00882417"/>
    <w:rsid w:val="008A0337"/>
    <w:rsid w:val="008A3836"/>
    <w:rsid w:val="008A4A9F"/>
    <w:rsid w:val="008C0262"/>
    <w:rsid w:val="008C5061"/>
    <w:rsid w:val="008F259B"/>
    <w:rsid w:val="00912DDC"/>
    <w:rsid w:val="009306E4"/>
    <w:rsid w:val="009317B8"/>
    <w:rsid w:val="009363AE"/>
    <w:rsid w:val="00953444"/>
    <w:rsid w:val="00964961"/>
    <w:rsid w:val="00984DF9"/>
    <w:rsid w:val="00985A2E"/>
    <w:rsid w:val="00991CF3"/>
    <w:rsid w:val="009A304D"/>
    <w:rsid w:val="009B6BD2"/>
    <w:rsid w:val="009D5C4A"/>
    <w:rsid w:val="009E6057"/>
    <w:rsid w:val="009E6B52"/>
    <w:rsid w:val="00A13C53"/>
    <w:rsid w:val="00A43511"/>
    <w:rsid w:val="00A46C20"/>
    <w:rsid w:val="00AB1F46"/>
    <w:rsid w:val="00AC05A3"/>
    <w:rsid w:val="00AE2127"/>
    <w:rsid w:val="00AF30AA"/>
    <w:rsid w:val="00B00205"/>
    <w:rsid w:val="00B8036B"/>
    <w:rsid w:val="00B86119"/>
    <w:rsid w:val="00BC4ECD"/>
    <w:rsid w:val="00BC6199"/>
    <w:rsid w:val="00BD22E1"/>
    <w:rsid w:val="00C2784C"/>
    <w:rsid w:val="00C3199E"/>
    <w:rsid w:val="00C44084"/>
    <w:rsid w:val="00C943DF"/>
    <w:rsid w:val="00CA21E2"/>
    <w:rsid w:val="00CB45F1"/>
    <w:rsid w:val="00CD6603"/>
    <w:rsid w:val="00D12044"/>
    <w:rsid w:val="00D40EB1"/>
    <w:rsid w:val="00D4669E"/>
    <w:rsid w:val="00D50058"/>
    <w:rsid w:val="00D53F8D"/>
    <w:rsid w:val="00D843B3"/>
    <w:rsid w:val="00DB31BB"/>
    <w:rsid w:val="00DD3B48"/>
    <w:rsid w:val="00DD478F"/>
    <w:rsid w:val="00DF5EBF"/>
    <w:rsid w:val="00E075DD"/>
    <w:rsid w:val="00E13606"/>
    <w:rsid w:val="00E153B8"/>
    <w:rsid w:val="00E644C9"/>
    <w:rsid w:val="00E75E17"/>
    <w:rsid w:val="00EC40F0"/>
    <w:rsid w:val="00EF58C2"/>
    <w:rsid w:val="00F0156B"/>
    <w:rsid w:val="00F0199E"/>
    <w:rsid w:val="00F34B13"/>
    <w:rsid w:val="00F622E7"/>
    <w:rsid w:val="00F861A0"/>
    <w:rsid w:val="00FA0E1D"/>
    <w:rsid w:val="00FD555D"/>
    <w:rsid w:val="00FE1845"/>
  </w:rsids>
  <m:mathPr>
    <m:mathFont m:val="Cambria Math"/>
    <m:brkBin m:val="before"/>
    <m:brkBinSub m:val="--"/>
    <m:smallFrac m:val="0"/>
    <m:dispDef/>
    <m:lMargin m:val="0"/>
    <m:rMargin m:val="0"/>
    <m:defJc m:val="centerGroup"/>
    <m:wrapIndent m:val="1440"/>
    <m:intLim m:val="subSup"/>
    <m:naryLim m:val="undOvr"/>
  </m:mathPr>
  <w:themeFontLang w:val="fi-FI"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57D4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i-FI" w:eastAsia="en-US" w:bidi="ar-SA"/>
      </w:rPr>
    </w:rPrDefault>
    <w:pPrDefault>
      <w:pPr>
        <w:spacing w:after="160" w:line="259" w:lineRule="auto"/>
        <w:ind w:left="454"/>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able of authorities"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5C54"/>
    <w:pPr>
      <w:spacing w:line="480" w:lineRule="auto"/>
      <w:jc w:val="both"/>
    </w:pPr>
    <w:rPr>
      <w:rFonts w:ascii="Times New Roman" w:hAnsi="Times New Roman"/>
      <w:sz w:val="24"/>
    </w:rPr>
  </w:style>
  <w:style w:type="paragraph" w:styleId="Heading1">
    <w:name w:val="heading 1"/>
    <w:basedOn w:val="Normal"/>
    <w:next w:val="Normal"/>
    <w:link w:val="Heading1Char"/>
    <w:uiPriority w:val="9"/>
    <w:qFormat/>
    <w:rsid w:val="00CD6603"/>
    <w:pPr>
      <w:keepNext/>
      <w:keepLines/>
      <w:spacing w:before="240" w:after="0"/>
      <w:outlineLvl w:val="0"/>
    </w:pPr>
    <w:rPr>
      <w:rFonts w:eastAsiaTheme="majorEastAsia" w:cstheme="majorBidi"/>
      <w:b/>
      <w:szCs w:val="32"/>
    </w:rPr>
  </w:style>
  <w:style w:type="paragraph" w:styleId="Heading2">
    <w:name w:val="heading 2"/>
    <w:basedOn w:val="Normal"/>
    <w:next w:val="Normal"/>
    <w:link w:val="Heading2Char"/>
    <w:uiPriority w:val="9"/>
    <w:unhideWhenUsed/>
    <w:qFormat/>
    <w:rsid w:val="00CD6603"/>
    <w:pPr>
      <w:keepNext/>
      <w:keepLines/>
      <w:spacing w:before="200" w:after="0"/>
      <w:outlineLvl w:val="1"/>
    </w:pPr>
    <w:rPr>
      <w:rFonts w:eastAsiaTheme="majorEastAsia" w:cstheme="majorBidi"/>
      <w:b/>
      <w:bCs/>
      <w:i/>
      <w:szCs w:val="26"/>
      <w:lang w:val="en-GB"/>
    </w:rPr>
  </w:style>
  <w:style w:type="paragraph" w:styleId="Heading3">
    <w:name w:val="heading 3"/>
    <w:basedOn w:val="Normal"/>
    <w:next w:val="Normal"/>
    <w:link w:val="Heading3Char"/>
    <w:uiPriority w:val="9"/>
    <w:unhideWhenUsed/>
    <w:qFormat/>
    <w:rsid w:val="00CD6603"/>
    <w:pPr>
      <w:keepNext/>
      <w:keepLines/>
      <w:spacing w:before="200" w:after="0"/>
      <w:outlineLvl w:val="2"/>
    </w:pPr>
    <w:rPr>
      <w:rFonts w:eastAsiaTheme="majorEastAsia" w:cstheme="majorBidi"/>
      <w:bCs/>
      <w:i/>
      <w:szCs w:val="24"/>
      <w:lang w:val="en-GB"/>
    </w:rPr>
  </w:style>
  <w:style w:type="paragraph" w:styleId="Heading4">
    <w:name w:val="heading 4"/>
    <w:basedOn w:val="Normal"/>
    <w:next w:val="Normal"/>
    <w:link w:val="Heading4Char"/>
    <w:uiPriority w:val="9"/>
    <w:unhideWhenUsed/>
    <w:qFormat/>
    <w:rsid w:val="00B86119"/>
    <w:pPr>
      <w:keepNext/>
      <w:keepLines/>
      <w:spacing w:before="40" w:after="0"/>
      <w:ind w:left="1304"/>
      <w:outlineLvl w:val="3"/>
    </w:pPr>
    <w:rPr>
      <w:rFonts w:asciiTheme="majorHAnsi" w:eastAsiaTheme="majorEastAsia" w:hAnsiTheme="majorHAnsi" w:cstheme="majorBid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0350"/>
    <w:pPr>
      <w:ind w:left="720"/>
      <w:contextualSpacing/>
    </w:pPr>
  </w:style>
  <w:style w:type="character" w:customStyle="1" w:styleId="Heading2Char">
    <w:name w:val="Heading 2 Char"/>
    <w:basedOn w:val="DefaultParagraphFont"/>
    <w:link w:val="Heading2"/>
    <w:uiPriority w:val="9"/>
    <w:rsid w:val="00CD6603"/>
    <w:rPr>
      <w:rFonts w:ascii="Times New Roman" w:eastAsiaTheme="majorEastAsia" w:hAnsi="Times New Roman" w:cstheme="majorBidi"/>
      <w:b/>
      <w:bCs/>
      <w:i/>
      <w:sz w:val="24"/>
      <w:szCs w:val="26"/>
      <w:lang w:val="en-GB"/>
    </w:rPr>
  </w:style>
  <w:style w:type="character" w:customStyle="1" w:styleId="Heading3Char">
    <w:name w:val="Heading 3 Char"/>
    <w:basedOn w:val="DefaultParagraphFont"/>
    <w:link w:val="Heading3"/>
    <w:uiPriority w:val="9"/>
    <w:rsid w:val="00CD6603"/>
    <w:rPr>
      <w:rFonts w:ascii="Times New Roman" w:eastAsiaTheme="majorEastAsia" w:hAnsi="Times New Roman" w:cstheme="majorBidi"/>
      <w:bCs/>
      <w:i/>
      <w:sz w:val="24"/>
      <w:szCs w:val="24"/>
      <w:lang w:val="en-GB"/>
    </w:rPr>
  </w:style>
  <w:style w:type="paragraph" w:customStyle="1" w:styleId="Body1">
    <w:name w:val="Body 1"/>
    <w:autoRedefine/>
    <w:rsid w:val="0035694D"/>
    <w:pPr>
      <w:tabs>
        <w:tab w:val="center" w:pos="3828"/>
      </w:tabs>
      <w:spacing w:after="0" w:line="480" w:lineRule="auto"/>
      <w:ind w:left="0"/>
      <w:jc w:val="both"/>
    </w:pPr>
    <w:rPr>
      <w:rFonts w:ascii="Times New Roman" w:eastAsia="Arial Unicode MS" w:hAnsi="Times New Roman" w:cs="Times New Roman"/>
      <w:color w:val="000000"/>
      <w:sz w:val="24"/>
      <w:szCs w:val="24"/>
      <w:u w:color="000000"/>
      <w:lang w:val="en-GB" w:eastAsia="en-GB"/>
    </w:rPr>
  </w:style>
  <w:style w:type="paragraph" w:styleId="TableofAuthorities">
    <w:name w:val="table of authorities"/>
    <w:aliases w:val="Table of Authoriti"/>
    <w:basedOn w:val="Normal"/>
    <w:next w:val="Normal"/>
    <w:autoRedefine/>
    <w:uiPriority w:val="99"/>
    <w:unhideWhenUsed/>
    <w:qFormat/>
    <w:rsid w:val="00953444"/>
    <w:pPr>
      <w:spacing w:after="0" w:line="240" w:lineRule="auto"/>
      <w:ind w:left="220" w:hanging="220"/>
    </w:pPr>
    <w:rPr>
      <w:rFonts w:asciiTheme="majorHAnsi" w:eastAsiaTheme="minorEastAsia" w:hAnsiTheme="majorHAnsi"/>
      <w:szCs w:val="24"/>
      <w:lang w:val="en-GB"/>
    </w:rPr>
  </w:style>
  <w:style w:type="table" w:styleId="LightList-Accent1">
    <w:name w:val="Light List Accent 1"/>
    <w:basedOn w:val="TableNormal"/>
    <w:uiPriority w:val="61"/>
    <w:rsid w:val="00953444"/>
    <w:pPr>
      <w:spacing w:after="0" w:line="240" w:lineRule="auto"/>
    </w:pPr>
    <w:rPr>
      <w:rFonts w:eastAsiaTheme="minorEastAsia"/>
      <w:sz w:val="24"/>
      <w:szCs w:val="24"/>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FootnoteText">
    <w:name w:val="footnote text"/>
    <w:basedOn w:val="Normal"/>
    <w:link w:val="FootnoteTextChar"/>
    <w:uiPriority w:val="99"/>
    <w:qFormat/>
    <w:rsid w:val="00953444"/>
    <w:pPr>
      <w:spacing w:after="0" w:line="240" w:lineRule="auto"/>
    </w:pPr>
    <w:rPr>
      <w:rFonts w:asciiTheme="majorHAnsi" w:eastAsia="SimSun" w:hAnsiTheme="majorHAnsi" w:cs="Times New Roman"/>
      <w:sz w:val="20"/>
      <w:szCs w:val="20"/>
      <w:lang w:val="en-GB"/>
    </w:rPr>
  </w:style>
  <w:style w:type="character" w:customStyle="1" w:styleId="FootnoteTextChar">
    <w:name w:val="Footnote Text Char"/>
    <w:basedOn w:val="DefaultParagraphFont"/>
    <w:link w:val="FootnoteText"/>
    <w:uiPriority w:val="99"/>
    <w:rsid w:val="00953444"/>
    <w:rPr>
      <w:rFonts w:asciiTheme="majorHAnsi" w:eastAsia="SimSun" w:hAnsiTheme="majorHAnsi" w:cs="Times New Roman"/>
      <w:sz w:val="20"/>
      <w:szCs w:val="20"/>
      <w:lang w:val="en-GB"/>
    </w:rPr>
  </w:style>
  <w:style w:type="character" w:styleId="FootnoteReference">
    <w:name w:val="footnote reference"/>
    <w:basedOn w:val="DefaultParagraphFont"/>
    <w:uiPriority w:val="99"/>
    <w:rsid w:val="00953444"/>
    <w:rPr>
      <w:rFonts w:asciiTheme="majorHAnsi" w:hAnsiTheme="majorHAnsi" w:cs="Times New Roman"/>
      <w:sz w:val="20"/>
      <w:vertAlign w:val="superscript"/>
    </w:rPr>
  </w:style>
  <w:style w:type="character" w:styleId="Hyperlink">
    <w:name w:val="Hyperlink"/>
    <w:basedOn w:val="DefaultParagraphFont"/>
    <w:uiPriority w:val="99"/>
    <w:rsid w:val="00953444"/>
    <w:rPr>
      <w:rFonts w:cs="Times New Roman"/>
      <w:color w:val="0000FF"/>
      <w:u w:val="single"/>
    </w:rPr>
  </w:style>
  <w:style w:type="paragraph" w:styleId="Caption">
    <w:name w:val="caption"/>
    <w:basedOn w:val="Normal"/>
    <w:next w:val="Normal"/>
    <w:autoRedefine/>
    <w:uiPriority w:val="35"/>
    <w:unhideWhenUsed/>
    <w:qFormat/>
    <w:rsid w:val="00953444"/>
    <w:pPr>
      <w:spacing w:after="200" w:line="240" w:lineRule="auto"/>
    </w:pPr>
    <w:rPr>
      <w:rFonts w:asciiTheme="majorHAnsi" w:eastAsiaTheme="minorEastAsia" w:hAnsiTheme="majorHAnsi"/>
      <w:bCs/>
      <w:color w:val="5B9BD5" w:themeColor="accent1"/>
      <w:sz w:val="20"/>
      <w:szCs w:val="18"/>
      <w:lang w:val="en-US"/>
    </w:rPr>
  </w:style>
  <w:style w:type="table" w:styleId="MediumList2-Accent1">
    <w:name w:val="Medium List 2 Accent 1"/>
    <w:basedOn w:val="TableNormal"/>
    <w:uiPriority w:val="66"/>
    <w:rsid w:val="00953444"/>
    <w:pPr>
      <w:spacing w:after="0" w:line="240" w:lineRule="auto"/>
    </w:pPr>
    <w:rPr>
      <w:rFonts w:asciiTheme="majorHAnsi" w:eastAsiaTheme="majorEastAsia" w:hAnsiTheme="majorHAnsi" w:cstheme="majorBidi"/>
      <w:color w:val="000000" w:themeColor="text1"/>
      <w:sz w:val="24"/>
      <w:szCs w:val="24"/>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single" w:sz="8" w:space="0" w:color="5B9BD5"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customStyle="1" w:styleId="Heading1Char">
    <w:name w:val="Heading 1 Char"/>
    <w:basedOn w:val="DefaultParagraphFont"/>
    <w:link w:val="Heading1"/>
    <w:uiPriority w:val="9"/>
    <w:rsid w:val="00CD6603"/>
    <w:rPr>
      <w:rFonts w:ascii="Times New Roman" w:eastAsiaTheme="majorEastAsia" w:hAnsi="Times New Roman" w:cstheme="majorBidi"/>
      <w:b/>
      <w:sz w:val="24"/>
      <w:szCs w:val="32"/>
    </w:rPr>
  </w:style>
  <w:style w:type="paragraph" w:styleId="Header">
    <w:name w:val="header"/>
    <w:basedOn w:val="Normal"/>
    <w:link w:val="HeaderChar"/>
    <w:uiPriority w:val="99"/>
    <w:unhideWhenUsed/>
    <w:rsid w:val="00051D7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51D75"/>
  </w:style>
  <w:style w:type="paragraph" w:styleId="Footer">
    <w:name w:val="footer"/>
    <w:basedOn w:val="Normal"/>
    <w:link w:val="FooterChar"/>
    <w:uiPriority w:val="99"/>
    <w:unhideWhenUsed/>
    <w:rsid w:val="00051D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51D75"/>
  </w:style>
  <w:style w:type="paragraph" w:styleId="TOCHeading">
    <w:name w:val="TOC Heading"/>
    <w:basedOn w:val="Heading1"/>
    <w:next w:val="Normal"/>
    <w:uiPriority w:val="39"/>
    <w:unhideWhenUsed/>
    <w:qFormat/>
    <w:rsid w:val="00FD555D"/>
    <w:pPr>
      <w:outlineLvl w:val="9"/>
    </w:pPr>
    <w:rPr>
      <w:lang w:val="en-US"/>
    </w:rPr>
  </w:style>
  <w:style w:type="paragraph" w:styleId="TOC1">
    <w:name w:val="toc 1"/>
    <w:basedOn w:val="Normal"/>
    <w:next w:val="Normal"/>
    <w:autoRedefine/>
    <w:uiPriority w:val="39"/>
    <w:unhideWhenUsed/>
    <w:rsid w:val="00D843B3"/>
    <w:pPr>
      <w:spacing w:after="100" w:line="240" w:lineRule="auto"/>
    </w:pPr>
    <w:rPr>
      <w:b/>
    </w:rPr>
  </w:style>
  <w:style w:type="paragraph" w:styleId="TOC2">
    <w:name w:val="toc 2"/>
    <w:basedOn w:val="Normal"/>
    <w:next w:val="Normal"/>
    <w:autoRedefine/>
    <w:uiPriority w:val="39"/>
    <w:unhideWhenUsed/>
    <w:rsid w:val="00D843B3"/>
    <w:pPr>
      <w:spacing w:after="100" w:line="240" w:lineRule="auto"/>
      <w:ind w:left="220"/>
    </w:pPr>
  </w:style>
  <w:style w:type="paragraph" w:styleId="TOC3">
    <w:name w:val="toc 3"/>
    <w:basedOn w:val="Normal"/>
    <w:next w:val="Normal"/>
    <w:autoRedefine/>
    <w:uiPriority w:val="39"/>
    <w:unhideWhenUsed/>
    <w:rsid w:val="002B2BE1"/>
    <w:pPr>
      <w:spacing w:after="100"/>
      <w:ind w:left="440"/>
    </w:pPr>
    <w:rPr>
      <w:i/>
    </w:rPr>
  </w:style>
  <w:style w:type="table" w:customStyle="1" w:styleId="MediumList2-Accent11">
    <w:name w:val="Medium List 2 - Accent 11"/>
    <w:basedOn w:val="TableNormal"/>
    <w:next w:val="MediumList2-Accent1"/>
    <w:uiPriority w:val="66"/>
    <w:rsid w:val="00675F6A"/>
    <w:pPr>
      <w:spacing w:after="0" w:line="240" w:lineRule="auto"/>
      <w:ind w:left="0"/>
    </w:pPr>
    <w:rPr>
      <w:rFonts w:ascii="Calibri" w:eastAsia="MS Gothic" w:hAnsi="Calibri" w:cs="Times New Roman"/>
      <w:color w:val="000000"/>
      <w:sz w:val="24"/>
      <w:szCs w:val="24"/>
      <w:lang w:val="en-U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MediumList2-Accent12">
    <w:name w:val="Medium List 2 - Accent 12"/>
    <w:basedOn w:val="TableNormal"/>
    <w:next w:val="MediumList2-Accent1"/>
    <w:uiPriority w:val="66"/>
    <w:rsid w:val="00675F6A"/>
    <w:pPr>
      <w:spacing w:after="0" w:line="240" w:lineRule="auto"/>
      <w:ind w:left="0"/>
    </w:pPr>
    <w:rPr>
      <w:rFonts w:ascii="Calibri" w:eastAsia="MS Gothic" w:hAnsi="Calibri" w:cs="Times New Roman"/>
      <w:color w:val="000000"/>
      <w:sz w:val="24"/>
      <w:szCs w:val="24"/>
      <w:lang w:val="en-U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character" w:customStyle="1" w:styleId="Heading4Char">
    <w:name w:val="Heading 4 Char"/>
    <w:basedOn w:val="DefaultParagraphFont"/>
    <w:link w:val="Heading4"/>
    <w:uiPriority w:val="9"/>
    <w:rsid w:val="00B86119"/>
    <w:rPr>
      <w:rFonts w:asciiTheme="majorHAnsi" w:eastAsiaTheme="majorEastAsia" w:hAnsiTheme="majorHAnsi" w:cstheme="majorBidi"/>
      <w:iCs/>
      <w:color w:val="2E74B5" w:themeColor="accent1" w:themeShade="BF"/>
    </w:rPr>
  </w:style>
  <w:style w:type="paragraph" w:styleId="Quote">
    <w:name w:val="Quote"/>
    <w:basedOn w:val="Normal"/>
    <w:next w:val="Normal"/>
    <w:link w:val="QuoteChar"/>
    <w:uiPriority w:val="29"/>
    <w:qFormat/>
    <w:rsid w:val="00675F6A"/>
    <w:pPr>
      <w:spacing w:after="0"/>
      <w:ind w:right="454"/>
    </w:pPr>
    <w:rPr>
      <w:rFonts w:asciiTheme="majorHAnsi" w:eastAsiaTheme="minorEastAsia" w:hAnsiTheme="majorHAnsi"/>
      <w:iCs/>
      <w:color w:val="000000" w:themeColor="text1"/>
      <w:szCs w:val="24"/>
      <w:lang w:val="en-US"/>
    </w:rPr>
  </w:style>
  <w:style w:type="character" w:customStyle="1" w:styleId="QuoteChar">
    <w:name w:val="Quote Char"/>
    <w:basedOn w:val="DefaultParagraphFont"/>
    <w:link w:val="Quote"/>
    <w:uiPriority w:val="29"/>
    <w:rsid w:val="00675F6A"/>
    <w:rPr>
      <w:rFonts w:asciiTheme="majorHAnsi" w:eastAsiaTheme="minorEastAsia" w:hAnsiTheme="majorHAnsi"/>
      <w:iCs/>
      <w:color w:val="000000" w:themeColor="text1"/>
      <w:szCs w:val="24"/>
      <w:lang w:val="en-US"/>
    </w:rPr>
  </w:style>
  <w:style w:type="paragraph" w:styleId="BalloonText">
    <w:name w:val="Balloon Text"/>
    <w:basedOn w:val="Normal"/>
    <w:link w:val="BalloonTextChar"/>
    <w:uiPriority w:val="99"/>
    <w:semiHidden/>
    <w:unhideWhenUsed/>
    <w:rsid w:val="00984DF9"/>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84DF9"/>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i-FI" w:eastAsia="en-US" w:bidi="ar-SA"/>
      </w:rPr>
    </w:rPrDefault>
    <w:pPrDefault>
      <w:pPr>
        <w:spacing w:after="160" w:line="259" w:lineRule="auto"/>
        <w:ind w:left="454"/>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able of authorities"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5C54"/>
    <w:pPr>
      <w:spacing w:line="480" w:lineRule="auto"/>
      <w:jc w:val="both"/>
    </w:pPr>
    <w:rPr>
      <w:rFonts w:ascii="Times New Roman" w:hAnsi="Times New Roman"/>
      <w:sz w:val="24"/>
    </w:rPr>
  </w:style>
  <w:style w:type="paragraph" w:styleId="Heading1">
    <w:name w:val="heading 1"/>
    <w:basedOn w:val="Normal"/>
    <w:next w:val="Normal"/>
    <w:link w:val="Heading1Char"/>
    <w:uiPriority w:val="9"/>
    <w:qFormat/>
    <w:rsid w:val="00CD6603"/>
    <w:pPr>
      <w:keepNext/>
      <w:keepLines/>
      <w:spacing w:before="240" w:after="0"/>
      <w:outlineLvl w:val="0"/>
    </w:pPr>
    <w:rPr>
      <w:rFonts w:eastAsiaTheme="majorEastAsia" w:cstheme="majorBidi"/>
      <w:b/>
      <w:szCs w:val="32"/>
    </w:rPr>
  </w:style>
  <w:style w:type="paragraph" w:styleId="Heading2">
    <w:name w:val="heading 2"/>
    <w:basedOn w:val="Normal"/>
    <w:next w:val="Normal"/>
    <w:link w:val="Heading2Char"/>
    <w:uiPriority w:val="9"/>
    <w:unhideWhenUsed/>
    <w:qFormat/>
    <w:rsid w:val="00CD6603"/>
    <w:pPr>
      <w:keepNext/>
      <w:keepLines/>
      <w:spacing w:before="200" w:after="0"/>
      <w:outlineLvl w:val="1"/>
    </w:pPr>
    <w:rPr>
      <w:rFonts w:eastAsiaTheme="majorEastAsia" w:cstheme="majorBidi"/>
      <w:b/>
      <w:bCs/>
      <w:i/>
      <w:szCs w:val="26"/>
      <w:lang w:val="en-GB"/>
    </w:rPr>
  </w:style>
  <w:style w:type="paragraph" w:styleId="Heading3">
    <w:name w:val="heading 3"/>
    <w:basedOn w:val="Normal"/>
    <w:next w:val="Normal"/>
    <w:link w:val="Heading3Char"/>
    <w:uiPriority w:val="9"/>
    <w:unhideWhenUsed/>
    <w:qFormat/>
    <w:rsid w:val="00CD6603"/>
    <w:pPr>
      <w:keepNext/>
      <w:keepLines/>
      <w:spacing w:before="200" w:after="0"/>
      <w:outlineLvl w:val="2"/>
    </w:pPr>
    <w:rPr>
      <w:rFonts w:eastAsiaTheme="majorEastAsia" w:cstheme="majorBidi"/>
      <w:bCs/>
      <w:i/>
      <w:szCs w:val="24"/>
      <w:lang w:val="en-GB"/>
    </w:rPr>
  </w:style>
  <w:style w:type="paragraph" w:styleId="Heading4">
    <w:name w:val="heading 4"/>
    <w:basedOn w:val="Normal"/>
    <w:next w:val="Normal"/>
    <w:link w:val="Heading4Char"/>
    <w:uiPriority w:val="9"/>
    <w:unhideWhenUsed/>
    <w:qFormat/>
    <w:rsid w:val="00B86119"/>
    <w:pPr>
      <w:keepNext/>
      <w:keepLines/>
      <w:spacing w:before="40" w:after="0"/>
      <w:ind w:left="1304"/>
      <w:outlineLvl w:val="3"/>
    </w:pPr>
    <w:rPr>
      <w:rFonts w:asciiTheme="majorHAnsi" w:eastAsiaTheme="majorEastAsia" w:hAnsiTheme="majorHAnsi" w:cstheme="majorBid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0350"/>
    <w:pPr>
      <w:ind w:left="720"/>
      <w:contextualSpacing/>
    </w:pPr>
  </w:style>
  <w:style w:type="character" w:customStyle="1" w:styleId="Heading2Char">
    <w:name w:val="Heading 2 Char"/>
    <w:basedOn w:val="DefaultParagraphFont"/>
    <w:link w:val="Heading2"/>
    <w:uiPriority w:val="9"/>
    <w:rsid w:val="00CD6603"/>
    <w:rPr>
      <w:rFonts w:ascii="Times New Roman" w:eastAsiaTheme="majorEastAsia" w:hAnsi="Times New Roman" w:cstheme="majorBidi"/>
      <w:b/>
      <w:bCs/>
      <w:i/>
      <w:sz w:val="24"/>
      <w:szCs w:val="26"/>
      <w:lang w:val="en-GB"/>
    </w:rPr>
  </w:style>
  <w:style w:type="character" w:customStyle="1" w:styleId="Heading3Char">
    <w:name w:val="Heading 3 Char"/>
    <w:basedOn w:val="DefaultParagraphFont"/>
    <w:link w:val="Heading3"/>
    <w:uiPriority w:val="9"/>
    <w:rsid w:val="00CD6603"/>
    <w:rPr>
      <w:rFonts w:ascii="Times New Roman" w:eastAsiaTheme="majorEastAsia" w:hAnsi="Times New Roman" w:cstheme="majorBidi"/>
      <w:bCs/>
      <w:i/>
      <w:sz w:val="24"/>
      <w:szCs w:val="24"/>
      <w:lang w:val="en-GB"/>
    </w:rPr>
  </w:style>
  <w:style w:type="paragraph" w:customStyle="1" w:styleId="Body1">
    <w:name w:val="Body 1"/>
    <w:autoRedefine/>
    <w:rsid w:val="0035694D"/>
    <w:pPr>
      <w:tabs>
        <w:tab w:val="center" w:pos="3828"/>
      </w:tabs>
      <w:spacing w:after="0" w:line="480" w:lineRule="auto"/>
      <w:ind w:left="0"/>
      <w:jc w:val="both"/>
    </w:pPr>
    <w:rPr>
      <w:rFonts w:ascii="Times New Roman" w:eastAsia="Arial Unicode MS" w:hAnsi="Times New Roman" w:cs="Times New Roman"/>
      <w:color w:val="000000"/>
      <w:sz w:val="24"/>
      <w:szCs w:val="24"/>
      <w:u w:color="000000"/>
      <w:lang w:val="en-GB" w:eastAsia="en-GB"/>
    </w:rPr>
  </w:style>
  <w:style w:type="paragraph" w:styleId="TableofAuthorities">
    <w:name w:val="table of authorities"/>
    <w:aliases w:val="Table of Authoriti"/>
    <w:basedOn w:val="Normal"/>
    <w:next w:val="Normal"/>
    <w:autoRedefine/>
    <w:uiPriority w:val="99"/>
    <w:unhideWhenUsed/>
    <w:qFormat/>
    <w:rsid w:val="00953444"/>
    <w:pPr>
      <w:spacing w:after="0" w:line="240" w:lineRule="auto"/>
      <w:ind w:left="220" w:hanging="220"/>
    </w:pPr>
    <w:rPr>
      <w:rFonts w:asciiTheme="majorHAnsi" w:eastAsiaTheme="minorEastAsia" w:hAnsiTheme="majorHAnsi"/>
      <w:szCs w:val="24"/>
      <w:lang w:val="en-GB"/>
    </w:rPr>
  </w:style>
  <w:style w:type="table" w:styleId="LightList-Accent1">
    <w:name w:val="Light List Accent 1"/>
    <w:basedOn w:val="TableNormal"/>
    <w:uiPriority w:val="61"/>
    <w:rsid w:val="00953444"/>
    <w:pPr>
      <w:spacing w:after="0" w:line="240" w:lineRule="auto"/>
    </w:pPr>
    <w:rPr>
      <w:rFonts w:eastAsiaTheme="minorEastAsia"/>
      <w:sz w:val="24"/>
      <w:szCs w:val="24"/>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FootnoteText">
    <w:name w:val="footnote text"/>
    <w:basedOn w:val="Normal"/>
    <w:link w:val="FootnoteTextChar"/>
    <w:uiPriority w:val="99"/>
    <w:qFormat/>
    <w:rsid w:val="00953444"/>
    <w:pPr>
      <w:spacing w:after="0" w:line="240" w:lineRule="auto"/>
    </w:pPr>
    <w:rPr>
      <w:rFonts w:asciiTheme="majorHAnsi" w:eastAsia="SimSun" w:hAnsiTheme="majorHAnsi" w:cs="Times New Roman"/>
      <w:sz w:val="20"/>
      <w:szCs w:val="20"/>
      <w:lang w:val="en-GB"/>
    </w:rPr>
  </w:style>
  <w:style w:type="character" w:customStyle="1" w:styleId="FootnoteTextChar">
    <w:name w:val="Footnote Text Char"/>
    <w:basedOn w:val="DefaultParagraphFont"/>
    <w:link w:val="FootnoteText"/>
    <w:uiPriority w:val="99"/>
    <w:rsid w:val="00953444"/>
    <w:rPr>
      <w:rFonts w:asciiTheme="majorHAnsi" w:eastAsia="SimSun" w:hAnsiTheme="majorHAnsi" w:cs="Times New Roman"/>
      <w:sz w:val="20"/>
      <w:szCs w:val="20"/>
      <w:lang w:val="en-GB"/>
    </w:rPr>
  </w:style>
  <w:style w:type="character" w:styleId="FootnoteReference">
    <w:name w:val="footnote reference"/>
    <w:basedOn w:val="DefaultParagraphFont"/>
    <w:uiPriority w:val="99"/>
    <w:rsid w:val="00953444"/>
    <w:rPr>
      <w:rFonts w:asciiTheme="majorHAnsi" w:hAnsiTheme="majorHAnsi" w:cs="Times New Roman"/>
      <w:sz w:val="20"/>
      <w:vertAlign w:val="superscript"/>
    </w:rPr>
  </w:style>
  <w:style w:type="character" w:styleId="Hyperlink">
    <w:name w:val="Hyperlink"/>
    <w:basedOn w:val="DefaultParagraphFont"/>
    <w:uiPriority w:val="99"/>
    <w:rsid w:val="00953444"/>
    <w:rPr>
      <w:rFonts w:cs="Times New Roman"/>
      <w:color w:val="0000FF"/>
      <w:u w:val="single"/>
    </w:rPr>
  </w:style>
  <w:style w:type="paragraph" w:styleId="Caption">
    <w:name w:val="caption"/>
    <w:basedOn w:val="Normal"/>
    <w:next w:val="Normal"/>
    <w:autoRedefine/>
    <w:uiPriority w:val="35"/>
    <w:unhideWhenUsed/>
    <w:qFormat/>
    <w:rsid w:val="00953444"/>
    <w:pPr>
      <w:spacing w:after="200" w:line="240" w:lineRule="auto"/>
    </w:pPr>
    <w:rPr>
      <w:rFonts w:asciiTheme="majorHAnsi" w:eastAsiaTheme="minorEastAsia" w:hAnsiTheme="majorHAnsi"/>
      <w:bCs/>
      <w:color w:val="5B9BD5" w:themeColor="accent1"/>
      <w:sz w:val="20"/>
      <w:szCs w:val="18"/>
      <w:lang w:val="en-US"/>
    </w:rPr>
  </w:style>
  <w:style w:type="table" w:styleId="MediumList2-Accent1">
    <w:name w:val="Medium List 2 Accent 1"/>
    <w:basedOn w:val="TableNormal"/>
    <w:uiPriority w:val="66"/>
    <w:rsid w:val="00953444"/>
    <w:pPr>
      <w:spacing w:after="0" w:line="240" w:lineRule="auto"/>
    </w:pPr>
    <w:rPr>
      <w:rFonts w:asciiTheme="majorHAnsi" w:eastAsiaTheme="majorEastAsia" w:hAnsiTheme="majorHAnsi" w:cstheme="majorBidi"/>
      <w:color w:val="000000" w:themeColor="text1"/>
      <w:sz w:val="24"/>
      <w:szCs w:val="24"/>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single" w:sz="8" w:space="0" w:color="5B9BD5"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customStyle="1" w:styleId="Heading1Char">
    <w:name w:val="Heading 1 Char"/>
    <w:basedOn w:val="DefaultParagraphFont"/>
    <w:link w:val="Heading1"/>
    <w:uiPriority w:val="9"/>
    <w:rsid w:val="00CD6603"/>
    <w:rPr>
      <w:rFonts w:ascii="Times New Roman" w:eastAsiaTheme="majorEastAsia" w:hAnsi="Times New Roman" w:cstheme="majorBidi"/>
      <w:b/>
      <w:sz w:val="24"/>
      <w:szCs w:val="32"/>
    </w:rPr>
  </w:style>
  <w:style w:type="paragraph" w:styleId="Header">
    <w:name w:val="header"/>
    <w:basedOn w:val="Normal"/>
    <w:link w:val="HeaderChar"/>
    <w:uiPriority w:val="99"/>
    <w:unhideWhenUsed/>
    <w:rsid w:val="00051D7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51D75"/>
  </w:style>
  <w:style w:type="paragraph" w:styleId="Footer">
    <w:name w:val="footer"/>
    <w:basedOn w:val="Normal"/>
    <w:link w:val="FooterChar"/>
    <w:uiPriority w:val="99"/>
    <w:unhideWhenUsed/>
    <w:rsid w:val="00051D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51D75"/>
  </w:style>
  <w:style w:type="paragraph" w:styleId="TOCHeading">
    <w:name w:val="TOC Heading"/>
    <w:basedOn w:val="Heading1"/>
    <w:next w:val="Normal"/>
    <w:uiPriority w:val="39"/>
    <w:unhideWhenUsed/>
    <w:qFormat/>
    <w:rsid w:val="00FD555D"/>
    <w:pPr>
      <w:outlineLvl w:val="9"/>
    </w:pPr>
    <w:rPr>
      <w:lang w:val="en-US"/>
    </w:rPr>
  </w:style>
  <w:style w:type="paragraph" w:styleId="TOC1">
    <w:name w:val="toc 1"/>
    <w:basedOn w:val="Normal"/>
    <w:next w:val="Normal"/>
    <w:autoRedefine/>
    <w:uiPriority w:val="39"/>
    <w:unhideWhenUsed/>
    <w:rsid w:val="00D843B3"/>
    <w:pPr>
      <w:spacing w:after="100" w:line="240" w:lineRule="auto"/>
    </w:pPr>
    <w:rPr>
      <w:b/>
    </w:rPr>
  </w:style>
  <w:style w:type="paragraph" w:styleId="TOC2">
    <w:name w:val="toc 2"/>
    <w:basedOn w:val="Normal"/>
    <w:next w:val="Normal"/>
    <w:autoRedefine/>
    <w:uiPriority w:val="39"/>
    <w:unhideWhenUsed/>
    <w:rsid w:val="00D843B3"/>
    <w:pPr>
      <w:spacing w:after="100" w:line="240" w:lineRule="auto"/>
      <w:ind w:left="220"/>
    </w:pPr>
  </w:style>
  <w:style w:type="paragraph" w:styleId="TOC3">
    <w:name w:val="toc 3"/>
    <w:basedOn w:val="Normal"/>
    <w:next w:val="Normal"/>
    <w:autoRedefine/>
    <w:uiPriority w:val="39"/>
    <w:unhideWhenUsed/>
    <w:rsid w:val="002B2BE1"/>
    <w:pPr>
      <w:spacing w:after="100"/>
      <w:ind w:left="440"/>
    </w:pPr>
    <w:rPr>
      <w:i/>
    </w:rPr>
  </w:style>
  <w:style w:type="table" w:customStyle="1" w:styleId="MediumList2-Accent11">
    <w:name w:val="Medium List 2 - Accent 11"/>
    <w:basedOn w:val="TableNormal"/>
    <w:next w:val="MediumList2-Accent1"/>
    <w:uiPriority w:val="66"/>
    <w:rsid w:val="00675F6A"/>
    <w:pPr>
      <w:spacing w:after="0" w:line="240" w:lineRule="auto"/>
      <w:ind w:left="0"/>
    </w:pPr>
    <w:rPr>
      <w:rFonts w:ascii="Calibri" w:eastAsia="MS Gothic" w:hAnsi="Calibri" w:cs="Times New Roman"/>
      <w:color w:val="000000"/>
      <w:sz w:val="24"/>
      <w:szCs w:val="24"/>
      <w:lang w:val="en-U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MediumList2-Accent12">
    <w:name w:val="Medium List 2 - Accent 12"/>
    <w:basedOn w:val="TableNormal"/>
    <w:next w:val="MediumList2-Accent1"/>
    <w:uiPriority w:val="66"/>
    <w:rsid w:val="00675F6A"/>
    <w:pPr>
      <w:spacing w:after="0" w:line="240" w:lineRule="auto"/>
      <w:ind w:left="0"/>
    </w:pPr>
    <w:rPr>
      <w:rFonts w:ascii="Calibri" w:eastAsia="MS Gothic" w:hAnsi="Calibri" w:cs="Times New Roman"/>
      <w:color w:val="000000"/>
      <w:sz w:val="24"/>
      <w:szCs w:val="24"/>
      <w:lang w:val="en-U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character" w:customStyle="1" w:styleId="Heading4Char">
    <w:name w:val="Heading 4 Char"/>
    <w:basedOn w:val="DefaultParagraphFont"/>
    <w:link w:val="Heading4"/>
    <w:uiPriority w:val="9"/>
    <w:rsid w:val="00B86119"/>
    <w:rPr>
      <w:rFonts w:asciiTheme="majorHAnsi" w:eastAsiaTheme="majorEastAsia" w:hAnsiTheme="majorHAnsi" w:cstheme="majorBidi"/>
      <w:iCs/>
      <w:color w:val="2E74B5" w:themeColor="accent1" w:themeShade="BF"/>
    </w:rPr>
  </w:style>
  <w:style w:type="paragraph" w:styleId="Quote">
    <w:name w:val="Quote"/>
    <w:basedOn w:val="Normal"/>
    <w:next w:val="Normal"/>
    <w:link w:val="QuoteChar"/>
    <w:uiPriority w:val="29"/>
    <w:qFormat/>
    <w:rsid w:val="00675F6A"/>
    <w:pPr>
      <w:spacing w:after="0"/>
      <w:ind w:right="454"/>
    </w:pPr>
    <w:rPr>
      <w:rFonts w:asciiTheme="majorHAnsi" w:eastAsiaTheme="minorEastAsia" w:hAnsiTheme="majorHAnsi"/>
      <w:iCs/>
      <w:color w:val="000000" w:themeColor="text1"/>
      <w:szCs w:val="24"/>
      <w:lang w:val="en-US"/>
    </w:rPr>
  </w:style>
  <w:style w:type="character" w:customStyle="1" w:styleId="QuoteChar">
    <w:name w:val="Quote Char"/>
    <w:basedOn w:val="DefaultParagraphFont"/>
    <w:link w:val="Quote"/>
    <w:uiPriority w:val="29"/>
    <w:rsid w:val="00675F6A"/>
    <w:rPr>
      <w:rFonts w:asciiTheme="majorHAnsi" w:eastAsiaTheme="minorEastAsia" w:hAnsiTheme="majorHAnsi"/>
      <w:iCs/>
      <w:color w:val="000000" w:themeColor="text1"/>
      <w:szCs w:val="24"/>
      <w:lang w:val="en-US"/>
    </w:rPr>
  </w:style>
  <w:style w:type="paragraph" w:styleId="BalloonText">
    <w:name w:val="Balloon Text"/>
    <w:basedOn w:val="Normal"/>
    <w:link w:val="BalloonTextChar"/>
    <w:uiPriority w:val="99"/>
    <w:semiHidden/>
    <w:unhideWhenUsed/>
    <w:rsid w:val="00984DF9"/>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84DF9"/>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093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1.png"/><Relationship Id="rId20" Type="http://schemas.openxmlformats.org/officeDocument/2006/relationships/fontTable" Target="fontTable.xml"/><Relationship Id="rId21" Type="http://schemas.openxmlformats.org/officeDocument/2006/relationships/theme" Target="theme/theme1.xml"/><Relationship Id="rId10" Type="http://schemas.openxmlformats.org/officeDocument/2006/relationships/image" Target="media/image2.png"/><Relationship Id="rId11" Type="http://schemas.openxmlformats.org/officeDocument/2006/relationships/image" Target="media/image3.png"/><Relationship Id="rId12" Type="http://schemas.openxmlformats.org/officeDocument/2006/relationships/image" Target="media/image4.png"/><Relationship Id="rId13" Type="http://schemas.openxmlformats.org/officeDocument/2006/relationships/image" Target="media/image5.png"/><Relationship Id="rId14" Type="http://schemas.openxmlformats.org/officeDocument/2006/relationships/image" Target="media/image6.png"/><Relationship Id="rId15" Type="http://schemas.openxmlformats.org/officeDocument/2006/relationships/image" Target="media/image7.png"/><Relationship Id="rId16" Type="http://schemas.openxmlformats.org/officeDocument/2006/relationships/image" Target="media/image8.png"/><Relationship Id="rId17" Type="http://schemas.openxmlformats.org/officeDocument/2006/relationships/hyperlink" Target="http://www.research.lancs.ac.uk/portal/en/people/elena-semino(8aebf947-2263-4c4e-8829-07f8c06ffc7d).html" TargetMode="External"/><Relationship Id="rId18" Type="http://schemas.openxmlformats.org/officeDocument/2006/relationships/hyperlink" Target="http://eprints.uwe.ac.uk/13009/" TargetMode="External"/><Relationship Id="rId19" Type="http://schemas.openxmlformats.org/officeDocument/2006/relationships/footer" Target="footer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_rels/footnotes.xml.rels><?xml version="1.0" encoding="UTF-8" standalone="yes"?>
<Relationships xmlns="http://schemas.openxmlformats.org/package/2006/relationships"><Relationship Id="rId1" Type="http://schemas.openxmlformats.org/officeDocument/2006/relationships/hyperlink" Target="http://www.lexically.net/downloads/version5/HTML/index.html?keywords_info.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A75B28-F3C9-9A47-81F4-196F54A34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342</TotalTime>
  <Pages>33</Pages>
  <Words>8223</Words>
  <Characters>46875</Characters>
  <Application>Microsoft Macintosh Word</Application>
  <DocSecurity>0</DocSecurity>
  <Lines>390</Lines>
  <Paragraphs>109</Paragraphs>
  <ScaleCrop>false</ScaleCrop>
  <HeadingPairs>
    <vt:vector size="2" baseType="variant">
      <vt:variant>
        <vt:lpstr>Title</vt:lpstr>
      </vt:variant>
      <vt:variant>
        <vt:i4>1</vt:i4>
      </vt:variant>
    </vt:vector>
  </HeadingPairs>
  <TitlesOfParts>
    <vt:vector size="1" baseType="lpstr">
      <vt:lpstr/>
    </vt:vector>
  </TitlesOfParts>
  <Company>University of Eastern Finland</Company>
  <LinksUpToDate>false</LinksUpToDate>
  <CharactersWithSpaces>54989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Patterson</dc:creator>
  <cp:keywords/>
  <dc:description/>
  <cp:lastModifiedBy>Katie Patterson</cp:lastModifiedBy>
  <cp:revision>19</cp:revision>
  <dcterms:created xsi:type="dcterms:W3CDTF">2016-09-13T12:30:00Z</dcterms:created>
  <dcterms:modified xsi:type="dcterms:W3CDTF">2016-12-31T13:22:00Z</dcterms:modified>
</cp:coreProperties>
</file>