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61" w:rsidRPr="00444B95" w:rsidRDefault="00690461" w:rsidP="00690461">
      <w:pPr>
        <w:spacing w:line="360" w:lineRule="auto"/>
        <w:ind w:left="708" w:hanging="708"/>
        <w:jc w:val="both"/>
        <w:rPr>
          <w:rFonts w:ascii="Times New Roman" w:hAnsi="Times New Roman" w:cs="Times New Roman"/>
          <w:b/>
          <w:sz w:val="24"/>
          <w:szCs w:val="24"/>
          <w:u w:val="single"/>
          <w:lang w:val="es-ES"/>
        </w:rPr>
      </w:pPr>
      <w:bookmarkStart w:id="0" w:name="_GoBack"/>
      <w:bookmarkEnd w:id="0"/>
      <w:r w:rsidRPr="00444B95">
        <w:rPr>
          <w:rFonts w:ascii="Times New Roman" w:hAnsi="Times New Roman" w:cs="Times New Roman"/>
          <w:b/>
          <w:sz w:val="24"/>
          <w:szCs w:val="24"/>
          <w:u w:val="single"/>
        </w:rPr>
        <w:t>Title Page</w:t>
      </w:r>
    </w:p>
    <w:p w:rsidR="00DA7581" w:rsidRDefault="00690461" w:rsidP="00690461">
      <w:pPr>
        <w:autoSpaceDE w:val="0"/>
        <w:autoSpaceDN w:val="0"/>
        <w:adjustRightInd w:val="0"/>
        <w:spacing w:after="0" w:line="360" w:lineRule="auto"/>
        <w:jc w:val="both"/>
        <w:rPr>
          <w:rFonts w:ascii="Times New Roman" w:eastAsia="GulliverRM" w:hAnsi="Times New Roman" w:cs="Times New Roman"/>
          <w:sz w:val="24"/>
          <w:szCs w:val="24"/>
        </w:rPr>
      </w:pPr>
      <w:r w:rsidRPr="00444B95">
        <w:rPr>
          <w:rFonts w:ascii="Times New Roman" w:hAnsi="Times New Roman" w:cs="Times New Roman"/>
          <w:b/>
          <w:sz w:val="24"/>
          <w:szCs w:val="24"/>
        </w:rPr>
        <w:t xml:space="preserve">Title: </w:t>
      </w:r>
      <w:r w:rsidR="00DA7581">
        <w:rPr>
          <w:rFonts w:ascii="Times New Roman" w:eastAsia="GulliverRM" w:hAnsi="Times New Roman" w:cs="Times New Roman"/>
          <w:sz w:val="24"/>
          <w:szCs w:val="24"/>
        </w:rPr>
        <w:t xml:space="preserve">Tolerance to cadmium toxicity and phytoremediation potential of three </w:t>
      </w:r>
      <w:r w:rsidR="00DA7581" w:rsidRPr="00444B95">
        <w:rPr>
          <w:rFonts w:ascii="Times New Roman" w:eastAsia="GulliverRM" w:hAnsi="Times New Roman" w:cs="Times New Roman"/>
          <w:i/>
          <w:sz w:val="24"/>
          <w:szCs w:val="24"/>
        </w:rPr>
        <w:t>Brassica rapa</w:t>
      </w:r>
      <w:r w:rsidR="00DA7581" w:rsidRPr="00444B95">
        <w:rPr>
          <w:rFonts w:ascii="Times New Roman" w:eastAsia="GulliverRM" w:hAnsi="Times New Roman" w:cs="Times New Roman"/>
          <w:sz w:val="24"/>
          <w:szCs w:val="24"/>
        </w:rPr>
        <w:t xml:space="preserve"> CAX1a TILLING mutant</w:t>
      </w:r>
      <w:r w:rsidR="00DA7581">
        <w:rPr>
          <w:rFonts w:ascii="Times New Roman" w:eastAsia="GulliverRM" w:hAnsi="Times New Roman" w:cs="Times New Roman"/>
          <w:sz w:val="24"/>
          <w:szCs w:val="24"/>
        </w:rPr>
        <w:t xml:space="preserve">s </w:t>
      </w:r>
    </w:p>
    <w:p w:rsidR="00690461" w:rsidRPr="00444B95" w:rsidRDefault="00690461" w:rsidP="00690461">
      <w:pPr>
        <w:autoSpaceDE w:val="0"/>
        <w:autoSpaceDN w:val="0"/>
        <w:adjustRightInd w:val="0"/>
        <w:spacing w:after="0" w:line="360" w:lineRule="auto"/>
        <w:jc w:val="both"/>
        <w:rPr>
          <w:rFonts w:ascii="Times New Roman" w:eastAsia="GulliverRM" w:hAnsi="Times New Roman" w:cs="Times New Roman"/>
          <w:i/>
          <w:sz w:val="24"/>
          <w:szCs w:val="24"/>
        </w:rPr>
      </w:pPr>
      <w:r w:rsidRPr="00444B95">
        <w:rPr>
          <w:rFonts w:ascii="Times New Roman" w:hAnsi="Times New Roman" w:cs="Times New Roman"/>
          <w:b/>
          <w:sz w:val="24"/>
          <w:szCs w:val="24"/>
        </w:rPr>
        <w:t>Author names and affiliations:</w:t>
      </w:r>
      <w:r w:rsidRPr="00444B95">
        <w:rPr>
          <w:rFonts w:ascii="Times New Roman" w:hAnsi="Times New Roman" w:cs="Times New Roman"/>
          <w:sz w:val="24"/>
          <w:szCs w:val="24"/>
        </w:rPr>
        <w:t xml:space="preserve"> Eloy Navarro-León</w:t>
      </w:r>
      <w:r w:rsidRPr="00444B95">
        <w:rPr>
          <w:rFonts w:ascii="Times New Roman" w:hAnsi="Times New Roman" w:cs="Times New Roman"/>
          <w:sz w:val="24"/>
          <w:szCs w:val="24"/>
          <w:vertAlign w:val="superscript"/>
        </w:rPr>
        <w:t>1*</w:t>
      </w:r>
      <w:r w:rsidRPr="00444B95">
        <w:rPr>
          <w:rFonts w:ascii="Times New Roman" w:hAnsi="Times New Roman" w:cs="Times New Roman"/>
          <w:sz w:val="24"/>
          <w:szCs w:val="24"/>
        </w:rPr>
        <w:t>, Juan Manuel Ruiz</w:t>
      </w:r>
      <w:r w:rsidRPr="00444B95">
        <w:rPr>
          <w:rFonts w:ascii="Times New Roman" w:hAnsi="Times New Roman" w:cs="Times New Roman"/>
          <w:sz w:val="24"/>
          <w:szCs w:val="24"/>
          <w:vertAlign w:val="superscript"/>
        </w:rPr>
        <w:t>1</w:t>
      </w:r>
      <w:r w:rsidRPr="00444B95">
        <w:rPr>
          <w:rFonts w:ascii="Times New Roman" w:hAnsi="Times New Roman" w:cs="Times New Roman"/>
          <w:sz w:val="24"/>
          <w:szCs w:val="24"/>
        </w:rPr>
        <w:t>, Alfonso Albacete</w:t>
      </w:r>
      <w:r w:rsidRPr="00444B95">
        <w:rPr>
          <w:rFonts w:ascii="Times New Roman" w:hAnsi="Times New Roman" w:cs="Times New Roman"/>
          <w:sz w:val="24"/>
          <w:szCs w:val="24"/>
          <w:vertAlign w:val="superscript"/>
        </w:rPr>
        <w:t>2</w:t>
      </w:r>
      <w:r w:rsidRPr="00444B95">
        <w:rPr>
          <w:rFonts w:ascii="Times New Roman" w:hAnsi="Times New Roman" w:cs="Times New Roman"/>
          <w:sz w:val="24"/>
          <w:szCs w:val="24"/>
        </w:rPr>
        <w:t xml:space="preserve">, and </w:t>
      </w:r>
      <w:proofErr w:type="spellStart"/>
      <w:r w:rsidRPr="00444B95">
        <w:rPr>
          <w:rFonts w:ascii="Times New Roman" w:hAnsi="Times New Roman" w:cs="Times New Roman"/>
          <w:sz w:val="24"/>
          <w:szCs w:val="24"/>
        </w:rPr>
        <w:t>Begoña</w:t>
      </w:r>
      <w:proofErr w:type="spellEnd"/>
      <w:r w:rsidRPr="00444B95">
        <w:rPr>
          <w:rFonts w:ascii="Times New Roman" w:hAnsi="Times New Roman" w:cs="Times New Roman"/>
          <w:sz w:val="24"/>
          <w:szCs w:val="24"/>
        </w:rPr>
        <w:t xml:space="preserve"> Blasco</w:t>
      </w:r>
      <w:r w:rsidRPr="00444B95">
        <w:rPr>
          <w:rFonts w:ascii="Times New Roman" w:hAnsi="Times New Roman" w:cs="Times New Roman"/>
          <w:sz w:val="24"/>
          <w:szCs w:val="24"/>
          <w:vertAlign w:val="superscript"/>
        </w:rPr>
        <w:t>1</w:t>
      </w:r>
    </w:p>
    <w:p w:rsidR="00690461" w:rsidRPr="00444B95" w:rsidRDefault="00690461" w:rsidP="00690461">
      <w:pPr>
        <w:autoSpaceDE w:val="0"/>
        <w:autoSpaceDN w:val="0"/>
        <w:adjustRightInd w:val="0"/>
        <w:spacing w:after="0" w:line="360" w:lineRule="auto"/>
        <w:jc w:val="both"/>
        <w:rPr>
          <w:rFonts w:ascii="Times New Roman" w:hAnsi="Times New Roman" w:cs="Times New Roman"/>
          <w:sz w:val="24"/>
          <w:szCs w:val="24"/>
          <w:lang w:val="es-ES"/>
        </w:rPr>
      </w:pPr>
      <w:r w:rsidRPr="00444B95">
        <w:rPr>
          <w:rFonts w:ascii="Times New Roman" w:eastAsia="GulliverRM" w:hAnsi="Times New Roman" w:cs="Times New Roman"/>
          <w:sz w:val="24"/>
          <w:szCs w:val="24"/>
          <w:vertAlign w:val="superscript"/>
        </w:rPr>
        <w:t>1</w:t>
      </w:r>
      <w:r w:rsidRPr="00444B95">
        <w:rPr>
          <w:rFonts w:ascii="Times New Roman" w:eastAsia="GulliverRM" w:hAnsi="Times New Roman" w:cs="Times New Roman"/>
          <w:sz w:val="24"/>
          <w:szCs w:val="24"/>
        </w:rPr>
        <w:t>Department of Plant Physio</w:t>
      </w:r>
      <w:r w:rsidRPr="00444B95">
        <w:rPr>
          <w:rFonts w:ascii="Times New Roman" w:hAnsi="Times New Roman" w:cs="Times New Roman"/>
          <w:sz w:val="24"/>
          <w:szCs w:val="24"/>
        </w:rPr>
        <w:t>logy, Faculty of Sciences, University of Granada, 18071 Granada, Spain</w:t>
      </w:r>
    </w:p>
    <w:p w:rsidR="00690461" w:rsidRPr="00444B95" w:rsidRDefault="00690461" w:rsidP="00690461">
      <w:pPr>
        <w:spacing w:line="360" w:lineRule="auto"/>
        <w:jc w:val="both"/>
        <w:rPr>
          <w:rFonts w:ascii="Times New Roman" w:hAnsi="Times New Roman" w:cs="Times New Roman"/>
          <w:sz w:val="24"/>
          <w:szCs w:val="24"/>
          <w:lang w:val="en-US"/>
        </w:rPr>
      </w:pPr>
      <w:r w:rsidRPr="00444B95">
        <w:rPr>
          <w:rFonts w:ascii="Times New Roman" w:hAnsi="Times New Roman" w:cs="Times New Roman"/>
          <w:sz w:val="24"/>
          <w:szCs w:val="24"/>
          <w:vertAlign w:val="superscript"/>
        </w:rPr>
        <w:t>2</w:t>
      </w:r>
      <w:r w:rsidRPr="00444B95">
        <w:rPr>
          <w:rFonts w:ascii="Times New Roman" w:hAnsi="Times New Roman" w:cs="Times New Roman"/>
          <w:sz w:val="24"/>
          <w:szCs w:val="24"/>
          <w:lang w:val="en-US"/>
        </w:rPr>
        <w:t xml:space="preserve">Department of Plant Nutrition, CEBAS-CSIC, Campus de </w:t>
      </w:r>
      <w:proofErr w:type="spellStart"/>
      <w:r w:rsidRPr="00444B95">
        <w:rPr>
          <w:rFonts w:ascii="Times New Roman" w:hAnsi="Times New Roman" w:cs="Times New Roman"/>
          <w:sz w:val="24"/>
          <w:szCs w:val="24"/>
          <w:lang w:val="en-US"/>
        </w:rPr>
        <w:t>Espinardo</w:t>
      </w:r>
      <w:proofErr w:type="spellEnd"/>
      <w:r w:rsidRPr="00444B95">
        <w:rPr>
          <w:rFonts w:ascii="Times New Roman" w:hAnsi="Times New Roman" w:cs="Times New Roman"/>
          <w:sz w:val="24"/>
          <w:szCs w:val="24"/>
          <w:lang w:val="en-US"/>
        </w:rPr>
        <w:t xml:space="preserve">, E-30100, </w:t>
      </w:r>
      <w:proofErr w:type="spellStart"/>
      <w:r w:rsidRPr="00444B95">
        <w:rPr>
          <w:rFonts w:ascii="Times New Roman" w:hAnsi="Times New Roman" w:cs="Times New Roman"/>
          <w:sz w:val="24"/>
          <w:szCs w:val="24"/>
          <w:lang w:val="en-US"/>
        </w:rPr>
        <w:t>Espinardo</w:t>
      </w:r>
      <w:proofErr w:type="spellEnd"/>
      <w:r w:rsidRPr="00444B95">
        <w:rPr>
          <w:rFonts w:ascii="Times New Roman" w:hAnsi="Times New Roman" w:cs="Times New Roman"/>
          <w:sz w:val="24"/>
          <w:szCs w:val="24"/>
          <w:lang w:val="en-US"/>
        </w:rPr>
        <w:t>, Murcia, Spain.</w:t>
      </w:r>
    </w:p>
    <w:p w:rsidR="00690461" w:rsidRPr="00444B95" w:rsidRDefault="00690461" w:rsidP="00690461">
      <w:pPr>
        <w:widowControl w:val="0"/>
        <w:autoSpaceDE w:val="0"/>
        <w:autoSpaceDN w:val="0"/>
        <w:adjustRightInd w:val="0"/>
        <w:spacing w:after="0" w:line="360" w:lineRule="auto"/>
        <w:rPr>
          <w:rFonts w:ascii="Times New Roman" w:hAnsi="Times New Roman" w:cs="Times New Roman"/>
          <w:b/>
          <w:sz w:val="24"/>
          <w:szCs w:val="24"/>
        </w:rPr>
      </w:pPr>
      <w:r w:rsidRPr="00444B95">
        <w:rPr>
          <w:rFonts w:ascii="Times New Roman" w:hAnsi="Times New Roman" w:cs="Times New Roman"/>
          <w:b/>
          <w:sz w:val="24"/>
          <w:szCs w:val="24"/>
        </w:rPr>
        <w:t>E-mail addresses:</w:t>
      </w:r>
    </w:p>
    <w:p w:rsidR="00690461" w:rsidRPr="00444B95" w:rsidRDefault="00690461" w:rsidP="00690461">
      <w:pPr>
        <w:widowControl w:val="0"/>
        <w:autoSpaceDE w:val="0"/>
        <w:autoSpaceDN w:val="0"/>
        <w:adjustRightInd w:val="0"/>
        <w:spacing w:after="0" w:line="360" w:lineRule="auto"/>
        <w:rPr>
          <w:rFonts w:ascii="Times New Roman" w:hAnsi="Times New Roman" w:cs="Times New Roman"/>
          <w:sz w:val="24"/>
          <w:szCs w:val="24"/>
          <w:lang w:val="es-ES"/>
        </w:rPr>
      </w:pPr>
      <w:r w:rsidRPr="00444B95">
        <w:rPr>
          <w:rFonts w:ascii="Times New Roman" w:hAnsi="Times New Roman" w:cs="Times New Roman"/>
          <w:sz w:val="24"/>
          <w:szCs w:val="24"/>
        </w:rPr>
        <w:t>- Eloy Navarro-León</w:t>
      </w:r>
      <w:r w:rsidRPr="00444B95">
        <w:rPr>
          <w:rFonts w:ascii="Times New Roman" w:hAnsi="Times New Roman" w:cs="Times New Roman"/>
          <w:sz w:val="24"/>
          <w:szCs w:val="24"/>
          <w:vertAlign w:val="superscript"/>
        </w:rPr>
        <w:t>1*</w:t>
      </w:r>
      <w:r w:rsidRPr="00444B95">
        <w:rPr>
          <w:rFonts w:ascii="Times New Roman" w:hAnsi="Times New Roman" w:cs="Times New Roman"/>
          <w:sz w:val="24"/>
          <w:szCs w:val="24"/>
        </w:rPr>
        <w:t xml:space="preserve">: </w:t>
      </w:r>
      <w:hyperlink r:id="rId8" w:history="1">
        <w:r w:rsidRPr="00444B95">
          <w:rPr>
            <w:rStyle w:val="Hipervnculo"/>
            <w:rFonts w:ascii="Times New Roman" w:hAnsi="Times New Roman" w:cs="Times New Roman"/>
            <w:sz w:val="24"/>
            <w:szCs w:val="24"/>
          </w:rPr>
          <w:t>enleon@ugr.es</w:t>
        </w:r>
      </w:hyperlink>
    </w:p>
    <w:p w:rsidR="00690461" w:rsidRPr="00444B95" w:rsidRDefault="00690461" w:rsidP="00690461">
      <w:pPr>
        <w:spacing w:line="240" w:lineRule="auto"/>
        <w:jc w:val="both"/>
        <w:rPr>
          <w:rFonts w:ascii="Times New Roman" w:hAnsi="Times New Roman" w:cs="Times New Roman"/>
          <w:sz w:val="24"/>
          <w:szCs w:val="24"/>
        </w:rPr>
      </w:pPr>
      <w:r w:rsidRPr="00444B95">
        <w:rPr>
          <w:rFonts w:ascii="Times New Roman" w:hAnsi="Times New Roman" w:cs="Times New Roman"/>
          <w:sz w:val="24"/>
          <w:szCs w:val="24"/>
        </w:rPr>
        <w:t>- Juan Manuel Ruiz</w:t>
      </w:r>
      <w:r w:rsidRPr="00444B95">
        <w:rPr>
          <w:rFonts w:ascii="Times New Roman" w:hAnsi="Times New Roman" w:cs="Times New Roman"/>
          <w:sz w:val="24"/>
          <w:szCs w:val="24"/>
          <w:vertAlign w:val="superscript"/>
        </w:rPr>
        <w:t>1</w:t>
      </w:r>
      <w:r w:rsidRPr="00444B95">
        <w:rPr>
          <w:rFonts w:ascii="Times New Roman" w:hAnsi="Times New Roman" w:cs="Times New Roman"/>
          <w:sz w:val="24"/>
          <w:szCs w:val="24"/>
        </w:rPr>
        <w:t xml:space="preserve">: </w:t>
      </w:r>
      <w:hyperlink r:id="rId9" w:history="1">
        <w:r w:rsidRPr="00444B95">
          <w:rPr>
            <w:rStyle w:val="Hipervnculo"/>
            <w:rFonts w:ascii="Times New Roman" w:hAnsi="Times New Roman" w:cs="Times New Roman"/>
            <w:sz w:val="24"/>
            <w:szCs w:val="24"/>
          </w:rPr>
          <w:t>jmrs@ugr.es</w:t>
        </w:r>
      </w:hyperlink>
    </w:p>
    <w:p w:rsidR="00690461" w:rsidRPr="00444B95" w:rsidRDefault="00690461" w:rsidP="00690461">
      <w:pPr>
        <w:spacing w:line="240" w:lineRule="auto"/>
        <w:jc w:val="both"/>
        <w:rPr>
          <w:rStyle w:val="Hipervnculo"/>
          <w:rFonts w:ascii="Times New Roman" w:hAnsi="Times New Roman" w:cs="Times New Roman"/>
        </w:rPr>
      </w:pPr>
      <w:r w:rsidRPr="00444B95">
        <w:rPr>
          <w:rFonts w:ascii="Times New Roman" w:hAnsi="Times New Roman" w:cs="Times New Roman"/>
          <w:sz w:val="24"/>
          <w:szCs w:val="24"/>
        </w:rPr>
        <w:t>- Alfonso Albacete</w:t>
      </w:r>
      <w:r w:rsidRPr="00444B95">
        <w:rPr>
          <w:rFonts w:ascii="Times New Roman" w:hAnsi="Times New Roman" w:cs="Times New Roman"/>
          <w:sz w:val="24"/>
          <w:szCs w:val="24"/>
          <w:vertAlign w:val="superscript"/>
        </w:rPr>
        <w:t>2</w:t>
      </w:r>
      <w:r w:rsidRPr="00444B95">
        <w:rPr>
          <w:rFonts w:ascii="Times New Roman" w:hAnsi="Times New Roman" w:cs="Times New Roman"/>
          <w:sz w:val="24"/>
          <w:szCs w:val="24"/>
        </w:rPr>
        <w:t xml:space="preserve">: </w:t>
      </w:r>
      <w:r w:rsidRPr="00444B95">
        <w:rPr>
          <w:rStyle w:val="Hipervnculo"/>
          <w:rFonts w:ascii="Times New Roman" w:hAnsi="Times New Roman" w:cs="Times New Roman"/>
          <w:sz w:val="24"/>
          <w:szCs w:val="24"/>
        </w:rPr>
        <w:t>alfmoreno@cebas.csic.es</w:t>
      </w:r>
    </w:p>
    <w:p w:rsidR="00690461" w:rsidRPr="00444B95" w:rsidRDefault="00690461" w:rsidP="00690461">
      <w:pPr>
        <w:spacing w:line="240" w:lineRule="auto"/>
        <w:jc w:val="both"/>
        <w:rPr>
          <w:rFonts w:ascii="Times New Roman" w:hAnsi="Times New Roman" w:cs="Times New Roman"/>
        </w:rPr>
      </w:pPr>
      <w:r w:rsidRPr="00444B95">
        <w:rPr>
          <w:rFonts w:ascii="Times New Roman" w:hAnsi="Times New Roman" w:cs="Times New Roman"/>
          <w:sz w:val="24"/>
          <w:szCs w:val="24"/>
        </w:rPr>
        <w:t xml:space="preserve">- </w:t>
      </w:r>
      <w:proofErr w:type="spellStart"/>
      <w:r w:rsidRPr="00444B95">
        <w:rPr>
          <w:rFonts w:ascii="Times New Roman" w:hAnsi="Times New Roman" w:cs="Times New Roman"/>
          <w:sz w:val="24"/>
          <w:szCs w:val="24"/>
        </w:rPr>
        <w:t>Begoña</w:t>
      </w:r>
      <w:proofErr w:type="spellEnd"/>
      <w:r w:rsidRPr="00444B95">
        <w:rPr>
          <w:rFonts w:ascii="Times New Roman" w:hAnsi="Times New Roman" w:cs="Times New Roman"/>
          <w:sz w:val="24"/>
          <w:szCs w:val="24"/>
        </w:rPr>
        <w:t xml:space="preserve"> Blasco</w:t>
      </w:r>
      <w:r w:rsidRPr="00444B95">
        <w:rPr>
          <w:rFonts w:ascii="Times New Roman" w:hAnsi="Times New Roman" w:cs="Times New Roman"/>
          <w:sz w:val="24"/>
          <w:szCs w:val="24"/>
          <w:vertAlign w:val="superscript"/>
        </w:rPr>
        <w:t>1</w:t>
      </w:r>
      <w:r w:rsidRPr="00444B95">
        <w:rPr>
          <w:rFonts w:ascii="Times New Roman" w:hAnsi="Times New Roman" w:cs="Times New Roman"/>
          <w:sz w:val="24"/>
          <w:szCs w:val="24"/>
        </w:rPr>
        <w:t xml:space="preserve">: </w:t>
      </w:r>
      <w:r w:rsidRPr="00444B95">
        <w:rPr>
          <w:rStyle w:val="Hipervnculo"/>
          <w:rFonts w:ascii="Times New Roman" w:hAnsi="Times New Roman" w:cs="Times New Roman"/>
          <w:sz w:val="24"/>
          <w:szCs w:val="24"/>
        </w:rPr>
        <w:t>bblasco@ugr.es</w:t>
      </w:r>
    </w:p>
    <w:p w:rsidR="00690461" w:rsidRPr="00444B95" w:rsidRDefault="00690461" w:rsidP="00690461">
      <w:pPr>
        <w:spacing w:line="360" w:lineRule="auto"/>
        <w:jc w:val="both"/>
        <w:rPr>
          <w:rFonts w:ascii="Times New Roman" w:hAnsi="Times New Roman" w:cs="Times New Roman"/>
          <w:sz w:val="24"/>
          <w:szCs w:val="24"/>
        </w:rPr>
      </w:pPr>
      <w:r w:rsidRPr="00444B95">
        <w:rPr>
          <w:rFonts w:ascii="Times New Roman" w:hAnsi="Times New Roman" w:cs="Times New Roman"/>
          <w:b/>
          <w:sz w:val="24"/>
          <w:szCs w:val="24"/>
        </w:rPr>
        <w:t xml:space="preserve">Address of the corresponding author (*): </w:t>
      </w:r>
      <w:r w:rsidRPr="00444B95">
        <w:rPr>
          <w:rFonts w:ascii="Times New Roman" w:hAnsi="Times New Roman" w:cs="Times New Roman"/>
          <w:sz w:val="24"/>
          <w:szCs w:val="24"/>
        </w:rPr>
        <w:t>Department of Plant Physiology, Faculty of Sciences, University of Granada, 18071, Granada, Spain</w:t>
      </w:r>
    </w:p>
    <w:p w:rsidR="00690461" w:rsidRPr="00444B95" w:rsidRDefault="00690461" w:rsidP="00690461">
      <w:pPr>
        <w:spacing w:line="360" w:lineRule="auto"/>
        <w:jc w:val="both"/>
        <w:rPr>
          <w:rFonts w:ascii="Times New Roman" w:hAnsi="Times New Roman" w:cs="Times New Roman"/>
          <w:sz w:val="24"/>
          <w:szCs w:val="24"/>
        </w:rPr>
      </w:pPr>
      <w:r w:rsidRPr="00444B95">
        <w:rPr>
          <w:rFonts w:ascii="Times New Roman" w:hAnsi="Times New Roman" w:cs="Times New Roman"/>
          <w:b/>
          <w:sz w:val="24"/>
          <w:szCs w:val="24"/>
        </w:rPr>
        <w:t xml:space="preserve">Telephone number of the corresponding author (*): </w:t>
      </w:r>
      <w:r w:rsidRPr="00444B95">
        <w:rPr>
          <w:rFonts w:ascii="Times New Roman" w:hAnsi="Times New Roman" w:cs="Times New Roman"/>
          <w:sz w:val="24"/>
          <w:szCs w:val="24"/>
        </w:rPr>
        <w:t>+ 00 34 958 243255</w:t>
      </w:r>
    </w:p>
    <w:p w:rsidR="00690461" w:rsidRDefault="00690461" w:rsidP="00690461">
      <w:r w:rsidRPr="00444B95">
        <w:rPr>
          <w:rFonts w:ascii="Times New Roman" w:hAnsi="Times New Roman" w:cs="Times New Roman"/>
          <w:b/>
          <w:sz w:val="24"/>
          <w:szCs w:val="24"/>
        </w:rPr>
        <w:t>E-mail address of the corresponding author (*):</w:t>
      </w:r>
      <w:r w:rsidRPr="00444B95">
        <w:rPr>
          <w:rFonts w:ascii="Times New Roman" w:hAnsi="Times New Roman" w:cs="Times New Roman"/>
          <w:sz w:val="24"/>
          <w:szCs w:val="24"/>
        </w:rPr>
        <w:t xml:space="preserve"> </w:t>
      </w:r>
      <w:hyperlink r:id="rId10" w:history="1">
        <w:r w:rsidRPr="00444B95">
          <w:rPr>
            <w:rStyle w:val="Hipervnculo"/>
            <w:rFonts w:ascii="Times New Roman" w:hAnsi="Times New Roman" w:cs="Times New Roman"/>
            <w:sz w:val="24"/>
            <w:szCs w:val="24"/>
          </w:rPr>
          <w:t>enleon@ugr.es</w:t>
        </w:r>
      </w:hyperlink>
    </w:p>
    <w:p w:rsidR="00690461" w:rsidRDefault="00690461">
      <w:pPr>
        <w:rPr>
          <w:rFonts w:ascii="Times New Roman" w:hAnsi="Times New Roman" w:cs="Times New Roman"/>
          <w:sz w:val="28"/>
          <w:szCs w:val="32"/>
        </w:rPr>
      </w:pPr>
      <w:r>
        <w:rPr>
          <w:rFonts w:ascii="Times New Roman" w:hAnsi="Times New Roman" w:cs="Times New Roman"/>
          <w:sz w:val="28"/>
          <w:szCs w:val="32"/>
        </w:rPr>
        <w:br w:type="page"/>
      </w:r>
    </w:p>
    <w:p w:rsidR="00DA7581" w:rsidRDefault="00DA7581" w:rsidP="00DA7581">
      <w:pPr>
        <w:spacing w:line="360" w:lineRule="auto"/>
        <w:rPr>
          <w:rFonts w:ascii="Times New Roman" w:hAnsi="Times New Roman" w:cs="Times New Roman"/>
          <w:sz w:val="28"/>
          <w:szCs w:val="32"/>
        </w:rPr>
      </w:pPr>
      <w:r w:rsidRPr="00DA7581">
        <w:rPr>
          <w:rFonts w:ascii="Times New Roman" w:hAnsi="Times New Roman" w:cs="Times New Roman"/>
          <w:sz w:val="28"/>
          <w:szCs w:val="32"/>
        </w:rPr>
        <w:lastRenderedPageBreak/>
        <w:t xml:space="preserve">Tolerance to cadmium toxicity and phytoremediation potential of three </w:t>
      </w:r>
      <w:r w:rsidRPr="00DA7581">
        <w:rPr>
          <w:rFonts w:ascii="Times New Roman" w:hAnsi="Times New Roman" w:cs="Times New Roman"/>
          <w:i/>
          <w:sz w:val="28"/>
          <w:szCs w:val="32"/>
        </w:rPr>
        <w:t>Brassica rapa</w:t>
      </w:r>
      <w:r w:rsidRPr="00DA7581">
        <w:rPr>
          <w:rFonts w:ascii="Times New Roman" w:hAnsi="Times New Roman" w:cs="Times New Roman"/>
          <w:sz w:val="28"/>
          <w:szCs w:val="32"/>
        </w:rPr>
        <w:t xml:space="preserve"> CAX1a TILLING mutants </w:t>
      </w:r>
    </w:p>
    <w:p w:rsidR="004D5C37" w:rsidRPr="00444B95" w:rsidRDefault="0062532A">
      <w:pPr>
        <w:rPr>
          <w:rFonts w:ascii="Times New Roman" w:hAnsi="Times New Roman" w:cs="Times New Roman"/>
          <w:b/>
        </w:rPr>
      </w:pPr>
      <w:r w:rsidRPr="00444B95">
        <w:rPr>
          <w:rFonts w:ascii="Times New Roman" w:hAnsi="Times New Roman" w:cs="Times New Roman"/>
          <w:b/>
        </w:rPr>
        <w:t>ABSTRACT</w:t>
      </w:r>
    </w:p>
    <w:p w:rsidR="005E450B" w:rsidRDefault="00C84549" w:rsidP="005E450B">
      <w:pPr>
        <w:spacing w:line="480" w:lineRule="auto"/>
        <w:jc w:val="both"/>
        <w:rPr>
          <w:rFonts w:ascii="Times New Roman" w:eastAsia="GulliverRM" w:hAnsi="Times New Roman" w:cs="Times New Roman"/>
          <w:szCs w:val="20"/>
        </w:rPr>
      </w:pPr>
      <w:r w:rsidRPr="00444B95">
        <w:rPr>
          <w:rFonts w:ascii="Times New Roman" w:hAnsi="Times New Roman" w:cs="Times New Roman"/>
        </w:rPr>
        <w:t>Cadmium</w:t>
      </w:r>
      <w:r w:rsidR="0062532A" w:rsidRPr="00444B95">
        <w:rPr>
          <w:rFonts w:ascii="Times New Roman" w:hAnsi="Times New Roman" w:cs="Times New Roman"/>
        </w:rPr>
        <w:t xml:space="preserve"> </w:t>
      </w:r>
      <w:r w:rsidRPr="00444B95">
        <w:rPr>
          <w:rFonts w:ascii="Times New Roman" w:hAnsi="Times New Roman" w:cs="Times New Roman"/>
        </w:rPr>
        <w:t>(Cd) is o</w:t>
      </w:r>
      <w:r w:rsidR="0062532A" w:rsidRPr="00444B95">
        <w:rPr>
          <w:rFonts w:ascii="Times New Roman" w:hAnsi="Times New Roman" w:cs="Times New Roman"/>
        </w:rPr>
        <w:t>ne of the most toxic heavy metals</w:t>
      </w:r>
      <w:r w:rsidR="00CD6BC5" w:rsidRPr="00444B95">
        <w:rPr>
          <w:rFonts w:ascii="Times New Roman" w:hAnsi="Times New Roman" w:cs="Times New Roman"/>
        </w:rPr>
        <w:t xml:space="preserve"> that</w:t>
      </w:r>
      <w:r w:rsidR="0062532A" w:rsidRPr="00444B95">
        <w:rPr>
          <w:rFonts w:ascii="Times New Roman" w:hAnsi="Times New Roman" w:cs="Times New Roman"/>
        </w:rPr>
        <w:t xml:space="preserve"> </w:t>
      </w:r>
      <w:r w:rsidR="00CD6BC5" w:rsidRPr="00444B95">
        <w:rPr>
          <w:rFonts w:ascii="Times New Roman" w:hAnsi="Times New Roman" w:cs="Times New Roman"/>
        </w:rPr>
        <w:t>reduce</w:t>
      </w:r>
      <w:r w:rsidR="008320EB">
        <w:rPr>
          <w:rFonts w:ascii="Times New Roman" w:hAnsi="Times New Roman" w:cs="Times New Roman"/>
        </w:rPr>
        <w:t>s</w:t>
      </w:r>
      <w:r w:rsidR="00CD6BC5" w:rsidRPr="00444B95">
        <w:rPr>
          <w:rFonts w:ascii="Times New Roman" w:hAnsi="Times New Roman" w:cs="Times New Roman"/>
        </w:rPr>
        <w:t xml:space="preserve"> </w:t>
      </w:r>
      <w:r w:rsidRPr="00444B95">
        <w:rPr>
          <w:rFonts w:ascii="Times New Roman" w:hAnsi="Times New Roman" w:cs="Times New Roman"/>
        </w:rPr>
        <w:t xml:space="preserve">crop productivity and is a threat </w:t>
      </w:r>
      <w:r w:rsidR="00C44242">
        <w:rPr>
          <w:rFonts w:ascii="Times New Roman" w:hAnsi="Times New Roman" w:cs="Times New Roman"/>
        </w:rPr>
        <w:t>to</w:t>
      </w:r>
      <w:r w:rsidRPr="00444B95">
        <w:rPr>
          <w:rFonts w:ascii="Times New Roman" w:hAnsi="Times New Roman" w:cs="Times New Roman"/>
        </w:rPr>
        <w:t xml:space="preserve"> all the food chain including human health. </w:t>
      </w:r>
      <w:r w:rsidR="005E450B" w:rsidRPr="00444B95">
        <w:rPr>
          <w:rStyle w:val="normalchar"/>
          <w:rFonts w:ascii="Times New Roman" w:hAnsi="Times New Roman" w:cs="Times New Roman"/>
        </w:rPr>
        <w:t>Phytoremediation is an environmentally friendly strategy to clean up soil contaminated with heavy metals.</w:t>
      </w:r>
      <w:r w:rsidR="005E450B" w:rsidRPr="00444B95">
        <w:rPr>
          <w:rFonts w:ascii="Times New Roman" w:hAnsi="Times New Roman" w:cs="Times New Roman"/>
        </w:rPr>
        <w:t xml:space="preserve"> </w:t>
      </w:r>
      <w:r w:rsidRPr="00444B95">
        <w:rPr>
          <w:rFonts w:ascii="Times New Roman" w:hAnsi="Times New Roman" w:cs="Times New Roman"/>
        </w:rPr>
        <w:t xml:space="preserve">Researchers are selecting new varieties with an enhanced capacity for </w:t>
      </w:r>
      <w:r w:rsidR="00CD6BC5" w:rsidRPr="00444B95">
        <w:rPr>
          <w:rStyle w:val="normalchar"/>
          <w:rFonts w:ascii="Times New Roman" w:hAnsi="Times New Roman" w:cs="Times New Roman"/>
        </w:rPr>
        <w:t>phytoremediation purposes</w:t>
      </w:r>
      <w:r w:rsidRPr="00444B95">
        <w:rPr>
          <w:rFonts w:ascii="Times New Roman" w:hAnsi="Times New Roman" w:cs="Times New Roman"/>
        </w:rPr>
        <w:t xml:space="preserve">. </w:t>
      </w:r>
      <w:r w:rsidR="005E450B" w:rsidRPr="00444B95">
        <w:rPr>
          <w:rFonts w:ascii="Times New Roman" w:hAnsi="Times New Roman" w:cs="Times New Roman"/>
        </w:rPr>
        <w:t xml:space="preserve">Three </w:t>
      </w:r>
      <w:r w:rsidR="005E450B" w:rsidRPr="00444B95">
        <w:rPr>
          <w:rFonts w:ascii="Times New Roman" w:hAnsi="Times New Roman" w:cs="Times New Roman"/>
          <w:i/>
        </w:rPr>
        <w:t>Brassica rapa</w:t>
      </w:r>
      <w:r w:rsidR="005E450B" w:rsidRPr="00444B95">
        <w:rPr>
          <w:rFonts w:ascii="Times New Roman" w:hAnsi="Times New Roman" w:cs="Times New Roman"/>
        </w:rPr>
        <w:t xml:space="preserve"> mutants for CAX1</w:t>
      </w:r>
      <w:r w:rsidR="00CD6BC5" w:rsidRPr="00444B95">
        <w:rPr>
          <w:rFonts w:ascii="Times New Roman" w:hAnsi="Times New Roman" w:cs="Times New Roman"/>
        </w:rPr>
        <w:t xml:space="preserve"> transporter</w:t>
      </w:r>
      <w:r w:rsidR="005E450B" w:rsidRPr="00444B95">
        <w:rPr>
          <w:rFonts w:ascii="Times New Roman" w:hAnsi="Times New Roman" w:cs="Times New Roman"/>
        </w:rPr>
        <w:t xml:space="preserve"> were obtained through TILLING.</w:t>
      </w:r>
      <w:r w:rsidRPr="00444B95">
        <w:rPr>
          <w:rFonts w:ascii="Times New Roman" w:hAnsi="Times New Roman" w:cs="Times New Roman"/>
        </w:rPr>
        <w:t xml:space="preserve"> T</w:t>
      </w:r>
      <w:r w:rsidR="005E450B" w:rsidRPr="00444B95">
        <w:rPr>
          <w:rFonts w:ascii="Times New Roman" w:hAnsi="Times New Roman" w:cs="Times New Roman"/>
        </w:rPr>
        <w:t xml:space="preserve">he objective of this work is to evaluate the tolerance of these mutants to Cd toxicity </w:t>
      </w:r>
      <w:r w:rsidR="00CD6BC5" w:rsidRPr="00444B95">
        <w:rPr>
          <w:rFonts w:ascii="Times New Roman" w:hAnsi="Times New Roman" w:cs="Times New Roman"/>
        </w:rPr>
        <w:t xml:space="preserve">and </w:t>
      </w:r>
      <w:r w:rsidR="005E450B" w:rsidRPr="00444B95">
        <w:rPr>
          <w:rFonts w:ascii="Times New Roman" w:hAnsi="Times New Roman" w:cs="Times New Roman"/>
        </w:rPr>
        <w:t>its potential for</w:t>
      </w:r>
      <w:r w:rsidR="00CD6BC5" w:rsidRPr="00444B95">
        <w:rPr>
          <w:rFonts w:ascii="Times New Roman" w:hAnsi="Times New Roman" w:cs="Times New Roman"/>
        </w:rPr>
        <w:t xml:space="preserve"> Cd</w:t>
      </w:r>
      <w:r w:rsidR="005E450B" w:rsidRPr="00444B95">
        <w:rPr>
          <w:rFonts w:ascii="Times New Roman" w:hAnsi="Times New Roman" w:cs="Times New Roman"/>
        </w:rPr>
        <w:t xml:space="preserve"> phytoremediation.</w:t>
      </w:r>
      <w:r w:rsidRPr="00444B95">
        <w:rPr>
          <w:rFonts w:ascii="Times New Roman" w:hAnsi="Times New Roman" w:cs="Times New Roman"/>
        </w:rPr>
        <w:t xml:space="preserve"> For this, the mutants and the parental R-o-18 were grown under control and Cd toxicity conditions</w:t>
      </w:r>
      <w:r w:rsidR="005E450B" w:rsidRPr="00444B95">
        <w:rPr>
          <w:rFonts w:ascii="Times New Roman" w:hAnsi="Times New Roman" w:cs="Times New Roman"/>
          <w:b/>
        </w:rPr>
        <w:t xml:space="preserve"> </w:t>
      </w:r>
      <w:r w:rsidR="005E450B" w:rsidRPr="00444B95">
        <w:rPr>
          <w:rFonts w:ascii="Times New Roman" w:hAnsi="Times New Roman" w:cs="Times New Roman"/>
        </w:rPr>
        <w:t>(100 µM CdCl</w:t>
      </w:r>
      <w:r w:rsidR="005E450B" w:rsidRPr="00444B95">
        <w:rPr>
          <w:rFonts w:ascii="Times New Roman" w:hAnsi="Times New Roman" w:cs="Times New Roman"/>
          <w:vertAlign w:val="subscript"/>
        </w:rPr>
        <w:t>2</w:t>
      </w:r>
      <w:r w:rsidR="005E450B" w:rsidRPr="00444B95">
        <w:rPr>
          <w:rFonts w:ascii="Times New Roman" w:hAnsi="Times New Roman" w:cs="Times New Roman"/>
        </w:rPr>
        <w:t>)</w:t>
      </w:r>
      <w:r w:rsidRPr="00444B95">
        <w:rPr>
          <w:rFonts w:ascii="Times New Roman" w:hAnsi="Times New Roman" w:cs="Times New Roman"/>
        </w:rPr>
        <w:t xml:space="preserve"> and</w:t>
      </w:r>
      <w:r w:rsidR="005E450B" w:rsidRPr="00444B95">
        <w:rPr>
          <w:rFonts w:ascii="Times New Roman" w:hAnsi="Times New Roman" w:cs="Times New Roman"/>
        </w:rPr>
        <w:t xml:space="preserve"> </w:t>
      </w:r>
      <w:r w:rsidRPr="00444B95">
        <w:rPr>
          <w:rFonts w:ascii="Times New Roman" w:hAnsi="Times New Roman" w:cs="Times New Roman"/>
        </w:rPr>
        <w:t>g</w:t>
      </w:r>
      <w:r w:rsidR="005E450B" w:rsidRPr="00444B95">
        <w:rPr>
          <w:rFonts w:ascii="Times New Roman" w:hAnsi="Times New Roman" w:cs="Times New Roman"/>
        </w:rPr>
        <w:t>rowth, Cd accumulation and physiological parameters were analy</w:t>
      </w:r>
      <w:r w:rsidR="00C44242">
        <w:rPr>
          <w:rFonts w:ascii="Times New Roman" w:hAnsi="Times New Roman" w:cs="Times New Roman"/>
        </w:rPr>
        <w:t>z</w:t>
      </w:r>
      <w:r w:rsidR="005E450B" w:rsidRPr="00444B95">
        <w:rPr>
          <w:rFonts w:ascii="Times New Roman" w:hAnsi="Times New Roman" w:cs="Times New Roman"/>
        </w:rPr>
        <w:t>ed.</w:t>
      </w:r>
      <w:r w:rsidRPr="00444B95">
        <w:rPr>
          <w:rFonts w:ascii="Times New Roman" w:hAnsi="Times New Roman" w:cs="Times New Roman"/>
        </w:rPr>
        <w:t xml:space="preserve"> </w:t>
      </w:r>
      <w:bookmarkStart w:id="1" w:name="_Hlk3028249"/>
      <w:r w:rsidRPr="00444B95">
        <w:rPr>
          <w:rFonts w:ascii="Times New Roman" w:hAnsi="Times New Roman" w:cs="Times New Roman"/>
        </w:rPr>
        <w:t>The results show that</w:t>
      </w:r>
      <w:r w:rsidR="005E450B" w:rsidRPr="00444B95">
        <w:rPr>
          <w:rFonts w:ascii="Times New Roman" w:eastAsia="GulliverRM" w:hAnsi="Times New Roman" w:cs="Times New Roman"/>
        </w:rPr>
        <w:t xml:space="preserve"> </w:t>
      </w:r>
      <w:r w:rsidR="005E450B" w:rsidRPr="00444B95">
        <w:rPr>
          <w:rFonts w:ascii="Times New Roman" w:eastAsia="GulliverRM" w:hAnsi="Times New Roman" w:cs="Times New Roman"/>
          <w:i/>
        </w:rPr>
        <w:t>BraA.cax1a</w:t>
      </w:r>
      <w:r w:rsidR="005E450B" w:rsidRPr="00444B95">
        <w:rPr>
          <w:rFonts w:ascii="Times New Roman" w:eastAsia="GulliverRM" w:hAnsi="Times New Roman" w:cs="Times New Roman"/>
        </w:rPr>
        <w:t xml:space="preserve"> mutation provide</w:t>
      </w:r>
      <w:r w:rsidR="00C44242">
        <w:rPr>
          <w:rFonts w:ascii="Times New Roman" w:eastAsia="GulliverRM" w:hAnsi="Times New Roman" w:cs="Times New Roman"/>
        </w:rPr>
        <w:t>s</w:t>
      </w:r>
      <w:r w:rsidR="005E450B" w:rsidRPr="00444B95">
        <w:rPr>
          <w:rFonts w:ascii="Times New Roman" w:eastAsia="GulliverRM" w:hAnsi="Times New Roman" w:cs="Times New Roman"/>
        </w:rPr>
        <w:t xml:space="preserve"> greater Cd uptake capacity</w:t>
      </w:r>
      <w:r w:rsidRPr="00444B95">
        <w:rPr>
          <w:rFonts w:ascii="Times New Roman" w:eastAsia="GulliverRM" w:hAnsi="Times New Roman" w:cs="Times New Roman"/>
        </w:rPr>
        <w:t xml:space="preserve"> although only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would be useful for phytoremediation because</w:t>
      </w:r>
      <w:r w:rsidR="008320EB">
        <w:rPr>
          <w:rFonts w:ascii="Times New Roman" w:eastAsia="GulliverRM" w:hAnsi="Times New Roman" w:cs="Times New Roman"/>
        </w:rPr>
        <w:t xml:space="preserve"> it</w:t>
      </w:r>
      <w:r w:rsidRPr="00444B95">
        <w:rPr>
          <w:rFonts w:ascii="Times New Roman" w:eastAsia="GulliverRM" w:hAnsi="Times New Roman" w:cs="Times New Roman"/>
        </w:rPr>
        <w:t xml:space="preserve"> </w:t>
      </w:r>
      <w:r w:rsidR="005E450B" w:rsidRPr="00444B95">
        <w:rPr>
          <w:rFonts w:ascii="Times New Roman" w:eastAsia="GulliverRM" w:hAnsi="Times New Roman" w:cs="Times New Roman"/>
        </w:rPr>
        <w:t>registered more than three-fold the Cd content of R-o-18</w:t>
      </w:r>
      <w:r w:rsidRPr="00444B95">
        <w:rPr>
          <w:rFonts w:ascii="Times New Roman" w:eastAsia="GulliverRM" w:hAnsi="Times New Roman" w:cs="Times New Roman"/>
        </w:rPr>
        <w:t xml:space="preserve"> and presented greater </w:t>
      </w:r>
      <w:r w:rsidR="000459A3" w:rsidRPr="00444B95">
        <w:rPr>
          <w:rFonts w:ascii="Times New Roman" w:eastAsia="GulliverRM" w:hAnsi="Times New Roman" w:cs="Times New Roman"/>
        </w:rPr>
        <w:t xml:space="preserve">Cd </w:t>
      </w:r>
      <w:r w:rsidRPr="00444B95">
        <w:rPr>
          <w:rFonts w:ascii="Times New Roman" w:eastAsia="GulliverRM" w:hAnsi="Times New Roman" w:cs="Times New Roman"/>
        </w:rPr>
        <w:t>tolerance. Th</w:t>
      </w:r>
      <w:r w:rsidR="005A6553" w:rsidRPr="00444B95">
        <w:rPr>
          <w:rFonts w:ascii="Times New Roman" w:eastAsia="GulliverRM" w:hAnsi="Times New Roman" w:cs="Times New Roman"/>
        </w:rPr>
        <w:t xml:space="preserve">is tolerance could be due to the higher </w:t>
      </w:r>
      <w:r w:rsidR="00F86EA5" w:rsidRPr="00444B95">
        <w:rPr>
          <w:rFonts w:ascii="Times New Roman" w:eastAsia="GulliverRM" w:hAnsi="Times New Roman" w:cs="Times New Roman"/>
        </w:rPr>
        <w:t xml:space="preserve">Ca and Mg </w:t>
      </w:r>
      <w:r w:rsidR="005A6553" w:rsidRPr="00444B95">
        <w:rPr>
          <w:rFonts w:ascii="Times New Roman" w:eastAsia="GulliverRM" w:hAnsi="Times New Roman" w:cs="Times New Roman"/>
        </w:rPr>
        <w:t>accumulation</w:t>
      </w:r>
      <w:r w:rsidR="00F86EA5" w:rsidRPr="00444B95">
        <w:rPr>
          <w:rFonts w:ascii="Times New Roman" w:eastAsia="GulliverRM" w:hAnsi="Times New Roman" w:cs="Times New Roman"/>
        </w:rPr>
        <w:t>s</w:t>
      </w:r>
      <w:r w:rsidR="005A6553" w:rsidRPr="00444B95">
        <w:rPr>
          <w:rFonts w:ascii="Times New Roman" w:eastAsia="GulliverRM" w:hAnsi="Times New Roman" w:cs="Times New Roman"/>
        </w:rPr>
        <w:t xml:space="preserve">, the maintaining of photosynthesis performance, the </w:t>
      </w:r>
      <w:r w:rsidR="005A6553" w:rsidRPr="00444B95">
        <w:rPr>
          <w:rFonts w:ascii="Times New Roman" w:eastAsia="GulliverRM" w:hAnsi="Times New Roman" w:cs="Times New Roman"/>
          <w:szCs w:val="20"/>
        </w:rPr>
        <w:t xml:space="preserve">enhanced ROS detoxification and </w:t>
      </w:r>
      <w:proofErr w:type="spellStart"/>
      <w:r w:rsidR="005A6553" w:rsidRPr="00444B95">
        <w:rPr>
          <w:rFonts w:ascii="Times New Roman" w:eastAsia="GulliverRM" w:hAnsi="Times New Roman" w:cs="Times New Roman"/>
          <w:szCs w:val="20"/>
        </w:rPr>
        <w:t>AsA</w:t>
      </w:r>
      <w:proofErr w:type="spellEnd"/>
      <w:r w:rsidR="005A6553" w:rsidRPr="00444B95">
        <w:rPr>
          <w:rFonts w:ascii="Times New Roman" w:eastAsia="GulliverRM" w:hAnsi="Times New Roman" w:cs="Times New Roman"/>
          <w:szCs w:val="20"/>
        </w:rPr>
        <w:t>/GSH and TCA cycle</w:t>
      </w:r>
      <w:r w:rsidR="001E1B99" w:rsidRPr="00444B95">
        <w:rPr>
          <w:rFonts w:ascii="Times New Roman" w:eastAsia="GulliverRM" w:hAnsi="Times New Roman" w:cs="Times New Roman"/>
          <w:szCs w:val="20"/>
        </w:rPr>
        <w:t>s</w:t>
      </w:r>
      <w:r w:rsidR="005A6553" w:rsidRPr="00444B95">
        <w:rPr>
          <w:rFonts w:ascii="Times New Roman" w:eastAsia="GulliverRM" w:hAnsi="Times New Roman" w:cs="Times New Roman"/>
          <w:szCs w:val="20"/>
        </w:rPr>
        <w:t>, the higher malate</w:t>
      </w:r>
      <w:r w:rsidR="00C44242">
        <w:rPr>
          <w:rFonts w:ascii="Times New Roman" w:eastAsia="GulliverRM" w:hAnsi="Times New Roman" w:cs="Times New Roman"/>
          <w:szCs w:val="20"/>
        </w:rPr>
        <w:t>,</w:t>
      </w:r>
      <w:r w:rsidR="005A6553" w:rsidRPr="00444B95">
        <w:rPr>
          <w:rFonts w:ascii="Times New Roman" w:eastAsia="GulliverRM" w:hAnsi="Times New Roman" w:cs="Times New Roman"/>
          <w:szCs w:val="20"/>
        </w:rPr>
        <w:t xml:space="preserve"> and GA4 concentrations and the lower ethylene levels.</w:t>
      </w:r>
      <w:r w:rsidR="005A6553" w:rsidRPr="00444B95">
        <w:rPr>
          <w:rFonts w:ascii="Times New Roman" w:eastAsia="GulliverRM" w:hAnsi="Times New Roman" w:cs="Times New Roman"/>
        </w:rPr>
        <w:t xml:space="preserve"> </w:t>
      </w:r>
      <w:r w:rsidRPr="00444B95">
        <w:rPr>
          <w:rFonts w:ascii="Times New Roman" w:eastAsia="GulliverRM" w:hAnsi="Times New Roman" w:cs="Times New Roman"/>
          <w:szCs w:val="20"/>
        </w:rPr>
        <w:t xml:space="preserve">Briefly, this study identifies </w:t>
      </w:r>
      <w:r w:rsidRPr="00444B95">
        <w:rPr>
          <w:rFonts w:ascii="Times New Roman" w:eastAsia="GulliverRM" w:hAnsi="Times New Roman" w:cs="Times New Roman"/>
          <w:i/>
          <w:szCs w:val="20"/>
        </w:rPr>
        <w:t>BraA.cax1a-12</w:t>
      </w:r>
      <w:r w:rsidRPr="00444B95">
        <w:rPr>
          <w:rFonts w:ascii="Times New Roman" w:eastAsia="GulliverRM" w:hAnsi="Times New Roman" w:cs="Times New Roman"/>
          <w:szCs w:val="20"/>
        </w:rPr>
        <w:t xml:space="preserve"> as a potential mutant for phytoremediation of Cd contaminated soil and identifies possible physiological elements that contribute to this capacity.</w:t>
      </w:r>
      <w:bookmarkEnd w:id="1"/>
    </w:p>
    <w:p w:rsidR="005A6553" w:rsidRDefault="005A6553" w:rsidP="005E450B">
      <w:pPr>
        <w:spacing w:line="480" w:lineRule="auto"/>
        <w:jc w:val="both"/>
        <w:rPr>
          <w:rFonts w:ascii="Times New Roman" w:hAnsi="Times New Roman" w:cs="Times New Roman"/>
        </w:rPr>
      </w:pPr>
      <w:r w:rsidRPr="00444B95">
        <w:rPr>
          <w:rFonts w:ascii="Times New Roman" w:hAnsi="Times New Roman" w:cs="Times New Roman"/>
          <w:b/>
        </w:rPr>
        <w:t>Keywords:</w:t>
      </w:r>
      <w:r w:rsidRPr="00444B95">
        <w:rPr>
          <w:rFonts w:ascii="Times New Roman" w:hAnsi="Times New Roman" w:cs="Times New Roman"/>
          <w:i/>
        </w:rPr>
        <w:t xml:space="preserve"> Brassica rapa</w:t>
      </w:r>
      <w:r w:rsidRPr="00444B95">
        <w:rPr>
          <w:rFonts w:ascii="Times New Roman" w:hAnsi="Times New Roman" w:cs="Times New Roman"/>
        </w:rPr>
        <w:t xml:space="preserve">, Cadmium, </w:t>
      </w:r>
      <w:r w:rsidR="00EE3745" w:rsidRPr="00444B95">
        <w:rPr>
          <w:rFonts w:ascii="Times New Roman" w:hAnsi="Times New Roman" w:cs="Times New Roman"/>
        </w:rPr>
        <w:t>O</w:t>
      </w:r>
      <w:r w:rsidRPr="00444B95">
        <w:rPr>
          <w:rFonts w:ascii="Times New Roman" w:hAnsi="Times New Roman" w:cs="Times New Roman"/>
        </w:rPr>
        <w:t xml:space="preserve">rganic acids, Oxidative stress, Phytohormones, Phytoremediation </w:t>
      </w:r>
    </w:p>
    <w:p w:rsidR="00C04D2F" w:rsidRDefault="00747982" w:rsidP="00C04D2F">
      <w:pPr>
        <w:spacing w:line="480" w:lineRule="auto"/>
        <w:jc w:val="both"/>
        <w:rPr>
          <w:rFonts w:ascii="Times New Roman" w:hAnsi="Times New Roman" w:cs="Times New Roman"/>
          <w:color w:val="131413"/>
        </w:rPr>
      </w:pPr>
      <w:r w:rsidRPr="00444B95">
        <w:rPr>
          <w:rFonts w:ascii="Times New Roman" w:hAnsi="Times New Roman" w:cs="Times New Roman"/>
          <w:b/>
        </w:rPr>
        <w:t>Abbreviations</w:t>
      </w:r>
      <w:r w:rsidR="00C04D2F">
        <w:rPr>
          <w:rFonts w:ascii="Times New Roman" w:hAnsi="Times New Roman" w:cs="Times New Roman"/>
          <w:b/>
        </w:rPr>
        <w:t xml:space="preserve">: </w:t>
      </w:r>
      <w:r w:rsidR="00C04D2F">
        <w:rPr>
          <w:rFonts w:ascii="Times New Roman" w:hAnsi="Times New Roman" w:cs="Times New Roman"/>
        </w:rPr>
        <w:t xml:space="preserve">APX, </w:t>
      </w:r>
      <w:r w:rsidR="00C04D2F" w:rsidRPr="00EE1853">
        <w:rPr>
          <w:rFonts w:ascii="Times New Roman" w:hAnsi="Times New Roman" w:cs="Times New Roman"/>
        </w:rPr>
        <w:t>ascorbate peroxidase</w:t>
      </w:r>
      <w:r w:rsidR="00C04D2F">
        <w:rPr>
          <w:rFonts w:ascii="Times New Roman" w:hAnsi="Times New Roman" w:cs="Times New Roman"/>
        </w:rPr>
        <w:t xml:space="preserve">; </w:t>
      </w:r>
      <w:proofErr w:type="spellStart"/>
      <w:r w:rsidR="00C04D2F">
        <w:rPr>
          <w:rFonts w:ascii="Times New Roman" w:hAnsi="Times New Roman" w:cs="Times New Roman"/>
        </w:rPr>
        <w:t>AsA</w:t>
      </w:r>
      <w:proofErr w:type="spellEnd"/>
      <w:r w:rsidR="00C04D2F">
        <w:rPr>
          <w:rFonts w:ascii="Times New Roman" w:hAnsi="Times New Roman" w:cs="Times New Roman"/>
        </w:rPr>
        <w:t xml:space="preserve">, </w:t>
      </w:r>
      <w:r w:rsidR="00C04D2F" w:rsidRPr="00EE1853">
        <w:rPr>
          <w:rFonts w:ascii="Times New Roman" w:hAnsi="Times New Roman" w:cs="Times New Roman"/>
        </w:rPr>
        <w:t>ascorbate</w:t>
      </w:r>
      <w:r w:rsidR="00C04D2F">
        <w:rPr>
          <w:rFonts w:ascii="Times New Roman" w:hAnsi="Times New Roman" w:cs="Times New Roman"/>
        </w:rPr>
        <w:t>; CAT, c</w:t>
      </w:r>
      <w:r w:rsidR="00C04D2F" w:rsidRPr="00EE1853">
        <w:rPr>
          <w:rFonts w:ascii="Times New Roman" w:hAnsi="Times New Roman" w:cs="Times New Roman"/>
        </w:rPr>
        <w:t>atalase</w:t>
      </w:r>
      <w:r w:rsidR="00C04D2F">
        <w:rPr>
          <w:rFonts w:ascii="Times New Roman" w:hAnsi="Times New Roman" w:cs="Times New Roman"/>
        </w:rPr>
        <w:t xml:space="preserve">; DC, </w:t>
      </w:r>
      <w:r w:rsidR="00C04D2F" w:rsidRPr="00EE1853">
        <w:rPr>
          <w:rFonts w:ascii="Times New Roman" w:hAnsi="Times New Roman" w:cs="Times New Roman"/>
        </w:rPr>
        <w:t>distribution coefficient</w:t>
      </w:r>
      <w:r w:rsidR="00C04D2F">
        <w:rPr>
          <w:rFonts w:ascii="Times New Roman" w:hAnsi="Times New Roman" w:cs="Times New Roman"/>
        </w:rPr>
        <w:t>; GSH, g</w:t>
      </w:r>
      <w:r w:rsidR="00C04D2F" w:rsidRPr="00EE1853">
        <w:rPr>
          <w:rFonts w:ascii="Times New Roman" w:hAnsi="Times New Roman" w:cs="Times New Roman"/>
        </w:rPr>
        <w:t>lutathione</w:t>
      </w:r>
      <w:r w:rsidR="00C04D2F">
        <w:rPr>
          <w:rFonts w:ascii="Times New Roman" w:hAnsi="Times New Roman" w:cs="Times New Roman"/>
        </w:rPr>
        <w:t>; GPX, g</w:t>
      </w:r>
      <w:r w:rsidR="00C04D2F" w:rsidRPr="00EE1853">
        <w:rPr>
          <w:rFonts w:ascii="Times New Roman" w:hAnsi="Times New Roman" w:cs="Times New Roman"/>
        </w:rPr>
        <w:t>lutathione peroxidase</w:t>
      </w:r>
      <w:r w:rsidR="00C04D2F">
        <w:rPr>
          <w:rFonts w:ascii="Times New Roman" w:hAnsi="Times New Roman" w:cs="Times New Roman"/>
        </w:rPr>
        <w:t xml:space="preserve">; GR, </w:t>
      </w:r>
      <w:r w:rsidR="00C04D2F" w:rsidRPr="00EE1853">
        <w:rPr>
          <w:rFonts w:ascii="Times New Roman" w:hAnsi="Times New Roman" w:cs="Times New Roman"/>
        </w:rPr>
        <w:t>glutathione reductase</w:t>
      </w:r>
      <w:r w:rsidR="00C04D2F">
        <w:rPr>
          <w:rFonts w:ascii="Times New Roman" w:hAnsi="Times New Roman" w:cs="Times New Roman"/>
        </w:rPr>
        <w:t>; LOX, l</w:t>
      </w:r>
      <w:r w:rsidR="00C04D2F" w:rsidRPr="00EE1853">
        <w:rPr>
          <w:rFonts w:ascii="Times New Roman" w:hAnsi="Times New Roman" w:cs="Times New Roman"/>
        </w:rPr>
        <w:t>ipoxygenase</w:t>
      </w:r>
      <w:r w:rsidR="00C04D2F">
        <w:rPr>
          <w:rFonts w:ascii="Times New Roman" w:hAnsi="Times New Roman" w:cs="Times New Roman"/>
        </w:rPr>
        <w:t xml:space="preserve">; </w:t>
      </w:r>
      <w:r w:rsidR="00C04D2F">
        <w:rPr>
          <w:rFonts w:ascii="Times New Roman" w:eastAsia="Times New Roman" w:hAnsi="Times New Roman" w:cs="Times New Roman"/>
          <w:lang w:eastAsia="es-ES"/>
        </w:rPr>
        <w:t xml:space="preserve">MDA, </w:t>
      </w:r>
      <w:r w:rsidR="00C04D2F" w:rsidRPr="00EE1853">
        <w:rPr>
          <w:rFonts w:ascii="Times New Roman" w:eastAsia="Times New Roman" w:hAnsi="Times New Roman" w:cs="Times New Roman"/>
          <w:lang w:eastAsia="es-ES"/>
        </w:rPr>
        <w:t>malondialdehyde</w:t>
      </w:r>
      <w:r w:rsidR="00C04D2F">
        <w:rPr>
          <w:rFonts w:ascii="Times New Roman" w:eastAsia="Times New Roman" w:hAnsi="Times New Roman" w:cs="Times New Roman"/>
          <w:lang w:eastAsia="es-ES"/>
        </w:rPr>
        <w:t>;</w:t>
      </w:r>
      <w:r w:rsidR="000D248B">
        <w:rPr>
          <w:rFonts w:ascii="Times New Roman" w:eastAsia="Times New Roman" w:hAnsi="Times New Roman" w:cs="Times New Roman"/>
          <w:lang w:eastAsia="es-ES"/>
        </w:rPr>
        <w:t xml:space="preserve"> OAs, organic acids;</w:t>
      </w:r>
      <w:r w:rsidR="00C04D2F">
        <w:rPr>
          <w:rFonts w:ascii="Times New Roman" w:hAnsi="Times New Roman" w:cs="Times New Roman"/>
        </w:rPr>
        <w:t xml:space="preserve"> </w:t>
      </w:r>
      <w:r w:rsidR="00C04D2F">
        <w:rPr>
          <w:rStyle w:val="normalchar"/>
          <w:rFonts w:ascii="Times New Roman" w:hAnsi="Times New Roman" w:cs="Times New Roman"/>
        </w:rPr>
        <w:t>PCs, p</w:t>
      </w:r>
      <w:r w:rsidR="00C04D2F" w:rsidRPr="00EE1853">
        <w:rPr>
          <w:rStyle w:val="normalchar"/>
          <w:rFonts w:ascii="Times New Roman" w:hAnsi="Times New Roman" w:cs="Times New Roman"/>
        </w:rPr>
        <w:t>hytochelatins</w:t>
      </w:r>
      <w:r w:rsidR="00C04D2F">
        <w:rPr>
          <w:rStyle w:val="normalchar"/>
          <w:rFonts w:ascii="Times New Roman" w:hAnsi="Times New Roman" w:cs="Times New Roman"/>
        </w:rPr>
        <w:t xml:space="preserve">; </w:t>
      </w:r>
      <w:r w:rsidR="00C04D2F">
        <w:rPr>
          <w:rFonts w:ascii="Times New Roman" w:hAnsi="Times New Roman" w:cs="Times New Roman"/>
        </w:rPr>
        <w:t>SOD, s</w:t>
      </w:r>
      <w:r w:rsidR="00C04D2F" w:rsidRPr="00EE1853">
        <w:rPr>
          <w:rFonts w:ascii="Times New Roman" w:hAnsi="Times New Roman" w:cs="Times New Roman"/>
        </w:rPr>
        <w:t>uperoxide dismutase</w:t>
      </w:r>
      <w:r w:rsidR="00C04D2F">
        <w:rPr>
          <w:rFonts w:ascii="Times New Roman" w:hAnsi="Times New Roman" w:cs="Times New Roman"/>
        </w:rPr>
        <w:t xml:space="preserve">; </w:t>
      </w:r>
      <w:r w:rsidR="00C04D2F">
        <w:rPr>
          <w:rFonts w:ascii="Times New Roman" w:eastAsia="Times New Roman" w:hAnsi="Times New Roman" w:cs="Times New Roman"/>
          <w:szCs w:val="27"/>
          <w:lang w:eastAsia="es-ES"/>
        </w:rPr>
        <w:t>TCA, t</w:t>
      </w:r>
      <w:r w:rsidR="00C04D2F" w:rsidRPr="00EE1853">
        <w:rPr>
          <w:rFonts w:ascii="Times New Roman" w:eastAsia="Times New Roman" w:hAnsi="Times New Roman" w:cs="Times New Roman"/>
          <w:szCs w:val="27"/>
          <w:lang w:eastAsia="es-ES"/>
        </w:rPr>
        <w:t>ricarboxylic acids</w:t>
      </w:r>
      <w:r w:rsidR="00C04D2F">
        <w:rPr>
          <w:rFonts w:ascii="Times New Roman" w:eastAsia="Times New Roman" w:hAnsi="Times New Roman" w:cs="Times New Roman"/>
          <w:szCs w:val="27"/>
          <w:lang w:eastAsia="es-ES"/>
        </w:rPr>
        <w:t xml:space="preserve">; </w:t>
      </w:r>
      <w:r w:rsidR="00C04D2F" w:rsidRPr="00EE1853">
        <w:rPr>
          <w:rFonts w:ascii="Times New Roman" w:hAnsi="Times New Roman" w:cs="Times New Roman"/>
        </w:rPr>
        <w:t>TILLING</w:t>
      </w:r>
      <w:r w:rsidR="00C04D2F">
        <w:rPr>
          <w:rFonts w:ascii="Times New Roman" w:hAnsi="Times New Roman" w:cs="Times New Roman"/>
        </w:rPr>
        <w:t>,</w:t>
      </w:r>
      <w:r w:rsidR="00C04D2F" w:rsidRPr="00EE1853">
        <w:rPr>
          <w:rFonts w:ascii="Times New Roman" w:hAnsi="Times New Roman" w:cs="Times New Roman"/>
          <w:color w:val="131413"/>
        </w:rPr>
        <w:t xml:space="preserve"> </w:t>
      </w:r>
      <w:r w:rsidR="00C04D2F">
        <w:rPr>
          <w:rFonts w:ascii="Times New Roman" w:hAnsi="Times New Roman" w:cs="Times New Roman"/>
          <w:color w:val="131413"/>
        </w:rPr>
        <w:t>t</w:t>
      </w:r>
      <w:r w:rsidR="00C04D2F" w:rsidRPr="00EE1853">
        <w:rPr>
          <w:rFonts w:ascii="Times New Roman" w:hAnsi="Times New Roman" w:cs="Times New Roman"/>
          <w:color w:val="131413"/>
        </w:rPr>
        <w:t xml:space="preserve">argeting </w:t>
      </w:r>
      <w:r w:rsidR="00C04D2F">
        <w:rPr>
          <w:rFonts w:ascii="Times New Roman" w:hAnsi="Times New Roman" w:cs="Times New Roman"/>
          <w:color w:val="131413"/>
        </w:rPr>
        <w:t>i</w:t>
      </w:r>
      <w:r w:rsidR="00C04D2F" w:rsidRPr="00EE1853">
        <w:rPr>
          <w:rFonts w:ascii="Times New Roman" w:hAnsi="Times New Roman" w:cs="Times New Roman"/>
          <w:color w:val="131413"/>
        </w:rPr>
        <w:t xml:space="preserve">nduced </w:t>
      </w:r>
      <w:r w:rsidR="00C04D2F">
        <w:rPr>
          <w:rFonts w:ascii="Times New Roman" w:hAnsi="Times New Roman" w:cs="Times New Roman"/>
          <w:color w:val="131413"/>
        </w:rPr>
        <w:t>l</w:t>
      </w:r>
      <w:r w:rsidR="00C04D2F" w:rsidRPr="00EE1853">
        <w:rPr>
          <w:rFonts w:ascii="Times New Roman" w:hAnsi="Times New Roman" w:cs="Times New Roman"/>
          <w:color w:val="131413"/>
        </w:rPr>
        <w:t xml:space="preserve">ocal </w:t>
      </w:r>
      <w:r w:rsidR="00C04D2F">
        <w:rPr>
          <w:rFonts w:ascii="Times New Roman" w:hAnsi="Times New Roman" w:cs="Times New Roman"/>
          <w:color w:val="131413"/>
        </w:rPr>
        <w:t>l</w:t>
      </w:r>
      <w:r w:rsidR="00C04D2F" w:rsidRPr="00EE1853">
        <w:rPr>
          <w:rFonts w:ascii="Times New Roman" w:hAnsi="Times New Roman" w:cs="Times New Roman"/>
          <w:color w:val="131413"/>
        </w:rPr>
        <w:t>es</w:t>
      </w:r>
      <w:r w:rsidR="00874E4A">
        <w:rPr>
          <w:rFonts w:ascii="Times New Roman" w:hAnsi="Times New Roman" w:cs="Times New Roman"/>
          <w:color w:val="131413"/>
        </w:rPr>
        <w:t>i</w:t>
      </w:r>
      <w:r w:rsidR="00C04D2F" w:rsidRPr="00EE1853">
        <w:rPr>
          <w:rFonts w:ascii="Times New Roman" w:hAnsi="Times New Roman" w:cs="Times New Roman"/>
          <w:color w:val="131413"/>
        </w:rPr>
        <w:t xml:space="preserve">ons in </w:t>
      </w:r>
      <w:r w:rsidR="00C04D2F">
        <w:rPr>
          <w:rFonts w:ascii="Times New Roman" w:hAnsi="Times New Roman" w:cs="Times New Roman"/>
          <w:color w:val="131413"/>
        </w:rPr>
        <w:t>g</w:t>
      </w:r>
      <w:r w:rsidR="00C04D2F" w:rsidRPr="00EE1853">
        <w:rPr>
          <w:rFonts w:ascii="Times New Roman" w:hAnsi="Times New Roman" w:cs="Times New Roman"/>
          <w:color w:val="131413"/>
        </w:rPr>
        <w:t>enomes</w:t>
      </w:r>
    </w:p>
    <w:p w:rsidR="00127FF4" w:rsidRPr="00444B95" w:rsidRDefault="000A768A" w:rsidP="000A768A">
      <w:pPr>
        <w:rPr>
          <w:rFonts w:ascii="Times New Roman" w:hAnsi="Times New Roman" w:cs="Times New Roman"/>
          <w:b/>
        </w:rPr>
      </w:pPr>
      <w:r w:rsidRPr="00444B95">
        <w:rPr>
          <w:rFonts w:ascii="Times New Roman" w:hAnsi="Times New Roman" w:cs="Times New Roman"/>
          <w:b/>
        </w:rPr>
        <w:lastRenderedPageBreak/>
        <w:t>1. Introduction</w:t>
      </w:r>
    </w:p>
    <w:p w:rsidR="005E4DAA" w:rsidRPr="00444B95" w:rsidRDefault="009B1288" w:rsidP="000A768A">
      <w:pPr>
        <w:tabs>
          <w:tab w:val="left" w:pos="284"/>
        </w:tabs>
        <w:autoSpaceDE w:val="0"/>
        <w:autoSpaceDN w:val="0"/>
        <w:adjustRightInd w:val="0"/>
        <w:spacing w:after="0" w:line="480" w:lineRule="auto"/>
        <w:jc w:val="both"/>
        <w:rPr>
          <w:rStyle w:val="normalchar"/>
          <w:rFonts w:ascii="Times New Roman" w:hAnsi="Times New Roman" w:cs="Times New Roman"/>
        </w:rPr>
      </w:pPr>
      <w:r w:rsidRPr="00444B95">
        <w:rPr>
          <w:rStyle w:val="defaultchar"/>
          <w:rFonts w:ascii="Times New Roman" w:hAnsi="Times New Roman" w:cs="Times New Roman"/>
        </w:rPr>
        <w:t xml:space="preserve">Heavy metals are </w:t>
      </w:r>
      <w:r w:rsidRPr="00444B95">
        <w:rPr>
          <w:rFonts w:ascii="Times New Roman" w:hAnsi="Times New Roman" w:cs="Times New Roman"/>
        </w:rPr>
        <w:t xml:space="preserve">important environmental pollutants that </w:t>
      </w:r>
      <w:r w:rsidR="00DE5652">
        <w:rPr>
          <w:rFonts w:ascii="Times New Roman" w:hAnsi="Times New Roman" w:cs="Times New Roman"/>
        </w:rPr>
        <w:t>reduce</w:t>
      </w:r>
      <w:r w:rsidRPr="00444B95">
        <w:rPr>
          <w:rFonts w:ascii="Times New Roman" w:hAnsi="Times New Roman" w:cs="Times New Roman"/>
        </w:rPr>
        <w:t xml:space="preserve"> crop productivity and are a threat </w:t>
      </w:r>
      <w:r w:rsidR="00C44242">
        <w:rPr>
          <w:rFonts w:ascii="Times New Roman" w:hAnsi="Times New Roman" w:cs="Times New Roman"/>
        </w:rPr>
        <w:t>to</w:t>
      </w:r>
      <w:r w:rsidRPr="00444B95">
        <w:rPr>
          <w:rFonts w:ascii="Times New Roman" w:hAnsi="Times New Roman" w:cs="Times New Roman"/>
        </w:rPr>
        <w:t xml:space="preserve"> all the food chain including human health. One of the most toxic heavy metals is cadmium (Cd) being also dangerous due to its high mobility and availability for all living organisms. In plants</w:t>
      </w:r>
      <w:r w:rsidR="001E1B99" w:rsidRPr="00444B95">
        <w:rPr>
          <w:rFonts w:ascii="Times New Roman" w:hAnsi="Times New Roman" w:cs="Times New Roman"/>
        </w:rPr>
        <w:t>,</w:t>
      </w:r>
      <w:r w:rsidRPr="00444B95">
        <w:rPr>
          <w:rFonts w:ascii="Times New Roman" w:hAnsi="Times New Roman" w:cs="Times New Roman"/>
        </w:rPr>
        <w:t xml:space="preserve"> Cd produce</w:t>
      </w:r>
      <w:r w:rsidR="00C44242">
        <w:rPr>
          <w:rFonts w:ascii="Times New Roman" w:hAnsi="Times New Roman" w:cs="Times New Roman"/>
        </w:rPr>
        <w:t>s</w:t>
      </w:r>
      <w:r w:rsidRPr="00444B95">
        <w:rPr>
          <w:rFonts w:ascii="Times New Roman" w:hAnsi="Times New Roman" w:cs="Times New Roman"/>
        </w:rPr>
        <w:t xml:space="preserve"> severe toxicity symptoms including chlorosis, reduced growth</w:t>
      </w:r>
      <w:r w:rsidR="00C44242">
        <w:rPr>
          <w:rFonts w:ascii="Times New Roman" w:hAnsi="Times New Roman" w:cs="Times New Roman"/>
        </w:rPr>
        <w:t>,</w:t>
      </w:r>
      <w:r w:rsidRPr="00444B95">
        <w:rPr>
          <w:rFonts w:ascii="Times New Roman" w:hAnsi="Times New Roman" w:cs="Times New Roman"/>
        </w:rPr>
        <w:t xml:space="preserve"> and impairment of physiological processes such as photosynthesis, respiration, transpiration and nutrient uptake</w:t>
      </w:r>
      <w:r w:rsidR="008914C9" w:rsidRPr="00444B95">
        <w:rPr>
          <w:rFonts w:ascii="Times New Roman" w:hAnsi="Times New Roman" w:cs="Times New Roman"/>
        </w:rPr>
        <w:t xml:space="preserve"> </w:t>
      </w:r>
      <w:r w:rsidR="008914C9"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{"citationItems":[{"id":"ITEM-1","itemData":{"DOI":"10.1146/annurev-arplant-043015-112301","ISSN":"1543-5008","abstract":"have been made in Arabidopsis, rice, and other models, and most advances in crops have been made in rice. Proteins mediating the uptake of arsenic and cadmium have been identified, and the speciation and biotransformations of arsenic are now understood. Factors controlling the e...","author":[{"dropping-particle":"","family":"Clemens","given":"Stephan","non-dropping-particle":"","parse-names":false,"suffix":""},{"dropping-particle":"","family":"Ma","given":"Jian Feng","non-dropping-particle":"","parse-names":false,"suffix":""}],"container-title":"Annual Review of Plant Biology","id":"ITEM-1","issue":"1","issued":{"date-parts":[["2016","4","29"]]},"page":"489-512","publisher":"Annual Reviews","title":"Toxic heavy metal and metalloid accumulation in crop plants and foods","type":"article-journal","volume":"67"},"uris":["http://www.mendeley.com/documents/?uuid=39570b37-4b6f-367a-914b-7d296a8ab89a"]}],"mendeley":{"formattedCitation":"(Clemens and Ma, 2016)","manualFormatting":"(Clemens &amp; Ma, 2016)","plainTextFormattedCitation":"(Clemens and Ma, 2016)","previouslyFormattedCitation":"(Clemens and Ma, 2016)"},"properties":{"noteIndex":0},"schema":"https://github.com/citation-style-language/schema/raw/master/csl-citation.json"}</w:instrText>
      </w:r>
      <w:r w:rsidR="008914C9" w:rsidRPr="00444B95">
        <w:rPr>
          <w:rFonts w:ascii="Times New Roman" w:hAnsi="Times New Roman" w:cs="Times New Roman"/>
        </w:rPr>
        <w:fldChar w:fldCharType="separate"/>
      </w:r>
      <w:r w:rsidR="00B83525" w:rsidRPr="00444B95">
        <w:rPr>
          <w:rFonts w:ascii="Times New Roman" w:hAnsi="Times New Roman" w:cs="Times New Roman"/>
          <w:noProof/>
        </w:rPr>
        <w:t xml:space="preserve">(Clemens </w:t>
      </w:r>
      <w:r w:rsidR="007275B9" w:rsidRPr="00444B95">
        <w:rPr>
          <w:rFonts w:ascii="Times New Roman" w:hAnsi="Times New Roman" w:cs="Times New Roman"/>
          <w:noProof/>
        </w:rPr>
        <w:t>and</w:t>
      </w:r>
      <w:r w:rsidR="00B83525" w:rsidRPr="00444B95">
        <w:rPr>
          <w:rFonts w:ascii="Times New Roman" w:hAnsi="Times New Roman" w:cs="Times New Roman"/>
          <w:noProof/>
        </w:rPr>
        <w:t xml:space="preserve"> Ma</w:t>
      </w:r>
      <w:r w:rsidR="009365CC" w:rsidRPr="00444B95">
        <w:rPr>
          <w:rFonts w:ascii="Times New Roman" w:hAnsi="Times New Roman" w:cs="Times New Roman"/>
          <w:noProof/>
        </w:rPr>
        <w:t>,</w:t>
      </w:r>
      <w:r w:rsidR="00B83525" w:rsidRPr="00444B95">
        <w:rPr>
          <w:rFonts w:ascii="Times New Roman" w:hAnsi="Times New Roman" w:cs="Times New Roman"/>
          <w:noProof/>
        </w:rPr>
        <w:t xml:space="preserve"> 2016)</w:t>
      </w:r>
      <w:r w:rsidR="008914C9" w:rsidRPr="00444B95">
        <w:rPr>
          <w:rFonts w:ascii="Times New Roman" w:hAnsi="Times New Roman" w:cs="Times New Roman"/>
        </w:rPr>
        <w:fldChar w:fldCharType="end"/>
      </w:r>
      <w:r w:rsidRPr="00444B95">
        <w:rPr>
          <w:rFonts w:ascii="Times New Roman" w:hAnsi="Times New Roman" w:cs="Times New Roman"/>
        </w:rPr>
        <w:t xml:space="preserve">. </w:t>
      </w:r>
      <w:r w:rsidR="00F86EA5" w:rsidRPr="00444B95">
        <w:rPr>
          <w:rFonts w:ascii="Times New Roman" w:hAnsi="Times New Roman" w:cs="Times New Roman"/>
        </w:rPr>
        <w:t xml:space="preserve">Thus, </w:t>
      </w:r>
      <w:r w:rsidR="00B93E14" w:rsidRPr="00444B95">
        <w:rPr>
          <w:rStyle w:val="normalchar"/>
          <w:rFonts w:ascii="Times New Roman" w:hAnsi="Times New Roman" w:cs="Times New Roman"/>
        </w:rPr>
        <w:t>Cd triggers reactive oxygen species (ROS)</w:t>
      </w:r>
      <w:r w:rsidR="00F86EA5" w:rsidRPr="00444B95">
        <w:rPr>
          <w:rStyle w:val="normalchar"/>
          <w:rFonts w:ascii="Times New Roman" w:hAnsi="Times New Roman" w:cs="Times New Roman"/>
        </w:rPr>
        <w:t xml:space="preserve"> </w:t>
      </w:r>
      <w:r w:rsidR="004C68FE" w:rsidRPr="00444B95">
        <w:rPr>
          <w:rStyle w:val="normalchar"/>
          <w:rFonts w:ascii="Times New Roman" w:hAnsi="Times New Roman" w:cs="Times New Roman"/>
        </w:rPr>
        <w:t>accumulation</w:t>
      </w:r>
      <w:r w:rsidR="00E1081B" w:rsidRPr="00444B95">
        <w:rPr>
          <w:rStyle w:val="normalchar"/>
          <w:rFonts w:ascii="Times New Roman" w:hAnsi="Times New Roman" w:cs="Times New Roman"/>
        </w:rPr>
        <w:t xml:space="preserve"> producing oxidative stress</w:t>
      </w:r>
      <w:r w:rsidR="00B93E14" w:rsidRPr="00444B95">
        <w:rPr>
          <w:rStyle w:val="normalchar"/>
          <w:rFonts w:ascii="Times New Roman" w:hAnsi="Times New Roman" w:cs="Times New Roman"/>
        </w:rPr>
        <w:t xml:space="preserve"> </w:t>
      </w:r>
      <w:r w:rsidR="00B93E14" w:rsidRPr="00444B95">
        <w:rPr>
          <w:rStyle w:val="defaultchar"/>
          <w:rFonts w:ascii="Times New Roman" w:hAnsi="Times New Roman" w:cs="Times New Roman"/>
        </w:rPr>
        <w:fldChar w:fldCharType="begin" w:fldLock="1"/>
      </w:r>
      <w:r w:rsidR="00DB6F3B" w:rsidRPr="00444B95">
        <w:rPr>
          <w:rStyle w:val="defaultchar"/>
          <w:rFonts w:ascii="Times New Roman" w:hAnsi="Times New Roman" w:cs="Times New Roman"/>
        </w:rPr>
        <w:instrText>ADDIN CSL_CITATION {"citationItems":[{"id":"ITEM-1","itemData":{"DOI":"10.1007/978-3-642-00390-5_11","author":[{"dropping-particle":"","family":"Sandalio","given":"Luisa M.","non-dropping-particle":"","parse-names":false,"suffix":""},{"dropping-particle":"","family":"Rodríguez-Serrano","given":"María","non-dropping-particle":"","parse-names":false,"suffix":""},{"dropping-particle":"","family":"Río","given":"Luis A.","non-dropping-particle":"del","parse-names":false,"suffix":""},{"dropping-particle":"","family":"Romero-Puertas","given":"María C.","non-dropping-particle":"","parse-names":false,"suffix":""}],"id":"ITEM-1","issued":{"date-parts":[["2009"]]},"page":"175-189","publisher":"Springer, Berlin, Heidelberg","title":"Reactive Oxygen Species and Signaling in Cadmium Toxicity","type":"chapter"},"uris":["http://www.mendeley.com/documents/?uuid=db0c823c-d0f0-38b6-aabe-96b77df1c1a0"]}],"mendeley":{"formattedCitation":"(Sandalio et al., 2009)","manualFormatting":"(Sandalio, Rodríguez-Serrano, del Río, &amp; Romero-Pueras, 2009;","plainTextFormattedCitation":"(Sandalio et al., 2009)","previouslyFormattedCitation":"(Sandalio et al., 2009)"},"properties":{"noteIndex":0},"schema":"https://github.com/citation-style-language/schema/raw/master/csl-citation.json"}</w:instrText>
      </w:r>
      <w:r w:rsidR="00B93E14" w:rsidRPr="00444B95">
        <w:rPr>
          <w:rStyle w:val="defaultchar"/>
          <w:rFonts w:ascii="Times New Roman" w:hAnsi="Times New Roman" w:cs="Times New Roman"/>
        </w:rPr>
        <w:fldChar w:fldCharType="separate"/>
      </w:r>
      <w:r w:rsidR="00B93E14" w:rsidRPr="00444B95">
        <w:rPr>
          <w:rStyle w:val="defaultchar"/>
          <w:rFonts w:ascii="Times New Roman" w:hAnsi="Times New Roman" w:cs="Times New Roman"/>
          <w:noProof/>
        </w:rPr>
        <w:t>(Sandalio</w:t>
      </w:r>
      <w:r w:rsidR="00E974CC" w:rsidRPr="00444B95">
        <w:rPr>
          <w:rStyle w:val="defaultchar"/>
          <w:rFonts w:ascii="Times New Roman" w:hAnsi="Times New Roman" w:cs="Times New Roman"/>
          <w:noProof/>
        </w:rPr>
        <w:t xml:space="preserve"> et al.</w:t>
      </w:r>
      <w:r w:rsidR="009365CC" w:rsidRPr="00444B95">
        <w:rPr>
          <w:rStyle w:val="defaultchar"/>
          <w:rFonts w:ascii="Times New Roman" w:hAnsi="Times New Roman" w:cs="Times New Roman"/>
          <w:noProof/>
        </w:rPr>
        <w:t>,</w:t>
      </w:r>
      <w:r w:rsidR="00B93E14" w:rsidRPr="00444B95">
        <w:rPr>
          <w:rStyle w:val="defaultchar"/>
          <w:rFonts w:ascii="Times New Roman" w:hAnsi="Times New Roman" w:cs="Times New Roman"/>
          <w:noProof/>
        </w:rPr>
        <w:t xml:space="preserve"> 2009</w:t>
      </w:r>
      <w:r w:rsidR="00CC62BA">
        <w:rPr>
          <w:rStyle w:val="defaultchar"/>
          <w:rFonts w:ascii="Times New Roman" w:hAnsi="Times New Roman" w:cs="Times New Roman"/>
          <w:noProof/>
        </w:rPr>
        <w:t>)</w:t>
      </w:r>
      <w:r w:rsidR="00B93E14" w:rsidRPr="00444B95">
        <w:rPr>
          <w:rStyle w:val="defaultchar"/>
          <w:rFonts w:ascii="Times New Roman" w:hAnsi="Times New Roman" w:cs="Times New Roman"/>
        </w:rPr>
        <w:fldChar w:fldCharType="end"/>
      </w:r>
      <w:r w:rsidR="00B93E14" w:rsidRPr="00444B95">
        <w:rPr>
          <w:rStyle w:val="defaultchar"/>
          <w:rFonts w:ascii="Times New Roman" w:hAnsi="Times New Roman" w:cs="Times New Roman"/>
        </w:rPr>
        <w:fldChar w:fldCharType="begin" w:fldLock="1"/>
      </w:r>
      <w:r w:rsidR="00DB6F3B" w:rsidRPr="00444B95">
        <w:rPr>
          <w:rStyle w:val="defaultchar"/>
          <w:rFonts w:ascii="Times New Roman" w:hAnsi="Times New Roman" w:cs="Times New Roman"/>
        </w:rPr>
        <w:instrText>ADDIN CSL_CITATION {"citationItems":[{"id":"ITEM-1","itemData":{"DOI":"10.1016/j.ecoenv.2014.08.027","ISSN":"01476513","author":[{"dropping-particle":"","family":"Ali","given":"Basharat","non-dropping-particle":"","parse-names":false,"suffix":""},{"dropping-particle":"","family":"Gill","given":"Rafaqat A.","non-dropping-particle":"","parse-names":false,"suffix":""},{"dropping-particle":"","family":"Yang","given":"Su","non-dropping-particle":"","parse-names":false,"suffix":""},{"dropping-particle":"","family":"Gill","given":"Muhammad B.","non-dropping-particle":"","parse-names":false,"suffix":""},{"dropping-particle":"","family":"Ali","given":"Shafaqat","non-dropping-particle":"","parse-names":false,"suffix":""},{"dropping-particle":"","family":"Rafiq","given":"Muhammad T.","non-dropping-particle":"","parse-names":false,"suffix":""},{"dropping-particle":"","family":"Zhou","given":"Weijun","non-dropping-particle":"","parse-names":false,"suffix":""}],"container-title":"Ecotoxicology and Environmental Safety","id":"ITEM-1","issued":{"date-parts":[["2014","12"]]},"page":"197-207","title":"Hydrogen sulfide alleviates cadmium-induced morpho-physiological and ultrastructural changes in Brassica napus","type":"article-journal","volume":"110"},"uris":["http://www.mendeley.com/documents/?uuid=f7f600e5-72ad-3bb8-82dc-520ce53d92bb"]}],"mendeley":{"formattedCitation":"(Ali et al., 2014)","manualFormatting":" Ali et al., 2014)","plainTextFormattedCitation":"(Ali et al., 2014)","previouslyFormattedCitation":"(Ali et al., 2014)"},"properties":{"noteIndex":0},"schema":"https://github.com/citation-style-language/schema/raw/master/csl-citation.json"}</w:instrText>
      </w:r>
      <w:r w:rsidR="00B93E14" w:rsidRPr="00444B95">
        <w:rPr>
          <w:rStyle w:val="defaultchar"/>
          <w:rFonts w:ascii="Times New Roman" w:hAnsi="Times New Roman" w:cs="Times New Roman"/>
        </w:rPr>
        <w:fldChar w:fldCharType="end"/>
      </w:r>
      <w:r w:rsidR="00B93E14" w:rsidRPr="00444B95">
        <w:rPr>
          <w:rStyle w:val="defaultchar"/>
          <w:rFonts w:ascii="Times New Roman" w:hAnsi="Times New Roman" w:cs="Times New Roman"/>
        </w:rPr>
        <w:t>.</w:t>
      </w:r>
      <w:r w:rsidR="00891777" w:rsidRPr="00444B95">
        <w:rPr>
          <w:rStyle w:val="defaultchar"/>
          <w:rFonts w:ascii="Times New Roman" w:hAnsi="Times New Roman" w:cs="Times New Roman"/>
        </w:rPr>
        <w:t xml:space="preserve"> </w:t>
      </w:r>
      <w:r w:rsidR="004C68FE" w:rsidRPr="00444B95">
        <w:rPr>
          <w:rStyle w:val="defaultchar"/>
          <w:rFonts w:ascii="Times New Roman" w:hAnsi="Times New Roman" w:cs="Times New Roman"/>
        </w:rPr>
        <w:t>ROS cause membrane destabilization due to lipid peroxidation</w:t>
      </w:r>
      <w:r w:rsidR="00410A9B">
        <w:rPr>
          <w:rStyle w:val="defaultchar"/>
          <w:rFonts w:ascii="Times New Roman" w:hAnsi="Times New Roman" w:cs="Times New Roman"/>
        </w:rPr>
        <w:t xml:space="preserve"> </w:t>
      </w:r>
      <w:r w:rsidR="00410A9B" w:rsidRPr="00444B95">
        <w:rPr>
          <w:rStyle w:val="normalchar"/>
          <w:rFonts w:ascii="Times New Roman" w:hAnsi="Times New Roman" w:cs="Times New Roman"/>
        </w:rPr>
        <w:fldChar w:fldCharType="begin" w:fldLock="1"/>
      </w:r>
      <w:r w:rsidR="00410A9B" w:rsidRPr="00444B95">
        <w:rPr>
          <w:rStyle w:val="normalchar"/>
          <w:rFonts w:ascii="Times New Roman" w:hAnsi="Times New Roman" w:cs="Times New Roman"/>
        </w:rPr>
        <w:instrText>ADDIN CSL_CITATION {"citationItems":[{"id":"ITEM-1","itemData":{"DOI":"10.1155/2012/217037","ISSN":"2090-0120","abstract":"&lt;p&gt;Reactive oxygen species (ROS) are produced as a normal product of plant cellular metabolism. Various environmental stresses lead to excessive production of ROS causing progressive oxidative damage and ultimately cell death. Despite their destructive activity, they are well-described second messengers in a variety of cellular processes, including conferment of tolerance to various environmental stresses. Whether ROS would serve as signaling molecules or could cause oxidative damage to the tissues depends on the delicate equilibrium between ROS production, and their scavenging. Efficient scavenging of ROS produced during various environmental stresses requires the action of several nonenzymatic as well as enzymatic antioxidants present in the tissues. In this paper, we describe the generation, sites of production and role of ROS as messenger molecules as well as inducers of oxidative damage. Further, the antioxidative defense mechanisms operating in the cells for scavenging of ROS overproduced under various stressful conditions of the environment have been discussed in detail.&lt;/p&gt;","author":[{"dropping-particle":"","family":"Sharma","given":"Pallavi","non-dropping-particle":"","parse-names":false,"suffix":""},{"dropping-particle":"","family":"Jha","given":"Ambuj Bhushan","non-dropping-particle":"","parse-names":false,"suffix":""},{"dropping-particle":"","family":"Dubey","given":"Rama Shanker","non-dropping-particle":"","parse-names":false,"suffix":""},{"dropping-particle":"","family":"Pessarakli","given":"Mohammad","non-dropping-particle":"","parse-names":false,"suffix":""}],"container-title":"Journal of Botany","id":"ITEM-1","issued":{"date-parts":[["2012","4","24"]]},"page":"1-26","publisher":"Hindawi","title":"Reactive Oxygen Species, Oxidative Damage, and Antioxidative Defense Mechanism in Plants under Stressful Conditions","type":"article-journal","volume":"2012"},"uris":["http://www.mendeley.com/documents/?uuid=c03e5cbd-8d7d-30be-ab62-f101ca8ed706"]}],"mendeley":{"formattedCitation":"(Sharma et al., 2012)","manualFormatting":"(Sharma, Jha, Dubey, &amp; Pessarakli, 2012)","plainTextFormattedCitation":"(Sharma et al., 2012)","previouslyFormattedCitation":"(Sharma et al., 2012)"},"properties":{"noteIndex":0},"schema":"https://github.com/citation-style-language/schema/raw/master/csl-citation.json"}</w:instrText>
      </w:r>
      <w:r w:rsidR="00410A9B" w:rsidRPr="00444B95">
        <w:rPr>
          <w:rStyle w:val="normalchar"/>
          <w:rFonts w:ascii="Times New Roman" w:hAnsi="Times New Roman" w:cs="Times New Roman"/>
        </w:rPr>
        <w:fldChar w:fldCharType="separate"/>
      </w:r>
      <w:r w:rsidR="00410A9B" w:rsidRPr="00444B95">
        <w:rPr>
          <w:rStyle w:val="normalchar"/>
          <w:rFonts w:ascii="Times New Roman" w:hAnsi="Times New Roman" w:cs="Times New Roman"/>
          <w:noProof/>
        </w:rPr>
        <w:t>(Sharma et al., 2012)</w:t>
      </w:r>
      <w:r w:rsidR="00410A9B" w:rsidRPr="00444B95">
        <w:rPr>
          <w:rStyle w:val="normalchar"/>
          <w:rFonts w:ascii="Times New Roman" w:hAnsi="Times New Roman" w:cs="Times New Roman"/>
        </w:rPr>
        <w:fldChar w:fldCharType="end"/>
      </w:r>
      <w:r w:rsidR="004C68FE" w:rsidRPr="00444B95">
        <w:rPr>
          <w:rStyle w:val="defaultchar"/>
          <w:rFonts w:ascii="Times New Roman" w:hAnsi="Times New Roman" w:cs="Times New Roman"/>
        </w:rPr>
        <w:t>. In addition</w:t>
      </w:r>
      <w:r w:rsidR="00DE5652">
        <w:rPr>
          <w:rStyle w:val="defaultchar"/>
          <w:rFonts w:ascii="Times New Roman" w:hAnsi="Times New Roman" w:cs="Times New Roman"/>
        </w:rPr>
        <w:t>,</w:t>
      </w:r>
      <w:r w:rsidR="004C68FE" w:rsidRPr="00444B95">
        <w:rPr>
          <w:rStyle w:val="defaultchar"/>
          <w:rFonts w:ascii="Times New Roman" w:hAnsi="Times New Roman" w:cs="Times New Roman"/>
        </w:rPr>
        <w:t xml:space="preserve"> ROS </w:t>
      </w:r>
      <w:r w:rsidR="0013420F" w:rsidRPr="00444B95">
        <w:rPr>
          <w:rStyle w:val="defaultchar"/>
          <w:rFonts w:ascii="Times New Roman" w:hAnsi="Times New Roman" w:cs="Times New Roman"/>
        </w:rPr>
        <w:t xml:space="preserve">impair chlorophylls biosynthesis and photosystems decreasing photosynthetic performance </w:t>
      </w:r>
      <w:r w:rsidR="0013420F" w:rsidRPr="00444B95">
        <w:rPr>
          <w:rFonts w:ascii="Times New Roman" w:hAnsi="Times New Roman" w:cs="Times New Roman"/>
          <w:b/>
        </w:rPr>
        <w:fldChar w:fldCharType="begin" w:fldLock="1"/>
      </w:r>
      <w:r w:rsidR="00DB6F3B" w:rsidRPr="00444B95">
        <w:rPr>
          <w:rFonts w:ascii="Times New Roman" w:hAnsi="Times New Roman" w:cs="Times New Roman"/>
          <w:b/>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2013)","manualFormatting":"(D’Alessandro et al., 2013)","plainTextFormattedCitation":"(D’Alessandro et al., 2013)","previouslyFormattedCitation":"(D’Alessandro et al., 2013)"},"properties":{"noteIndex":0},"schema":"https://github.com/citation-style-language/schema/raw/master/csl-citation.json"}</w:instrText>
      </w:r>
      <w:r w:rsidR="0013420F" w:rsidRPr="00444B95">
        <w:rPr>
          <w:rFonts w:ascii="Times New Roman" w:hAnsi="Times New Roman" w:cs="Times New Roman"/>
          <w:b/>
        </w:rPr>
        <w:fldChar w:fldCharType="separate"/>
      </w:r>
      <w:r w:rsidR="00B83525" w:rsidRPr="00444B95">
        <w:rPr>
          <w:rFonts w:ascii="Times New Roman" w:hAnsi="Times New Roman" w:cs="Times New Roman"/>
          <w:noProof/>
        </w:rPr>
        <w:t>(D’Alessandro et al.</w:t>
      </w:r>
      <w:r w:rsidR="005059D0"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0013420F" w:rsidRPr="00444B95">
        <w:rPr>
          <w:rFonts w:ascii="Times New Roman" w:hAnsi="Times New Roman" w:cs="Times New Roman"/>
          <w:b/>
        </w:rPr>
        <w:fldChar w:fldCharType="end"/>
      </w:r>
      <w:r w:rsidR="0013420F" w:rsidRPr="00444B95">
        <w:rPr>
          <w:rFonts w:ascii="Times New Roman" w:hAnsi="Times New Roman" w:cs="Times New Roman"/>
        </w:rPr>
        <w:t>.</w:t>
      </w:r>
      <w:r w:rsidR="0013420F" w:rsidRPr="00444B95">
        <w:rPr>
          <w:rStyle w:val="defaultchar"/>
          <w:rFonts w:ascii="Times New Roman" w:hAnsi="Times New Roman" w:cs="Times New Roman"/>
        </w:rPr>
        <w:t xml:space="preserve"> </w:t>
      </w:r>
      <w:r w:rsidR="0013420F" w:rsidRPr="00444B95">
        <w:rPr>
          <w:rStyle w:val="normalchar"/>
          <w:rFonts w:ascii="Times New Roman" w:hAnsi="Times New Roman" w:cs="Times New Roman"/>
        </w:rPr>
        <w:t>To counteract ROS effects, p</w:t>
      </w:r>
      <w:r w:rsidR="00C42F25" w:rsidRPr="00444B95">
        <w:rPr>
          <w:rStyle w:val="normalchar"/>
          <w:rFonts w:ascii="Times New Roman" w:hAnsi="Times New Roman" w:cs="Times New Roman"/>
        </w:rPr>
        <w:t xml:space="preserve">lants induce antioxidant systems </w:t>
      </w:r>
      <w:r w:rsidR="0013420F" w:rsidRPr="00444B95">
        <w:rPr>
          <w:rStyle w:val="normalchar"/>
          <w:rFonts w:ascii="Times New Roman" w:hAnsi="Times New Roman" w:cs="Times New Roman"/>
        </w:rPr>
        <w:t>that</w:t>
      </w:r>
      <w:r w:rsidR="00C42F25" w:rsidRPr="00444B95">
        <w:rPr>
          <w:rStyle w:val="normalchar"/>
          <w:rFonts w:ascii="Times New Roman" w:hAnsi="Times New Roman" w:cs="Times New Roman"/>
        </w:rPr>
        <w:t xml:space="preserve"> maintain cellular redox homeostasis</w:t>
      </w:r>
      <w:r w:rsidR="00A1615B" w:rsidRPr="00444B95">
        <w:rPr>
          <w:rStyle w:val="normalchar"/>
          <w:rFonts w:ascii="Times New Roman" w:hAnsi="Times New Roman" w:cs="Times New Roman"/>
        </w:rPr>
        <w:t xml:space="preserve"> </w:t>
      </w:r>
      <w:r w:rsidR="00C42F25"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{"citationItems":[{"id":"ITEM-1","itemData":{"DOI":"10.1155/2012/217037","ISSN":"2090-0120","abstract":"&lt;p&gt;Reactive oxygen species (ROS) are produced as a normal product of plant cellular metabolism. Various environmental stresses lead to excessive production of ROS causing progressive oxidative damage and ultimately cell death. Despite their destructive activity, they are well-described second messengers in a variety of cellular processes, including conferment of tolerance to various environmental stresses. Whether ROS would serve as signaling molecules or could cause oxidative damage to the tissues depends on the delicate equilibrium between ROS production, and their scavenging. Efficient scavenging of ROS produced during various environmental stresses requires the action of several nonenzymatic as well as enzymatic antioxidants present in the tissues. In this paper, we describe the generation, sites of production and role of ROS as messenger molecules as well as inducers of oxidative damage. Further, the antioxidative defense mechanisms operating in the cells for scavenging of ROS overproduced under various stressful conditions of the environment have been discussed in detail.&lt;/p&gt;","author":[{"dropping-particle":"","family":"Sharma","given":"Pallavi","non-dropping-particle":"","parse-names":false,"suffix":""},{"dropping-particle":"","family":"Jha","given":"Ambuj Bhushan","non-dropping-particle":"","parse-names":false,"suffix":""},{"dropping-particle":"","family":"Dubey","given":"Rama Shanker","non-dropping-particle":"","parse-names":false,"suffix":""},{"dropping-particle":"","family":"Pessarakli","given":"Mohammad","non-dropping-particle":"","parse-names":false,"suffix":""}],"container-title":"Journal of Botany","id":"ITEM-1","issued":{"date-parts":[["2012","4","24"]]},"page":"1-26","publisher":"Hindawi","title":"Reactive Oxygen Species, Oxidative Damage, and Antioxidative Defense Mechanism in Plants under Stressful Conditions","type":"article-journal","volume":"2012"},"uris":["http://www.mendeley.com/documents/?uuid=c03e5cbd-8d7d-30be-ab62-f101ca8ed706"]}],"mendeley":{"formattedCitation":"(Sharma et al., 2012)","manualFormatting":"(Sharma, Jha, Dubey, &amp; Pessarakli, 2012)","plainTextFormattedCitation":"(Sharma et al., 2012)","previouslyFormattedCitation":"(Sharma et al., 2012)"},"properties":{"noteIndex":0},"schema":"https://github.com/citation-style-language/schema/raw/master/csl-citation.json"}</w:instrText>
      </w:r>
      <w:r w:rsidR="00C42F25" w:rsidRPr="00444B95">
        <w:rPr>
          <w:rStyle w:val="normalchar"/>
          <w:rFonts w:ascii="Times New Roman" w:hAnsi="Times New Roman" w:cs="Times New Roman"/>
        </w:rPr>
        <w:fldChar w:fldCharType="separate"/>
      </w:r>
      <w:r w:rsidR="00953CCB" w:rsidRPr="00444B95">
        <w:rPr>
          <w:rStyle w:val="normalchar"/>
          <w:rFonts w:ascii="Times New Roman" w:hAnsi="Times New Roman" w:cs="Times New Roman"/>
          <w:noProof/>
        </w:rPr>
        <w:t>(Sharma</w:t>
      </w:r>
      <w:r w:rsidR="00FF7719" w:rsidRPr="00444B95">
        <w:rPr>
          <w:rStyle w:val="normalchar"/>
          <w:rFonts w:ascii="Times New Roman" w:hAnsi="Times New Roman" w:cs="Times New Roman"/>
          <w:noProof/>
        </w:rPr>
        <w:t xml:space="preserve"> et al.</w:t>
      </w:r>
      <w:r w:rsidR="005059D0" w:rsidRPr="00444B95">
        <w:rPr>
          <w:rStyle w:val="normalchar"/>
          <w:rFonts w:ascii="Times New Roman" w:hAnsi="Times New Roman" w:cs="Times New Roman"/>
          <w:noProof/>
        </w:rPr>
        <w:t>,</w:t>
      </w:r>
      <w:r w:rsidR="00953CCB" w:rsidRPr="00444B95">
        <w:rPr>
          <w:rStyle w:val="normalchar"/>
          <w:rFonts w:ascii="Times New Roman" w:hAnsi="Times New Roman" w:cs="Times New Roman"/>
          <w:noProof/>
        </w:rPr>
        <w:t xml:space="preserve"> 2012)</w:t>
      </w:r>
      <w:r w:rsidR="00C42F25" w:rsidRPr="00444B95">
        <w:rPr>
          <w:rStyle w:val="normalchar"/>
          <w:rFonts w:ascii="Times New Roman" w:hAnsi="Times New Roman" w:cs="Times New Roman"/>
        </w:rPr>
        <w:fldChar w:fldCharType="end"/>
      </w:r>
      <w:r w:rsidR="00C42F25" w:rsidRPr="00444B95">
        <w:rPr>
          <w:rStyle w:val="normalchar"/>
          <w:rFonts w:ascii="Times New Roman" w:hAnsi="Times New Roman" w:cs="Times New Roman"/>
        </w:rPr>
        <w:t xml:space="preserve">. </w:t>
      </w:r>
      <w:r w:rsidR="0013420F" w:rsidRPr="00444B95">
        <w:rPr>
          <w:rStyle w:val="normalchar"/>
          <w:rFonts w:ascii="Times New Roman" w:hAnsi="Times New Roman" w:cs="Times New Roman"/>
        </w:rPr>
        <w:t>On the other hand, a</w:t>
      </w:r>
      <w:r w:rsidR="006C76FF" w:rsidRPr="00444B95">
        <w:rPr>
          <w:rStyle w:val="normalchar"/>
          <w:rFonts w:ascii="Times New Roman" w:hAnsi="Times New Roman" w:cs="Times New Roman"/>
        </w:rPr>
        <w:t>nother effect of Cd stress is the changes in the concentration and distribution of phytohormones</w:t>
      </w:r>
      <w:r w:rsidR="0013420F" w:rsidRPr="00444B95">
        <w:rPr>
          <w:rStyle w:val="normalchar"/>
          <w:rFonts w:ascii="Times New Roman" w:hAnsi="Times New Roman" w:cs="Times New Roman"/>
        </w:rPr>
        <w:t xml:space="preserve"> </w:t>
      </w:r>
      <w:r w:rsidR="006B733C"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{"citationItems":[{"id":"ITEM-1","itemData":{"DOI":"10.1016/J.JPLPH.2013.02.008","ISSN":"0176-1617","abstract":"Auxin and its homeostasis play key roles in many aspects of plant growth and development. Cadmium (Cd) is a phytotoxic heavy metal and its inhibitory effects on plant growth and development have been extensively studied. However, the underlying molecular mechanism of the effects of Cd stress on auxin homeostasis is still unclear. In the present study, we found that the root elongation, shoot weight, hypocotyl length and chlorophyll content in wild-type (WT) Arabidopsis seedlings were significantly reduced after exposure to Cd stress. However, the lateral root (LR) formation was markedly promoted by Cd stress. The level and distribution of auxin were both greatly altered in primary root tips and cotyledons of Cd-treated plants. The results also showed that after Cd treatment, the IAA content was significantly decreased, which was accompanied by increases in the activity of the IAA oxidase and alteration in the expression of several putative auxin biosynthetic and catabolic genes. Application of the auxin transport inhibitor, 1-naphthylphthalamic acid (NPA) and 1-naphthoxyacetic acid (1-NOA), reversed the effects of Cd on LR formation. Additionally, there was less promotion of LR formation by Cd treatment in aux1-7 and pin2 mutants than that in the WT. Meanwhile, Cd stress also altered the expression of PINs and AUX1 in Arabidopsis roots, implying that the auxin transport pathway is required for Cd-modulated LR development. Taken together, these findings suggest that Cd stress disturbs auxin homeostasis through affecting auxin level, distribution, metabolism, and transport in Arabidopsis seedling.","author":[{"dropping-particle":"","family":"Hu","given":"Yan Feng","non-dropping-particle":"","parse-names":false,"suffix":""},{"dropping-particle":"","family":"Zhou","given":"Guoying","non-dropping-particle":"","parse-names":false,"suffix":""},{"dropping-particle":"","family":"Na","given":"Xiao Fan","non-dropping-particle":"","parse-names":false,"suffix":""},{"dropping-particle":"","family":"Yang","given":"Lijing","non-dropping-particle":"","parse-names":false,"suffix":""},{"dropping-particle":"Bin","family":"Nan","given":"Wen","non-dropping-particle":"","parse-names":false,"suffix":""},{"dropping-particle":"","family":"Liu","given":"Xu","non-dropping-particle":"","parse-names":false,"suffix":""},{"dropping-particle":"","family":"Zhang","given":"Yong Qiang","non-dropping-particle":"","parse-names":false,"suffix":""},{"dropping-particle":"","family":"Li","given":"Jiao Long","non-dropping-particle":"","parse-names":false,"suffix":""},{"dropping-particle":"","family":"Bi","given":"Yu Rong","non-dropping-particle":"","parse-names":false,"suffix":""}],"container-title":"Journal of Plant Physiology","id":"ITEM-1","issue":"11","issued":{"date-parts":[["2013","7","15"]]},"page":"965-975","publisher":"Urban &amp; Fischer","title":"Cadmium interferes with maintenance of auxin homeostasis in Arabidopsis seedlings","type":"article-journal","volume":"170"},"uris":["http://www.mendeley.com/documents/?uuid=31af01ea-6919-3795-a631-3bd2fab58831"]}],"mendeley":{"formattedCitation":"(Hu et al., 2013)","manualFormatting":"(Hu et al., 2013;","plainTextFormattedCitation":"(Hu et al., 2013)","previouslyFormattedCitation":"(Hu et al., 2013)"},"properties":{"noteIndex":0},"schema":"https://github.com/citation-style-language/schema/raw/master/csl-citation.json"}</w:instrText>
      </w:r>
      <w:r w:rsidR="006B733C" w:rsidRPr="00444B95">
        <w:rPr>
          <w:rStyle w:val="normalchar"/>
          <w:rFonts w:ascii="Times New Roman" w:hAnsi="Times New Roman" w:cs="Times New Roman"/>
        </w:rPr>
        <w:fldChar w:fldCharType="separate"/>
      </w:r>
      <w:r w:rsidR="00953CCB" w:rsidRPr="00444B95">
        <w:rPr>
          <w:rStyle w:val="normalchar"/>
          <w:rFonts w:ascii="Times New Roman" w:hAnsi="Times New Roman" w:cs="Times New Roman"/>
          <w:noProof/>
          <w:lang w:val="es-ES"/>
        </w:rPr>
        <w:t>(Hu et al.</w:t>
      </w:r>
      <w:r w:rsidR="005059D0" w:rsidRPr="00444B95">
        <w:rPr>
          <w:rStyle w:val="normalchar"/>
          <w:rFonts w:ascii="Times New Roman" w:hAnsi="Times New Roman" w:cs="Times New Roman"/>
          <w:noProof/>
          <w:lang w:val="es-ES"/>
        </w:rPr>
        <w:t>,</w:t>
      </w:r>
      <w:r w:rsidR="00953CCB" w:rsidRPr="00444B95">
        <w:rPr>
          <w:rStyle w:val="normalchar"/>
          <w:rFonts w:ascii="Times New Roman" w:hAnsi="Times New Roman" w:cs="Times New Roman"/>
          <w:noProof/>
          <w:lang w:val="es-ES"/>
        </w:rPr>
        <w:t xml:space="preserve"> 2013</w:t>
      </w:r>
      <w:r w:rsidR="008C7A5F" w:rsidRPr="00444B95">
        <w:rPr>
          <w:rStyle w:val="normalchar"/>
          <w:rFonts w:ascii="Times New Roman" w:hAnsi="Times New Roman" w:cs="Times New Roman"/>
          <w:noProof/>
          <w:lang w:val="es-ES"/>
        </w:rPr>
        <w:t>;</w:t>
      </w:r>
      <w:r w:rsidR="006B733C" w:rsidRPr="00444B95">
        <w:rPr>
          <w:rStyle w:val="normalchar"/>
          <w:rFonts w:ascii="Times New Roman" w:hAnsi="Times New Roman" w:cs="Times New Roman"/>
        </w:rPr>
        <w:fldChar w:fldCharType="end"/>
      </w:r>
      <w:r w:rsidR="006B733C"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lang w:val="es-ES"/>
        </w:rPr>
        <w:instrText>ADDIN CSL_CITATION {"citationItems":[{"id":"ITEM-1","itemData":{"DOI":"10.1111/j.1399-3054.2012.01667.x","ISSN":"00319317","author":[{"dropping-particle":"","family":"Han","given":"Rui-Ming","non-dropping-particle":"","parse-names":false,"suffix":""},{"dropping-particle":"","family":"Lefèvre","given":"Isabelle","non-dropping-particle":"","parse-names":false,"suffix":""},{"dropping-particle":"","family":"Albacete","given":"Alfonso","non-dropping-particle":"","parse-names":false,"suffix":""},{"dropping-particle":"","family":"Pérez-Alfocea","given":"Francisco","non-dropping-particle":"","parse-names":false,"suffix":""},{"dropping-particle":"","family":"Barba-Espín","given":"Gregorio","non-dropping-particle":"","parse-names":false,"suffix":""},{"dropping-particle":"","family":"Díaz-Vivancos","given":"Pedro","non-dropping-particle":"","parse-names":false,"suffix":""},{"dropping-particle":"","family":"Quinet","given":"Muriel","non-dropping-particle":"","parse-names":false,"suffix":""},{"dropping-particle":"","family":"Ruan","given":"Cheng-Jiang","non-dropping-particle":"","parse-names":false,"suffix":""},{"dropping-particle":"","family":"Hernández","given":"José Antonio","non-dropping-particle":"","parse-names":false,"suffix":""},{"dropping-particle":"","family":"Cantero-Navarro","given":"Elena","non-dropping-particle":"","parse-names":false,"suffix":""},{"dropping-particle":"","family":"Lutts","given":"Stanley","non-dropping-particle":"","parse-names":false,"suffix":""}],"container-title":"Physiologia Plantarum","id":"ITEM-1","issue":"3","issued":{"date-parts":[["2013","3","1"]]},"page":"352-368","publisher":"Wiley/Blackwell (10.1111)","title":"Antioxidant enzyme activities and hormonal status in response to Cd stress in the wetland halophyte &lt;i&gt;Kosteletzkya virginica&lt;/i&gt; under saline conditions","type":"article-journal","volume":"147"},"uris":["http://www.mendeley.com/documents/?uuid=48597340-d4b4-3dd5-8fe0-9c5445c0825b"]}],"mendeley":{"formattedCitation":"(Han et al., 2013)","manualFormatting":" Han et al., 2013)","plainTextFormattedCitation":"(Han et al., 2013)","previouslyFormattedCitation":"(Han et al., 2013)"},"properties":{"noteIndex":0},"schema":"https://github.com/citation-style-language/schema/raw/master/csl-citation.json"}</w:instrText>
      </w:r>
      <w:r w:rsidR="006B733C" w:rsidRPr="00444B95">
        <w:rPr>
          <w:rStyle w:val="normalchar"/>
          <w:rFonts w:ascii="Times New Roman" w:hAnsi="Times New Roman" w:cs="Times New Roman"/>
        </w:rPr>
        <w:fldChar w:fldCharType="separate"/>
      </w:r>
      <w:r w:rsidR="008C7A5F" w:rsidRPr="00444B95">
        <w:rPr>
          <w:rStyle w:val="normalchar"/>
          <w:rFonts w:ascii="Times New Roman" w:hAnsi="Times New Roman" w:cs="Times New Roman"/>
          <w:noProof/>
          <w:lang w:val="es-ES"/>
        </w:rPr>
        <w:t xml:space="preserve"> </w:t>
      </w:r>
      <w:r w:rsidR="00953CCB" w:rsidRPr="00444B95">
        <w:rPr>
          <w:rStyle w:val="normalchar"/>
          <w:rFonts w:ascii="Times New Roman" w:hAnsi="Times New Roman" w:cs="Times New Roman"/>
          <w:noProof/>
          <w:lang w:val="es-ES"/>
        </w:rPr>
        <w:t>Han et al.</w:t>
      </w:r>
      <w:r w:rsidR="005059D0" w:rsidRPr="00444B95">
        <w:rPr>
          <w:rStyle w:val="normalchar"/>
          <w:rFonts w:ascii="Times New Roman" w:hAnsi="Times New Roman" w:cs="Times New Roman"/>
          <w:noProof/>
          <w:lang w:val="es-ES"/>
        </w:rPr>
        <w:t>,</w:t>
      </w:r>
      <w:r w:rsidR="00953CCB" w:rsidRPr="00444B95">
        <w:rPr>
          <w:rStyle w:val="normalchar"/>
          <w:rFonts w:ascii="Times New Roman" w:hAnsi="Times New Roman" w:cs="Times New Roman"/>
          <w:noProof/>
          <w:lang w:val="es-ES"/>
        </w:rPr>
        <w:t xml:space="preserve"> 2013)</w:t>
      </w:r>
      <w:r w:rsidR="006B733C" w:rsidRPr="00444B95">
        <w:rPr>
          <w:rStyle w:val="normalchar"/>
          <w:rFonts w:ascii="Times New Roman" w:hAnsi="Times New Roman" w:cs="Times New Roman"/>
        </w:rPr>
        <w:fldChar w:fldCharType="end"/>
      </w:r>
      <w:r w:rsidR="006C76FF" w:rsidRPr="00444B95">
        <w:rPr>
          <w:rStyle w:val="normalchar"/>
          <w:rFonts w:ascii="Times New Roman" w:hAnsi="Times New Roman" w:cs="Times New Roman"/>
          <w:lang w:val="es-ES"/>
        </w:rPr>
        <w:t>.</w:t>
      </w:r>
      <w:r w:rsidR="006C76FF" w:rsidRPr="00444B95">
        <w:rPr>
          <w:rStyle w:val="normalchar"/>
          <w:rFonts w:ascii="Times New Roman" w:hAnsi="Times New Roman" w:cs="Times New Roman"/>
          <w:b/>
          <w:lang w:val="es-ES"/>
        </w:rPr>
        <w:t xml:space="preserve"> </w:t>
      </w:r>
      <w:r w:rsidR="00DE5652">
        <w:rPr>
          <w:rStyle w:val="normalchar"/>
          <w:rFonts w:ascii="Times New Roman" w:hAnsi="Times New Roman" w:cs="Times New Roman"/>
        </w:rPr>
        <w:t>Likewise</w:t>
      </w:r>
      <w:r w:rsidR="006C76FF" w:rsidRPr="00444B95">
        <w:rPr>
          <w:rStyle w:val="normalchar"/>
          <w:rFonts w:ascii="Times New Roman" w:hAnsi="Times New Roman" w:cs="Times New Roman"/>
        </w:rPr>
        <w:t>, the application of phytohormones such as</w:t>
      </w:r>
      <w:r w:rsidR="000775F0" w:rsidRPr="000775F0">
        <w:t xml:space="preserve"> </w:t>
      </w:r>
      <w:r w:rsidR="000775F0">
        <w:rPr>
          <w:rStyle w:val="normalchar"/>
          <w:rFonts w:ascii="Times New Roman" w:hAnsi="Times New Roman" w:cs="Times New Roman"/>
        </w:rPr>
        <w:t>i</w:t>
      </w:r>
      <w:r w:rsidR="000775F0" w:rsidRPr="000775F0">
        <w:rPr>
          <w:rStyle w:val="normalchar"/>
          <w:rFonts w:ascii="Times New Roman" w:hAnsi="Times New Roman" w:cs="Times New Roman"/>
        </w:rPr>
        <w:t>ndole-3-acetic acid</w:t>
      </w:r>
      <w:r w:rsidR="000775F0">
        <w:rPr>
          <w:rStyle w:val="normalchar"/>
          <w:rFonts w:ascii="Times New Roman" w:hAnsi="Times New Roman" w:cs="Times New Roman"/>
        </w:rPr>
        <w:t xml:space="preserve"> </w:t>
      </w:r>
      <w:r w:rsidR="006C76FF" w:rsidRPr="00444B95">
        <w:rPr>
          <w:rStyle w:val="normalchar"/>
          <w:rFonts w:ascii="Times New Roman" w:hAnsi="Times New Roman" w:cs="Times New Roman"/>
        </w:rPr>
        <w:t xml:space="preserve"> </w:t>
      </w:r>
      <w:r w:rsidR="000775F0">
        <w:rPr>
          <w:rStyle w:val="normalchar"/>
          <w:rFonts w:ascii="Times New Roman" w:hAnsi="Times New Roman" w:cs="Times New Roman"/>
        </w:rPr>
        <w:t>(</w:t>
      </w:r>
      <w:r w:rsidR="006C76FF" w:rsidRPr="00444B95">
        <w:rPr>
          <w:rStyle w:val="normalchar"/>
          <w:rFonts w:ascii="Times New Roman" w:hAnsi="Times New Roman" w:cs="Times New Roman"/>
        </w:rPr>
        <w:t>IAA</w:t>
      </w:r>
      <w:r w:rsidR="000775F0">
        <w:rPr>
          <w:rStyle w:val="normalchar"/>
          <w:rFonts w:ascii="Times New Roman" w:hAnsi="Times New Roman" w:cs="Times New Roman"/>
        </w:rPr>
        <w:t>)</w:t>
      </w:r>
      <w:r w:rsidR="006C76FF" w:rsidRPr="00444B95">
        <w:rPr>
          <w:rStyle w:val="normalchar"/>
          <w:rFonts w:ascii="Times New Roman" w:hAnsi="Times New Roman" w:cs="Times New Roman"/>
        </w:rPr>
        <w:t>,</w:t>
      </w:r>
      <w:r w:rsidR="003A1932" w:rsidRPr="003A1932">
        <w:t xml:space="preserve"> </w:t>
      </w:r>
      <w:r w:rsidR="003A1932" w:rsidRPr="003A1932">
        <w:rPr>
          <w:rStyle w:val="normalchar"/>
          <w:rFonts w:ascii="Times New Roman" w:hAnsi="Times New Roman" w:cs="Times New Roman"/>
        </w:rPr>
        <w:t>gibberellin</w:t>
      </w:r>
      <w:r w:rsidR="003A1932">
        <w:rPr>
          <w:rStyle w:val="normalchar"/>
          <w:rFonts w:ascii="Times New Roman" w:hAnsi="Times New Roman" w:cs="Times New Roman"/>
        </w:rPr>
        <w:t>s (GAs)</w:t>
      </w:r>
      <w:r w:rsidR="006C76FF" w:rsidRPr="00444B95">
        <w:rPr>
          <w:rStyle w:val="normalchar"/>
          <w:rFonts w:ascii="Times New Roman" w:hAnsi="Times New Roman" w:cs="Times New Roman"/>
        </w:rPr>
        <w:t xml:space="preserve"> or </w:t>
      </w:r>
      <w:r w:rsidR="003A1932">
        <w:rPr>
          <w:rStyle w:val="normalchar"/>
          <w:rFonts w:ascii="Times New Roman" w:hAnsi="Times New Roman" w:cs="Times New Roman"/>
        </w:rPr>
        <w:t>c</w:t>
      </w:r>
      <w:r w:rsidR="003A1932" w:rsidRPr="003A1932">
        <w:rPr>
          <w:rStyle w:val="normalchar"/>
          <w:rFonts w:ascii="Times New Roman" w:hAnsi="Times New Roman" w:cs="Times New Roman"/>
        </w:rPr>
        <w:t>ytokinins</w:t>
      </w:r>
      <w:r w:rsidR="003A1932">
        <w:rPr>
          <w:rStyle w:val="normalchar"/>
          <w:rFonts w:ascii="Times New Roman" w:hAnsi="Times New Roman" w:cs="Times New Roman"/>
        </w:rPr>
        <w:t xml:space="preserve"> (CKs) </w:t>
      </w:r>
      <w:r w:rsidR="006C76FF" w:rsidRPr="00444B95">
        <w:rPr>
          <w:rStyle w:val="normalchar"/>
          <w:rFonts w:ascii="Times New Roman" w:hAnsi="Times New Roman" w:cs="Times New Roman"/>
        </w:rPr>
        <w:t xml:space="preserve">could enhance Cd tolerance </w:t>
      </w:r>
      <w:r w:rsidR="003D683D" w:rsidRPr="00444B95">
        <w:rPr>
          <w:rStyle w:val="normalchar"/>
          <w:rFonts w:ascii="Times New Roman" w:hAnsi="Times New Roman" w:cs="Times New Roman"/>
        </w:rPr>
        <w:t>through</w:t>
      </w:r>
      <w:r w:rsidR="006C76FF" w:rsidRPr="00444B95">
        <w:rPr>
          <w:rStyle w:val="normalchar"/>
          <w:rFonts w:ascii="Times New Roman" w:hAnsi="Times New Roman" w:cs="Times New Roman"/>
        </w:rPr>
        <w:t xml:space="preserve"> a better antioxidant system and reducing Cd accumulation</w:t>
      </w:r>
      <w:r w:rsidR="003D683D" w:rsidRPr="00444B95">
        <w:rPr>
          <w:rStyle w:val="normalchar"/>
          <w:rFonts w:ascii="Times New Roman" w:hAnsi="Times New Roman" w:cs="Times New Roman"/>
        </w:rPr>
        <w:t xml:space="preserve"> </w:t>
      </w:r>
      <w:r w:rsidR="003D683D"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{"citationItems":[{"id":"ITEM-1","itemData":{"DOI":"10.1016/j.ecoenv.2016.06.015","ISSN":"01476513","PMID":"27344401","abstract":"In the present study, effect of exogenous indole-3-acetic acid at their different levels (i.e. low; IAAL, 10µM and high; IAAH, 100µM) were studied on growth, oxidative stress biomarkers and antioxidant enzymes (SOD, POD, CAT and GST), and metabolites (AsA and GSH) as well as enzymes (APX, GR and DHAR) of ascorbate-glutathione cycle in Trigonella foenum-graecum L. seedlings grown under cadmium (Cd1, 3mgCd kg(-1) soil and Cd2, 9mgCd kg(-1) soil) stress. Cadmium (Cd) at both doses caused reduction in growth which was correlated with enhanced lipid peroxidation and damage to membrane as a result of excess accumulation of O2(•-) and H2O2. Cd also enhanced the oxidation of AsA and GSH to DHA and GSSG, respectively which give a clear sign of oxidative stress, despite of accelerated activity of enzymatic antioxidants: SOD, CAT, POD, GST as well as APX, DHAR (except in Cd2 stress) and GR. Exogenous application of IAAL resulted further rise in the activities of these enzymes, and maintained the redox status (&gt; ratios: AsA/DHA and GSH/GSSG) of cells. The maintained redox status of cells under IAAL treatment declined the level of ROS in Cd1 and Cd2 treated seedlings thereby alleviated the Cd toxicity and this effect was more pronounced under Cd1 stress. Contrary to this, exogenous IAAH suppressed the activity of DHAR and GR and disturbed the redox status (&lt; ratios: AsA/DHA and GSH/GSSG) of cells, hence excess accumulation of ROS further aggravated the Cd induced damage. Thus, overall results suggest that IAA at low (IAAL) and high (IAAH) doses affected the Cd toxicity differently by regulating the ascorbate-glutathione cycle as well as activity of other antioxidants in Trigonella seedlings.","author":[{"dropping-particle":"","family":"Bashri","given":"Gausiya","non-dropping-particle":"","parse-names":false,"suffix":""},{"dropping-particle":"","family":"Prasad","given":"Sheo Mohan","non-dropping-particle":"","parse-names":false,"suffix":""}],"container-title":"Ecotoxicology and Environmental Safety","id":"ITEM-1","issued":{"date-parts":[["2016","10"]]},"page":"329-338","title":"Exogenous IAA differentially affects growth, oxidative stress and antioxidants system in Cd stressed Trigonella foenum-graecum L. seedlings: Toxicity alleviation by up-regulation of ascorbate-glutathione cycle","type":"article-journal","volume":"132"},"uris":["http://www.mendeley.com/documents/?uuid=a2014288-da38-3225-a35b-73abd3218928"]}],"mendeley":{"formattedCitation":"(Bashri and Prasad, 2016)","manualFormatting":"(Bashri &amp; Prasad, 2016;","plainTextFormattedCitation":"(Bashri and Prasad, 2016)","previouslyFormattedCitation":"(Bashri and Prasad, 2016)"},"properties":{"noteIndex":0},"schema":"https://github.com/citation-style-language/schema/raw/master/csl-citation.json"}</w:instrText>
      </w:r>
      <w:r w:rsidR="003D683D" w:rsidRPr="00444B95">
        <w:rPr>
          <w:rStyle w:val="normalchar"/>
          <w:rFonts w:ascii="Times New Roman" w:hAnsi="Times New Roman" w:cs="Times New Roman"/>
        </w:rPr>
        <w:fldChar w:fldCharType="separate"/>
      </w:r>
      <w:r w:rsidR="00953CCB" w:rsidRPr="00444B95">
        <w:rPr>
          <w:rStyle w:val="normalchar"/>
          <w:rFonts w:ascii="Times New Roman" w:hAnsi="Times New Roman" w:cs="Times New Roman"/>
          <w:noProof/>
        </w:rPr>
        <w:t xml:space="preserve">(Bashri </w:t>
      </w:r>
      <w:r w:rsidR="007275B9" w:rsidRPr="00444B95">
        <w:rPr>
          <w:rStyle w:val="normalchar"/>
          <w:rFonts w:ascii="Times New Roman" w:hAnsi="Times New Roman" w:cs="Times New Roman"/>
          <w:noProof/>
        </w:rPr>
        <w:t>and</w:t>
      </w:r>
      <w:r w:rsidR="00953CCB" w:rsidRPr="00444B95">
        <w:rPr>
          <w:rStyle w:val="normalchar"/>
          <w:rFonts w:ascii="Times New Roman" w:hAnsi="Times New Roman" w:cs="Times New Roman"/>
          <w:noProof/>
        </w:rPr>
        <w:t xml:space="preserve"> Prasad</w:t>
      </w:r>
      <w:r w:rsidR="00DF2548" w:rsidRPr="00444B95">
        <w:rPr>
          <w:rStyle w:val="normalchar"/>
          <w:rFonts w:ascii="Times New Roman" w:hAnsi="Times New Roman" w:cs="Times New Roman"/>
          <w:noProof/>
        </w:rPr>
        <w:t>,</w:t>
      </w:r>
      <w:r w:rsidR="00953CCB" w:rsidRPr="00444B95">
        <w:rPr>
          <w:rStyle w:val="normalchar"/>
          <w:rFonts w:ascii="Times New Roman" w:hAnsi="Times New Roman" w:cs="Times New Roman"/>
          <w:noProof/>
        </w:rPr>
        <w:t xml:space="preserve"> 2016</w:t>
      </w:r>
      <w:r w:rsidR="008C7A5F" w:rsidRPr="00444B95">
        <w:rPr>
          <w:rStyle w:val="normalchar"/>
          <w:rFonts w:ascii="Times New Roman" w:hAnsi="Times New Roman" w:cs="Times New Roman"/>
          <w:noProof/>
        </w:rPr>
        <w:t>;</w:t>
      </w:r>
      <w:r w:rsidR="003D683D" w:rsidRPr="00444B95">
        <w:rPr>
          <w:rStyle w:val="normalchar"/>
          <w:rFonts w:ascii="Times New Roman" w:hAnsi="Times New Roman" w:cs="Times New Roman"/>
        </w:rPr>
        <w:fldChar w:fldCharType="end"/>
      </w:r>
      <w:r w:rsidR="003D683D" w:rsidRPr="00444B95">
        <w:rPr>
          <w:rStyle w:val="normalchar"/>
          <w:rFonts w:ascii="Times New Roman" w:hAnsi="Times New Roman" w:cs="Times New Roman"/>
          <w:b/>
        </w:rPr>
        <w:t xml:space="preserve"> </w:t>
      </w:r>
      <w:r w:rsidR="003D683D"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{"citationItems":[{"id":"ITEM-1","itemData":{"DOI":"10.1080/15226514.2013.828018","ISSN":"1522-6514","PMID":"25174425","abstract":"The comparative effect of fertilizers (NPK), plant growth regulators (GA3, IAA, Zeatin) and sodium chloride (NaCl) on Cd phytoaccumulation, proline and phenolics production in Cannabis sativa was evaluated. Proline and phenolices were correlated with Cd contents in plant. Cd significantly reduced the plant growth. Fertilizers application (in combination) most significantly increased the growth (19 cm root and 47 cm shoot) on Cd contaminated soil. All treatments increased the Cd contents in plant tissues. This increase was highly significant in fertilizers treated plants (1101, 121 and 544 ppm in roots, stem and leaves respectively). Significantly positive correlation was found between Cd concentration and dry biomass of root (R2=0.7511) and leaves (R2=0.5524). All treatments significantly increased the proline and total phenolics and maximum was recorded in NaCl treated plants followed by fertilizers. Proline was higher in roots while phenolics in leaves. The correlation between proline and phenolics was positive in leaf (R2=0.8439) and root (R2=0.5191). Proline and phenolics showed positive correlation with Cd concentration in plant. Conclusively, fertilizers in combination seem to be the better option for Cd phytoextraction. Further investigation is suggested to study the role of phenolics and proline in Cd phytoextraction.","author":[{"dropping-particle":"","family":"Ahmad","given":"Ayaz","non-dropping-particle":"","parse-names":false,"suffix":""},{"dropping-particle":"","family":"Hadi","given":"Fazal","non-dropping-particle":"","parse-names":false,"suffix":""},{"dropping-particle":"","family":"Ali","given":"Nasir","non-dropping-particle":"","parse-names":false,"suffix":""}],"container-title":"International Journal of Phytoremediation","id":"ITEM-1","issue":"1","issued":{"date-parts":[["2015","1","2"]]},"page":"56-65","title":"Effective Phytoextraction of Cadmium (Cd) with Increasing Concentration of Total Phenolics and Free Proline in &lt;i&gt;Cannabis sativa&lt;/i&gt; (L) Plant Under Various Treatments of Fertilizers, Plant Growth Regulators and Sodium Salt","type":"article-journal","volume":"17"},"uris":["http://www.mendeley.com/documents/?uuid=0fedf908-a551-3f00-8313-7b851380e9a3"]}],"mendeley":{"formattedCitation":"(Ahmad et al., 2015)","manualFormatting":"Ahmad, Hadi, &amp; Ali, 2015)","plainTextFormattedCitation":"(Ahmad et al., 2015)","previouslyFormattedCitation":"(Ahmad et al., 2015)"},"properties":{"noteIndex":0},"schema":"https://github.com/citation-style-language/schema/raw/master/csl-citation.json"}</w:instrText>
      </w:r>
      <w:r w:rsidR="003D683D" w:rsidRPr="00444B95">
        <w:rPr>
          <w:rStyle w:val="normalchar"/>
          <w:rFonts w:ascii="Times New Roman" w:hAnsi="Times New Roman" w:cs="Times New Roman"/>
        </w:rPr>
        <w:fldChar w:fldCharType="separate"/>
      </w:r>
      <w:r w:rsidR="00953CCB" w:rsidRPr="00444B95">
        <w:rPr>
          <w:rStyle w:val="normalchar"/>
          <w:rFonts w:ascii="Times New Roman" w:hAnsi="Times New Roman" w:cs="Times New Roman"/>
          <w:noProof/>
        </w:rPr>
        <w:t>Ahmad</w:t>
      </w:r>
      <w:r w:rsidR="00FF7719" w:rsidRPr="00444B95">
        <w:rPr>
          <w:rStyle w:val="normalchar"/>
          <w:rFonts w:ascii="Times New Roman" w:hAnsi="Times New Roman" w:cs="Times New Roman"/>
          <w:noProof/>
        </w:rPr>
        <w:t xml:space="preserve"> et al.</w:t>
      </w:r>
      <w:r w:rsidR="00DF2548" w:rsidRPr="00444B95">
        <w:rPr>
          <w:rStyle w:val="normalchar"/>
          <w:rFonts w:ascii="Times New Roman" w:hAnsi="Times New Roman" w:cs="Times New Roman"/>
          <w:noProof/>
        </w:rPr>
        <w:t>,</w:t>
      </w:r>
      <w:r w:rsidR="00953CCB" w:rsidRPr="00444B95">
        <w:rPr>
          <w:rStyle w:val="normalchar"/>
          <w:rFonts w:ascii="Times New Roman" w:hAnsi="Times New Roman" w:cs="Times New Roman"/>
          <w:noProof/>
        </w:rPr>
        <w:t xml:space="preserve"> 2015)</w:t>
      </w:r>
      <w:r w:rsidR="003D683D" w:rsidRPr="00444B95">
        <w:rPr>
          <w:rStyle w:val="normalchar"/>
          <w:rFonts w:ascii="Times New Roman" w:hAnsi="Times New Roman" w:cs="Times New Roman"/>
        </w:rPr>
        <w:fldChar w:fldCharType="end"/>
      </w:r>
      <w:r w:rsidR="003D683D" w:rsidRPr="00444B95">
        <w:rPr>
          <w:rStyle w:val="normalchar"/>
          <w:rFonts w:ascii="Times New Roman" w:hAnsi="Times New Roman" w:cs="Times New Roman"/>
        </w:rPr>
        <w:t>.</w:t>
      </w:r>
      <w:r w:rsidR="006C76FF" w:rsidRPr="00444B95">
        <w:rPr>
          <w:rStyle w:val="normalchar"/>
          <w:rFonts w:ascii="Times New Roman" w:hAnsi="Times New Roman" w:cs="Times New Roman"/>
          <w:b/>
        </w:rPr>
        <w:t xml:space="preserve"> </w:t>
      </w:r>
      <w:r w:rsidR="006C76FF" w:rsidRPr="00444B95">
        <w:rPr>
          <w:rStyle w:val="normalchar"/>
          <w:rFonts w:ascii="Times New Roman" w:hAnsi="Times New Roman" w:cs="Times New Roman"/>
        </w:rPr>
        <w:t>Thus</w:t>
      </w:r>
      <w:r w:rsidR="00DE5652">
        <w:rPr>
          <w:rStyle w:val="normalchar"/>
          <w:rFonts w:ascii="Times New Roman" w:hAnsi="Times New Roman" w:cs="Times New Roman"/>
        </w:rPr>
        <w:t>,</w:t>
      </w:r>
      <w:r w:rsidR="006C76FF" w:rsidRPr="00444B95">
        <w:rPr>
          <w:rStyle w:val="normalchar"/>
          <w:rFonts w:ascii="Times New Roman" w:hAnsi="Times New Roman" w:cs="Times New Roman"/>
        </w:rPr>
        <w:t xml:space="preserve"> phytohormones and the interaction among them could be crucial in the defen</w:t>
      </w:r>
      <w:r w:rsidR="00C44242">
        <w:rPr>
          <w:rStyle w:val="normalchar"/>
          <w:rFonts w:ascii="Times New Roman" w:hAnsi="Times New Roman" w:cs="Times New Roman"/>
        </w:rPr>
        <w:t>s</w:t>
      </w:r>
      <w:r w:rsidR="006C76FF" w:rsidRPr="00444B95">
        <w:rPr>
          <w:rStyle w:val="normalchar"/>
          <w:rFonts w:ascii="Times New Roman" w:hAnsi="Times New Roman" w:cs="Times New Roman"/>
        </w:rPr>
        <w:t xml:space="preserve">e of plants against Cd stress </w:t>
      </w:r>
      <w:r w:rsidR="003D683D"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{"citationItems":[{"id":"ITEM-1","itemData":{"DOI":"10.1016/J.JPLPH.2013.02.008","ISSN":"0176-1617","abstract":"Auxin and its homeostasis play key roles in many aspects of plant growth and development. Cadmium (Cd) is a phytotoxic heavy metal and its inhibitory effects on plant growth and development have been extensively studied. However, the underlying molecular mechanism of the effects of Cd stress on auxin homeostasis is still unclear. In the present study, we found that the root elongation, shoot weight, hypocotyl length and chlorophyll content in wild-type (WT) Arabidopsis seedlings were significantly reduced after exposure to Cd stress. However, the lateral root (LR) formation was markedly promoted by Cd stress. The level and distribution of auxin were both greatly altered in primary root tips and cotyledons of Cd-treated plants. The results also showed that after Cd treatment, the IAA content was significantly decreased, which was accompanied by increases in the activity of the IAA oxidase and alteration in the expression of several putative auxin biosynthetic and catabolic genes. Application of the auxin transport inhibitor, 1-naphthylphthalamic acid (NPA) and 1-naphthoxyacetic acid (1-NOA), reversed the effects of Cd on LR formation. Additionally, there was less promotion of LR formation by Cd treatment in aux1-7 and pin2 mutants than that in the WT. Meanwhile, Cd stress also altered the expression of PINs and AUX1 in Arabidopsis roots, implying that the auxin transport pathway is required for Cd-modulated LR development. Taken together, these findings suggest that Cd stress disturbs auxin homeostasis through affecting auxin level, distribution, metabolism, and transport in Arabidopsis seedling.","author":[{"dropping-particle":"","family":"Hu","given":"Yan Feng","non-dropping-particle":"","parse-names":false,"suffix":""},{"dropping-particle":"","family":"Zhou","given":"Guoying","non-dropping-particle":"","parse-names":false,"suffix":""},{"dropping-particle":"","family":"Na","given":"Xiao Fan","non-dropping-particle":"","parse-names":false,"suffix":""},{"dropping-particle":"","family":"Yang","given":"Lijing","non-dropping-particle":"","parse-names":false,"suffix":""},{"dropping-particle":"Bin","family":"Nan","given":"Wen","non-dropping-particle":"","parse-names":false,"suffix":""},{"dropping-particle":"","family":"Liu","given":"Xu","non-dropping-particle":"","parse-names":false,"suffix":""},{"dropping-particle":"","family":"Zhang","given":"Yong Qiang","non-dropping-particle":"","parse-names":false,"suffix":""},{"dropping-particle":"","family":"Li","given":"Jiao Long","non-dropping-particle":"","parse-names":false,"suffix":""},{"dropping-particle":"","family":"Bi","given":"Yu Rong","non-dropping-particle":"","parse-names":false,"suffix":""}],"container-title":"Journal of Plant Physiology","id":"ITEM-1","issue":"11","issued":{"date-parts":[["2013","7","15"]]},"page":"965-975","publisher":"Urban &amp; Fischer","title":"Cadmium interferes with maintenance of auxin homeostasis in Arabidopsis seedlings","type":"article-journal","volume":"170"},"uris":["http://www.mendeley.com/documents/?uuid=31af01ea-6919-3795-a631-3bd2fab58831"]}],"mendeley":{"formattedCitation":"(Hu et al., 2013)","manualFormatting":"(Hu et al., 2013;","plainTextFormattedCitation":"(Hu et al., 2013)","previouslyFormattedCitation":"(Hu et al., 2013)"},"properties":{"noteIndex":0},"schema":"https://github.com/citation-style-language/schema/raw/master/csl-citation.json"}</w:instrText>
      </w:r>
      <w:r w:rsidR="003D683D"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lang w:val="es-ES"/>
        </w:rPr>
        <w:t>(Hu et al.</w:t>
      </w:r>
      <w:r w:rsidR="00DF2548" w:rsidRPr="00444B95">
        <w:rPr>
          <w:rStyle w:val="normalchar"/>
          <w:rFonts w:ascii="Times New Roman" w:hAnsi="Times New Roman" w:cs="Times New Roman"/>
          <w:noProof/>
          <w:lang w:val="es-ES"/>
        </w:rPr>
        <w:t>,</w:t>
      </w:r>
      <w:r w:rsidR="00B83525" w:rsidRPr="00444B95">
        <w:rPr>
          <w:rStyle w:val="normalchar"/>
          <w:rFonts w:ascii="Times New Roman" w:hAnsi="Times New Roman" w:cs="Times New Roman"/>
          <w:noProof/>
          <w:lang w:val="es-ES"/>
        </w:rPr>
        <w:t xml:space="preserve"> 2013</w:t>
      </w:r>
      <w:r w:rsidR="00DF2548" w:rsidRPr="00444B95">
        <w:rPr>
          <w:rStyle w:val="normalchar"/>
          <w:rFonts w:ascii="Times New Roman" w:hAnsi="Times New Roman" w:cs="Times New Roman"/>
          <w:noProof/>
          <w:lang w:val="es-ES"/>
        </w:rPr>
        <w:t>;</w:t>
      </w:r>
      <w:r w:rsidR="003D683D" w:rsidRPr="00444B95">
        <w:rPr>
          <w:rStyle w:val="normalchar"/>
          <w:rFonts w:ascii="Times New Roman" w:hAnsi="Times New Roman" w:cs="Times New Roman"/>
        </w:rPr>
        <w:fldChar w:fldCharType="end"/>
      </w:r>
      <w:r w:rsidR="003D683D"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lang w:val="es-ES"/>
        </w:rPr>
        <w:instrText>ADDIN CSL_CITATION {"citationItems":[{"id":"ITEM-1","itemData":{"DOI":"10.1111/j.1399-3054.2012.01667.x","ISSN":"00319317","author":[{"dropping-particle":"","family":"Han","given":"Rui-Ming","non-dropping-particle":"","parse-names":false,"suffix":""},{"dropping-particle":"","family":"Lefèvre","given":"Isabelle","non-dropping-particle":"","parse-names":false,"suffix":""},{"dropping-particle":"","family":"Albacete","given":"Alfonso","non-dropping-particle":"","parse-names":false,"suffix":""},{"dropping-particle":"","family":"Pérez-Alfocea","given":"Francisco","non-dropping-particle":"","parse-names":false,"suffix":""},{"dropping-particle":"","family":"Barba-Espín","given":"Gregorio","non-dropping-particle":"","parse-names":false,"suffix":""},{"dropping-particle":"","family":"Díaz-Vivancos","given":"Pedro","non-dropping-particle":"","parse-names":false,"suffix":""},{"dropping-particle":"","family":"Quinet","given":"Muriel","non-dropping-particle":"","parse-names":false,"suffix":""},{"dropping-particle":"","family":"Ruan","given":"Cheng-Jiang","non-dropping-particle":"","parse-names":false,"suffix":""},{"dropping-particle":"","family":"Hernández","given":"José Antonio","non-dropping-particle":"","parse-names":false,"suffix":""},{"dropping-particle":"","family":"Cantero-Navarro","given":"Elena","non-dropping-particle":"","parse-names":false,"suffix":""},{"dropping-particle":"","family":"Lutts","given":"Stanley","non-dropping-particle":"","parse-names":false,"suffix":""}],"container-title":"Physiologia Plantarum","id":"ITEM-1","issue":"3","issued":{"date-parts":[["2013","3","1"]]},"page":"352-368","publisher":"Wiley/Blackwell (10.1111)","title":"Antioxidant enzyme activities and hormonal status in response to Cd stress in the wetland halophyte &lt;i&gt;Kosteletzkya virginica&lt;/i&gt; under saline conditions","type":"article-journal","volume":"147"},"uris":["http://www.mendeley.com/documents/?uuid=48597340-d4b4-3dd5-8fe0-9c5445c0825b"]}],"mendeley":{"formattedCitation":"(Han et al., 2013)","manualFormatting":" Han et al., 2013)","plainTextFormattedCitation":"(Han et al., 2013)","previouslyFormattedCitation":"(Han et al., 2013)"},"properties":{"noteIndex":0},"schema":"https://github.com/citation-style-language/schema/raw/master/csl-citation.json"}</w:instrText>
      </w:r>
      <w:r w:rsidR="003D683D" w:rsidRPr="00444B95">
        <w:rPr>
          <w:rStyle w:val="normalchar"/>
          <w:rFonts w:ascii="Times New Roman" w:hAnsi="Times New Roman" w:cs="Times New Roman"/>
        </w:rPr>
        <w:fldChar w:fldCharType="separate"/>
      </w:r>
      <w:r w:rsidR="00DF2548" w:rsidRPr="00444B95">
        <w:rPr>
          <w:rStyle w:val="normalchar"/>
          <w:rFonts w:ascii="Times New Roman" w:hAnsi="Times New Roman" w:cs="Times New Roman"/>
          <w:noProof/>
          <w:lang w:val="es-ES"/>
        </w:rPr>
        <w:t xml:space="preserve"> </w:t>
      </w:r>
      <w:r w:rsidR="00B83525" w:rsidRPr="00444B95">
        <w:rPr>
          <w:rStyle w:val="normalchar"/>
          <w:rFonts w:ascii="Times New Roman" w:hAnsi="Times New Roman" w:cs="Times New Roman"/>
          <w:noProof/>
          <w:lang w:val="es-ES"/>
        </w:rPr>
        <w:t>Han et al.</w:t>
      </w:r>
      <w:r w:rsidR="00DF2548" w:rsidRPr="00444B95">
        <w:rPr>
          <w:rStyle w:val="normalchar"/>
          <w:rFonts w:ascii="Times New Roman" w:hAnsi="Times New Roman" w:cs="Times New Roman"/>
          <w:noProof/>
          <w:lang w:val="es-ES"/>
        </w:rPr>
        <w:t>,</w:t>
      </w:r>
      <w:r w:rsidR="00B83525" w:rsidRPr="00444B95">
        <w:rPr>
          <w:rStyle w:val="normalchar"/>
          <w:rFonts w:ascii="Times New Roman" w:hAnsi="Times New Roman" w:cs="Times New Roman"/>
          <w:noProof/>
          <w:lang w:val="es-ES"/>
        </w:rPr>
        <w:t xml:space="preserve"> 2013)</w:t>
      </w:r>
      <w:r w:rsidR="003D683D" w:rsidRPr="00444B95">
        <w:rPr>
          <w:rStyle w:val="normalchar"/>
          <w:rFonts w:ascii="Times New Roman" w:hAnsi="Times New Roman" w:cs="Times New Roman"/>
        </w:rPr>
        <w:fldChar w:fldCharType="end"/>
      </w:r>
      <w:r w:rsidR="003D683D" w:rsidRPr="00444B95">
        <w:rPr>
          <w:rStyle w:val="normalchar"/>
          <w:rFonts w:ascii="Times New Roman" w:hAnsi="Times New Roman" w:cs="Times New Roman"/>
          <w:lang w:val="es-ES"/>
        </w:rPr>
        <w:t>.</w:t>
      </w:r>
    </w:p>
    <w:p w:rsidR="003D683D" w:rsidRPr="00444B95" w:rsidRDefault="003D683D" w:rsidP="00A23466">
      <w:pPr>
        <w:autoSpaceDE w:val="0"/>
        <w:autoSpaceDN w:val="0"/>
        <w:adjustRightInd w:val="0"/>
        <w:spacing w:after="0" w:line="480" w:lineRule="auto"/>
        <w:jc w:val="both"/>
        <w:rPr>
          <w:rStyle w:val="normalchar"/>
          <w:rFonts w:ascii="Times New Roman" w:hAnsi="Times New Roman" w:cs="Times New Roman"/>
          <w:lang w:val="es-ES"/>
        </w:rPr>
      </w:pPr>
    </w:p>
    <w:p w:rsidR="006C76FF" w:rsidRPr="00444B95" w:rsidRDefault="00FD5277" w:rsidP="006C76F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 xml:space="preserve">In order to avoid the toxic effect of Cd, </w:t>
      </w:r>
      <w:r w:rsidR="006C76FF" w:rsidRPr="00444B95">
        <w:rPr>
          <w:rFonts w:ascii="Times New Roman" w:hAnsi="Times New Roman" w:cs="Times New Roman"/>
        </w:rPr>
        <w:t>plant</w:t>
      </w:r>
      <w:r w:rsidR="001E1B99" w:rsidRPr="00444B95">
        <w:rPr>
          <w:rFonts w:ascii="Times New Roman" w:hAnsi="Times New Roman" w:cs="Times New Roman"/>
        </w:rPr>
        <w:t>s</w:t>
      </w:r>
      <w:r w:rsidR="006C76FF" w:rsidRPr="00444B95">
        <w:rPr>
          <w:rFonts w:ascii="Times New Roman" w:hAnsi="Times New Roman" w:cs="Times New Roman"/>
        </w:rPr>
        <w:t xml:space="preserve"> increase the production of </w:t>
      </w:r>
      <w:r w:rsidRPr="00444B95">
        <w:rPr>
          <w:rStyle w:val="normalchar"/>
          <w:rFonts w:ascii="Times New Roman" w:hAnsi="Times New Roman" w:cs="Times New Roman"/>
        </w:rPr>
        <w:t xml:space="preserve">GSH and </w:t>
      </w:r>
      <w:bookmarkStart w:id="2" w:name="_Hlk3023203"/>
      <w:r w:rsidRPr="00444B95">
        <w:rPr>
          <w:rStyle w:val="normalchar"/>
          <w:rFonts w:ascii="Times New Roman" w:hAnsi="Times New Roman" w:cs="Times New Roman"/>
        </w:rPr>
        <w:t>phytochelatins (PCs) and</w:t>
      </w:r>
      <w:r w:rsidRPr="00444B95">
        <w:rPr>
          <w:rFonts w:ascii="Times New Roman" w:hAnsi="Times New Roman" w:cs="Times New Roman"/>
        </w:rPr>
        <w:t xml:space="preserve"> organic acids (OA</w:t>
      </w:r>
      <w:r w:rsidR="009D5680">
        <w:rPr>
          <w:rFonts w:ascii="Times New Roman" w:hAnsi="Times New Roman" w:cs="Times New Roman"/>
        </w:rPr>
        <w:t>s</w:t>
      </w:r>
      <w:r w:rsidRPr="00444B95">
        <w:rPr>
          <w:rFonts w:ascii="Times New Roman" w:hAnsi="Times New Roman" w:cs="Times New Roman"/>
        </w:rPr>
        <w:t xml:space="preserve">) </w:t>
      </w:r>
      <w:bookmarkEnd w:id="2"/>
      <w:r w:rsidRPr="00444B95">
        <w:rPr>
          <w:rFonts w:ascii="Times New Roman" w:hAnsi="Times New Roman" w:cs="Times New Roman"/>
        </w:rPr>
        <w:t>such as citrate, malate</w:t>
      </w:r>
      <w:r w:rsidR="00C44242">
        <w:rPr>
          <w:rFonts w:ascii="Times New Roman" w:hAnsi="Times New Roman" w:cs="Times New Roman"/>
        </w:rPr>
        <w:t>,</w:t>
      </w:r>
      <w:r w:rsidRPr="00444B95">
        <w:rPr>
          <w:rFonts w:ascii="Times New Roman" w:hAnsi="Times New Roman" w:cs="Times New Roman"/>
        </w:rPr>
        <w:t xml:space="preserve"> and oxalate</w:t>
      </w:r>
      <w:r w:rsidR="006C76FF" w:rsidRPr="00444B95">
        <w:rPr>
          <w:rFonts w:ascii="Times New Roman" w:hAnsi="Times New Roman" w:cs="Times New Roman"/>
        </w:rPr>
        <w:t>. Due to their complexing properties</w:t>
      </w:r>
      <w:r w:rsidR="00C44242">
        <w:rPr>
          <w:rFonts w:ascii="Times New Roman" w:hAnsi="Times New Roman" w:cs="Times New Roman"/>
        </w:rPr>
        <w:t>,</w:t>
      </w:r>
      <w:r w:rsidR="006C76FF" w:rsidRPr="00444B95">
        <w:rPr>
          <w:rFonts w:ascii="Times New Roman" w:hAnsi="Times New Roman" w:cs="Times New Roman"/>
        </w:rPr>
        <w:t xml:space="preserve"> they form metal-organic complexes </w:t>
      </w:r>
      <w:r w:rsidR="00C44242">
        <w:rPr>
          <w:rFonts w:ascii="Times New Roman" w:hAnsi="Times New Roman" w:cs="Times New Roman"/>
        </w:rPr>
        <w:t>that</w:t>
      </w:r>
      <w:r w:rsidR="006C76FF" w:rsidRPr="00444B95">
        <w:rPr>
          <w:rFonts w:ascii="Times New Roman" w:hAnsi="Times New Roman" w:cs="Times New Roman"/>
        </w:rPr>
        <w:t xml:space="preserve"> mitigate the toxic effect of heavy metal</w:t>
      </w:r>
      <w:r w:rsidR="00DE5652">
        <w:rPr>
          <w:rFonts w:ascii="Times New Roman" w:hAnsi="Times New Roman" w:cs="Times New Roman"/>
        </w:rPr>
        <w:t>s</w:t>
      </w:r>
      <w:r w:rsidR="00BB2C15" w:rsidRPr="00444B95">
        <w:rPr>
          <w:rFonts w:ascii="Times New Roman" w:hAnsi="Times New Roman" w:cs="Times New Roman"/>
        </w:rPr>
        <w:t xml:space="preserve">. </w:t>
      </w:r>
      <w:r w:rsidR="00E95512" w:rsidRPr="00444B95">
        <w:rPr>
          <w:rStyle w:val="normalchar"/>
          <w:rFonts w:ascii="Times New Roman" w:hAnsi="Times New Roman" w:cs="Times New Roman"/>
        </w:rPr>
        <w:t>GSH</w:t>
      </w:r>
      <w:r w:rsidR="00F93B13" w:rsidRPr="00444B95">
        <w:rPr>
          <w:rStyle w:val="normalchar"/>
          <w:rFonts w:ascii="Times New Roman" w:hAnsi="Times New Roman" w:cs="Times New Roman"/>
        </w:rPr>
        <w:t xml:space="preserve"> </w:t>
      </w:r>
      <w:r w:rsidR="00A23466" w:rsidRPr="00444B95">
        <w:rPr>
          <w:rStyle w:val="normalchar"/>
          <w:rFonts w:ascii="Times New Roman" w:hAnsi="Times New Roman" w:cs="Times New Roman"/>
        </w:rPr>
        <w:t>play</w:t>
      </w:r>
      <w:r w:rsidR="00C44242">
        <w:rPr>
          <w:rStyle w:val="normalchar"/>
          <w:rFonts w:ascii="Times New Roman" w:hAnsi="Times New Roman" w:cs="Times New Roman"/>
        </w:rPr>
        <w:t>s</w:t>
      </w:r>
      <w:r w:rsidR="00E95512" w:rsidRPr="00444B95">
        <w:rPr>
          <w:rStyle w:val="normalchar"/>
          <w:rFonts w:ascii="Times New Roman" w:hAnsi="Times New Roman" w:cs="Times New Roman"/>
        </w:rPr>
        <w:t xml:space="preserve"> a role in </w:t>
      </w:r>
      <w:r w:rsidRPr="00444B95">
        <w:rPr>
          <w:rStyle w:val="normalchar"/>
          <w:rFonts w:ascii="Times New Roman" w:hAnsi="Times New Roman" w:cs="Times New Roman"/>
        </w:rPr>
        <w:t xml:space="preserve">the elimination of </w:t>
      </w:r>
      <w:r w:rsidR="00E95512" w:rsidRPr="00444B95">
        <w:rPr>
          <w:rStyle w:val="normalchar"/>
          <w:rFonts w:ascii="Times New Roman" w:hAnsi="Times New Roman" w:cs="Times New Roman"/>
        </w:rPr>
        <w:t>H</w:t>
      </w:r>
      <w:r w:rsidR="00E95512" w:rsidRPr="00444B95">
        <w:rPr>
          <w:rStyle w:val="normalchar"/>
          <w:rFonts w:ascii="Times New Roman" w:hAnsi="Times New Roman" w:cs="Times New Roman"/>
          <w:vertAlign w:val="subscript"/>
        </w:rPr>
        <w:t>2</w:t>
      </w:r>
      <w:r w:rsidR="00E95512" w:rsidRPr="00444B95">
        <w:rPr>
          <w:rStyle w:val="normalchar"/>
          <w:rFonts w:ascii="Times New Roman" w:hAnsi="Times New Roman" w:cs="Times New Roman"/>
        </w:rPr>
        <w:t>O</w:t>
      </w:r>
      <w:r w:rsidR="00E95512" w:rsidRPr="00444B95">
        <w:rPr>
          <w:rStyle w:val="normalchar"/>
          <w:rFonts w:ascii="Times New Roman" w:hAnsi="Times New Roman" w:cs="Times New Roman"/>
          <w:vertAlign w:val="subscript"/>
        </w:rPr>
        <w:t>2</w:t>
      </w:r>
      <w:r w:rsidR="002A5C43" w:rsidRPr="00444B95">
        <w:rPr>
          <w:rStyle w:val="normalchar"/>
          <w:rFonts w:ascii="Times New Roman" w:hAnsi="Times New Roman" w:cs="Times New Roman"/>
        </w:rPr>
        <w:t xml:space="preserve"> and </w:t>
      </w:r>
      <w:r w:rsidR="006C76FF" w:rsidRPr="00444B95">
        <w:rPr>
          <w:rStyle w:val="normalchar"/>
          <w:rFonts w:ascii="Times New Roman" w:hAnsi="Times New Roman" w:cs="Times New Roman"/>
        </w:rPr>
        <w:t xml:space="preserve">lipid peroxides </w:t>
      </w:r>
      <w:r w:rsidR="00F93B13" w:rsidRPr="00444B95">
        <w:rPr>
          <w:rStyle w:val="normalchar"/>
          <w:rFonts w:ascii="Times New Roman" w:hAnsi="Times New Roman" w:cs="Times New Roman"/>
        </w:rPr>
        <w:t>and in the expression of stress-responsive genes</w:t>
      </w:r>
      <w:r w:rsidR="00665A7F" w:rsidRPr="00444B95">
        <w:rPr>
          <w:rStyle w:val="normalchar"/>
          <w:rFonts w:ascii="Times New Roman" w:hAnsi="Times New Roman" w:cs="Times New Roman"/>
        </w:rPr>
        <w:t xml:space="preserve"> </w:t>
      </w:r>
      <w:r w:rsidR="00665A7F"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PLAPHY.2010.08.016","ISSN":"0981-9428","author":[{"dropping-particle":"","family":"Gill","given":"S.S","non-dropping-particle":"","parse-names":false,"suffix":""},{"dropping-particle":"","family":"Tujeta","given":"N.","non-dropping-particle":"","parse-names":false,"suffix":""}],"container-title":"Plant Physiology and Biochemistry","id":"ITEM-1","issue":"12","issued":{"date-parts":[["2010","12","1"]]},"page":"909-930","publisher":"Elsevier Masson","title":"Reactive oxygen species and antioxidant machinery in abiotic stress tolerance in crop plants","type":"article-journal","volume":"48"},"uris":["http://www.mendeley.com/documents/?uuid=3747eecb-1af0-3b0a-9c9f-a759353f6f99"]}],"mendeley":{"formattedCitation":"(Gill and Tujeta, 2010)","manualFormatting":"(Gill &amp; Tujeta, 2010)","plainTextFormattedCitation":"(Gill and Tujeta, 2010)","previouslyFormattedCitation":"(Gill and Tujeta, 2010)"},"properties":{"noteIndex":0},"schema":"https://github.com/citation-style-language/schema/raw/master/csl-citation.json"}</w:instrText>
      </w:r>
      <w:r w:rsidR="00665A7F"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 xml:space="preserve">(Gill </w:t>
      </w:r>
      <w:r w:rsidR="007275B9" w:rsidRPr="00444B95">
        <w:rPr>
          <w:rStyle w:val="normalchar"/>
          <w:rFonts w:ascii="Times New Roman" w:hAnsi="Times New Roman" w:cs="Times New Roman"/>
          <w:noProof/>
        </w:rPr>
        <w:t>and</w:t>
      </w:r>
      <w:r w:rsidR="00B83525" w:rsidRPr="00444B95">
        <w:rPr>
          <w:rStyle w:val="normalchar"/>
          <w:rFonts w:ascii="Times New Roman" w:hAnsi="Times New Roman" w:cs="Times New Roman"/>
          <w:noProof/>
        </w:rPr>
        <w:t xml:space="preserve"> Tujeta</w:t>
      </w:r>
      <w:r w:rsidR="00BB2C15"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2010)</w:t>
      </w:r>
      <w:r w:rsidR="00665A7F" w:rsidRPr="00444B95">
        <w:rPr>
          <w:rStyle w:val="normalchar"/>
          <w:rFonts w:ascii="Times New Roman" w:hAnsi="Times New Roman" w:cs="Times New Roman"/>
        </w:rPr>
        <w:fldChar w:fldCharType="end"/>
      </w:r>
      <w:r w:rsidR="00F93B13" w:rsidRPr="00444B95">
        <w:rPr>
          <w:rFonts w:ascii="Times New Roman" w:hAnsi="Times New Roman" w:cs="Times New Roman"/>
        </w:rPr>
        <w:t xml:space="preserve">. </w:t>
      </w:r>
      <w:r w:rsidRPr="00444B95">
        <w:rPr>
          <w:rStyle w:val="normalchar"/>
          <w:rFonts w:ascii="Times New Roman" w:hAnsi="Times New Roman" w:cs="Times New Roman"/>
        </w:rPr>
        <w:t>Likewise</w:t>
      </w:r>
      <w:r w:rsidR="00F93B13" w:rsidRPr="00444B95">
        <w:rPr>
          <w:rStyle w:val="normalchar"/>
          <w:rFonts w:ascii="Times New Roman" w:hAnsi="Times New Roman" w:cs="Times New Roman"/>
        </w:rPr>
        <w:t xml:space="preserve">, </w:t>
      </w:r>
      <w:r w:rsidR="00A23466" w:rsidRPr="00444B95">
        <w:rPr>
          <w:rFonts w:ascii="Times New Roman" w:hAnsi="Times New Roman" w:cs="Times New Roman"/>
        </w:rPr>
        <w:t>PCs</w:t>
      </w:r>
      <w:r w:rsidRPr="00444B95">
        <w:rPr>
          <w:rFonts w:ascii="Times New Roman" w:hAnsi="Times New Roman" w:cs="Times New Roman"/>
        </w:rPr>
        <w:t xml:space="preserve"> and OA</w:t>
      </w:r>
      <w:r w:rsidR="009D5680">
        <w:rPr>
          <w:rFonts w:ascii="Times New Roman" w:hAnsi="Times New Roman" w:cs="Times New Roman"/>
        </w:rPr>
        <w:t>s</w:t>
      </w:r>
      <w:r w:rsidR="00A23466" w:rsidRPr="00444B95">
        <w:rPr>
          <w:rFonts w:ascii="Times New Roman" w:hAnsi="Times New Roman" w:cs="Times New Roman"/>
        </w:rPr>
        <w:t xml:space="preserve"> act in the detoxification of heavy metal through direct chelation, facilitating its transport and storage in vacuoles and therefore preventing its toxic effect</w:t>
      </w:r>
      <w:r w:rsidR="00665A7F" w:rsidRPr="00444B95">
        <w:rPr>
          <w:rFonts w:ascii="Times New Roman" w:hAnsi="Times New Roman" w:cs="Times New Roman"/>
        </w:rPr>
        <w:t xml:space="preserve"> </w:t>
      </w:r>
      <w:r w:rsidR="00A23466"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10.1007/978-3-540-34793-4_5","author":[{"dropping-particle":"","family":"Grill","given":"Erwin","non-dropping-particle":"","parse-names":false,"suffix":""},{"dropping-particle":"","family":"Mishra","given":"Seema","non-dropping-particle":"","parse-names":false,"suffix":""},{"dropping-particle":"","family":"Srivastava","given":"Sudhakar","non-dropping-particle":"","parse-names":false,"suffix":""},{"dropping-particle":"","family":"Tripathi","given":"R.D.","non-dropping-particle":"","parse-names":false,"suffix":""}],"container-title":"Environmental Bioremediation Technologies","id":"ITEM-1","issued":{"date-parts":[["2007"]]},"page":"101-146","publisher":"Springer Berlin Heidelberg","publisher-place":"Berlin, Heidelberg","title":"Role of Phytochelatins in Phytoremediation of Heavy Metals","type":"chapter"},"uris":["http://www.mendeley.com/documents/?uuid=3530a427-766c-3fa4-85e9-11e1eee9004b"]}],"mendeley":{"formattedCitation":"(Grill et al., 2007)","manualFormatting":"(Grill, Mishra, Srivastava, &amp; Tripathi, 2007;","plainTextFormattedCitation":"(Grill et al., 2007)","previouslyFormattedCitation":"(Grill et al., 2007)"},"properties":{"noteIndex":0},"schema":"https://github.com/citation-style-language/schema/raw/master/csl-citation.json"}</w:instrText>
      </w:r>
      <w:r w:rsidR="00A23466"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(Grill</w:t>
      </w:r>
      <w:r w:rsidR="00FF7719" w:rsidRPr="00444B95">
        <w:rPr>
          <w:rStyle w:val="normalchar"/>
          <w:rFonts w:ascii="Times New Roman" w:hAnsi="Times New Roman" w:cs="Times New Roman"/>
          <w:noProof/>
        </w:rPr>
        <w:t xml:space="preserve"> et al.,</w:t>
      </w:r>
      <w:r w:rsidR="00B83525" w:rsidRPr="00444B95">
        <w:rPr>
          <w:rStyle w:val="normalchar"/>
          <w:rFonts w:ascii="Times New Roman" w:hAnsi="Times New Roman" w:cs="Times New Roman"/>
          <w:noProof/>
        </w:rPr>
        <w:t xml:space="preserve"> 2007</w:t>
      </w:r>
      <w:r w:rsidR="00BB2C15" w:rsidRPr="00444B95">
        <w:rPr>
          <w:rStyle w:val="normalchar"/>
          <w:rFonts w:ascii="Times New Roman" w:hAnsi="Times New Roman" w:cs="Times New Roman"/>
          <w:noProof/>
        </w:rPr>
        <w:t>;</w:t>
      </w:r>
      <w:r w:rsidR="00A23466" w:rsidRPr="00444B95">
        <w:rPr>
          <w:rStyle w:val="normalchar"/>
          <w:rFonts w:ascii="Times New Roman" w:hAnsi="Times New Roman" w:cs="Times New Roman"/>
        </w:rPr>
        <w:fldChar w:fldCharType="end"/>
      </w:r>
      <w:r w:rsidRPr="00444B95">
        <w:rPr>
          <w:rStyle w:val="normalchar"/>
          <w:rFonts w:ascii="Times New Roman" w:hAnsi="Times New Roman" w:cs="Times New Roman"/>
        </w:rPr>
        <w:t xml:space="preserve"> </w:t>
      </w:r>
      <w:r w:rsidR="006C76F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{"citationItems":[{"id":"ITEM-1","itemData":{"DOI":"10.1146/annurev.arplant.52.1.527","abstract":"▪ Abstract The rhizosphere is the zone of soil immediately surrounding plant roots that is modified by root activity. In this critical zone, plants perceive and respond to their environment. As a consequence of normal growth and development, a large range of organic and inorganic substances are exchanged between the root and soil, which inevitably leads to changes in the biochemical and physical properties of the rhizosphere. Plants also modify their rhizosphere in response to certain environmental signals and stresses. Organic anions are commonly detected in this region, and their exudation from plant roots has now been associated with nutrient deficiencies and inorganic ion stresses. This review summarizes recent developments in the understanding of the function, mechanism, and regulation of organic anion exudation from roots. The benefits that plants derive from the presence of organic anions in the rhizosphere are described and the potential for biotechnology to increase organic anion exudation is hig...","author":[{"dropping-particle":"","family":"Ryan","given":"PR","non-dropping-particle":"","parse-names":false,"suffix":""},{"dropping-particle":"","family":"Delhaize","given":"E","non-dropping-particle":"","parse-names":false,"suffix":""},{"dropping-particle":"","family":"Jones","given":"DL","non-dropping-particle":"","parse-names":false,"suffix":""}],"container-title":"Annual Review of Plant Physiology and Plant Molecular Biology","id":"ITEM-1","issue":"1","issued":{"date-parts":[["2001","6","28"]]},"page":"527-560","publisher":"Annual Reviews  4139 El Camino Way, P.O. Box 10139, Palo Alto, CA 94303-0139, USA","title":"FUNCTION AND MECHANISM OF ORGANIC ANION EXUDATION FROM PLANT ROOTS","type":"article-journal","volume":"52"},"uris":["http://www.mendeley.com/documents/?uuid=473b07d6-78c1-3ca4-bab8-acc035d9bf6c"]}],"mendeley":{"formattedCitation":"(Ryan et al., 2001)","manualFormatting":"Ryan, Delhaize, &amp; Jones, 2001)","plainTextFormattedCitation":"(Ryan et al., 2001)","previouslyFormattedCitation":"(Ryan et al., 2001)"},"properties":{"noteIndex":0},"schema":"https://github.com/citation-style-language/schema/raw/master/csl-citation.json"}</w:instrText>
      </w:r>
      <w:r w:rsidR="006C76FF" w:rsidRPr="00444B95">
        <w:rPr>
          <w:rFonts w:ascii="Times New Roman" w:hAnsi="Times New Roman" w:cs="Times New Roman"/>
        </w:rPr>
        <w:fldChar w:fldCharType="separate"/>
      </w:r>
      <w:r w:rsidR="00B83525" w:rsidRPr="00444B95">
        <w:rPr>
          <w:rFonts w:ascii="Times New Roman" w:hAnsi="Times New Roman" w:cs="Times New Roman"/>
          <w:noProof/>
        </w:rPr>
        <w:t>Ryan</w:t>
      </w:r>
      <w:r w:rsidR="00FF7719" w:rsidRPr="00444B95">
        <w:rPr>
          <w:rFonts w:ascii="Times New Roman" w:hAnsi="Times New Roman" w:cs="Times New Roman"/>
          <w:noProof/>
        </w:rPr>
        <w:t xml:space="preserve"> et al.,</w:t>
      </w:r>
      <w:r w:rsidR="00B83525" w:rsidRPr="00444B95">
        <w:rPr>
          <w:rFonts w:ascii="Times New Roman" w:hAnsi="Times New Roman" w:cs="Times New Roman"/>
          <w:noProof/>
        </w:rPr>
        <w:t xml:space="preserve"> 2001)</w:t>
      </w:r>
      <w:r w:rsidR="006C76FF" w:rsidRPr="00444B95">
        <w:rPr>
          <w:rFonts w:ascii="Times New Roman" w:hAnsi="Times New Roman" w:cs="Times New Roman"/>
        </w:rPr>
        <w:fldChar w:fldCharType="end"/>
      </w:r>
      <w:r w:rsidR="006C76FF" w:rsidRPr="00444B95">
        <w:rPr>
          <w:rFonts w:ascii="Times New Roman" w:hAnsi="Times New Roman" w:cs="Times New Roman"/>
        </w:rPr>
        <w:t xml:space="preserve">. Thus, </w:t>
      </w:r>
      <w:r w:rsidR="000307A2" w:rsidRPr="00444B95">
        <w:rPr>
          <w:rFonts w:ascii="Times New Roman" w:hAnsi="Times New Roman" w:cs="Times New Roman"/>
        </w:rPr>
        <w:t xml:space="preserve">PCs and </w:t>
      </w:r>
      <w:r w:rsidR="006C76FF" w:rsidRPr="00444B95">
        <w:rPr>
          <w:rFonts w:ascii="Times New Roman" w:hAnsi="Times New Roman" w:cs="Times New Roman"/>
        </w:rPr>
        <w:t>OA</w:t>
      </w:r>
      <w:r w:rsidR="009D5680">
        <w:rPr>
          <w:rFonts w:ascii="Times New Roman" w:hAnsi="Times New Roman" w:cs="Times New Roman"/>
        </w:rPr>
        <w:t>s</w:t>
      </w:r>
      <w:r w:rsidR="006C76FF" w:rsidRPr="00444B95">
        <w:rPr>
          <w:rFonts w:ascii="Times New Roman" w:hAnsi="Times New Roman" w:cs="Times New Roman"/>
        </w:rPr>
        <w:t xml:space="preserve"> could </w:t>
      </w:r>
      <w:r w:rsidR="00DE5652">
        <w:rPr>
          <w:rFonts w:ascii="Times New Roman" w:hAnsi="Times New Roman" w:cs="Times New Roman"/>
        </w:rPr>
        <w:t>be</w:t>
      </w:r>
      <w:r w:rsidR="006C76FF" w:rsidRPr="00444B95">
        <w:rPr>
          <w:rFonts w:ascii="Times New Roman" w:hAnsi="Times New Roman" w:cs="Times New Roman"/>
        </w:rPr>
        <w:t xml:space="preserve"> useful in phytoremediation programs either because they increase their </w:t>
      </w:r>
      <w:r w:rsidR="006C76FF" w:rsidRPr="00444B95">
        <w:rPr>
          <w:rFonts w:ascii="Times New Roman" w:hAnsi="Times New Roman" w:cs="Times New Roman"/>
        </w:rPr>
        <w:lastRenderedPageBreak/>
        <w:t xml:space="preserve">absorption and transport towards the shoot or because they increase their tolerance by sequestering the metal in vacuoles </w:t>
      </w:r>
      <w:r w:rsidR="006C76F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{"citationItems":[{"id":"ITEM-1","itemData":{"DOI":"10.1016/j.plaphy.2015.06.012","ISSN":"09819428","PMID":"26115548","abstract":"There is increasing evidence showing that low molecular weight organic acids (LMWOA) are involved in heavy metal resistance mechanisms in plants. The aim of this study was to investigate the effects of exogenous malic (MA) or acetic (AA) acids on the toxicity and accumulation of cadmium (Cd) in sunflower (Helianthus annuus L.). For this purpose, plants were grown in hydroponics under controlled conditions. Single Cd stress (5 μM Cd for 14 days) induced strong phytotoxic effects, as indicated by a decrease in all growth parameters, concentration of photosynthetic pigments, and root activity, as well as a high level of hydrogen peroxide (H2O2) accumulation. Exogenous MA or AA (250 or 500 μM) applied to the Cd-containing medium enhanced the accumulation of Cd by the roots and limited Cd translocation to the shoots. Moreover, the MA or AA applied more or less reduced Cd phytotoxicity by increasing the growth parameters, photosynthetic pigment concentrations, decreasing accumulation of H2O2, and improving the root activity. Of the studied organic acids, MA was much more efficient in mitigation of Cd toxicity than AA, probably by its antioxidant effects, which were stronger than those of AA. Plant response to Cd involved decreased production of endogenous LMWOA, probably as a consequence of severe Cd toxicity. The addition of MA or AA to the medium increased endogenous accumulation of LMWOA, especially in the roots, which could be beneficial for plant metabolism. These results imply that especially MA may be involved in the processes of Cd uptake, translocation, and tolerance in plants.","author":[{"dropping-particle":"","family":"Hawrylak-Nowak","given":"Barbara","non-dropping-particle":"","parse-names":false,"suffix":""},{"dropping-particle":"","family":"Dresler","given":"Sławomir","non-dropping-particle":"","parse-names":false,"suffix":""},{"dropping-particle":"","family":"Matraszek","given":"Renata","non-dropping-particle":"","parse-names":false,"suffix":""}],"container-title":"Plant Physiology and Biochemistry","id":"ITEM-1","issued":{"date-parts":[["2015","9"]]},"page":"225-234","title":"Exogenous malic and acetic acids reduce cadmium phytotoxicity and enhance cadmium accumulation in roots of sunflower plants","type":"article-journal","volume":"94"},"uris":["http://www.mendeley.com/documents/?uuid=df0e4925-f72a-3726-a24b-55ac4c89134a"]}],"mendeley":{"formattedCitation":"(Hawrylak-Nowak et al., 2015)","manualFormatting":"(Hawrylak-Nowak, Dresler, &amp; Matraszek, 2015)","plainTextFormattedCitation":"(Hawrylak-Nowak et al., 2015)","previouslyFormattedCitation":"(Hawrylak-Nowak et al., 2015)"},"properties":{"noteIndex":0},"schema":"https://github.com/citation-style-language/schema/raw/master/csl-citation.json"}</w:instrText>
      </w:r>
      <w:r w:rsidR="006C76FF" w:rsidRPr="00444B95">
        <w:rPr>
          <w:rFonts w:ascii="Times New Roman" w:hAnsi="Times New Roman" w:cs="Times New Roman"/>
        </w:rPr>
        <w:fldChar w:fldCharType="separate"/>
      </w:r>
      <w:r w:rsidR="00B83525" w:rsidRPr="00444B95">
        <w:rPr>
          <w:rFonts w:ascii="Times New Roman" w:hAnsi="Times New Roman" w:cs="Times New Roman"/>
          <w:noProof/>
        </w:rPr>
        <w:t>(Hawrylak-Nowak</w:t>
      </w:r>
      <w:r w:rsidR="00FD246E" w:rsidRPr="00444B95">
        <w:rPr>
          <w:rFonts w:ascii="Times New Roman" w:hAnsi="Times New Roman" w:cs="Times New Roman"/>
          <w:noProof/>
        </w:rPr>
        <w:t xml:space="preserve"> et al.</w:t>
      </w:r>
      <w:r w:rsidR="000C4B33" w:rsidRPr="00444B95">
        <w:rPr>
          <w:rFonts w:ascii="Times New Roman" w:hAnsi="Times New Roman" w:cs="Times New Roman"/>
          <w:noProof/>
        </w:rPr>
        <w:t>,</w:t>
      </w:r>
      <w:r w:rsidR="00B83525" w:rsidRPr="00444B95">
        <w:rPr>
          <w:rFonts w:ascii="Times New Roman" w:hAnsi="Times New Roman" w:cs="Times New Roman"/>
          <w:noProof/>
        </w:rPr>
        <w:t xml:space="preserve"> 2015)</w:t>
      </w:r>
      <w:r w:rsidR="006C76FF" w:rsidRPr="00444B95">
        <w:rPr>
          <w:rFonts w:ascii="Times New Roman" w:hAnsi="Times New Roman" w:cs="Times New Roman"/>
        </w:rPr>
        <w:fldChar w:fldCharType="end"/>
      </w:r>
      <w:r w:rsidR="006C76FF" w:rsidRPr="00444B95">
        <w:rPr>
          <w:rFonts w:ascii="Times New Roman" w:hAnsi="Times New Roman" w:cs="Times New Roman"/>
        </w:rPr>
        <w:t>.</w:t>
      </w:r>
    </w:p>
    <w:p w:rsidR="006C76FF" w:rsidRPr="00444B95" w:rsidRDefault="006C76FF" w:rsidP="00A23466">
      <w:pPr>
        <w:autoSpaceDE w:val="0"/>
        <w:autoSpaceDN w:val="0"/>
        <w:adjustRightInd w:val="0"/>
        <w:spacing w:after="0" w:line="480" w:lineRule="auto"/>
        <w:jc w:val="both"/>
        <w:rPr>
          <w:rStyle w:val="normalchar"/>
          <w:rFonts w:ascii="Times New Roman" w:hAnsi="Times New Roman" w:cs="Times New Roman"/>
        </w:rPr>
      </w:pPr>
    </w:p>
    <w:p w:rsidR="001E38EA" w:rsidRPr="00444B95" w:rsidRDefault="00890D7B" w:rsidP="004A79B0">
      <w:pPr>
        <w:autoSpaceDE w:val="0"/>
        <w:autoSpaceDN w:val="0"/>
        <w:adjustRightInd w:val="0"/>
        <w:spacing w:after="0" w:line="480" w:lineRule="auto"/>
        <w:jc w:val="both"/>
        <w:rPr>
          <w:rFonts w:ascii="Times New Roman" w:hAnsi="Times New Roman" w:cs="Times New Roman"/>
          <w:color w:val="131413"/>
        </w:rPr>
      </w:pPr>
      <w:r w:rsidRPr="00444B95">
        <w:rPr>
          <w:rStyle w:val="normalchar"/>
          <w:rFonts w:ascii="Times New Roman" w:hAnsi="Times New Roman" w:cs="Times New Roman"/>
        </w:rPr>
        <w:t xml:space="preserve">Phytoremediation is an </w:t>
      </w:r>
      <w:r w:rsidR="007F49C4" w:rsidRPr="00444B95">
        <w:rPr>
          <w:rStyle w:val="normalchar"/>
          <w:rFonts w:ascii="Times New Roman" w:hAnsi="Times New Roman" w:cs="Times New Roman"/>
        </w:rPr>
        <w:t>environmentally</w:t>
      </w:r>
      <w:r w:rsidRPr="00444B95">
        <w:rPr>
          <w:rStyle w:val="normalchar"/>
          <w:rFonts w:ascii="Times New Roman" w:hAnsi="Times New Roman" w:cs="Times New Roman"/>
        </w:rPr>
        <w:t xml:space="preserve"> friendly strategy t</w:t>
      </w:r>
      <w:r w:rsidR="00B66DD9" w:rsidRPr="00444B95">
        <w:rPr>
          <w:rStyle w:val="normalchar"/>
          <w:rFonts w:ascii="Times New Roman" w:hAnsi="Times New Roman" w:cs="Times New Roman"/>
        </w:rPr>
        <w:t>o clean up soils contaminated w</w:t>
      </w:r>
      <w:r w:rsidRPr="00444B95">
        <w:rPr>
          <w:rStyle w:val="normalchar"/>
          <w:rFonts w:ascii="Times New Roman" w:hAnsi="Times New Roman" w:cs="Times New Roman"/>
        </w:rPr>
        <w:t>it</w:t>
      </w:r>
      <w:r w:rsidR="00B66DD9" w:rsidRPr="00444B95">
        <w:rPr>
          <w:rStyle w:val="normalchar"/>
          <w:rFonts w:ascii="Times New Roman" w:hAnsi="Times New Roman" w:cs="Times New Roman"/>
        </w:rPr>
        <w:t>h</w:t>
      </w:r>
      <w:r w:rsidRPr="00444B95">
        <w:rPr>
          <w:rStyle w:val="normalchar"/>
          <w:rFonts w:ascii="Times New Roman" w:hAnsi="Times New Roman" w:cs="Times New Roman"/>
        </w:rPr>
        <w:t xml:space="preserve"> heavy metals </w:t>
      </w:r>
      <w:r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{"citationItems":[{"id":"ITEM-1","itemData":{"DOI":"10.1002/fes3.10","ISSN":"20483694","author":[{"dropping-particle":"","family":"Azevedo","given":"Ricardo A.","non-dropping-particle":"","parse-names":false,"suffix":""},{"dropping-particle":"","family":"Gratão","given":"Priscila L.","non-dropping-particle":"","parse-names":false,"suffix":""},{"dropping-particle":"","family":"Monteiro","given":"Carolina C.","non-dropping-particle":"","parse-names":false,"suffix":""},{"dropping-particle":"","family":"Carvalho","given":"Rogério F.","non-dropping-particle":"","parse-names":false,"suffix":""}],"container-title":"Food and Energy Security","id":"ITEM-1","issue":"2","issued":{"date-parts":[["2012","11","1"]]},"page":"133-140","title":"What is new in the research on cadmium-induced stress in plants?","type":"article-journal","volume":"1"},"uris":["http://www.mendeley.com/documents/?uuid=f049dbea-107f-307c-b0ae-b66a15fdd9a4"]}],"mendeley":{"formattedCitation":"(Azevedo et al., 2012)","manualFormatting":"(Azevedo, Gratão, Monteiro &amp; Carvalho, 2012)","plainTextFormattedCitation":"(Azevedo et al., 2012)","previouslyFormattedCitation":"(Azevedo et al., 2012)"},"properties":{"noteIndex":0},"schema":"https://github.com/citation-style-language/schema/raw/master/csl-citation.json"}</w:instrText>
      </w:r>
      <w:r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(Azevedo</w:t>
      </w:r>
      <w:r w:rsidR="00FD246E" w:rsidRPr="00444B95">
        <w:rPr>
          <w:rStyle w:val="normalchar"/>
          <w:rFonts w:ascii="Times New Roman" w:hAnsi="Times New Roman" w:cs="Times New Roman"/>
          <w:noProof/>
        </w:rPr>
        <w:t xml:space="preserve"> et al.</w:t>
      </w:r>
      <w:r w:rsidR="00B83525" w:rsidRPr="00444B95">
        <w:rPr>
          <w:rStyle w:val="normalchar"/>
          <w:rFonts w:ascii="Times New Roman" w:hAnsi="Times New Roman" w:cs="Times New Roman"/>
          <w:noProof/>
        </w:rPr>
        <w:t>,</w:t>
      </w:r>
      <w:r w:rsidR="00FD246E" w:rsidRPr="00444B95">
        <w:rPr>
          <w:rStyle w:val="normalchar"/>
          <w:rFonts w:ascii="Times New Roman" w:hAnsi="Times New Roman" w:cs="Times New Roman"/>
          <w:noProof/>
        </w:rPr>
        <w:t xml:space="preserve"> 2</w:t>
      </w:r>
      <w:r w:rsidR="00B83525" w:rsidRPr="00444B95">
        <w:rPr>
          <w:rStyle w:val="normalchar"/>
          <w:rFonts w:ascii="Times New Roman" w:hAnsi="Times New Roman" w:cs="Times New Roman"/>
          <w:noProof/>
        </w:rPr>
        <w:t>012)</w:t>
      </w:r>
      <w:r w:rsidRPr="00444B95">
        <w:rPr>
          <w:rStyle w:val="normalchar"/>
          <w:rFonts w:ascii="Times New Roman" w:hAnsi="Times New Roman" w:cs="Times New Roman"/>
        </w:rPr>
        <w:fldChar w:fldCharType="end"/>
      </w:r>
      <w:r w:rsidRPr="00444B95">
        <w:rPr>
          <w:rStyle w:val="normalchar"/>
          <w:rFonts w:ascii="Times New Roman" w:hAnsi="Times New Roman" w:cs="Times New Roman"/>
        </w:rPr>
        <w:t>.</w:t>
      </w:r>
      <w:r w:rsidR="002F3B62" w:rsidRPr="00444B95">
        <w:rPr>
          <w:rStyle w:val="normalchar"/>
          <w:rFonts w:ascii="Times New Roman" w:hAnsi="Times New Roman" w:cs="Times New Roman"/>
        </w:rPr>
        <w:t xml:space="preserve"> </w:t>
      </w:r>
      <w:r w:rsidR="000A76DB" w:rsidRPr="00444B95">
        <w:rPr>
          <w:rStyle w:val="normalchar"/>
          <w:rFonts w:ascii="Times New Roman" w:hAnsi="Times New Roman" w:cs="Times New Roman"/>
        </w:rPr>
        <w:t>S</w:t>
      </w:r>
      <w:r w:rsidR="002E3051" w:rsidRPr="00444B95">
        <w:rPr>
          <w:rStyle w:val="normalchar"/>
          <w:rFonts w:ascii="Times New Roman" w:hAnsi="Times New Roman" w:cs="Times New Roman"/>
        </w:rPr>
        <w:t>pecies</w:t>
      </w:r>
      <w:r w:rsidR="000A76DB" w:rsidRPr="00444B95">
        <w:rPr>
          <w:rStyle w:val="normalchar"/>
          <w:rFonts w:ascii="Times New Roman" w:hAnsi="Times New Roman" w:cs="Times New Roman"/>
        </w:rPr>
        <w:t xml:space="preserve"> such as </w:t>
      </w:r>
      <w:r w:rsidR="000A76DB" w:rsidRPr="00444B95">
        <w:rPr>
          <w:rStyle w:val="normalchar"/>
          <w:rFonts w:ascii="Times New Roman" w:hAnsi="Times New Roman" w:cs="Times New Roman"/>
          <w:i/>
        </w:rPr>
        <w:t>Brassica rapa</w:t>
      </w:r>
      <w:r w:rsidR="002E3051" w:rsidRPr="00444B95">
        <w:rPr>
          <w:rStyle w:val="normalchar"/>
          <w:rFonts w:ascii="Times New Roman" w:hAnsi="Times New Roman" w:cs="Times New Roman"/>
        </w:rPr>
        <w:t xml:space="preserve"> </w:t>
      </w:r>
      <w:r w:rsidR="000A76DB" w:rsidRPr="00444B95">
        <w:rPr>
          <w:rStyle w:val="normalchar"/>
          <w:rFonts w:ascii="Times New Roman" w:hAnsi="Times New Roman" w:cs="Times New Roman"/>
        </w:rPr>
        <w:t xml:space="preserve">are </w:t>
      </w:r>
      <w:r w:rsidR="002E3051" w:rsidRPr="00444B95">
        <w:rPr>
          <w:rStyle w:val="normalchar"/>
          <w:rFonts w:ascii="Times New Roman" w:hAnsi="Times New Roman" w:cs="Times New Roman"/>
        </w:rPr>
        <w:t xml:space="preserve">suitable for Cd phytoremediation as </w:t>
      </w:r>
      <w:r w:rsidR="000A76DB" w:rsidRPr="00444B95">
        <w:rPr>
          <w:rStyle w:val="normalchar"/>
          <w:rFonts w:ascii="Times New Roman" w:hAnsi="Times New Roman" w:cs="Times New Roman"/>
        </w:rPr>
        <w:t>they</w:t>
      </w:r>
      <w:r w:rsidR="002E3051" w:rsidRPr="00444B95">
        <w:rPr>
          <w:rStyle w:val="normalchar"/>
          <w:rFonts w:ascii="Times New Roman" w:hAnsi="Times New Roman" w:cs="Times New Roman"/>
        </w:rPr>
        <w:t xml:space="preserve"> tolerate relatively high levels of Cd and accumulate it in a concentration up to 100 ppm </w:t>
      </w:r>
      <w:r w:rsidR="002E3051" w:rsidRPr="00444B95">
        <w:rPr>
          <w:rStyle w:val="defaultchar"/>
          <w:rFonts w:ascii="Times New Roman" w:hAnsi="Times New Roman" w:cs="Times New Roman"/>
        </w:rPr>
        <w:fldChar w:fldCharType="begin" w:fldLock="1"/>
      </w:r>
      <w:r w:rsidR="00DB6F3B" w:rsidRPr="00444B95">
        <w:rPr>
          <w:rStyle w:val="defaultchar"/>
          <w:rFonts w:ascii="Times New Roman" w:hAnsi="Times New Roman" w:cs="Times New Roman"/>
        </w:rPr>
        <w:instrText>ADDIN CSL_CITATION {"citationItems":[{"id":"ITEM-1","itemData":{"author":[{"dropping-particle":"","family":"Baker","given":"A.","non-dropping-particle":"","parse-names":false,"suffix":""},{"dropping-particle":"","family":"McGrath","given":"S.","non-dropping-particle":"","parse-names":false,"suffix":""},{"dropping-particle":"","family":"Reeves","given":"R.","non-dropping-particle":"","parse-names":false,"suffix":""},{"dropping-particle":"","family":"Smith","given":"J.","non-dropping-particle":"","parse-names":false,"suffix":""}],"container-title":"Phytoremediation of Contaminated Soil and Water","edition":"Boca Raton","editor":[{"dropping-particle":"","family":"Terry","given":"N.","non-dropping-particle":"","parse-names":false,"suffix":""},{"dropping-particle":"","family":"Bañuelos","given":"G.","non-dropping-particle":"","parse-names":false,"suffix":""}],"id":"ITEM-1","issued":{"date-parts":[["2000"]]},"page":"85-107","publisher":"Lewis Publisher","title":"Metal Hyperaccumulator Plants: A Review of the Ecology and Physiology of a Biological Resource for Phytoremediation of Metal-Polluted Soils","type":"chapter"},"uris":["http://www.mendeley.com/documents/?uuid=f90a1ba1-ad6f-41bd-90c3-ec4cd58f00e2"]}],"mendeley":{"formattedCitation":"(Baker et al., 2000)","manualFormatting":"(Baker, McGrath, Reeves, &amp; Smith, 2000; (D’Alessandro et al., 2013)","plainTextFormattedCitation":"(Baker et al., 2000)","previouslyFormattedCitation":"(Baker et al., 2000)"},"properties":{"noteIndex":0},"schema":"https://github.com/citation-style-language/schema/raw/master/csl-citation.json"}</w:instrText>
      </w:r>
      <w:r w:rsidR="002E3051" w:rsidRPr="00444B95">
        <w:rPr>
          <w:rStyle w:val="defaultchar"/>
          <w:rFonts w:ascii="Times New Roman" w:hAnsi="Times New Roman" w:cs="Times New Roman"/>
        </w:rPr>
        <w:fldChar w:fldCharType="separate"/>
      </w:r>
      <w:r w:rsidR="002E3051" w:rsidRPr="00444B95">
        <w:rPr>
          <w:rStyle w:val="defaultchar"/>
          <w:rFonts w:ascii="Times New Roman" w:hAnsi="Times New Roman" w:cs="Times New Roman"/>
          <w:noProof/>
        </w:rPr>
        <w:t>(Baker</w:t>
      </w:r>
      <w:r w:rsidR="00FD246E" w:rsidRPr="00444B95">
        <w:rPr>
          <w:rStyle w:val="defaultchar"/>
          <w:rFonts w:ascii="Times New Roman" w:hAnsi="Times New Roman" w:cs="Times New Roman"/>
          <w:noProof/>
        </w:rPr>
        <w:t xml:space="preserve"> et al., </w:t>
      </w:r>
      <w:r w:rsidR="002E3051" w:rsidRPr="00444B95">
        <w:rPr>
          <w:rStyle w:val="defaultchar"/>
          <w:rFonts w:ascii="Times New Roman" w:hAnsi="Times New Roman" w:cs="Times New Roman"/>
          <w:noProof/>
        </w:rPr>
        <w:t xml:space="preserve">2000; </w:t>
      </w:r>
      <w:r w:rsidR="002E3051" w:rsidRPr="00444B95">
        <w:rPr>
          <w:rFonts w:ascii="Times New Roman" w:hAnsi="Times New Roman" w:cs="Times New Roman"/>
          <w:b/>
          <w:noProof/>
        </w:rPr>
        <w:fldChar w:fldCharType="begin" w:fldLock="1"/>
      </w:r>
      <w:r w:rsidR="00DB6F3B" w:rsidRPr="00444B95">
        <w:rPr>
          <w:rFonts w:ascii="Times New Roman" w:hAnsi="Times New Roman" w:cs="Times New Roman"/>
          <w:b/>
          <w:noProof/>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2013)","plainTextFormattedCitation":"(D’Alessandro et al., 2013)","previouslyFormattedCitation":"(D’Alessandro et al., 2013)"},"properties":{"noteIndex":0},"schema":"https://github.com/citation-style-language/schema/raw/master/csl-citation.json"}</w:instrText>
      </w:r>
      <w:r w:rsidR="002E3051" w:rsidRPr="00444B95">
        <w:rPr>
          <w:rFonts w:ascii="Times New Roman" w:hAnsi="Times New Roman" w:cs="Times New Roman"/>
          <w:b/>
          <w:noProof/>
        </w:rPr>
        <w:fldChar w:fldCharType="separate"/>
      </w:r>
      <w:r w:rsidR="00B83525" w:rsidRPr="00444B95">
        <w:rPr>
          <w:rFonts w:ascii="Times New Roman" w:hAnsi="Times New Roman" w:cs="Times New Roman"/>
          <w:noProof/>
        </w:rPr>
        <w:t>D’Alessandro et al.</w:t>
      </w:r>
      <w:r w:rsidR="009E7210"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002E3051" w:rsidRPr="00444B95">
        <w:rPr>
          <w:rFonts w:ascii="Times New Roman" w:hAnsi="Times New Roman" w:cs="Times New Roman"/>
          <w:b/>
          <w:noProof/>
        </w:rPr>
        <w:fldChar w:fldCharType="end"/>
      </w:r>
      <w:r w:rsidR="002E3051" w:rsidRPr="00444B95">
        <w:rPr>
          <w:rStyle w:val="defaultchar"/>
          <w:rFonts w:ascii="Times New Roman" w:hAnsi="Times New Roman" w:cs="Times New Roman"/>
        </w:rPr>
        <w:fldChar w:fldCharType="end"/>
      </w:r>
      <w:r w:rsidR="002E3051" w:rsidRPr="00444B95">
        <w:rPr>
          <w:rStyle w:val="normalchar"/>
          <w:rFonts w:ascii="Times New Roman" w:hAnsi="Times New Roman" w:cs="Times New Roman"/>
        </w:rPr>
        <w:t xml:space="preserve">. </w:t>
      </w:r>
      <w:r w:rsidR="003B03EB" w:rsidRPr="00444B95">
        <w:rPr>
          <w:rStyle w:val="normalchar"/>
          <w:rFonts w:ascii="Times New Roman" w:hAnsi="Times New Roman" w:cs="Times New Roman"/>
        </w:rPr>
        <w:t xml:space="preserve">Researchers are generating and selecting new </w:t>
      </w:r>
      <w:r w:rsidR="00BE0C76" w:rsidRPr="00444B95">
        <w:rPr>
          <w:rStyle w:val="normalchar"/>
          <w:rFonts w:ascii="Times New Roman" w:hAnsi="Times New Roman" w:cs="Times New Roman"/>
        </w:rPr>
        <w:t>varieties</w:t>
      </w:r>
      <w:r w:rsidR="003B03EB" w:rsidRPr="00444B95">
        <w:rPr>
          <w:rStyle w:val="normalchar"/>
          <w:rFonts w:ascii="Times New Roman" w:hAnsi="Times New Roman" w:cs="Times New Roman"/>
        </w:rPr>
        <w:t xml:space="preserve"> with enhance</w:t>
      </w:r>
      <w:r w:rsidR="00B66DD9" w:rsidRPr="00444B95">
        <w:rPr>
          <w:rStyle w:val="normalchar"/>
          <w:rFonts w:ascii="Times New Roman" w:hAnsi="Times New Roman" w:cs="Times New Roman"/>
        </w:rPr>
        <w:t>d</w:t>
      </w:r>
      <w:r w:rsidR="003B03EB" w:rsidRPr="00444B95">
        <w:rPr>
          <w:rStyle w:val="normalchar"/>
          <w:rFonts w:ascii="Times New Roman" w:hAnsi="Times New Roman" w:cs="Times New Roman"/>
        </w:rPr>
        <w:t xml:space="preserve"> </w:t>
      </w:r>
      <w:r w:rsidR="005474D3" w:rsidRPr="00444B95">
        <w:rPr>
          <w:rStyle w:val="normalchar"/>
          <w:rFonts w:ascii="Times New Roman" w:hAnsi="Times New Roman" w:cs="Times New Roman"/>
        </w:rPr>
        <w:t xml:space="preserve">phytoremediation </w:t>
      </w:r>
      <w:r w:rsidR="003B03EB" w:rsidRPr="00444B95">
        <w:rPr>
          <w:rStyle w:val="normalchar"/>
          <w:rFonts w:ascii="Times New Roman" w:hAnsi="Times New Roman" w:cs="Times New Roman"/>
        </w:rPr>
        <w:t xml:space="preserve">capacity through the modification of certain genes and protein </w:t>
      </w:r>
      <w:r w:rsidR="00BE0C76" w:rsidRPr="00444B95">
        <w:rPr>
          <w:rStyle w:val="normalchar"/>
          <w:rFonts w:ascii="Times New Roman" w:hAnsi="Times New Roman" w:cs="Times New Roman"/>
        </w:rPr>
        <w:t xml:space="preserve">expression </w:t>
      </w:r>
      <w:r w:rsidR="00BE0C76" w:rsidRPr="00444B95">
        <w:rPr>
          <w:rStyle w:val="defaultchar"/>
          <w:rFonts w:ascii="Times New Roman" w:hAnsi="Times New Roman" w:cs="Times New Roman"/>
        </w:rPr>
        <w:fldChar w:fldCharType="begin" w:fldLock="1"/>
      </w:r>
      <w:r w:rsidR="00DB6F3B" w:rsidRPr="00444B95">
        <w:rPr>
          <w:rStyle w:val="defaultchar"/>
          <w:rFonts w:ascii="Times New Roman" w:hAnsi="Times New Roman" w:cs="Times New Roman"/>
        </w:rPr>
        <w:instrText>ADDIN CSL_CITATION {"citationItems":[{"id":"ITEM-1","itemData":{"DOI":"10.1007/978-90-481-9370-7_9","author":[{"dropping-particle":"","family":"Ali-Zade","given":"Valida","non-dropping-particle":"","parse-names":false,"suffix":""},{"dropping-particle":"","family":"Alirzayeva","given":"Esmira","non-dropping-particle":"","parse-names":false,"suffix":""},{"dropping-particle":"","family":"Shirvani","given":"Tamilla","non-dropping-particle":"","parse-names":false,"suffix":""}],"container-title":"Plant Adaptation and Phytoremediation","id":"ITEM-1","issued":{"date-parts":[["2010"]]},"page":"173-192","publisher":"Springer Netherlands","publisher-place":"Dordrecht","title":"Plant Resistance to Anthropogenic Toxicants: Approaches to Phytoremediation","type":"chapter"},"uris":["http://www.mendeley.com/documents/?uuid=890c7048-f975-373f-bbad-0e984c3a8359"]}],"mendeley":{"formattedCitation":"(Ali-Zade et al., 2010)","manualFormatting":"(Ali-Zade, Alirzayeva, &amp; Shirvani, 2010)","plainTextFormattedCitation":"(Ali-Zade et al., 2010)","previouslyFormattedCitation":"(Ali-Zade et al., 2010)"},"properties":{"noteIndex":0},"schema":"https://github.com/citation-style-language/schema/raw/master/csl-citation.json"}</w:instrText>
      </w:r>
      <w:r w:rsidR="00BE0C76" w:rsidRPr="00444B95">
        <w:rPr>
          <w:rStyle w:val="defaultchar"/>
          <w:rFonts w:ascii="Times New Roman" w:hAnsi="Times New Roman" w:cs="Times New Roman"/>
        </w:rPr>
        <w:fldChar w:fldCharType="separate"/>
      </w:r>
      <w:r w:rsidR="00B83525" w:rsidRPr="00444B95">
        <w:rPr>
          <w:rStyle w:val="defaultchar"/>
          <w:rFonts w:ascii="Times New Roman" w:hAnsi="Times New Roman" w:cs="Times New Roman"/>
          <w:noProof/>
        </w:rPr>
        <w:t>(Ali-Zade</w:t>
      </w:r>
      <w:r w:rsidR="00FD246E" w:rsidRPr="00444B95">
        <w:rPr>
          <w:rStyle w:val="defaultchar"/>
          <w:rFonts w:ascii="Times New Roman" w:hAnsi="Times New Roman" w:cs="Times New Roman"/>
          <w:noProof/>
        </w:rPr>
        <w:t xml:space="preserve"> et al.</w:t>
      </w:r>
      <w:r w:rsidR="00B83525" w:rsidRPr="00444B95">
        <w:rPr>
          <w:rStyle w:val="defaultchar"/>
          <w:rFonts w:ascii="Times New Roman" w:hAnsi="Times New Roman" w:cs="Times New Roman"/>
          <w:noProof/>
        </w:rPr>
        <w:t>, 2010)</w:t>
      </w:r>
      <w:r w:rsidR="00BE0C76" w:rsidRPr="00444B95">
        <w:rPr>
          <w:rStyle w:val="defaultchar"/>
          <w:rFonts w:ascii="Times New Roman" w:hAnsi="Times New Roman" w:cs="Times New Roman"/>
        </w:rPr>
        <w:fldChar w:fldCharType="end"/>
      </w:r>
      <w:r w:rsidR="00BE0C76" w:rsidRPr="00444B95">
        <w:rPr>
          <w:rStyle w:val="defaultchar"/>
          <w:rFonts w:ascii="Times New Roman" w:hAnsi="Times New Roman" w:cs="Times New Roman"/>
        </w:rPr>
        <w:t>.</w:t>
      </w:r>
      <w:r w:rsidR="003B03EB" w:rsidRPr="00444B95">
        <w:rPr>
          <w:rStyle w:val="normalchar"/>
          <w:rFonts w:ascii="Times New Roman" w:hAnsi="Times New Roman" w:cs="Times New Roman"/>
        </w:rPr>
        <w:t xml:space="preserve"> </w:t>
      </w:r>
      <w:r w:rsidR="00874E4A">
        <w:rPr>
          <w:rStyle w:val="normalchar"/>
          <w:rFonts w:ascii="Times New Roman" w:hAnsi="Times New Roman" w:cs="Times New Roman"/>
        </w:rPr>
        <w:t>P</w:t>
      </w:r>
      <w:r w:rsidR="004C68FE" w:rsidRPr="00444B95">
        <w:rPr>
          <w:rStyle w:val="normalchar"/>
          <w:rFonts w:ascii="Times New Roman" w:hAnsi="Times New Roman" w:cs="Times New Roman"/>
        </w:rPr>
        <w:t>otential</w:t>
      </w:r>
      <w:r w:rsidR="003B03EB" w:rsidRPr="00444B95">
        <w:rPr>
          <w:rStyle w:val="normalchar"/>
          <w:rFonts w:ascii="Times New Roman" w:hAnsi="Times New Roman" w:cs="Times New Roman"/>
        </w:rPr>
        <w:t xml:space="preserve"> targets</w:t>
      </w:r>
      <w:r w:rsidR="00BE0C76" w:rsidRPr="00444B95">
        <w:rPr>
          <w:rStyle w:val="normalchar"/>
          <w:rFonts w:ascii="Times New Roman" w:hAnsi="Times New Roman" w:cs="Times New Roman"/>
        </w:rPr>
        <w:t xml:space="preserve"> </w:t>
      </w:r>
      <w:r w:rsidR="004C68FE" w:rsidRPr="00444B95">
        <w:rPr>
          <w:rStyle w:val="normalchar"/>
          <w:rFonts w:ascii="Times New Roman" w:hAnsi="Times New Roman" w:cs="Times New Roman"/>
        </w:rPr>
        <w:t>are</w:t>
      </w:r>
      <w:r w:rsidR="003B03EB" w:rsidRPr="00444B95">
        <w:rPr>
          <w:rStyle w:val="normalchar"/>
          <w:rFonts w:ascii="Times New Roman" w:hAnsi="Times New Roman" w:cs="Times New Roman"/>
        </w:rPr>
        <w:t xml:space="preserve"> CAXs transporters</w:t>
      </w:r>
      <w:r w:rsidR="00173614" w:rsidRPr="00444B95">
        <w:rPr>
          <w:rStyle w:val="normalchar"/>
          <w:rFonts w:ascii="Times New Roman" w:hAnsi="Times New Roman" w:cs="Times New Roman"/>
        </w:rPr>
        <w:t xml:space="preserve"> </w:t>
      </w:r>
      <w:r w:rsidR="00173614" w:rsidRPr="00444B95">
        <w:rPr>
          <w:rFonts w:ascii="Times New Roman" w:hAnsi="Times New Roman" w:cs="Times New Roman"/>
          <w:color w:val="131413"/>
        </w:rPr>
        <w:fldChar w:fldCharType="begin" w:fldLock="1"/>
      </w:r>
      <w:r w:rsidR="00DB6F3B" w:rsidRPr="00444B95">
        <w:rPr>
          <w:rFonts w:ascii="Times New Roman" w:hAnsi="Times New Roman" w:cs="Times New Roman"/>
          <w:color w:val="131413"/>
        </w:rPr>
        <w:instrText>ADDIN CSL_CITATION {"citationItems":[{"id":"ITEM-1","itemData":{"DOI":"10.1104/pp.15.01037","ISSN":"1532-2548","PMID":"26162428","abstract":"Arabidopsis halleri is a model species for the study of plant adaptation to extreme metallic conditions. In this species, cadmium (Cd) tolerance seems to be constitutive, and the mechanisms underlying the trait are still poorly understood. A previous quantitative trait loci (QTL) analysis performed on A. halleri × Arabidopsis lyrata backcross population1 identified the metal-pump gene Heavy Metal ATPase4 as the major genetic determinant for Cd tolerance. However, although necessary, Heavy Metal ATPase4 alone is not sufficient for determining this trait. After fine mapping, a gene encoding a calcium(2+)/hydrogen(+) antiporter, cation/hydrogen(+) exchanger1 (CAX1), was identified as a candidate gene for the second QTL of Cd tolerance in A. halleri. Backcross population1 individuals displaying the A. halleri allele for the CAX1 locus exhibited significantly higher CAX1 expression levels compared with the ones with the A. lyrata allele, and a positive correlation between CAX1 expression and Cd tolerance was observed. Here, we show that this QTL is conditional and that it is only detectable at low external Ca concentration. CAX1 expression in both roots and shoots was higher in A. halleri than in the close Cd-sensitive relative species A. lyrata and Arabidopsis thaliana. Moreover, CAX1 loss of function in A. thaliana led to higher Cd sensitivity at low concentration of Ca, higher sensitivity to methylviologen, and stronger accumulation of reactive oxygen species after Cd treatment. Overall, this study identifies a unique genetic determinant of Cd tolerance in the metal hyperaccumulator A. halleri and offers a new twist for the function of CAX1 in plants.","author":[{"dropping-particle":"","family":"Baliardini","given":"Cecilia","non-dropping-particle":"","parse-names":false,"suffix":""},{"dropping-particle":"","family":"Meyer","given":"Claire-Lise","non-dropping-particle":"","parse-names":false,"suffix":""},{"dropping-particle":"","family":"Salis","given":"Pietrino","non-dropping-particle":"","parse-names":false,"suffix":""},{"dropping-particle":"","family":"Saumitou-Laprade","given":"Pierre","non-dropping-particle":"","parse-names":false,"suffix":""},{"dropping-particle":"","family":"Verbruggen","given":"Nathalie","non-dropping-particle":"","parse-names":false,"suffix":""}],"container-title":"Plant physiology","id":"ITEM-1","issue":"1","issued":{"date-parts":[["2015","9"]]},"page":"549-59","title":"CATION EXCHANGER1 cosegregates with cadmium tolerance in the metal hyperaccumulator Arabidopsis halleri and plays a role in limiting oxidative stress in Arabidopsis Spp.","type":"article-journal","volume":"169"},"uris":["http://www.mendeley.com/documents/?uuid=ce6df65b-21ca-4829-94f7-ec2ae50377d5"]}],"mendeley":{"formattedCitation":"(Baliardini et al., 2015)","manualFormatting":"(Baliardini, Meyer, Salis, Saumitou-Laprade, &amp; Verbruggen, 2015)","plainTextFormattedCitation":"(Baliardini et al., 2015)","previouslyFormattedCitation":"(Baliardini et al., 2015)"},"properties":{"noteIndex":0},"schema":"https://github.com/citation-style-language/schema/raw/master/csl-citation.json"}</w:instrText>
      </w:r>
      <w:r w:rsidR="00173614" w:rsidRPr="00444B95">
        <w:rPr>
          <w:rFonts w:ascii="Times New Roman" w:hAnsi="Times New Roman" w:cs="Times New Roman"/>
          <w:color w:val="131413"/>
        </w:rPr>
        <w:fldChar w:fldCharType="separate"/>
      </w:r>
      <w:r w:rsidR="00B83525" w:rsidRPr="00444B95">
        <w:rPr>
          <w:rFonts w:ascii="Times New Roman" w:hAnsi="Times New Roman" w:cs="Times New Roman"/>
          <w:noProof/>
          <w:color w:val="131413"/>
        </w:rPr>
        <w:t>(Baliardini</w:t>
      </w:r>
      <w:r w:rsidR="00FD246E" w:rsidRPr="00444B95">
        <w:rPr>
          <w:rFonts w:ascii="Times New Roman" w:hAnsi="Times New Roman" w:cs="Times New Roman"/>
          <w:noProof/>
          <w:color w:val="131413"/>
        </w:rPr>
        <w:t xml:space="preserve"> et al.</w:t>
      </w:r>
      <w:r w:rsidR="00263083" w:rsidRPr="00444B95">
        <w:rPr>
          <w:rFonts w:ascii="Times New Roman" w:hAnsi="Times New Roman" w:cs="Times New Roman"/>
          <w:noProof/>
          <w:color w:val="131413"/>
        </w:rPr>
        <w:t>,</w:t>
      </w:r>
      <w:r w:rsidR="00B83525" w:rsidRPr="00444B95">
        <w:rPr>
          <w:rFonts w:ascii="Times New Roman" w:hAnsi="Times New Roman" w:cs="Times New Roman"/>
          <w:noProof/>
          <w:color w:val="131413"/>
        </w:rPr>
        <w:t xml:space="preserve"> 2015)</w:t>
      </w:r>
      <w:r w:rsidR="00173614" w:rsidRPr="00444B95">
        <w:rPr>
          <w:rFonts w:ascii="Times New Roman" w:hAnsi="Times New Roman" w:cs="Times New Roman"/>
          <w:color w:val="131413"/>
        </w:rPr>
        <w:fldChar w:fldCharType="end"/>
      </w:r>
      <w:r w:rsidR="00173614" w:rsidRPr="00444B95">
        <w:rPr>
          <w:rFonts w:ascii="Times New Roman" w:hAnsi="Times New Roman" w:cs="Times New Roman"/>
          <w:color w:val="131413"/>
        </w:rPr>
        <w:t>.</w:t>
      </w:r>
      <w:r w:rsidR="00724DB7" w:rsidRPr="00444B95">
        <w:rPr>
          <w:rStyle w:val="normalchar"/>
          <w:rFonts w:ascii="Times New Roman" w:hAnsi="Times New Roman" w:cs="Times New Roman"/>
        </w:rPr>
        <w:t xml:space="preserve"> </w:t>
      </w:r>
      <w:r w:rsidR="00DA3B6D" w:rsidRPr="00444B95">
        <w:rPr>
          <w:rFonts w:ascii="Times New Roman" w:hAnsi="Times New Roman" w:cs="Times New Roman"/>
        </w:rPr>
        <w:t>CAXs are a family of Ca</w:t>
      </w:r>
      <w:r w:rsidR="008320EB" w:rsidRPr="008320EB">
        <w:rPr>
          <w:rFonts w:ascii="Times New Roman" w:hAnsi="Times New Roman" w:cs="Times New Roman"/>
          <w:vertAlign w:val="superscript"/>
        </w:rPr>
        <w:t>2+</w:t>
      </w:r>
      <w:r w:rsidR="00DA3B6D" w:rsidRPr="00444B95">
        <w:rPr>
          <w:rFonts w:ascii="Times New Roman" w:hAnsi="Times New Roman" w:cs="Times New Roman"/>
        </w:rPr>
        <w:t>/H</w:t>
      </w:r>
      <w:r w:rsidR="008320EB" w:rsidRPr="008320EB">
        <w:rPr>
          <w:rFonts w:ascii="Times New Roman" w:hAnsi="Times New Roman" w:cs="Times New Roman"/>
          <w:vertAlign w:val="superscript"/>
        </w:rPr>
        <w:t>+</w:t>
      </w:r>
      <w:r w:rsidR="00DA3B6D" w:rsidRPr="00444B95">
        <w:rPr>
          <w:rFonts w:ascii="Times New Roman" w:hAnsi="Times New Roman" w:cs="Times New Roman"/>
        </w:rPr>
        <w:t xml:space="preserve"> antiporters located on plasma and organell</w:t>
      </w:r>
      <w:r w:rsidR="00173614" w:rsidRPr="00444B95">
        <w:rPr>
          <w:rFonts w:ascii="Times New Roman" w:hAnsi="Times New Roman" w:cs="Times New Roman"/>
        </w:rPr>
        <w:t xml:space="preserve">e membranes that </w:t>
      </w:r>
      <w:r w:rsidR="002D1A15" w:rsidRPr="00444B95">
        <w:rPr>
          <w:rFonts w:ascii="Times New Roman" w:hAnsi="Times New Roman" w:cs="Times New Roman"/>
        </w:rPr>
        <w:t>play a key role in C</w:t>
      </w:r>
      <w:r w:rsidR="00DA3B6D" w:rsidRPr="00444B95">
        <w:rPr>
          <w:rFonts w:ascii="Times New Roman" w:hAnsi="Times New Roman" w:cs="Times New Roman"/>
        </w:rPr>
        <w:t>a homeostasis and</w:t>
      </w:r>
      <w:r w:rsidR="002D1A15" w:rsidRPr="00444B95">
        <w:rPr>
          <w:rFonts w:ascii="Times New Roman" w:hAnsi="Times New Roman" w:cs="Times New Roman"/>
        </w:rPr>
        <w:t xml:space="preserve"> in</w:t>
      </w:r>
      <w:r w:rsidR="00173614" w:rsidRPr="00444B95">
        <w:rPr>
          <w:rFonts w:ascii="Times New Roman" w:hAnsi="Times New Roman" w:cs="Times New Roman"/>
        </w:rPr>
        <w:t xml:space="preserve"> </w:t>
      </w:r>
      <w:r w:rsidR="009048AF" w:rsidRPr="00444B95">
        <w:rPr>
          <w:rFonts w:ascii="Times New Roman" w:hAnsi="Times New Roman" w:cs="Times New Roman"/>
        </w:rPr>
        <w:t>signalling</w:t>
      </w:r>
      <w:r w:rsidR="00DA3B6D" w:rsidRPr="00444B95">
        <w:rPr>
          <w:rFonts w:ascii="Times New Roman" w:hAnsi="Times New Roman" w:cs="Times New Roman"/>
        </w:rPr>
        <w:t xml:space="preserve"> processes</w:t>
      </w:r>
      <w:r w:rsidR="00173614" w:rsidRPr="00444B95">
        <w:rPr>
          <w:rFonts w:ascii="Times New Roman" w:hAnsi="Times New Roman" w:cs="Times New Roman"/>
        </w:rPr>
        <w:t xml:space="preserve"> driven by Ca</w:t>
      </w:r>
      <w:r w:rsidR="00DA3B6D" w:rsidRPr="00444B95">
        <w:rPr>
          <w:rFonts w:ascii="Times New Roman" w:hAnsi="Times New Roman" w:cs="Times New Roman"/>
        </w:rPr>
        <w:t xml:space="preserve"> (</w:t>
      </w:r>
      <w:r w:rsidR="00DA3B6D"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{"citationItems":[{"id":"ITEM-1","itemData":{"DOI":"10.1111/plb.12460","ISSN":"14358603","author":[{"dropping-particle":"","family":"Pittman","given":"J. K.","non-dropping-particle":"","parse-names":false,"suffix":""},{"dropping-particle":"","family":"Hirschi","given":"K. D.","non-dropping-particle":"","parse-names":false,"suffix":""}],"container-title":"Plant Biology","id":"ITEM-1","issue":"5","issued":{"date-parts":[["2016"]]},"page":"741-749","title":"CAX-ing a wide net: Cation/H + transporters in metal remediation and abiotic stress signaling","type":"article-journal","volume":"18"},"uris":["http://www.mendeley.com/documents/?uuid=d57f3d58-3461-4623-bd7e-6162976045cf"]}],"mendeley":{"formattedCitation":"(Pittman and Hirschi, 2016)","manualFormatting":"Pittman &amp; Hirschi, 2016)","plainTextFormattedCitation":"(Pittman and Hirschi, 2016)","previouslyFormattedCitation":"(Pittman and Hirschi, 2016)"},"properties":{"noteIndex":0},"schema":"https://github.com/citation-style-language/schema/raw/master/csl-citation.json"}</w:instrText>
      </w:r>
      <w:r w:rsidR="00DA3B6D" w:rsidRPr="00444B95">
        <w:rPr>
          <w:rFonts w:ascii="Times New Roman" w:hAnsi="Times New Roman" w:cs="Times New Roman"/>
        </w:rPr>
        <w:fldChar w:fldCharType="separate"/>
      </w:r>
      <w:r w:rsidR="00DA3B6D" w:rsidRPr="00444B95">
        <w:rPr>
          <w:rFonts w:ascii="Times New Roman" w:hAnsi="Times New Roman" w:cs="Times New Roman"/>
        </w:rPr>
        <w:t xml:space="preserve">Pittman </w:t>
      </w:r>
      <w:r w:rsidR="007275B9" w:rsidRPr="00444B95">
        <w:rPr>
          <w:rFonts w:ascii="Times New Roman" w:hAnsi="Times New Roman" w:cs="Times New Roman"/>
        </w:rPr>
        <w:t>and</w:t>
      </w:r>
      <w:r w:rsidR="00DA3B6D" w:rsidRPr="00444B95">
        <w:rPr>
          <w:rFonts w:ascii="Times New Roman" w:hAnsi="Times New Roman" w:cs="Times New Roman"/>
        </w:rPr>
        <w:t xml:space="preserve"> Hirschi, 2016)</w:t>
      </w:r>
      <w:r w:rsidR="00DA3B6D" w:rsidRPr="00444B95">
        <w:rPr>
          <w:rFonts w:ascii="Times New Roman" w:hAnsi="Times New Roman" w:cs="Times New Roman"/>
        </w:rPr>
        <w:fldChar w:fldCharType="end"/>
      </w:r>
      <w:r w:rsidR="00DA3B6D" w:rsidRPr="00444B95">
        <w:rPr>
          <w:rFonts w:ascii="Times New Roman" w:hAnsi="Times New Roman" w:cs="Times New Roman"/>
        </w:rPr>
        <w:t>.</w:t>
      </w:r>
      <w:r w:rsidR="00173614" w:rsidRPr="00444B95">
        <w:rPr>
          <w:rFonts w:ascii="Times New Roman" w:hAnsi="Times New Roman" w:cs="Times New Roman"/>
        </w:rPr>
        <w:t xml:space="preserve"> CAXs modification could have a great impact on Cd tolerance due to</w:t>
      </w:r>
      <w:r w:rsidR="00405D3D" w:rsidRPr="00444B95">
        <w:rPr>
          <w:rFonts w:ascii="Times New Roman" w:hAnsi="Times New Roman" w:cs="Times New Roman"/>
        </w:rPr>
        <w:t xml:space="preserve"> Cd and Ca are antagonistic elements, both elements have similar physical features and they compete with each other for their entry into the plant</w:t>
      </w:r>
      <w:r w:rsidR="00795AE8" w:rsidRPr="00444B95">
        <w:rPr>
          <w:rFonts w:ascii="Times New Roman" w:hAnsi="Times New Roman" w:cs="Times New Roman"/>
        </w:rPr>
        <w:t>s</w:t>
      </w:r>
      <w:r w:rsidR="0099030E" w:rsidRPr="00444B95">
        <w:rPr>
          <w:rFonts w:ascii="Times New Roman" w:hAnsi="Times New Roman" w:cs="Times New Roman"/>
        </w:rPr>
        <w:t xml:space="preserve"> </w:t>
      </w:r>
      <w:r w:rsidR="00FD246E" w:rsidRPr="00444B95">
        <w:rPr>
          <w:rFonts w:ascii="Times New Roman" w:hAnsi="Times New Roman" w:cs="Times New Roman"/>
        </w:rPr>
        <w:fldChar w:fldCharType="begin" w:fldLock="1"/>
      </w:r>
      <w:r w:rsidR="00FD246E" w:rsidRPr="00444B95">
        <w:rPr>
          <w:rFonts w:ascii="Times New Roman" w:hAnsi="Times New Roman" w:cs="Times New Roman"/>
        </w:rPr>
        <w:instrText>ADDIN CSL_CITATION {"citationItems":[{"id":"ITEM-1","itemData":{"DOI":"10.3906/BOT-1112-16","abstract":"Heavy metals are important environmental pollutants and their toxicity is a problem of increasing significance for ecological, evolutionary, nutritional, and environmental reasons. Of all non-essential heavy metals, cadmium (Cd) is perhaps the metal that has attracted the most attention in soil science and plant nutrition due to its potential toxicity to humans, and also its relative mobility in the soil-plant system. This review emphasises Cd toxicity on plants with regards to ecological, physiological, and biochemical aspects. It summarises the toxic symptoms of Cd in plants (i.e. growth and plant development, alterations in photosynthesis, stomatal regulation, enzymatic activities, water relation, mineral uptake, protein metabolism, membrane functioning, etc.). The main barriers against Cd entrance to the cell, as well as some aspects related to phytochelatine-base sequestration and compartmentalisation processes, are also reviewed. Cd-induced oxidative stress is also considered one of the most widely studied topic in this review. This review may help in interdisciplinary studies to assess the ecological significance of Cd stress.","author":[{"dropping-particle":"","family":"Tran","given":"Tuan Anh","non-dropping-particle":"","parse-names":false,"suffix":""},{"dropping-particle":"","family":"Popova","given":"Losanka Petrova","non-dropping-particle":"","parse-names":false,"suffix":""}],"container-title":"Turkish Journal of Botany","id":"ITEM-1","issue":"1","issued":{"date-parts":[["2014","5","16"]]},"page":"1-13","title":"Functions and toxicity of cadmium in plants: recent advances and future prospects","type":"article-journal","volume":"37"},"uris":["http://www.mendeley.com/documents/?uuid=c7870e28-88e6-368e-bb23-3b5358a5ff22"]}],"mendeley":{"formattedCitation":"(Tran and Popova, 2014)","manualFormatting":"(Tran &amp; Popova, 2014;","plainTextFormattedCitation":"(Tran and Popova, 2014)","previouslyFormattedCitation":"(Tran and Popova, 2014)"},"properties":{"noteIndex":0},"schema":"https://github.com/citation-style-language/schema/raw/master/csl-citation.json"}</w:instrText>
      </w:r>
      <w:r w:rsidR="00FD246E" w:rsidRPr="00444B95">
        <w:rPr>
          <w:rFonts w:ascii="Times New Roman" w:hAnsi="Times New Roman" w:cs="Times New Roman"/>
        </w:rPr>
        <w:fldChar w:fldCharType="separate"/>
      </w:r>
      <w:r w:rsidR="00FD246E" w:rsidRPr="00444B95">
        <w:rPr>
          <w:rFonts w:ascii="Times New Roman" w:hAnsi="Times New Roman" w:cs="Times New Roman"/>
        </w:rPr>
        <w:t>(Tran and Popova, 2014</w:t>
      </w:r>
      <w:r w:rsidR="00FD246E" w:rsidRPr="00444B95">
        <w:rPr>
          <w:rFonts w:ascii="Times New Roman" w:hAnsi="Times New Roman" w:cs="Times New Roman"/>
        </w:rPr>
        <w:fldChar w:fldCharType="end"/>
      </w:r>
      <w:r w:rsidR="00FD246E" w:rsidRPr="00444B95">
        <w:rPr>
          <w:rFonts w:ascii="Times New Roman" w:hAnsi="Times New Roman" w:cs="Times New Roman"/>
        </w:rPr>
        <w:t>)</w:t>
      </w:r>
      <w:r w:rsidR="0099030E" w:rsidRPr="00444B95">
        <w:rPr>
          <w:rFonts w:ascii="Times New Roman" w:hAnsi="Times New Roman" w:cs="Times New Roman"/>
        </w:rPr>
        <w:t>.</w:t>
      </w:r>
      <w:r w:rsidR="00B66DD9" w:rsidRPr="00444B95">
        <w:rPr>
          <w:rFonts w:ascii="Times New Roman" w:hAnsi="Times New Roman" w:cs="Times New Roman"/>
        </w:rPr>
        <w:t xml:space="preserve"> </w:t>
      </w:r>
      <w:r w:rsidR="004A79B0" w:rsidRPr="00444B95">
        <w:rPr>
          <w:rFonts w:ascii="Times New Roman" w:hAnsi="Times New Roman" w:cs="Times New Roman"/>
        </w:rPr>
        <w:t>In addition</w:t>
      </w:r>
      <w:r w:rsidR="00C572B6" w:rsidRPr="00444B95">
        <w:rPr>
          <w:rFonts w:ascii="Times New Roman" w:hAnsi="Times New Roman" w:cs="Times New Roman"/>
        </w:rPr>
        <w:t>,</w:t>
      </w:r>
      <w:r w:rsidR="004A79B0" w:rsidRPr="00444B95">
        <w:rPr>
          <w:rFonts w:ascii="Times New Roman" w:hAnsi="Times New Roman" w:cs="Times New Roman"/>
        </w:rPr>
        <w:t xml:space="preserve"> Ca can indirectly alleviate the toxic effects of Cd due to its relation </w:t>
      </w:r>
      <w:r w:rsidR="00874E4A">
        <w:rPr>
          <w:rFonts w:ascii="Times New Roman" w:hAnsi="Times New Roman" w:cs="Times New Roman"/>
        </w:rPr>
        <w:t>to</w:t>
      </w:r>
      <w:r w:rsidR="004A79B0" w:rsidRPr="00444B95">
        <w:rPr>
          <w:rFonts w:ascii="Times New Roman" w:hAnsi="Times New Roman" w:cs="Times New Roman"/>
        </w:rPr>
        <w:t xml:space="preserve"> ROS production</w:t>
      </w:r>
      <w:r w:rsidR="00173614" w:rsidRPr="00444B95">
        <w:rPr>
          <w:rFonts w:ascii="Times New Roman" w:hAnsi="Times New Roman" w:cs="Times New Roman"/>
        </w:rPr>
        <w:t xml:space="preserve"> </w:t>
      </w:r>
      <w:r w:rsidR="00823C84"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{"citationItems":[{"id":"ITEM-1","itemData":{"DOI":"10.1104/pp.108.131524","ISSN":"0032-0889","PMID":"19279198","abstract":"Cadmium (Cd) toxicity has been widely studied in different plant species; however, the mechanism involved in its toxicity as well as the cell response against the metal have not been well established. In this work, using pea (Pisum sativum) plants, we studied the effect of Cd on antioxidants, reactive oxygen species (ROS), and nitric oxide (NO) metabolism of leaves using different cellular, molecular, and biochemical approaches. The growth of pea plants with 50 mum CdCl(2) affected differentially the expression of superoxide dismutase (SOD) isozymes at both transcriptional and posttranscriptional levels, giving rise to a SOD activity reduction. The copper/zinc-SOD down-regulation was apparently due to the calcium (Ca) deficiency induced by the heavy metal. In these circumstances, the overproduction of the ROS hydrogen peroxide and superoxide could be observed in vivo by confocal laser microscopy, mainly associated with vascular tissue, epidermis, and mesophyll cells, and the production of superoxide radicals was prevented by exogenous Ca. On the other hand, the NO synthase-dependent NO production was strongly depressed by Cd, and treatment with Ca prevented this effect. Under these conditions, the pathogen-related proteins PrP4A and chitinase and the heat shock protein 71.2, were up-regulated, probably to protect cells against damages induced by Cd. The regulation of these proteins could be mediated by jasmonic acid and ethylene, whose contents increased by Cd treatment. A model is proposed for the cellular response to long-term Cd exposure consisting of cross talk between Ca, ROS, and NO.","author":[{"dropping-particle":"","family":"Rodríguez-Serrano","given":"María","non-dropping-particle":"","parse-names":false,"suffix":""},{"dropping-particle":"","family":"Romero-Puertas","given":"María C","non-dropping-particle":"","parse-names":false,"suffix":""},{"dropping-particle":"","family":"Pazmiño","given":"Diana M","non-dropping-particle":"","parse-names":false,"suffix":""},{"dropping-particle":"","family":"Testillano","given":"Pilar S","non-dropping-particle":"","parse-names":false,"suffix":""},{"dropping-particle":"","family":"Risueño","given":"María C","non-dropping-particle":"","parse-names":false,"suffix":""},{"dropping-particle":"","family":"Río","given":"Luis A","non-dropping-particle":"Del","parse-names":false,"suffix":""},{"dropping-particle":"","family":"Sandalio","given":"Luisa M","non-dropping-particle":"","parse-names":false,"suffix":""}],"container-title":"Plant physiology","id":"ITEM-1","issue":"1","issued":{"date-parts":[["2009","5"]]},"page":"229-43","publisher":"American Society of Plant Biologists","title":"Cellular response of pea plants to cadmium toxicity: cross talk between reactive oxygen species, nitric oxide, and calcium.","type":"article-journal","volume":"150"},"uris":["http://www.mendeley.com/documents/?uuid=9396743f-b979-3fce-9037-4dd54193bcca"]}],"mendeley":{"formattedCitation":"(Rodríguez-Serrano et al., 2009)","manualFormatting":"(Rodríguez-Serrano et al., 2009)","plainTextFormattedCitation":"(Rodríguez-Serrano et al., 2009)","previouslyFormattedCitation":"(Rodríguez-Serrano et al., 2009)"},"properties":{"noteIndex":0},"schema":"https://github.com/citation-style-language/schema/raw/master/csl-citation.json"}</w:instrText>
      </w:r>
      <w:r w:rsidR="00823C84" w:rsidRPr="00444B95">
        <w:rPr>
          <w:rFonts w:ascii="Times New Roman" w:hAnsi="Times New Roman" w:cs="Times New Roman"/>
        </w:rPr>
        <w:fldChar w:fldCharType="separate"/>
      </w:r>
      <w:r w:rsidR="00B83525" w:rsidRPr="00444B95">
        <w:rPr>
          <w:rFonts w:ascii="Times New Roman" w:hAnsi="Times New Roman" w:cs="Times New Roman"/>
        </w:rPr>
        <w:t>(Rodríguez-Serrano et al.</w:t>
      </w:r>
      <w:r w:rsidR="00263083" w:rsidRPr="00444B95">
        <w:rPr>
          <w:rFonts w:ascii="Times New Roman" w:hAnsi="Times New Roman" w:cs="Times New Roman"/>
        </w:rPr>
        <w:t>,</w:t>
      </w:r>
      <w:r w:rsidR="00B83525" w:rsidRPr="00444B95">
        <w:rPr>
          <w:rFonts w:ascii="Times New Roman" w:hAnsi="Times New Roman" w:cs="Times New Roman"/>
        </w:rPr>
        <w:t xml:space="preserve"> 2009)</w:t>
      </w:r>
      <w:r w:rsidR="00823C84" w:rsidRPr="00444B95">
        <w:rPr>
          <w:rFonts w:ascii="Times New Roman" w:hAnsi="Times New Roman" w:cs="Times New Roman"/>
        </w:rPr>
        <w:fldChar w:fldCharType="end"/>
      </w:r>
      <w:r w:rsidR="00B66DD9" w:rsidRPr="00444B95">
        <w:rPr>
          <w:rFonts w:ascii="Times New Roman" w:hAnsi="Times New Roman" w:cs="Times New Roman"/>
        </w:rPr>
        <w:t>.</w:t>
      </w:r>
      <w:r w:rsidR="00823C84" w:rsidRPr="00444B95">
        <w:rPr>
          <w:rFonts w:ascii="Times New Roman" w:hAnsi="Times New Roman" w:cs="Times New Roman"/>
        </w:rPr>
        <w:t xml:space="preserve"> </w:t>
      </w:r>
      <w:r w:rsidR="00173614" w:rsidRPr="00444B95">
        <w:rPr>
          <w:rFonts w:ascii="Times New Roman" w:hAnsi="Times New Roman" w:cs="Times New Roman"/>
        </w:rPr>
        <w:t>Finally</w:t>
      </w:r>
      <w:r w:rsidR="003048DC" w:rsidRPr="00444B95">
        <w:rPr>
          <w:rFonts w:ascii="Times New Roman" w:hAnsi="Times New Roman" w:cs="Times New Roman"/>
        </w:rPr>
        <w:t>,</w:t>
      </w:r>
      <w:r w:rsidR="00173614" w:rsidRPr="00444B95">
        <w:rPr>
          <w:rFonts w:ascii="Times New Roman" w:hAnsi="Times New Roman" w:cs="Times New Roman"/>
        </w:rPr>
        <w:t xml:space="preserve"> the most important reason is that CAX1 is able to transport Cd inside the vacuole. Thus,</w:t>
      </w:r>
      <w:r w:rsidR="003048DC" w:rsidRPr="00444B95">
        <w:rPr>
          <w:rFonts w:ascii="Times New Roman" w:hAnsi="Times New Roman" w:cs="Times New Roman"/>
        </w:rPr>
        <w:t xml:space="preserve"> in two independent experiments, </w:t>
      </w:r>
      <w:r w:rsidR="003048DC"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{"citationItems":[{"id":"ITEM-1","itemData":{"DOI":"10.1074/jbc.M503610200","ISSN":"00219258","PMID":"15994298","abstract":"In plants, yeast, and bacteria, cation/H+ exchangers (CAXs) have been shown to translocate Ca2+ and other metal ions utilizing the H+ gradient. The best characterized of these related transporters is the plant vacuolar localized CAX1. We have used site-directed mutagenesis to assess the impact of altering the seven histidine residues to alanine within Arabidopsis CAX1. The mutants were expressed in a Saccharomyces cerevisiae strain that is sensitive to Ca2+ and other metals. By utilizing a yeast growth assay, the H338A mutant was the only mutation that appeared to alter Ca2+ transport activity. The CAX1 His338 residue is conserved among various CAX transporters and may be located within a filter for cation selection. We proceeded to mutate His338 to every other amino acid residue and utilized yeast growth assays to estimate the transport properties of the 19 CAX mutants. Expression of 16 of these His338 mutants could not rescue any of the metal sensitivities. However, expression of H338N, H338Q, and H338K allowed for some growth on media containing Ca2+. Most interestingly, H338N exhibited increased tolerance to Cd2+ and Zn2+. Endomembrane fractions from yeast cells were used to measure directly the transport of H338N. Although the H338N mutant demonstrated 25% of the wild type Ca2+/H+ transport, it showed an increase in transport for both Cd2+ and Zn2+ reflected in a decrease in the Km for these substrates. This study provides insights into the CAX cation filter and novel mechanisms by which metals may be partitioned across membranes.","author":[{"dropping-particle":"","family":"Shigaki","given":"Toshiro","non-dropping-particle":"","parse-names":false,"suffix":""},{"dropping-particle":"","family":"Barkla","given":"Bronwyn J.","non-dropping-particle":"","parse-names":false,"suffix":""},{"dropping-particle":"","family":"Miranda-Vergara","given":"Maria Cristina","non-dropping-particle":"","parse-names":false,"suffix":""},{"dropping-particle":"","family":"Zhao","given":"Jian","non-dropping-particle":"","parse-names":false,"suffix":""},{"dropping-particle":"","family":"Pantoja","given":"Omar","non-dropping-particle":"","parse-names":false,"suffix":""},{"dropping-particle":"","family":"Hirschi","given":"Kendal D.","non-dropping-particle":"","parse-names":false,"suffix":""}],"container-title":"Journal of Biological Chemistry","id":"ITEM-1","issue":"34","issued":{"date-parts":[["2005"]]},"page":"30136-30142","title":"Identification of a crucial histidine involved in metal transport activity in the Arabidopsis cation/H+ exchanger CAX1","type":"article-journal","volume":"280"},"uris":["http://www.mendeley.com/documents/?uuid=8ed8dd06-57ad-4319-a8da-f807f85a312a"]}],"mendeley":{"formattedCitation":"(Shigaki et al., 2005)","manualFormatting":"Shigaki et al. (2005)","plainTextFormattedCitation":"(Shigaki et al., 2005)","previouslyFormattedCitation":"(Shigaki et al., 2005)"},"properties":{"noteIndex":0},"schema":"https://github.com/citation-style-language/schema/raw/master/csl-citation.json"}</w:instrText>
      </w:r>
      <w:r w:rsidR="003048DC" w:rsidRPr="00444B95">
        <w:rPr>
          <w:rFonts w:ascii="Times New Roman" w:hAnsi="Times New Roman" w:cs="Times New Roman"/>
        </w:rPr>
        <w:fldChar w:fldCharType="separate"/>
      </w:r>
      <w:r w:rsidR="00B83525" w:rsidRPr="00444B95">
        <w:rPr>
          <w:rFonts w:ascii="Times New Roman" w:hAnsi="Times New Roman" w:cs="Times New Roman"/>
        </w:rPr>
        <w:t>Shigaki et al.</w:t>
      </w:r>
      <w:r w:rsidR="00263083" w:rsidRPr="00444B95">
        <w:rPr>
          <w:rFonts w:ascii="Times New Roman" w:hAnsi="Times New Roman" w:cs="Times New Roman"/>
        </w:rPr>
        <w:t xml:space="preserve"> (</w:t>
      </w:r>
      <w:r w:rsidR="00B83525" w:rsidRPr="00444B95">
        <w:rPr>
          <w:rFonts w:ascii="Times New Roman" w:hAnsi="Times New Roman" w:cs="Times New Roman"/>
        </w:rPr>
        <w:t>2005)</w:t>
      </w:r>
      <w:r w:rsidR="003048DC" w:rsidRPr="00444B95">
        <w:rPr>
          <w:rFonts w:ascii="Times New Roman" w:hAnsi="Times New Roman" w:cs="Times New Roman"/>
        </w:rPr>
        <w:fldChar w:fldCharType="end"/>
      </w:r>
      <w:r w:rsidR="003048DC" w:rsidRPr="00444B95">
        <w:rPr>
          <w:rFonts w:ascii="Times New Roman" w:hAnsi="Times New Roman" w:cs="Times New Roman"/>
        </w:rPr>
        <w:t xml:space="preserve"> and </w:t>
      </w:r>
      <w:r w:rsidR="003048DC"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{"citationItems":[{"id":"ITEM-1","itemData":{"DOI":"10.1016/j.jplph.2010.06.005","ISBN":"0176-1617","ISSN":"01761617","PMID":"20633955","abstract":"Phytoremediation is a cost-effective and minimally invasive technology to cleanse soils contaminated with heavy metals. However, few plant species are suitable for phytoremediation of metals such as cadmium (Cd). Genetic engineering offers a powerful tool to generate plants that can hyperaccumulate Cd. An Arabidopsis CAX1 mutant (CAXcd), which confers enhanced Cd transport in yeast, was ectopically expressed in petunia to evaluate whether the CAXcd expression would enhance Cd tolerance and accumulation in planta. The CAXcd-expressing petunia plants showed significantly greater Cd tolerance and accumulation than the controls. After being treated with either 50 or 100??M CdCl2 for 6 weeks, the CAXcd-expressing plants showed more vigorous growth compared with controls, and the transgenic plants accumulated significantly more Cd (up to 2.5-fold) than controls. Moreover, the accumulation of Cd did not affect the development and morphology of the CAXcd-expressing petunia plants until the flowering and ultimately the maturing of seeds. Therefore, petunia has the potential to serve as a model species for developing herbaceous, ornamental plants for phytoremediation. ?? 2010 Elsevier GmbH.","author":[{"dropping-particle":"","family":"Wu","given":"Qingyu","non-dropping-particle":"","parse-names":false,"suffix":""},{"dropping-particle":"","family":"Shigaki","given":"Toshiro","non-dropping-particle":"","parse-names":false,"suffix":""},{"dropping-particle":"","family":"Williams","given":"Kimberly A.","non-dropping-particle":"","parse-names":false,"suffix":""},{"dropping-particle":"","family":"Han","given":"Jeung Sul","non-dropping-particle":"","parse-names":false,"suffix":""},{"dropping-particle":"","family":"Kim","given":"Chang Kil","non-dropping-particle":"","parse-names":false,"suffix":""},{"dropping-particle":"","family":"Hirschi","given":"Kendal D.","non-dropping-particle":"","parse-names":false,"suffix":""},{"dropping-particle":"","family":"Park","given":"Sunghun","non-dropping-particle":"","parse-names":false,"suffix":""}],"container-title":"Journal of Plant Physiology","id":"ITEM-1","issue":"2","issued":{"date-parts":[["2011"]]},"page":"167-173","publisher":"Elsevier GmbH.","title":"Expression of an Arabidopsis Ca2+/H+ antiporter CAX1 variant in petunia enhances cadmium tolerance and accumulation","type":"article-journal","volume":"168"},"uris":["http://www.mendeley.com/documents/?uuid=7b6c863a-29c6-4f1a-a83f-f448def33efe"]}],"mendeley":{"formattedCitation":"(Wu et al., 2011)","manualFormatting":"Wu et al. (2011)","plainTextFormattedCitation":"(Wu et al., 2011)","previouslyFormattedCitation":"(Wu et al., 2011)"},"properties":{"noteIndex":0},"schema":"https://github.com/citation-style-language/schema/raw/master/csl-citation.json"}</w:instrText>
      </w:r>
      <w:r w:rsidR="003048DC" w:rsidRPr="00444B95">
        <w:rPr>
          <w:rFonts w:ascii="Times New Roman" w:hAnsi="Times New Roman" w:cs="Times New Roman"/>
        </w:rPr>
        <w:fldChar w:fldCharType="separate"/>
      </w:r>
      <w:r w:rsidR="00B83525" w:rsidRPr="00444B95">
        <w:rPr>
          <w:rFonts w:ascii="Times New Roman" w:hAnsi="Times New Roman" w:cs="Times New Roman"/>
        </w:rPr>
        <w:t xml:space="preserve">Wu et al. </w:t>
      </w:r>
      <w:r w:rsidR="00263083" w:rsidRPr="00444B95">
        <w:rPr>
          <w:rFonts w:ascii="Times New Roman" w:hAnsi="Times New Roman" w:cs="Times New Roman"/>
        </w:rPr>
        <w:t>(</w:t>
      </w:r>
      <w:r w:rsidR="00B83525" w:rsidRPr="00444B95">
        <w:rPr>
          <w:rFonts w:ascii="Times New Roman" w:hAnsi="Times New Roman" w:cs="Times New Roman"/>
        </w:rPr>
        <w:t>2011)</w:t>
      </w:r>
      <w:r w:rsidR="003048DC" w:rsidRPr="00444B95">
        <w:rPr>
          <w:rFonts w:ascii="Times New Roman" w:hAnsi="Times New Roman" w:cs="Times New Roman"/>
        </w:rPr>
        <w:fldChar w:fldCharType="end"/>
      </w:r>
      <w:r w:rsidR="003048DC" w:rsidRPr="00444B95">
        <w:rPr>
          <w:rFonts w:ascii="Times New Roman" w:hAnsi="Times New Roman" w:cs="Times New Roman"/>
        </w:rPr>
        <w:t xml:space="preserve"> obtained a CAX1 variant named </w:t>
      </w:r>
      <w:proofErr w:type="spellStart"/>
      <w:r w:rsidR="003048DC" w:rsidRPr="00444B95">
        <w:rPr>
          <w:rFonts w:ascii="Times New Roman" w:hAnsi="Times New Roman" w:cs="Times New Roman"/>
        </w:rPr>
        <w:t>CAXcd</w:t>
      </w:r>
      <w:proofErr w:type="spellEnd"/>
      <w:r w:rsidR="003048DC" w:rsidRPr="00444B95">
        <w:rPr>
          <w:rFonts w:ascii="Times New Roman" w:hAnsi="Times New Roman" w:cs="Times New Roman"/>
        </w:rPr>
        <w:t xml:space="preserve"> with enhanced Cd transport capacity.</w:t>
      </w:r>
    </w:p>
    <w:p w:rsidR="00041CAB" w:rsidRPr="00444B95" w:rsidRDefault="00041CAB" w:rsidP="00327DDC">
      <w:pPr>
        <w:autoSpaceDE w:val="0"/>
        <w:autoSpaceDN w:val="0"/>
        <w:adjustRightInd w:val="0"/>
        <w:spacing w:after="0" w:line="480" w:lineRule="auto"/>
        <w:jc w:val="both"/>
        <w:rPr>
          <w:rFonts w:ascii="Times New Roman" w:hAnsi="Times New Roman" w:cs="Times New Roman"/>
        </w:rPr>
      </w:pPr>
    </w:p>
    <w:p w:rsidR="006A728B" w:rsidRPr="00444B95" w:rsidRDefault="00235C88" w:rsidP="00327DDC">
      <w:pPr>
        <w:autoSpaceDE w:val="0"/>
        <w:autoSpaceDN w:val="0"/>
        <w:adjustRightInd w:val="0"/>
        <w:spacing w:after="0" w:line="480" w:lineRule="auto"/>
        <w:jc w:val="both"/>
        <w:rPr>
          <w:rFonts w:ascii="Times New Roman" w:hAnsi="Times New Roman" w:cs="Times New Roman"/>
        </w:rPr>
      </w:pPr>
      <w:bookmarkStart w:id="3" w:name="_Hlk3023248"/>
      <w:r w:rsidRPr="00444B95">
        <w:rPr>
          <w:rFonts w:ascii="Times New Roman" w:hAnsi="Times New Roman" w:cs="Times New Roman"/>
        </w:rPr>
        <w:t>TILLING</w:t>
      </w:r>
      <w:r w:rsidRPr="00444B95">
        <w:rPr>
          <w:rFonts w:ascii="Times New Roman" w:hAnsi="Times New Roman" w:cs="Times New Roman"/>
          <w:color w:val="131413"/>
        </w:rPr>
        <w:t xml:space="preserve"> (Targeting Induced Local Les</w:t>
      </w:r>
      <w:r w:rsidR="00874E4A">
        <w:rPr>
          <w:rFonts w:ascii="Times New Roman" w:hAnsi="Times New Roman" w:cs="Times New Roman"/>
          <w:color w:val="131413"/>
        </w:rPr>
        <w:t>i</w:t>
      </w:r>
      <w:r w:rsidRPr="00444B95">
        <w:rPr>
          <w:rFonts w:ascii="Times New Roman" w:hAnsi="Times New Roman" w:cs="Times New Roman"/>
          <w:color w:val="131413"/>
        </w:rPr>
        <w:t>ons in Genomes</w:t>
      </w:r>
      <w:r w:rsidR="00C12036" w:rsidRPr="00444B95">
        <w:rPr>
          <w:rFonts w:ascii="Times New Roman" w:hAnsi="Times New Roman" w:cs="Times New Roman"/>
          <w:color w:val="131413"/>
        </w:rPr>
        <w:t xml:space="preserve">) </w:t>
      </w:r>
      <w:bookmarkEnd w:id="3"/>
      <w:r w:rsidR="00C12036" w:rsidRPr="00444B95">
        <w:rPr>
          <w:rFonts w:ascii="Times New Roman" w:hAnsi="Times New Roman" w:cs="Times New Roman"/>
          <w:color w:val="131413"/>
        </w:rPr>
        <w:t>technique</w:t>
      </w:r>
      <w:r w:rsidRPr="00444B95">
        <w:rPr>
          <w:rFonts w:ascii="Times New Roman" w:hAnsi="Times New Roman" w:cs="Times New Roman"/>
          <w:color w:val="131413"/>
        </w:rPr>
        <w:t xml:space="preserve"> is a potential tool to obtain new variants of CAX1 transporter. This technique allows the </w:t>
      </w:r>
      <w:r w:rsidR="00C12036" w:rsidRPr="00444B95">
        <w:rPr>
          <w:rFonts w:ascii="Times New Roman" w:hAnsi="Times New Roman" w:cs="Times New Roman"/>
          <w:color w:val="131413"/>
        </w:rPr>
        <w:t>screening</w:t>
      </w:r>
      <w:r w:rsidRPr="00444B95">
        <w:rPr>
          <w:rFonts w:ascii="Times New Roman" w:hAnsi="Times New Roman" w:cs="Times New Roman"/>
          <w:color w:val="131413"/>
        </w:rPr>
        <w:t xml:space="preserve"> of new variations in target genes that may be useful for the development of plants with improved characteristics </w:t>
      </w:r>
      <w:r w:rsidRPr="00444B95">
        <w:rPr>
          <w:rFonts w:ascii="Times New Roman" w:hAnsi="Times New Roman" w:cs="Times New Roman"/>
          <w:color w:val="131413"/>
        </w:rPr>
        <w:fldChar w:fldCharType="begin" w:fldLock="1"/>
      </w:r>
      <w:r w:rsidR="00DB6F3B" w:rsidRPr="00444B95">
        <w:rPr>
          <w:rFonts w:ascii="Times New Roman" w:hAnsi="Times New Roman" w:cs="Times New Roman"/>
          <w:color w:val="131413"/>
        </w:rPr>
        <w:instrText>ADDIN CSL_CITATION {"citationItems":[{"id":"ITEM-1","itemData":{"DOI":"10.1101/gr.977903","ISSN":"10889051","author":[{"dropping-particle":"","family":"Till","given":"B. J.","non-dropping-particle":"","parse-names":false,"suffix":""}],"container-title":"Genome Research","id":"ITEM-1","issue":"3","issued":{"date-parts":[["2003","3","1"]]},"page":"524-530","title":"Large-scale discovery of induced point mutations with high-throughput TILLING","type":"article-journal","volume":"13"},"uris":["http://www.mendeley.com/documents/?uuid=92cbda02-c64a-3e08-af82-b3e0dfd69967"]}],"mendeley":{"formattedCitation":"(Till, 2003)","manualFormatting":"(Till, 2003)","plainTextFormattedCitation":"(Till, 2003)","previouslyFormattedCitation":"(Till, 2003)"},"properties":{"noteIndex":0},"schema":"https://github.com/citation-style-language/schema/raw/master/csl-citation.json"}</w:instrText>
      </w:r>
      <w:r w:rsidRPr="00444B95">
        <w:rPr>
          <w:rFonts w:ascii="Times New Roman" w:hAnsi="Times New Roman" w:cs="Times New Roman"/>
          <w:color w:val="131413"/>
        </w:rPr>
        <w:fldChar w:fldCharType="separate"/>
      </w:r>
      <w:r w:rsidR="00B83525" w:rsidRPr="00444B95">
        <w:rPr>
          <w:rFonts w:ascii="Times New Roman" w:hAnsi="Times New Roman" w:cs="Times New Roman"/>
          <w:noProof/>
          <w:color w:val="131413"/>
        </w:rPr>
        <w:t>(Till</w:t>
      </w:r>
      <w:r w:rsidR="00263083" w:rsidRPr="00444B95">
        <w:rPr>
          <w:rFonts w:ascii="Times New Roman" w:hAnsi="Times New Roman" w:cs="Times New Roman"/>
          <w:noProof/>
          <w:color w:val="131413"/>
        </w:rPr>
        <w:t>,</w:t>
      </w:r>
      <w:r w:rsidR="00B83525" w:rsidRPr="00444B95">
        <w:rPr>
          <w:rFonts w:ascii="Times New Roman" w:hAnsi="Times New Roman" w:cs="Times New Roman"/>
          <w:noProof/>
          <w:color w:val="131413"/>
        </w:rPr>
        <w:t xml:space="preserve"> 2003)</w:t>
      </w:r>
      <w:r w:rsidRPr="00444B95">
        <w:rPr>
          <w:rFonts w:ascii="Times New Roman" w:hAnsi="Times New Roman" w:cs="Times New Roman"/>
          <w:color w:val="131413"/>
        </w:rPr>
        <w:fldChar w:fldCharType="end"/>
      </w:r>
      <w:r w:rsidRPr="00444B95">
        <w:rPr>
          <w:rFonts w:ascii="Times New Roman" w:hAnsi="Times New Roman" w:cs="Times New Roman"/>
          <w:color w:val="131413"/>
        </w:rPr>
        <w:t>. One of these improvements could be a</w:t>
      </w:r>
      <w:r w:rsidR="00C12036" w:rsidRPr="00444B95">
        <w:rPr>
          <w:rFonts w:ascii="Times New Roman" w:hAnsi="Times New Roman" w:cs="Times New Roman"/>
          <w:color w:val="131413"/>
        </w:rPr>
        <w:t>n</w:t>
      </w:r>
      <w:r w:rsidRPr="00444B95">
        <w:rPr>
          <w:rFonts w:ascii="Times New Roman" w:hAnsi="Times New Roman" w:cs="Times New Roman"/>
          <w:color w:val="131413"/>
        </w:rPr>
        <w:t xml:space="preserve"> enhanced phytoremediation capacity</w:t>
      </w:r>
      <w:r w:rsidR="00C12036" w:rsidRPr="00444B95">
        <w:rPr>
          <w:rFonts w:ascii="Times New Roman" w:hAnsi="Times New Roman" w:cs="Times New Roman"/>
          <w:color w:val="131413"/>
        </w:rPr>
        <w:t>.</w:t>
      </w:r>
      <w:r w:rsidR="008320EB">
        <w:rPr>
          <w:rFonts w:ascii="Times New Roman" w:hAnsi="Times New Roman" w:cs="Times New Roman"/>
          <w:color w:val="131413"/>
        </w:rPr>
        <w:t xml:space="preserve"> T</w:t>
      </w:r>
      <w:r w:rsidR="008320EB" w:rsidRPr="00444B95">
        <w:rPr>
          <w:rFonts w:ascii="Times New Roman" w:hAnsi="Times New Roman" w:cs="Times New Roman"/>
        </w:rPr>
        <w:t xml:space="preserve">hree mutants of </w:t>
      </w:r>
      <w:r w:rsidR="008320EB" w:rsidRPr="00444B95">
        <w:rPr>
          <w:rFonts w:ascii="Times New Roman" w:hAnsi="Times New Roman" w:cs="Times New Roman"/>
          <w:i/>
        </w:rPr>
        <w:t>B. rapa</w:t>
      </w:r>
      <w:r w:rsidR="008320EB" w:rsidRPr="00444B95">
        <w:rPr>
          <w:rFonts w:ascii="Times New Roman" w:hAnsi="Times New Roman" w:cs="Times New Roman"/>
        </w:rPr>
        <w:t xml:space="preserve"> ssp. </w:t>
      </w:r>
      <w:proofErr w:type="spellStart"/>
      <w:r w:rsidR="008320EB" w:rsidRPr="00444B95">
        <w:rPr>
          <w:rFonts w:ascii="Times New Roman" w:hAnsi="Times New Roman" w:cs="Times New Roman"/>
        </w:rPr>
        <w:t>trilocularis</w:t>
      </w:r>
      <w:proofErr w:type="spellEnd"/>
      <w:r w:rsidR="008320EB" w:rsidRPr="00444B95">
        <w:rPr>
          <w:rFonts w:ascii="Times New Roman" w:hAnsi="Times New Roman" w:cs="Times New Roman"/>
        </w:rPr>
        <w:t xml:space="preserve"> ’R-o-18’ C</w:t>
      </w:r>
      <w:r w:rsidR="008320EB">
        <w:rPr>
          <w:rFonts w:ascii="Times New Roman" w:hAnsi="Times New Roman" w:cs="Times New Roman"/>
        </w:rPr>
        <w:t>AX1a</w:t>
      </w:r>
      <w:r w:rsidR="008320EB" w:rsidRPr="00444B95">
        <w:rPr>
          <w:rFonts w:ascii="Times New Roman" w:hAnsi="Times New Roman" w:cs="Times New Roman"/>
        </w:rPr>
        <w:t xml:space="preserve"> transporter </w:t>
      </w:r>
      <w:r w:rsidR="008320EB">
        <w:rPr>
          <w:rFonts w:ascii="Times New Roman" w:hAnsi="Times New Roman" w:cs="Times New Roman"/>
        </w:rPr>
        <w:t>were</w:t>
      </w:r>
      <w:r w:rsidR="00B45D86" w:rsidRPr="00444B95">
        <w:rPr>
          <w:rFonts w:ascii="Times New Roman" w:hAnsi="Times New Roman" w:cs="Times New Roman"/>
        </w:rPr>
        <w:t xml:space="preserve"> generated</w:t>
      </w:r>
      <w:r w:rsidR="008320EB" w:rsidRPr="008320EB">
        <w:rPr>
          <w:rFonts w:ascii="Times New Roman" w:hAnsi="Times New Roman" w:cs="Times New Roman"/>
        </w:rPr>
        <w:t xml:space="preserve"> </w:t>
      </w:r>
      <w:r w:rsidR="008320EB">
        <w:rPr>
          <w:rFonts w:ascii="Times New Roman" w:hAnsi="Times New Roman" w:cs="Times New Roman"/>
        </w:rPr>
        <w:t>using</w:t>
      </w:r>
      <w:r w:rsidR="008320EB" w:rsidRPr="00444B95">
        <w:rPr>
          <w:rFonts w:ascii="Times New Roman" w:hAnsi="Times New Roman" w:cs="Times New Roman"/>
        </w:rPr>
        <w:t xml:space="preserve"> </w:t>
      </w:r>
      <w:r w:rsidR="00C44242">
        <w:rPr>
          <w:rFonts w:ascii="Times New Roman" w:hAnsi="Times New Roman" w:cs="Times New Roman"/>
        </w:rPr>
        <w:t xml:space="preserve">the </w:t>
      </w:r>
      <w:r w:rsidR="008320EB" w:rsidRPr="00444B95">
        <w:rPr>
          <w:rFonts w:ascii="Times New Roman" w:hAnsi="Times New Roman" w:cs="Times New Roman"/>
        </w:rPr>
        <w:t>TILLING</w:t>
      </w:r>
      <w:r w:rsidR="008320EB">
        <w:rPr>
          <w:rFonts w:ascii="Times New Roman" w:hAnsi="Times New Roman" w:cs="Times New Roman"/>
        </w:rPr>
        <w:t xml:space="preserve"> technique:</w:t>
      </w:r>
      <w:r w:rsidR="00B45D86" w:rsidRPr="00444B95">
        <w:rPr>
          <w:rFonts w:ascii="Times New Roman" w:hAnsi="Times New Roman" w:cs="Times New Roman"/>
        </w:rPr>
        <w:t xml:space="preserve"> </w:t>
      </w:r>
      <w:r w:rsidR="00B45D86" w:rsidRPr="00444B95">
        <w:rPr>
          <w:rFonts w:ascii="Times New Roman" w:hAnsi="Times New Roman" w:cs="Times New Roman"/>
          <w:i/>
        </w:rPr>
        <w:t>BraA.cax1a-4</w:t>
      </w:r>
      <w:r w:rsidR="00B45D86" w:rsidRPr="00444B95">
        <w:rPr>
          <w:rFonts w:ascii="Times New Roman" w:hAnsi="Times New Roman" w:cs="Times New Roman"/>
        </w:rPr>
        <w:t xml:space="preserve">, </w:t>
      </w:r>
      <w:r w:rsidR="00B45D86" w:rsidRPr="00444B95">
        <w:rPr>
          <w:rFonts w:ascii="Times New Roman" w:hAnsi="Times New Roman" w:cs="Times New Roman"/>
          <w:i/>
        </w:rPr>
        <w:t>BraA.cax1a-7</w:t>
      </w:r>
      <w:r w:rsidR="00B45D86" w:rsidRPr="00444B95">
        <w:rPr>
          <w:rFonts w:ascii="Times New Roman" w:hAnsi="Times New Roman" w:cs="Times New Roman"/>
        </w:rPr>
        <w:t xml:space="preserve">, and </w:t>
      </w:r>
      <w:r w:rsidR="00B45D86" w:rsidRPr="00444B95">
        <w:rPr>
          <w:rFonts w:ascii="Times New Roman" w:hAnsi="Times New Roman" w:cs="Times New Roman"/>
          <w:i/>
        </w:rPr>
        <w:t>BraA.cax1a-12</w:t>
      </w:r>
      <w:r w:rsidR="00B45D86" w:rsidRPr="00444B95">
        <w:rPr>
          <w:rFonts w:ascii="Times New Roman" w:hAnsi="Times New Roman" w:cs="Times New Roman"/>
        </w:rPr>
        <w:t xml:space="preserve"> </w:t>
      </w:r>
      <w:r w:rsidR="00B45D86"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{"citationItems":[{"id":"ITEM-1","itemData":{"DOI":"10.1186/1746-4811-7-43","ISBN":"1746-4811 (Electronic)\\n1746-4811 (Linking)","ISSN":"1746-4811","PMID":"22152063","abstract":"BACKGROUND: Targeted Induced Loci Lesions IN Genomes (TILLING) is increasingly being used to generate and identify mutations in target genes of crop genomes. TILLING populations of several thousand lines have been generated in a number of crop species including Brassica rapa. Genetic analysis of mutants identified by TILLING requires an efficient, high-throughput and cost effective genotyping method to track the mutations through numerous generations. High resolution melt (HRM) analysis has been used in a number of systems to identify single nucleotide polymorphisms (SNPs) and insertion/deletions (IN/DELs) enabling the genotyping of different types of samples. HRM is ideally suited to high-throughput genotyping of multiple TILLING mutants in complex crop genomes. To date it has been used to identify mutants and genotype single mutations. The aim of this study was to determine if HRM can facilitate downstream analysis of multiple mutant lines identified by TILLING in order to characterise allelic series of EMS induced mutations in target genes across a number of generations in complex crop genomes.\\n\\nRESULTS: We demonstrate that HRM can be used to genotype allelic series of mutations in two genes, BraA.CAX1a and BraA.MET1.a in Brassica rapa. We analysed 12 mutations in BraA.CAX1.a and five in BraA.MET1.a over two generations including a back-cross to the wild-type. Using a commercially available HRM kit and the Lightscanner™ system we were able to detect mutations in heterozygous and homozygous states for both genes.\\n\\nCONCLUSIONS: Using HRM genotyping on TILLING derived mutants, it is possible to generate an allelic series of mutations within multiple target genes rapidly. Lines suitable for phenotypic analysis can be isolated approximately 8-9 months (3 generations) from receiving M3 seed of Brassica rapa from the RevGenUK TILLING service.","author":[{"dropping-particle":"","family":"Lochlainn","given":"Seosamh Ó","non-dropping-particle":"","parse-names":false,"suffix":""},{"dropping-particle":"","family":"Amoah","given":"Stephen","non-dropping-particle":"","parse-names":false,"suffix":""},{"dropping-particle":"","family":"Graham","given":"Neil S","non-dropping-particle":"","parse-names":false,"suffix":""},{"dropping-particle":"","family":"Alamer","given":"Khalid","non-dropping-particle":"","parse-names":false,"suffix":""},{"dropping-particle":"","family":"Rios","given":"Juan J","non-dropping-particle":"","parse-names":false,"suffix":""},{"dropping-particle":"","family":"Kurup","given":"Smita","non-dropping-particle":"","parse-names":false,"suffix":""},{"dropping-particle":"","family":"Stoute","given":"Andrew","non-dropping-particle":"","parse-names":false,"suffix":""},{"dropping-particle":"","family":"Hammond","given":"John P","non-dropping-particle":"","parse-names":false,"suffix":""},{"dropping-particle":"","family":"Østergaard","given":"Lars","non-dropping-particle":"","parse-names":false,"suffix":""},{"dropping-particle":"","family":"King","given":"Graham J","non-dropping-particle":"","parse-names":false,"suffix":""},{"dropping-particle":"","family":"White","given":"Phillip J","non-dropping-particle":"","parse-names":false,"suffix":""},{"dropping-particle":"","family":"Broadley","given":"Martin R","non-dropping-particle":"","parse-names":false,"suffix":""}],"container-title":"Plant Methods","id":"ITEM-1","issue":"1","issued":{"date-parts":[["2011"]]},"page":"43","title":"High Resolution Melt (HRM) analysis is an efficient tool to genotype EMS mutants in complex crop genomes","type":"article-journal","volume":"7"},"uris":["http://www.mendeley.com/documents/?uuid=7bdd005a-8688-4d8c-8240-38064b7ee833"]}],"mendeley":{"formattedCitation":"(Lochlainn et al., 2011)","manualFormatting":"(Lochlainn et al., 2011)","plainTextFormattedCitation":"(Lochlainn et al., 2011)","previouslyFormattedCitation":"(Lochlainn et al., 2011)"},"properties":{"noteIndex":0},"schema":"https://github.com/citation-style-language/schema/raw/master/csl-citation.json"}</w:instrText>
      </w:r>
      <w:r w:rsidR="00B45D86" w:rsidRPr="00444B95">
        <w:rPr>
          <w:rFonts w:ascii="Times New Roman" w:hAnsi="Times New Roman" w:cs="Times New Roman"/>
        </w:rPr>
        <w:fldChar w:fldCharType="separate"/>
      </w:r>
      <w:r w:rsidR="00B83525" w:rsidRPr="00444B95">
        <w:rPr>
          <w:rFonts w:ascii="Times New Roman" w:hAnsi="Times New Roman" w:cs="Times New Roman"/>
          <w:noProof/>
        </w:rPr>
        <w:t>(Lochlainn et al.</w:t>
      </w:r>
      <w:r w:rsidR="00263083" w:rsidRPr="00444B95">
        <w:rPr>
          <w:rFonts w:ascii="Times New Roman" w:hAnsi="Times New Roman" w:cs="Times New Roman"/>
          <w:noProof/>
        </w:rPr>
        <w:t>,</w:t>
      </w:r>
      <w:r w:rsidR="00B83525" w:rsidRPr="00444B95">
        <w:rPr>
          <w:rFonts w:ascii="Times New Roman" w:hAnsi="Times New Roman" w:cs="Times New Roman"/>
          <w:noProof/>
        </w:rPr>
        <w:t xml:space="preserve"> 2011)</w:t>
      </w:r>
      <w:r w:rsidR="00B45D86" w:rsidRPr="00444B95">
        <w:rPr>
          <w:rFonts w:ascii="Times New Roman" w:hAnsi="Times New Roman" w:cs="Times New Roman"/>
        </w:rPr>
        <w:fldChar w:fldCharType="end"/>
      </w:r>
      <w:r w:rsidR="00B45D86" w:rsidRPr="00444B95">
        <w:rPr>
          <w:rFonts w:ascii="Times New Roman" w:hAnsi="Times New Roman" w:cs="Times New Roman"/>
        </w:rPr>
        <w:t xml:space="preserve">. These mutations </w:t>
      </w:r>
      <w:r w:rsidR="005474D3">
        <w:rPr>
          <w:rFonts w:ascii="Times New Roman" w:hAnsi="Times New Roman" w:cs="Times New Roman"/>
        </w:rPr>
        <w:t>change</w:t>
      </w:r>
      <w:r w:rsidR="00B45D86" w:rsidRPr="00444B95">
        <w:rPr>
          <w:rFonts w:ascii="Times New Roman" w:hAnsi="Times New Roman" w:cs="Times New Roman"/>
        </w:rPr>
        <w:t xml:space="preserve"> </w:t>
      </w:r>
      <w:r w:rsidR="008320EB">
        <w:rPr>
          <w:rFonts w:ascii="Times New Roman" w:hAnsi="Times New Roman" w:cs="Times New Roman"/>
        </w:rPr>
        <w:t>amino acids (</w:t>
      </w:r>
      <w:r w:rsidR="00B45D86" w:rsidRPr="00444B95">
        <w:rPr>
          <w:rFonts w:ascii="Times New Roman" w:hAnsi="Times New Roman" w:cs="Times New Roman"/>
        </w:rPr>
        <w:t>AAs</w:t>
      </w:r>
      <w:r w:rsidR="008320EB">
        <w:rPr>
          <w:rFonts w:ascii="Times New Roman" w:hAnsi="Times New Roman" w:cs="Times New Roman"/>
        </w:rPr>
        <w:t>)</w:t>
      </w:r>
      <w:r w:rsidR="00B45D86" w:rsidRPr="00444B95">
        <w:rPr>
          <w:rFonts w:ascii="Times New Roman" w:hAnsi="Times New Roman" w:cs="Times New Roman"/>
        </w:rPr>
        <w:t xml:space="preserve"> upstream of the N-terminal autoinhibitory domain, but </w:t>
      </w:r>
      <w:r w:rsidR="008320EB">
        <w:rPr>
          <w:rFonts w:ascii="Times New Roman" w:hAnsi="Times New Roman" w:cs="Times New Roman"/>
        </w:rPr>
        <w:t>they</w:t>
      </w:r>
      <w:r w:rsidR="00B45D86" w:rsidRPr="00444B95">
        <w:rPr>
          <w:rFonts w:ascii="Times New Roman" w:hAnsi="Times New Roman" w:cs="Times New Roman"/>
        </w:rPr>
        <w:t xml:space="preserve"> could change protein conformation and affect CAX1 function </w:t>
      </w:r>
      <w:r w:rsidR="00B45D86"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{"citationItems":[{"id":"ITEM-1","itemData":{"DOI":"10.1105/tpc.114.128603","ISBN":"1532-298X (Electronic)\\r1040-4651 (Linking)","ISSN":"1532-298X","PMID":"25082855","abstract":"Although Ca transport in plants is highly complex, the overexpression of vacuolar Ca(2+) transporters in crops is a promising new technology to improve dietary Ca supplies through biofortification. Here, we sought to identify novel targets for increasing plant Ca accumulation using genetical and comparative genomics. Expression quantitative trait locus (eQTL) mapping to 1895 cis- and 8015 trans-loci were identified in shoots of an inbred mapping population of Brassica rapa (IMB211 × R500); 23 cis- and 948 trans-eQTLs responded specifically to altered Ca supply. eQTLs were screened for functional significance using a large database of shoot Ca concentration phenotypes of Arabidopsis thaliana. From 31 Arabidopsis gene identifiers tagged to robust shoot Ca concentration phenotypes, 21 mapped to 27 B. rapa eQTLs, including orthologs of the Ca(2+) transporters At-CAX1 and At-ACA8. Two of three independent missense mutants of BraA.cax1a, isolated previously by targeting induced local lesions in genomes, have allele-specific shoot Ca concentration phenotypes compared with their segregating wild types. BraA.CAX1a is a promising target for altering the Ca composition of Brassica, consistent with prior knowledge from Arabidopsis. We conclude that multiple-environment eQTL analysis of complex crop genomes combined with comparative genomics is a powerful technique for novel gene identification/prioritization.","author":[{"dropping-particle":"","family":"Graham","given":"Neil S","non-dropping-particle":"","parse-names":false,"suffix":""},{"dropping-particle":"","family":"Hammond","given":"John P","non-dropping-particle":"","parse-names":false,"suffix":""},{"dropping-particle":"","family":"Lysenko","given":"Artem","non-dropping-particle":"","parse-names":false,"suffix":""},{"dropping-particle":"","family":"Mayes","given":"Sean","non-dropping-particle":"","parse-names":false,"suffix":""},{"dropping-particle":"","family":"O Lochlainn","given":"Seosamh","non-dropping-particle":"","parse-names":false,"suffix":""},{"dropping-particle":"","family":"Blasco","given":"Bego","non-dropping-particle":"","parse-names":false,"suffix":""},{"dropping-particle":"","family":"Bowen","given":"Helen C","non-dropping-particle":"","parse-names":false,"suffix":""},{"dropping-particle":"","family":"Rawlings","given":"Chris J","non-dropping-particle":"","parse-names":false,"suffix":""},{"dropping-particle":"","family":"Rios","given":"Juan J","non-dropping-particle":"","parse-names":false,"suffix":""},{"dropping-particle":"","family":"Welham","given":"Susan","non-dropping-particle":"","parse-names":false,"suffix":""},{"dropping-particle":"","family":"Carion","given":"Pierre W C","non-dropping-particle":"","parse-names":false,"suffix":""},{"dropping-particle":"","family":"Dupuy","given":"Lionel X","non-dropping-particle":"","parse-names":false,"suffix":""},{"dropping-particle":"","family":"King","given":"Graham J","non-dropping-particle":"","parse-names":false,"suffix":""},{"dropping-particle":"","family":"White","given":"Philip J","non-dropping-particle":"","parse-names":false,"suffix":""},{"dropping-particle":"","family":"Broadley","given":"Martin R","non-dropping-particle":"","parse-names":false,"suffix":""}],"container-title":"The Plant cell","id":"ITEM-1","issue":"July","issued":{"date-parts":[["2014"]]},"page":"1-14","title":"Genetical and comparative genomics of Brassica under altered Ca supply identifies Arabidopsis Ca-transporter orthologs.","type":"article-journal","volume":"26"},"uris":["http://www.mendeley.com/documents/?uuid=131341ad-c02d-492f-963a-bf9a6d9f0fd2"]}],"mendeley":{"formattedCitation":"(Graham et al., 2014)","manualFormatting":"(Graham et al., 2014)","plainTextFormattedCitation":"(Graham et al., 2014)","previouslyFormattedCitation":"(Graham et al., 2014)"},"properties":{"noteIndex":0},"schema":"https://github.com/citation-style-language/schema/raw/master/csl-citation.json"}</w:instrText>
      </w:r>
      <w:r w:rsidR="00B45D86" w:rsidRPr="00444B95">
        <w:rPr>
          <w:rFonts w:ascii="Times New Roman" w:hAnsi="Times New Roman" w:cs="Times New Roman"/>
        </w:rPr>
        <w:fldChar w:fldCharType="separate"/>
      </w:r>
      <w:r w:rsidR="00B83525" w:rsidRPr="00444B95">
        <w:rPr>
          <w:rFonts w:ascii="Times New Roman" w:hAnsi="Times New Roman" w:cs="Times New Roman"/>
          <w:noProof/>
        </w:rPr>
        <w:t>(Graham et al.</w:t>
      </w:r>
      <w:r w:rsidR="00263083" w:rsidRPr="00444B95">
        <w:rPr>
          <w:rFonts w:ascii="Times New Roman" w:hAnsi="Times New Roman" w:cs="Times New Roman"/>
          <w:noProof/>
        </w:rPr>
        <w:t>,</w:t>
      </w:r>
      <w:r w:rsidR="00B83525" w:rsidRPr="00444B95">
        <w:rPr>
          <w:rFonts w:ascii="Times New Roman" w:hAnsi="Times New Roman" w:cs="Times New Roman"/>
          <w:noProof/>
        </w:rPr>
        <w:t xml:space="preserve"> 2014)</w:t>
      </w:r>
      <w:r w:rsidR="00B45D86" w:rsidRPr="00444B95">
        <w:rPr>
          <w:rFonts w:ascii="Times New Roman" w:hAnsi="Times New Roman" w:cs="Times New Roman"/>
        </w:rPr>
        <w:fldChar w:fldCharType="end"/>
      </w:r>
      <w:r w:rsidR="00B45D86" w:rsidRPr="00444B95">
        <w:rPr>
          <w:rFonts w:ascii="Times New Roman" w:hAnsi="Times New Roman" w:cs="Times New Roman"/>
        </w:rPr>
        <w:t>.</w:t>
      </w:r>
      <w:r w:rsidR="00327DDC" w:rsidRPr="00444B95">
        <w:rPr>
          <w:rFonts w:ascii="Times New Roman" w:hAnsi="Times New Roman" w:cs="Times New Roman"/>
          <w:color w:val="131413"/>
        </w:rPr>
        <w:t xml:space="preserve"> </w:t>
      </w:r>
      <w:bookmarkStart w:id="4" w:name="_Hlk3027838"/>
      <w:r w:rsidR="00BA45F1">
        <w:rPr>
          <w:rFonts w:ascii="Times New Roman" w:hAnsi="Times New Roman" w:cs="Times New Roman"/>
          <w:color w:val="131413"/>
        </w:rPr>
        <w:t xml:space="preserve">In </w:t>
      </w:r>
      <w:r w:rsidR="00BA45F1">
        <w:rPr>
          <w:rFonts w:ascii="Times New Roman" w:hAnsi="Times New Roman" w:cs="Times New Roman"/>
          <w:color w:val="131413"/>
        </w:rPr>
        <w:lastRenderedPageBreak/>
        <w:t xml:space="preserve">addition, it was observed recently that these mutations produced changes in some primary metabolic processes and in Ca accumulation </w:t>
      </w:r>
      <w:r w:rsidR="00BA45F1">
        <w:rPr>
          <w:rFonts w:ascii="Times New Roman" w:hAnsi="Times New Roman" w:cs="Times New Roman"/>
        </w:rPr>
        <w:t xml:space="preserve">(Navarro-León et al., 2019). These changes could provide tolerance against some stress such as heavy metal toxicity. </w:t>
      </w:r>
      <w:r w:rsidR="004E6C74" w:rsidRPr="00444B95">
        <w:rPr>
          <w:rFonts w:ascii="Times New Roman" w:hAnsi="Times New Roman" w:cs="Times New Roman"/>
        </w:rPr>
        <w:t xml:space="preserve">Therefore, the objective of this work is to evaluate </w:t>
      </w:r>
      <w:r w:rsidR="006A728B" w:rsidRPr="00444B95">
        <w:rPr>
          <w:rFonts w:ascii="Times New Roman" w:hAnsi="Times New Roman" w:cs="Times New Roman"/>
        </w:rPr>
        <w:t>the tolerance of these mutants to Cd toxicity and to evaluate its potential for phytoremediation purposes</w:t>
      </w:r>
      <w:bookmarkEnd w:id="4"/>
      <w:r w:rsidR="006A728B" w:rsidRPr="00444B95">
        <w:rPr>
          <w:rFonts w:ascii="Times New Roman" w:hAnsi="Times New Roman" w:cs="Times New Roman"/>
        </w:rPr>
        <w:t>.</w:t>
      </w:r>
    </w:p>
    <w:p w:rsidR="004E6C74" w:rsidRPr="00444B95" w:rsidRDefault="004E6C74">
      <w:pPr>
        <w:rPr>
          <w:rFonts w:ascii="Times New Roman" w:hAnsi="Times New Roman" w:cs="Times New Roman"/>
          <w:b/>
        </w:rPr>
      </w:pPr>
    </w:p>
    <w:p w:rsidR="009A386F" w:rsidRPr="00444B95" w:rsidRDefault="000A768A" w:rsidP="000A768A">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b/>
        </w:rPr>
        <w:t>2. Material and methods</w:t>
      </w:r>
    </w:p>
    <w:p w:rsidR="009A386F" w:rsidRPr="00444B95" w:rsidRDefault="000A768A" w:rsidP="000A768A">
      <w:pPr>
        <w:autoSpaceDE w:val="0"/>
        <w:autoSpaceDN w:val="0"/>
        <w:adjustRightInd w:val="0"/>
        <w:spacing w:after="0" w:line="480" w:lineRule="auto"/>
        <w:jc w:val="both"/>
        <w:rPr>
          <w:rFonts w:ascii="Times New Roman" w:hAnsi="Times New Roman" w:cs="Times New Roman"/>
          <w:i/>
        </w:rPr>
      </w:pPr>
      <w:r w:rsidRPr="00444B95">
        <w:rPr>
          <w:rFonts w:ascii="Times New Roman" w:hAnsi="Times New Roman" w:cs="Times New Roman"/>
          <w:i/>
        </w:rPr>
        <w:t xml:space="preserve">2.1. </w:t>
      </w:r>
      <w:r w:rsidR="009A386F" w:rsidRPr="00444B95">
        <w:rPr>
          <w:rFonts w:ascii="Times New Roman" w:hAnsi="Times New Roman" w:cs="Times New Roman"/>
          <w:i/>
        </w:rPr>
        <w:t>Plant material, growth conditions, and treatments</w:t>
      </w:r>
    </w:p>
    <w:p w:rsidR="009A386F" w:rsidRPr="00444B95" w:rsidRDefault="00962514"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 xml:space="preserve">Three </w:t>
      </w:r>
      <w:r w:rsidR="00327D41" w:rsidRPr="00444B95">
        <w:rPr>
          <w:rFonts w:ascii="Times New Roman" w:hAnsi="Times New Roman" w:cs="Times New Roman"/>
        </w:rPr>
        <w:t>mutants</w:t>
      </w:r>
      <w:r w:rsidR="00327D41">
        <w:rPr>
          <w:rFonts w:ascii="Times New Roman" w:hAnsi="Times New Roman" w:cs="Times New Roman"/>
        </w:rPr>
        <w:t xml:space="preserve"> of</w:t>
      </w:r>
      <w:r w:rsidR="00327D41" w:rsidRPr="00444B95">
        <w:rPr>
          <w:rFonts w:ascii="Times New Roman" w:hAnsi="Times New Roman" w:cs="Times New Roman"/>
        </w:rPr>
        <w:t xml:space="preserve"> </w:t>
      </w:r>
      <w:r w:rsidRPr="00444B95">
        <w:rPr>
          <w:rFonts w:ascii="Times New Roman" w:hAnsi="Times New Roman" w:cs="Times New Roman"/>
          <w:i/>
        </w:rPr>
        <w:t>B</w:t>
      </w:r>
      <w:r w:rsidR="008320EB">
        <w:rPr>
          <w:rFonts w:ascii="Times New Roman" w:hAnsi="Times New Roman" w:cs="Times New Roman"/>
          <w:i/>
        </w:rPr>
        <w:t>rassica</w:t>
      </w:r>
      <w:r w:rsidRPr="00444B95">
        <w:rPr>
          <w:rFonts w:ascii="Times New Roman" w:hAnsi="Times New Roman" w:cs="Times New Roman"/>
          <w:i/>
        </w:rPr>
        <w:t xml:space="preserve"> rapa</w:t>
      </w:r>
      <w:r w:rsidR="008320EB">
        <w:rPr>
          <w:rFonts w:ascii="Times New Roman" w:hAnsi="Times New Roman" w:cs="Times New Roman"/>
          <w:i/>
        </w:rPr>
        <w:t xml:space="preserve"> </w:t>
      </w:r>
      <w:r w:rsidR="008320EB">
        <w:rPr>
          <w:rFonts w:ascii="Times New Roman" w:hAnsi="Times New Roman" w:cs="Times New Roman"/>
        </w:rPr>
        <w:t>L.</w:t>
      </w:r>
      <w:r w:rsidRPr="00444B95">
        <w:rPr>
          <w:rFonts w:ascii="Times New Roman" w:hAnsi="Times New Roman" w:cs="Times New Roman"/>
        </w:rPr>
        <w:t xml:space="preserve"> </w:t>
      </w:r>
      <w:r w:rsidR="008320EB">
        <w:rPr>
          <w:rFonts w:ascii="Times New Roman" w:hAnsi="Times New Roman" w:cs="Times New Roman"/>
        </w:rPr>
        <w:t>subsp</w:t>
      </w:r>
      <w:r w:rsidRPr="00444B95">
        <w:rPr>
          <w:rFonts w:ascii="Times New Roman" w:hAnsi="Times New Roman" w:cs="Times New Roman"/>
        </w:rPr>
        <w:t xml:space="preserve">. </w:t>
      </w:r>
      <w:proofErr w:type="spellStart"/>
      <w:r w:rsidR="00327D41">
        <w:rPr>
          <w:rFonts w:ascii="Times New Roman" w:hAnsi="Times New Roman" w:cs="Times New Roman"/>
          <w:i/>
        </w:rPr>
        <w:t>t</w:t>
      </w:r>
      <w:r w:rsidRPr="008320EB">
        <w:rPr>
          <w:rFonts w:ascii="Times New Roman" w:hAnsi="Times New Roman" w:cs="Times New Roman"/>
          <w:i/>
        </w:rPr>
        <w:t>rilocularis</w:t>
      </w:r>
      <w:proofErr w:type="spellEnd"/>
      <w:r w:rsidR="00327D41">
        <w:rPr>
          <w:rFonts w:ascii="Times New Roman" w:hAnsi="Times New Roman" w:cs="Times New Roman"/>
          <w:i/>
        </w:rPr>
        <w:t xml:space="preserve"> </w:t>
      </w:r>
      <w:r w:rsidR="00327D41" w:rsidRPr="00327D41">
        <w:rPr>
          <w:rFonts w:ascii="Times New Roman" w:hAnsi="Times New Roman" w:cs="Times New Roman"/>
        </w:rPr>
        <w:t>(</w:t>
      </w:r>
      <w:proofErr w:type="spellStart"/>
      <w:r w:rsidR="00327D41" w:rsidRPr="00327D41">
        <w:rPr>
          <w:rFonts w:ascii="Times New Roman" w:hAnsi="Times New Roman" w:cs="Times New Roman"/>
        </w:rPr>
        <w:t>Roxb</w:t>
      </w:r>
      <w:proofErr w:type="spellEnd"/>
      <w:r w:rsidR="00327D41" w:rsidRPr="00327D41">
        <w:rPr>
          <w:rFonts w:ascii="Times New Roman" w:hAnsi="Times New Roman" w:cs="Times New Roman"/>
        </w:rPr>
        <w:t>.)</w:t>
      </w:r>
      <w:r w:rsidRPr="00444B95">
        <w:rPr>
          <w:rFonts w:ascii="Times New Roman" w:hAnsi="Times New Roman" w:cs="Times New Roman"/>
        </w:rPr>
        <w:t xml:space="preserve"> </w:t>
      </w:r>
      <w:r w:rsidR="00327D41">
        <w:rPr>
          <w:rFonts w:ascii="Times New Roman" w:hAnsi="Times New Roman" w:cs="Times New Roman"/>
        </w:rPr>
        <w:t xml:space="preserve">genotype </w:t>
      </w:r>
      <w:r w:rsidRPr="00444B95">
        <w:rPr>
          <w:rFonts w:ascii="Times New Roman" w:hAnsi="Times New Roman" w:cs="Times New Roman"/>
        </w:rPr>
        <w:t>R-o-18 (</w:t>
      </w:r>
      <w:r w:rsidRPr="00444B95">
        <w:rPr>
          <w:rFonts w:ascii="Times New Roman" w:hAnsi="Times New Roman" w:cs="Times New Roman"/>
          <w:i/>
        </w:rPr>
        <w:t xml:space="preserve">BraA.cax1a-4 </w:t>
      </w:r>
      <w:r w:rsidRPr="00444B95">
        <w:rPr>
          <w:rFonts w:ascii="Times New Roman" w:hAnsi="Times New Roman" w:cs="Times New Roman"/>
        </w:rPr>
        <w:t xml:space="preserve">(A-to-T change at amino acid 77), </w:t>
      </w:r>
      <w:r w:rsidRPr="00444B95">
        <w:rPr>
          <w:rFonts w:ascii="Times New Roman" w:hAnsi="Times New Roman" w:cs="Times New Roman"/>
          <w:i/>
        </w:rPr>
        <w:t xml:space="preserve">BraA.cax1a-7 </w:t>
      </w:r>
      <w:r w:rsidRPr="00444B95">
        <w:rPr>
          <w:rFonts w:ascii="Times New Roman" w:hAnsi="Times New Roman" w:cs="Times New Roman"/>
        </w:rPr>
        <w:t xml:space="preserve">(R-to-K change at amino acid 44), and </w:t>
      </w:r>
      <w:r w:rsidRPr="00444B95">
        <w:rPr>
          <w:rFonts w:ascii="Times New Roman" w:hAnsi="Times New Roman" w:cs="Times New Roman"/>
          <w:i/>
        </w:rPr>
        <w:t xml:space="preserve">BraA.cax1a-12 </w:t>
      </w:r>
      <w:r w:rsidRPr="00444B95">
        <w:rPr>
          <w:rFonts w:ascii="Times New Roman" w:hAnsi="Times New Roman" w:cs="Times New Roman"/>
        </w:rPr>
        <w:t>(P-to-S change at amino acid 56)</w:t>
      </w:r>
      <w:r w:rsidR="0058683E">
        <w:rPr>
          <w:rFonts w:ascii="Times New Roman" w:hAnsi="Times New Roman" w:cs="Times New Roman"/>
        </w:rPr>
        <w:t>)</w:t>
      </w:r>
      <w:r w:rsidRPr="00444B95">
        <w:rPr>
          <w:rFonts w:ascii="Times New Roman" w:hAnsi="Times New Roman" w:cs="Times New Roman"/>
        </w:rPr>
        <w:t xml:space="preserve"> and the parent line R-o-18 were employed as plant material for the experiment. Mutant plants were obtained and identified as described by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{"citationItems":[{"id":"ITEM-1","itemData":{"DOI":"10.1186/1746-4811-7-43","ISBN":"1746-4811 (Electronic)\\n1746-4811 (Linking)","ISSN":"1746-4811","PMID":"22152063","abstract":"BACKGROUND: Targeted Induced Loci Lesions IN Genomes (TILLING) is increasingly being used to generate and identify mutations in target genes of crop genomes. TILLING populations of several thousand lines have been generated in a number of crop species including Brassica rapa. Genetic analysis of mutants identified by TILLING requires an efficient, high-throughput and cost effective genotyping method to track the mutations through numerous generations. High resolution melt (HRM) analysis has been used in a number of systems to identify single nucleotide polymorphisms (SNPs) and insertion/deletions (IN/DELs) enabling the genotyping of different types of samples. HRM is ideally suited to high-throughput genotyping of multiple TILLING mutants in complex crop genomes. To date it has been used to identify mutants and genotype single mutations. The aim of this study was to determine if HRM can facilitate downstream analysis of multiple mutant lines identified by TILLING in order to characterise allelic series of EMS induced mutations in target genes across a number of generations in complex crop genomes.\\n\\nRESULTS: We demonstrate that HRM can be used to genotype allelic series of mutations in two genes, BraA.CAX1a and BraA.MET1.a in Brassica rapa. We analysed 12 mutations in BraA.CAX1.a and five in BraA.MET1.a over two generations including a back-cross to the wild-type. Using a commercially available HRM kit and the Lightscanner™ system we were able to detect mutations in heterozygous and homozygous states for both genes.\\n\\nCONCLUSIONS: Using HRM genotyping on TILLING derived mutants, it is possible to generate an allelic series of mutations within multiple target genes rapidly. Lines suitable for phenotypic analysis can be isolated approximately 8-9 months (3 generations) from receiving M3 seed of Brassica rapa from the RevGenUK TILLING service.","author":[{"dropping-particle":"","family":"Lochlainn","given":"Seosamh Ó","non-dropping-particle":"","parse-names":false,"suffix":""},{"dropping-particle":"","family":"Amoah","given":"Stephen","non-dropping-particle":"","parse-names":false,"suffix":""},{"dropping-particle":"","family":"Graham","given":"Neil S","non-dropping-particle":"","parse-names":false,"suffix":""},{"dropping-particle":"","family":"Alamer","given":"Khalid","non-dropping-particle":"","parse-names":false,"suffix":""},{"dropping-particle":"","family":"Rios","given":"Juan J","non-dropping-particle":"","parse-names":false,"suffix":""},{"dropping-particle":"","family":"Kurup","given":"Smita","non-dropping-particle":"","parse-names":false,"suffix":""},{"dropping-particle":"","family":"Stoute","given":"Andrew","non-dropping-particle":"","parse-names":false,"suffix":""},{"dropping-particle":"","family":"Hammond","given":"John P","non-dropping-particle":"","parse-names":false,"suffix":""},{"dropping-particle":"","family":"Østergaard","given":"Lars","non-dropping-particle":"","parse-names":false,"suffix":""},{"dropping-particle":"","family":"King","given":"Graham J","non-dropping-particle":"","parse-names":false,"suffix":""},{"dropping-particle":"","family":"White","given":"Phillip J","non-dropping-particle":"","parse-names":false,"suffix":""},{"dropping-particle":"","family":"Broadley","given":"Martin R","non-dropping-particle":"","parse-names":false,"suffix":""}],"container-title":"Plant Methods","id":"ITEM-1","issue":"1","issued":{"date-parts":[["2011"]]},"page":"43","title":"High Resolution Melt (HRM) analysis is an efficient tool to genotype EMS mutants in complex crop genomes","type":"article-journal","volume":"7"},"uris":["http://www.mendeley.com/documents/?uuid=7bdd005a-8688-4d8c-8240-38064b7ee833"]}],"mendeley":{"formattedCitation":"(Lochlainn et al., 2011)","manualFormatting":"Lochlainn et al. (2011)","plainTextFormattedCitation":"(Lochlainn et al., 2011)","previouslyFormattedCitation":"(Lochlainn et al., 2011)"},"properties":{"noteIndex":0},"schema":"https://github.com/citation-style-language/schema/raw/master/csl-citation.json"}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Lochlainn et al. (2011)</w:t>
      </w:r>
      <w:r w:rsidRPr="00444B95">
        <w:rPr>
          <w:rFonts w:ascii="Times New Roman" w:hAnsi="Times New Roman" w:cs="Times New Roman"/>
        </w:rPr>
        <w:fldChar w:fldCharType="end"/>
      </w:r>
      <w:r w:rsidRPr="00444B95">
        <w:rPr>
          <w:rFonts w:ascii="Times New Roman" w:hAnsi="Times New Roman" w:cs="Times New Roman"/>
        </w:rPr>
        <w:t xml:space="preserve"> and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{"citationItems":[{"id":"ITEM-1","itemData":{"DOI":"10.1105/tpc.114.128603","ISBN":"1532-298X (Electronic)\\r1040-4651 (Linking)","ISSN":"1532-298X","PMID":"25082855","abstract":"Although Ca transport in plants is highly complex, the overexpression of vacuolar Ca(2+) transporters in crops is a promising new technology to improve dietary Ca supplies through biofortification. Here, we sought to identify novel targets for increasing plant Ca accumulation using genetical and comparative genomics. Expression quantitative trait locus (eQTL) mapping to 1895 cis- and 8015 trans-loci were identified in shoots of an inbred mapping population of Brassica rapa (IMB211 × R500); 23 cis- and 948 trans-eQTLs responded specifically to altered Ca supply. eQTLs were screened for functional significance using a large database of shoot Ca concentration phenotypes of Arabidopsis thaliana. From 31 Arabidopsis gene identifiers tagged to robust shoot Ca concentration phenotypes, 21 mapped to 27 B. rapa eQTLs, including orthologs of the Ca(2+) transporters At-CAX1 and At-ACA8. Two of three independent missense mutants of BraA.cax1a, isolated previously by targeting induced local lesions in genomes, have allele-specific shoot Ca concentration phenotypes compared with their segregating wild types. BraA.CAX1a is a promising target for altering the Ca composition of Brassica, consistent with prior knowledge from Arabidopsis. We conclude that multiple-environment eQTL analysis of complex crop genomes combined with comparative genomics is a powerful technique for novel gene identification/prioritization.","author":[{"dropping-particle":"","family":"Graham","given":"Neil S","non-dropping-particle":"","parse-names":false,"suffix":""},{"dropping-particle":"","family":"Hammond","given":"John P","non-dropping-particle":"","parse-names":false,"suffix":""},{"dropping-particle":"","family":"Lysenko","given":"Artem","non-dropping-particle":"","parse-names":false,"suffix":""},{"dropping-particle":"","family":"Mayes","given":"Sean","non-dropping-particle":"","parse-names":false,"suffix":""},{"dropping-particle":"","family":"O Lochlainn","given":"Seosamh","non-dropping-particle":"","parse-names":false,"suffix":""},{"dropping-particle":"","family":"Blasco","given":"Bego","non-dropping-particle":"","parse-names":false,"suffix":""},{"dropping-particle":"","family":"Bowen","given":"Helen C","non-dropping-particle":"","parse-names":false,"suffix":""},{"dropping-particle":"","family":"Rawlings","given":"Chris J","non-dropping-particle":"","parse-names":false,"suffix":""},{"dropping-particle":"","family":"Rios","given":"Juan J","non-dropping-particle":"","parse-names":false,"suffix":""},{"dropping-particle":"","family":"Welham","given":"Susan","non-dropping-particle":"","parse-names":false,"suffix":""},{"dropping-particle":"","family":"Carion","given":"Pierre W C","non-dropping-particle":"","parse-names":false,"suffix":""},{"dropping-particle":"","family":"Dupuy","given":"Lionel X","non-dropping-particle":"","parse-names":false,"suffix":""},{"dropping-particle":"","family":"King","given":"Graham J","non-dropping-particle":"","parse-names":false,"suffix":""},{"dropping-particle":"","family":"White","given":"Philip J","non-dropping-particle":"","parse-names":false,"suffix":""},{"dropping-particle":"","family":"Broadley","given":"Martin R","non-dropping-particle":"","parse-names":false,"suffix":""}],"container-title":"The Plant cell","id":"ITEM-1","issue":"July","issued":{"date-parts":[["2014"]]},"page":"1-14","title":"Genetical and comparative genomics of Brassica under altered Ca supply identifies Arabidopsis Ca-transporter orthologs.","type":"article-journal","volume":"26"},"uris":["http://www.mendeley.com/documents/?uuid=131341ad-c02d-492f-963a-bf9a6d9f0fd2"]}],"mendeley":{"formattedCitation":"(Graham et al., 2014)","manualFormatting":"Graham et al. (2014)","plainTextFormattedCitation":"(Graham et al., 2014)","previouslyFormattedCitation":"(Graham et al., 2014)"},"properties":{"noteIndex":0},"schema":"https://github.com/citation-style-language/schema/raw/master/csl-citation.json"}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Graham et al. (2014)</w:t>
      </w:r>
      <w:r w:rsidRPr="00444B95">
        <w:rPr>
          <w:rFonts w:ascii="Times New Roman" w:hAnsi="Times New Roman" w:cs="Times New Roman"/>
        </w:rPr>
        <w:fldChar w:fldCharType="end"/>
      </w:r>
      <w:r w:rsidRPr="00444B95">
        <w:rPr>
          <w:rFonts w:ascii="Times New Roman" w:hAnsi="Times New Roman" w:cs="Times New Roman"/>
          <w:i/>
        </w:rPr>
        <w:t>.</w:t>
      </w:r>
      <w:r w:rsidRPr="00444B95">
        <w:rPr>
          <w:rFonts w:ascii="Times New Roman" w:hAnsi="Times New Roman" w:cs="Times New Roman"/>
          <w:b/>
          <w:i/>
        </w:rPr>
        <w:t xml:space="preserve"> </w:t>
      </w:r>
      <w:r w:rsidR="009A386F" w:rsidRPr="00444B95">
        <w:rPr>
          <w:rStyle w:val="hps"/>
          <w:rFonts w:ascii="Times New Roman" w:hAnsi="Times New Roman" w:cs="Times New Roman"/>
        </w:rPr>
        <w:t>Seeds were sown on filter paper moistened with milli-Q water (18.2 MV cm) in 9 cm Petri dishes. The dishes were sealed with plastic film and incubated in the dark for 1 d at 4ºC before transferring to pots filled with vermiculite. These pots where placed in a growth chamber under controlled environmental conditions with a relative humidity of 60-80%, temperature of 22/18ºC (day/night) and 14/10-h photoperiod at a photosynthetic photon flux density of 350 µmol m</w:t>
      </w:r>
      <w:r w:rsidR="009A386F" w:rsidRPr="00444B95">
        <w:rPr>
          <w:rStyle w:val="hps"/>
          <w:rFonts w:ascii="Times New Roman" w:hAnsi="Times New Roman" w:cs="Times New Roman"/>
          <w:vertAlign w:val="superscript"/>
        </w:rPr>
        <w:t>-2</w:t>
      </w:r>
      <w:r w:rsidR="009A386F" w:rsidRPr="00444B95">
        <w:rPr>
          <w:rStyle w:val="hps"/>
          <w:rFonts w:ascii="Times New Roman" w:hAnsi="Times New Roman" w:cs="Times New Roman"/>
        </w:rPr>
        <w:t xml:space="preserve"> s</w:t>
      </w:r>
      <w:r w:rsidR="009A386F" w:rsidRPr="00444B95">
        <w:rPr>
          <w:rStyle w:val="hps"/>
          <w:rFonts w:ascii="Times New Roman" w:hAnsi="Times New Roman" w:cs="Times New Roman"/>
          <w:vertAlign w:val="superscript"/>
        </w:rPr>
        <w:t>-1</w:t>
      </w:r>
      <w:r w:rsidR="009A386F" w:rsidRPr="00444B95">
        <w:rPr>
          <w:rStyle w:val="hps"/>
          <w:rFonts w:ascii="Times New Roman" w:hAnsi="Times New Roman" w:cs="Times New Roman"/>
        </w:rPr>
        <w:t xml:space="preserve"> (measured at the top of plants with a 190 SB quantum sensor, LI-COR Inc., Lincoln, NE, USA). </w:t>
      </w:r>
      <w:r w:rsidR="009A386F" w:rsidRPr="00444B95">
        <w:rPr>
          <w:rFonts w:ascii="Times New Roman" w:hAnsi="Times New Roman" w:cs="Times New Roman"/>
        </w:rPr>
        <w:t xml:space="preserve">Throughout the experiment the plants received a </w:t>
      </w:r>
      <w:r w:rsidR="00CB1924">
        <w:rPr>
          <w:rFonts w:ascii="Times New Roman" w:hAnsi="Times New Roman" w:cs="Times New Roman"/>
        </w:rPr>
        <w:t xml:space="preserve">modified </w:t>
      </w:r>
      <w:r w:rsidR="006E70FE" w:rsidRPr="006E70FE">
        <w:rPr>
          <w:rFonts w:ascii="Times New Roman" w:hAnsi="Times New Roman" w:cs="Times New Roman"/>
        </w:rPr>
        <w:t>Hoagland</w:t>
      </w:r>
      <w:r w:rsidR="00CB1924">
        <w:rPr>
          <w:rFonts w:ascii="Times New Roman" w:hAnsi="Times New Roman" w:cs="Times New Roman"/>
        </w:rPr>
        <w:t>’s</w:t>
      </w:r>
      <w:r w:rsidR="006E70FE" w:rsidRPr="006E70FE">
        <w:rPr>
          <w:rFonts w:ascii="Times New Roman" w:hAnsi="Times New Roman" w:cs="Times New Roman"/>
        </w:rPr>
        <w:t xml:space="preserve"> </w:t>
      </w:r>
      <w:r w:rsidR="009A386F" w:rsidRPr="00444B95">
        <w:rPr>
          <w:rFonts w:ascii="Times New Roman" w:hAnsi="Times New Roman" w:cs="Times New Roman"/>
        </w:rPr>
        <w:t>solution composed of 4 mM KNO</w:t>
      </w:r>
      <w:r w:rsidR="009A386F" w:rsidRPr="00444B95">
        <w:rPr>
          <w:rFonts w:ascii="Times New Roman" w:hAnsi="Times New Roman" w:cs="Times New Roman"/>
          <w:vertAlign w:val="subscript"/>
        </w:rPr>
        <w:t>3</w:t>
      </w:r>
      <w:r w:rsidR="009A386F" w:rsidRPr="00444B95">
        <w:rPr>
          <w:rFonts w:ascii="Times New Roman" w:hAnsi="Times New Roman" w:cs="Times New Roman"/>
        </w:rPr>
        <w:t xml:space="preserve">, 4 mM </w:t>
      </w:r>
      <w:proofErr w:type="gramStart"/>
      <w:r w:rsidR="009A386F" w:rsidRPr="00444B95">
        <w:rPr>
          <w:rFonts w:ascii="Times New Roman" w:hAnsi="Times New Roman" w:cs="Times New Roman"/>
        </w:rPr>
        <w:t>Ca(</w:t>
      </w:r>
      <w:proofErr w:type="gramEnd"/>
      <w:r w:rsidR="009A386F" w:rsidRPr="00444B95">
        <w:rPr>
          <w:rFonts w:ascii="Times New Roman" w:hAnsi="Times New Roman" w:cs="Times New Roman"/>
        </w:rPr>
        <w:t>NO</w:t>
      </w:r>
      <w:r w:rsidR="009A386F" w:rsidRPr="00444B95">
        <w:rPr>
          <w:rFonts w:ascii="Times New Roman" w:hAnsi="Times New Roman" w:cs="Times New Roman"/>
          <w:vertAlign w:val="subscript"/>
        </w:rPr>
        <w:t>3</w:t>
      </w:r>
      <w:r w:rsidR="009A386F" w:rsidRPr="00444B95">
        <w:rPr>
          <w:rFonts w:ascii="Times New Roman" w:hAnsi="Times New Roman" w:cs="Times New Roman"/>
        </w:rPr>
        <w:t>)</w:t>
      </w:r>
      <w:r w:rsidR="009A386F" w:rsidRPr="00444B95">
        <w:rPr>
          <w:rFonts w:ascii="Times New Roman" w:hAnsi="Times New Roman" w:cs="Times New Roman"/>
          <w:vertAlign w:val="subscript"/>
        </w:rPr>
        <w:t>2</w:t>
      </w:r>
      <w:r w:rsidR="009A386F" w:rsidRPr="00444B95">
        <w:rPr>
          <w:rFonts w:ascii="Times New Roman" w:hAnsi="Times New Roman" w:cs="Times New Roman"/>
        </w:rPr>
        <w:t xml:space="preserve"> • 4 H</w:t>
      </w:r>
      <w:r w:rsidR="009A386F" w:rsidRPr="00444B95">
        <w:rPr>
          <w:rFonts w:ascii="Times New Roman" w:hAnsi="Times New Roman" w:cs="Times New Roman"/>
          <w:vertAlign w:val="subscript"/>
        </w:rPr>
        <w:t>2</w:t>
      </w:r>
      <w:r w:rsidR="009A386F" w:rsidRPr="00444B95">
        <w:rPr>
          <w:rFonts w:ascii="Times New Roman" w:hAnsi="Times New Roman" w:cs="Times New Roman"/>
        </w:rPr>
        <w:t>O, 2 mM MgSO</w:t>
      </w:r>
      <w:r w:rsidR="009A386F" w:rsidRPr="00444B95">
        <w:rPr>
          <w:rFonts w:ascii="Times New Roman" w:hAnsi="Times New Roman" w:cs="Times New Roman"/>
          <w:vertAlign w:val="subscript"/>
        </w:rPr>
        <w:t>4</w:t>
      </w:r>
      <w:r w:rsidR="009A386F" w:rsidRPr="00444B95">
        <w:rPr>
          <w:rFonts w:ascii="Times New Roman" w:hAnsi="Times New Roman" w:cs="Times New Roman"/>
        </w:rPr>
        <w:t xml:space="preserve"> • 7 H</w:t>
      </w:r>
      <w:r w:rsidR="009A386F" w:rsidRPr="00444B95">
        <w:rPr>
          <w:rFonts w:ascii="Times New Roman" w:hAnsi="Times New Roman" w:cs="Times New Roman"/>
          <w:vertAlign w:val="subscript"/>
        </w:rPr>
        <w:t>2</w:t>
      </w:r>
      <w:r w:rsidR="009A386F" w:rsidRPr="00444B95">
        <w:rPr>
          <w:rFonts w:ascii="Times New Roman" w:hAnsi="Times New Roman" w:cs="Times New Roman"/>
        </w:rPr>
        <w:t>O, 6 mM KH</w:t>
      </w:r>
      <w:r w:rsidR="009A386F" w:rsidRPr="00444B95">
        <w:rPr>
          <w:rFonts w:ascii="Times New Roman" w:hAnsi="Times New Roman" w:cs="Times New Roman"/>
          <w:vertAlign w:val="subscript"/>
        </w:rPr>
        <w:t>2</w:t>
      </w:r>
      <w:r w:rsidR="009A386F" w:rsidRPr="00444B95">
        <w:rPr>
          <w:rFonts w:ascii="Times New Roman" w:hAnsi="Times New Roman" w:cs="Times New Roman"/>
        </w:rPr>
        <w:t>PO</w:t>
      </w:r>
      <w:r w:rsidR="009A386F" w:rsidRPr="00444B95">
        <w:rPr>
          <w:rFonts w:ascii="Times New Roman" w:hAnsi="Times New Roman" w:cs="Times New Roman"/>
          <w:vertAlign w:val="subscript"/>
        </w:rPr>
        <w:t>4</w:t>
      </w:r>
      <w:r w:rsidR="009A386F" w:rsidRPr="00444B95">
        <w:rPr>
          <w:rFonts w:ascii="Times New Roman" w:hAnsi="Times New Roman" w:cs="Times New Roman"/>
        </w:rPr>
        <w:t>, 1 mM NaH</w:t>
      </w:r>
      <w:r w:rsidR="009A386F" w:rsidRPr="00444B95">
        <w:rPr>
          <w:rFonts w:ascii="Times New Roman" w:hAnsi="Times New Roman" w:cs="Times New Roman"/>
          <w:vertAlign w:val="subscript"/>
        </w:rPr>
        <w:t>2</w:t>
      </w:r>
      <w:r w:rsidR="009A386F" w:rsidRPr="00444B95">
        <w:rPr>
          <w:rFonts w:ascii="Times New Roman" w:hAnsi="Times New Roman" w:cs="Times New Roman"/>
        </w:rPr>
        <w:t>PO</w:t>
      </w:r>
      <w:r w:rsidR="009A386F" w:rsidRPr="00444B95">
        <w:rPr>
          <w:rFonts w:ascii="Times New Roman" w:hAnsi="Times New Roman" w:cs="Times New Roman"/>
          <w:vertAlign w:val="subscript"/>
        </w:rPr>
        <w:t>4</w:t>
      </w:r>
      <w:r w:rsidR="009A386F" w:rsidRPr="00444B95">
        <w:rPr>
          <w:rFonts w:ascii="Times New Roman" w:hAnsi="Times New Roman" w:cs="Times New Roman"/>
        </w:rPr>
        <w:t xml:space="preserve"> • 2 H</w:t>
      </w:r>
      <w:r w:rsidR="009A386F" w:rsidRPr="00444B95">
        <w:rPr>
          <w:rFonts w:ascii="Times New Roman" w:hAnsi="Times New Roman" w:cs="Times New Roman"/>
          <w:vertAlign w:val="subscript"/>
        </w:rPr>
        <w:t>2</w:t>
      </w:r>
      <w:r w:rsidR="009A386F" w:rsidRPr="00444B95">
        <w:rPr>
          <w:rFonts w:ascii="Times New Roman" w:hAnsi="Times New Roman" w:cs="Times New Roman"/>
        </w:rPr>
        <w:t xml:space="preserve">O, 2 </w:t>
      </w:r>
      <w:proofErr w:type="spellStart"/>
      <w:r w:rsidR="009A386F" w:rsidRPr="00444B95">
        <w:rPr>
          <w:rFonts w:ascii="Times New Roman" w:hAnsi="Times New Roman" w:cs="Times New Roman"/>
        </w:rPr>
        <w:t>μM</w:t>
      </w:r>
      <w:proofErr w:type="spellEnd"/>
      <w:r w:rsidR="009A386F" w:rsidRPr="00444B95">
        <w:rPr>
          <w:rFonts w:ascii="Times New Roman" w:hAnsi="Times New Roman" w:cs="Times New Roman"/>
        </w:rPr>
        <w:t xml:space="preserve"> MnCl</w:t>
      </w:r>
      <w:r w:rsidR="009A386F" w:rsidRPr="00444B95">
        <w:rPr>
          <w:rFonts w:ascii="Times New Roman" w:hAnsi="Times New Roman" w:cs="Times New Roman"/>
          <w:vertAlign w:val="subscript"/>
        </w:rPr>
        <w:t>2</w:t>
      </w:r>
      <w:r w:rsidR="009A386F" w:rsidRPr="00444B95">
        <w:rPr>
          <w:rFonts w:ascii="Times New Roman" w:hAnsi="Times New Roman" w:cs="Times New Roman"/>
        </w:rPr>
        <w:t xml:space="preserve"> • 4 H</w:t>
      </w:r>
      <w:r w:rsidR="009A386F" w:rsidRPr="00444B95">
        <w:rPr>
          <w:rFonts w:ascii="Times New Roman" w:hAnsi="Times New Roman" w:cs="Times New Roman"/>
          <w:vertAlign w:val="subscript"/>
        </w:rPr>
        <w:t>2</w:t>
      </w:r>
      <w:r w:rsidR="009A386F" w:rsidRPr="00444B95">
        <w:rPr>
          <w:rFonts w:ascii="Times New Roman" w:hAnsi="Times New Roman" w:cs="Times New Roman"/>
        </w:rPr>
        <w:t>O,</w:t>
      </w:r>
      <w:r w:rsidR="006870E4">
        <w:rPr>
          <w:rFonts w:ascii="Times New Roman" w:hAnsi="Times New Roman" w:cs="Times New Roman"/>
        </w:rPr>
        <w:t xml:space="preserve"> </w:t>
      </w:r>
      <w:r w:rsidR="006870E4" w:rsidRPr="008A26BC">
        <w:rPr>
          <w:rFonts w:ascii="Times New Roman" w:hAnsi="Times New Roman" w:cs="Times New Roman"/>
        </w:rPr>
        <w:t>1 µM ZnSO</w:t>
      </w:r>
      <w:r w:rsidR="006870E4" w:rsidRPr="008A26BC">
        <w:rPr>
          <w:rFonts w:ascii="Times New Roman" w:hAnsi="Times New Roman" w:cs="Times New Roman"/>
          <w:vertAlign w:val="subscript"/>
        </w:rPr>
        <w:t>4</w:t>
      </w:r>
      <w:r w:rsidR="006870E4">
        <w:rPr>
          <w:rFonts w:ascii="Times New Roman" w:hAnsi="Times New Roman" w:cs="Times New Roman"/>
        </w:rPr>
        <w:t>,</w:t>
      </w:r>
      <w:r w:rsidR="009A386F" w:rsidRPr="00444B95">
        <w:rPr>
          <w:rFonts w:ascii="Times New Roman" w:hAnsi="Times New Roman" w:cs="Times New Roman"/>
        </w:rPr>
        <w:t xml:space="preserve"> 0.25 </w:t>
      </w:r>
      <w:proofErr w:type="spellStart"/>
      <w:r w:rsidR="009A386F" w:rsidRPr="00444B95">
        <w:rPr>
          <w:rFonts w:ascii="Times New Roman" w:hAnsi="Times New Roman" w:cs="Times New Roman"/>
        </w:rPr>
        <w:t>μM</w:t>
      </w:r>
      <w:proofErr w:type="spellEnd"/>
      <w:r w:rsidR="009A386F" w:rsidRPr="00444B95">
        <w:rPr>
          <w:rFonts w:ascii="Times New Roman" w:hAnsi="Times New Roman" w:cs="Times New Roman"/>
        </w:rPr>
        <w:t xml:space="preserve"> CuSO</w:t>
      </w:r>
      <w:r w:rsidR="009A386F" w:rsidRPr="00444B95">
        <w:rPr>
          <w:rFonts w:ascii="Times New Roman" w:hAnsi="Times New Roman" w:cs="Times New Roman"/>
          <w:vertAlign w:val="subscript"/>
        </w:rPr>
        <w:t>4</w:t>
      </w:r>
      <w:r w:rsidR="009A386F" w:rsidRPr="00444B95">
        <w:rPr>
          <w:rFonts w:ascii="Times New Roman" w:hAnsi="Times New Roman" w:cs="Times New Roman"/>
        </w:rPr>
        <w:t xml:space="preserve"> • 5 H</w:t>
      </w:r>
      <w:r w:rsidR="009A386F" w:rsidRPr="00444B95">
        <w:rPr>
          <w:rFonts w:ascii="Times New Roman" w:hAnsi="Times New Roman" w:cs="Times New Roman"/>
          <w:vertAlign w:val="subscript"/>
        </w:rPr>
        <w:t>2</w:t>
      </w:r>
      <w:r w:rsidR="009A386F" w:rsidRPr="00444B95">
        <w:rPr>
          <w:rFonts w:ascii="Times New Roman" w:hAnsi="Times New Roman" w:cs="Times New Roman"/>
        </w:rPr>
        <w:t xml:space="preserve">O, 0.1 </w:t>
      </w:r>
      <w:proofErr w:type="spellStart"/>
      <w:r w:rsidR="009A386F" w:rsidRPr="00444B95">
        <w:rPr>
          <w:rFonts w:ascii="Times New Roman" w:hAnsi="Times New Roman" w:cs="Times New Roman"/>
        </w:rPr>
        <w:t>μM</w:t>
      </w:r>
      <w:proofErr w:type="spellEnd"/>
      <w:r w:rsidR="009A386F" w:rsidRPr="00444B95">
        <w:rPr>
          <w:rFonts w:ascii="Times New Roman" w:hAnsi="Times New Roman" w:cs="Times New Roman"/>
        </w:rPr>
        <w:t xml:space="preserve"> Na</w:t>
      </w:r>
      <w:r w:rsidR="009A386F" w:rsidRPr="00444B95">
        <w:rPr>
          <w:rFonts w:ascii="Times New Roman" w:hAnsi="Times New Roman" w:cs="Times New Roman"/>
          <w:vertAlign w:val="subscript"/>
        </w:rPr>
        <w:t>2</w:t>
      </w:r>
      <w:r w:rsidR="009A386F" w:rsidRPr="00444B95">
        <w:rPr>
          <w:rFonts w:ascii="Times New Roman" w:hAnsi="Times New Roman" w:cs="Times New Roman"/>
        </w:rPr>
        <w:t>MoO</w:t>
      </w:r>
      <w:r w:rsidR="009A386F" w:rsidRPr="00444B95">
        <w:rPr>
          <w:rFonts w:ascii="Times New Roman" w:hAnsi="Times New Roman" w:cs="Times New Roman"/>
          <w:vertAlign w:val="subscript"/>
        </w:rPr>
        <w:t>4</w:t>
      </w:r>
      <w:r w:rsidR="009A386F" w:rsidRPr="00444B95">
        <w:rPr>
          <w:rFonts w:ascii="Times New Roman" w:hAnsi="Times New Roman" w:cs="Times New Roman"/>
        </w:rPr>
        <w:t xml:space="preserve"> • 2 H</w:t>
      </w:r>
      <w:r w:rsidR="009A386F" w:rsidRPr="00444B95">
        <w:rPr>
          <w:rFonts w:ascii="Times New Roman" w:hAnsi="Times New Roman" w:cs="Times New Roman"/>
          <w:vertAlign w:val="subscript"/>
        </w:rPr>
        <w:t>2</w:t>
      </w:r>
      <w:r w:rsidR="009A386F" w:rsidRPr="00444B95">
        <w:rPr>
          <w:rFonts w:ascii="Times New Roman" w:hAnsi="Times New Roman" w:cs="Times New Roman"/>
        </w:rPr>
        <w:t>O, 5 µM Fe-chelate (</w:t>
      </w:r>
      <w:proofErr w:type="spellStart"/>
      <w:r w:rsidR="009A386F" w:rsidRPr="00444B95">
        <w:rPr>
          <w:rFonts w:ascii="Times New Roman" w:hAnsi="Times New Roman" w:cs="Times New Roman"/>
        </w:rPr>
        <w:t>Sequestrene</w:t>
      </w:r>
      <w:proofErr w:type="spellEnd"/>
      <w:r w:rsidR="009A386F" w:rsidRPr="00444B95">
        <w:rPr>
          <w:rFonts w:ascii="Times New Roman" w:hAnsi="Times New Roman" w:cs="Times New Roman"/>
        </w:rPr>
        <w:t>; 138FeG100), and 10 µM H</w:t>
      </w:r>
      <w:r w:rsidR="009A386F" w:rsidRPr="00444B95">
        <w:rPr>
          <w:rFonts w:ascii="Times New Roman" w:hAnsi="Times New Roman" w:cs="Times New Roman"/>
          <w:vertAlign w:val="subscript"/>
        </w:rPr>
        <w:t>3</w:t>
      </w:r>
      <w:r w:rsidR="009A386F" w:rsidRPr="00444B95">
        <w:rPr>
          <w:rFonts w:ascii="Times New Roman" w:hAnsi="Times New Roman" w:cs="Times New Roman"/>
        </w:rPr>
        <w:t>BO</w:t>
      </w:r>
      <w:r w:rsidR="009A386F" w:rsidRPr="00444B95">
        <w:rPr>
          <w:rFonts w:ascii="Times New Roman" w:hAnsi="Times New Roman" w:cs="Times New Roman"/>
          <w:vertAlign w:val="subscript"/>
        </w:rPr>
        <w:t>3</w:t>
      </w:r>
      <w:r w:rsidR="009A386F" w:rsidRPr="00444B95">
        <w:rPr>
          <w:rFonts w:ascii="Times New Roman" w:hAnsi="Times New Roman" w:cs="Times New Roman"/>
        </w:rPr>
        <w:t xml:space="preserve">. This solution, with a pH of </w:t>
      </w:r>
      <w:r w:rsidR="009A386F" w:rsidRPr="00444B95">
        <w:rPr>
          <w:rStyle w:val="hps"/>
          <w:rFonts w:ascii="Times New Roman" w:hAnsi="Times New Roman" w:cs="Times New Roman"/>
        </w:rPr>
        <w:t>5.5–6.0, was renewed every three days</w:t>
      </w:r>
      <w:r w:rsidR="009A386F" w:rsidRPr="00444B95">
        <w:rPr>
          <w:rFonts w:ascii="Times New Roman" w:hAnsi="Times New Roman" w:cs="Times New Roman"/>
        </w:rPr>
        <w:t xml:space="preserve">. </w:t>
      </w:r>
    </w:p>
    <w:p w:rsidR="009A386F" w:rsidRPr="00444B95" w:rsidRDefault="009A386F" w:rsidP="000A768A">
      <w:pPr>
        <w:autoSpaceDE w:val="0"/>
        <w:autoSpaceDN w:val="0"/>
        <w:adjustRightInd w:val="0"/>
        <w:spacing w:after="0" w:line="480" w:lineRule="auto"/>
        <w:jc w:val="both"/>
        <w:rPr>
          <w:rFonts w:ascii="Times New Roman" w:hAnsi="Times New Roman" w:cs="Times New Roman"/>
        </w:rPr>
      </w:pPr>
    </w:p>
    <w:p w:rsidR="009A386F" w:rsidRPr="00444B95" w:rsidRDefault="000A768A" w:rsidP="000A768A">
      <w:pPr>
        <w:autoSpaceDE w:val="0"/>
        <w:autoSpaceDN w:val="0"/>
        <w:adjustRightInd w:val="0"/>
        <w:spacing w:after="0" w:line="480" w:lineRule="auto"/>
        <w:jc w:val="both"/>
        <w:rPr>
          <w:rStyle w:val="hps"/>
          <w:rFonts w:ascii="Times New Roman" w:hAnsi="Times New Roman" w:cs="Times New Roman"/>
          <w:i/>
        </w:rPr>
      </w:pPr>
      <w:r w:rsidRPr="00444B95">
        <w:rPr>
          <w:rFonts w:ascii="Times New Roman" w:hAnsi="Times New Roman" w:cs="Times New Roman"/>
          <w:i/>
        </w:rPr>
        <w:t xml:space="preserve">2.2. </w:t>
      </w:r>
      <w:r w:rsidR="009A386F" w:rsidRPr="00444B95">
        <w:rPr>
          <w:rFonts w:ascii="Times New Roman" w:hAnsi="Times New Roman" w:cs="Times New Roman"/>
          <w:i/>
        </w:rPr>
        <w:t>Experimental</w:t>
      </w:r>
      <w:r w:rsidR="009A386F" w:rsidRPr="00444B95">
        <w:rPr>
          <w:rFonts w:ascii="Times New Roman" w:hAnsi="Times New Roman" w:cs="Times New Roman"/>
        </w:rPr>
        <w:t xml:space="preserve"> </w:t>
      </w:r>
      <w:r w:rsidR="009A386F" w:rsidRPr="00444B95">
        <w:rPr>
          <w:rStyle w:val="hps"/>
          <w:rFonts w:ascii="Times New Roman" w:hAnsi="Times New Roman" w:cs="Times New Roman"/>
          <w:i/>
        </w:rPr>
        <w:t>design and treatments</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Style w:val="hps"/>
          <w:rFonts w:ascii="Times New Roman" w:hAnsi="Times New Roman" w:cs="Times New Roman"/>
        </w:rPr>
        <w:t>Treatments</w:t>
      </w:r>
      <w:r w:rsidRPr="00444B95">
        <w:rPr>
          <w:rFonts w:ascii="Times New Roman" w:hAnsi="Times New Roman" w:cs="Times New Roman"/>
        </w:rPr>
        <w:t xml:space="preserve"> were started 30 days after germination and were kept for 21 days. Plants received two different treatments: Control (without CdCl</w:t>
      </w:r>
      <w:r w:rsidRPr="00444B95">
        <w:rPr>
          <w:rFonts w:ascii="Times New Roman" w:hAnsi="Times New Roman" w:cs="Times New Roman"/>
          <w:vertAlign w:val="subscript"/>
        </w:rPr>
        <w:t>2</w:t>
      </w:r>
      <w:r w:rsidRPr="00444B95">
        <w:rPr>
          <w:rFonts w:ascii="Times New Roman" w:hAnsi="Times New Roman" w:cs="Times New Roman"/>
        </w:rPr>
        <w:t>) and Cd toxicity (100 µM CdCl</w:t>
      </w:r>
      <w:r w:rsidRPr="00444B95">
        <w:rPr>
          <w:rFonts w:ascii="Times New Roman" w:hAnsi="Times New Roman" w:cs="Times New Roman"/>
          <w:vertAlign w:val="subscript"/>
        </w:rPr>
        <w:t>2</w:t>
      </w:r>
      <w:r w:rsidRPr="00444B95">
        <w:rPr>
          <w:rFonts w:ascii="Times New Roman" w:hAnsi="Times New Roman" w:cs="Times New Roman"/>
        </w:rPr>
        <w:t>).</w:t>
      </w:r>
      <w:r w:rsidR="00CB1924">
        <w:rPr>
          <w:rFonts w:ascii="Times New Roman" w:hAnsi="Times New Roman" w:cs="Times New Roman"/>
        </w:rPr>
        <w:t xml:space="preserve"> </w:t>
      </w:r>
      <w:r w:rsidRPr="00444B95">
        <w:rPr>
          <w:rFonts w:ascii="Times New Roman" w:hAnsi="Times New Roman" w:cs="Times New Roman"/>
        </w:rPr>
        <w:t>The</w:t>
      </w:r>
      <w:r w:rsidR="00181138">
        <w:rPr>
          <w:rFonts w:ascii="Times New Roman" w:hAnsi="Times New Roman" w:cs="Times New Roman"/>
        </w:rPr>
        <w:t xml:space="preserve"> applied </w:t>
      </w:r>
      <w:r w:rsidR="00181138">
        <w:rPr>
          <w:rFonts w:ascii="Times New Roman" w:hAnsi="Times New Roman" w:cs="Times New Roman"/>
        </w:rPr>
        <w:lastRenderedPageBreak/>
        <w:t>CdCl</w:t>
      </w:r>
      <w:r w:rsidR="00181138" w:rsidRPr="00181138">
        <w:rPr>
          <w:rFonts w:ascii="Times New Roman" w:hAnsi="Times New Roman" w:cs="Times New Roman"/>
          <w:vertAlign w:val="subscript"/>
        </w:rPr>
        <w:t>2</w:t>
      </w:r>
      <w:r w:rsidRPr="00444B95">
        <w:rPr>
          <w:rFonts w:ascii="Times New Roman" w:hAnsi="Times New Roman" w:cs="Times New Roman"/>
        </w:rPr>
        <w:t xml:space="preserve"> </w:t>
      </w:r>
      <w:r w:rsidR="00181138">
        <w:rPr>
          <w:rFonts w:ascii="Times New Roman" w:hAnsi="Times New Roman" w:cs="Times New Roman"/>
        </w:rPr>
        <w:t>dose was selected based on the results of a previous experiment with the same plants grown with doses ranging from 0</w:t>
      </w:r>
      <w:r w:rsidR="00181138" w:rsidRPr="00181138">
        <w:rPr>
          <w:rFonts w:ascii="Calibri" w:hAnsi="Calibri" w:cs="Calibri"/>
        </w:rPr>
        <w:t xml:space="preserve"> </w:t>
      </w:r>
      <w:r w:rsidR="00181138">
        <w:rPr>
          <w:rFonts w:ascii="Calibri" w:hAnsi="Calibri" w:cs="Calibri"/>
        </w:rPr>
        <w:t>µ</w:t>
      </w:r>
      <w:r w:rsidR="00181138">
        <w:rPr>
          <w:rFonts w:ascii="Times New Roman" w:hAnsi="Times New Roman" w:cs="Times New Roman"/>
        </w:rPr>
        <w:t xml:space="preserve">M to 250 </w:t>
      </w:r>
      <w:bookmarkStart w:id="5" w:name="_Hlk20903855"/>
      <w:r w:rsidR="00181138">
        <w:rPr>
          <w:rFonts w:ascii="Calibri" w:hAnsi="Calibri" w:cs="Calibri"/>
        </w:rPr>
        <w:t>µ</w:t>
      </w:r>
      <w:r w:rsidR="00181138">
        <w:rPr>
          <w:rFonts w:ascii="Times New Roman" w:hAnsi="Times New Roman" w:cs="Times New Roman"/>
        </w:rPr>
        <w:t>M</w:t>
      </w:r>
      <w:bookmarkEnd w:id="5"/>
      <w:r w:rsidR="00181138">
        <w:rPr>
          <w:rFonts w:ascii="Times New Roman" w:hAnsi="Times New Roman" w:cs="Times New Roman"/>
        </w:rPr>
        <w:t xml:space="preserve"> (data not shown). The </w:t>
      </w:r>
      <w:r w:rsidRPr="00444B95">
        <w:rPr>
          <w:rFonts w:ascii="Times New Roman" w:hAnsi="Times New Roman" w:cs="Times New Roman"/>
        </w:rPr>
        <w:t xml:space="preserve">two factors involved in the experiment were the Cd treatment (C) and the mutant employed (M). The experimental design consisted of </w:t>
      </w:r>
      <w:r w:rsidR="00874E4A">
        <w:rPr>
          <w:rFonts w:ascii="Times New Roman" w:hAnsi="Times New Roman" w:cs="Times New Roman"/>
        </w:rPr>
        <w:t xml:space="preserve">a </w:t>
      </w:r>
      <w:r w:rsidRPr="00444B95">
        <w:rPr>
          <w:rFonts w:ascii="Times New Roman" w:hAnsi="Times New Roman" w:cs="Times New Roman"/>
        </w:rPr>
        <w:t>randomized complete block with 12 treatments</w:t>
      </w:r>
      <w:r w:rsidR="007D00BC">
        <w:rPr>
          <w:rFonts w:ascii="Times New Roman" w:hAnsi="Times New Roman" w:cs="Times New Roman"/>
        </w:rPr>
        <w:t xml:space="preserve">, </w:t>
      </w:r>
      <w:r w:rsidRPr="00444B95">
        <w:rPr>
          <w:rFonts w:ascii="Times New Roman" w:hAnsi="Times New Roman" w:cs="Times New Roman"/>
        </w:rPr>
        <w:t xml:space="preserve">eight plants per treatment and three replications each. </w:t>
      </w:r>
    </w:p>
    <w:p w:rsidR="009A386F" w:rsidRPr="00444B95" w:rsidRDefault="009A386F" w:rsidP="000A768A">
      <w:pPr>
        <w:autoSpaceDE w:val="0"/>
        <w:autoSpaceDN w:val="0"/>
        <w:adjustRightInd w:val="0"/>
        <w:spacing w:after="0" w:line="480" w:lineRule="auto"/>
        <w:jc w:val="both"/>
        <w:rPr>
          <w:rFonts w:ascii="Times New Roman" w:hAnsi="Times New Roman" w:cs="Times New Roman"/>
        </w:rPr>
      </w:pPr>
    </w:p>
    <w:p w:rsidR="009A386F" w:rsidRPr="002B4101" w:rsidRDefault="000A768A" w:rsidP="000A768A">
      <w:pPr>
        <w:autoSpaceDE w:val="0"/>
        <w:autoSpaceDN w:val="0"/>
        <w:adjustRightInd w:val="0"/>
        <w:spacing w:after="0" w:line="480" w:lineRule="auto"/>
        <w:jc w:val="both"/>
        <w:rPr>
          <w:rStyle w:val="hps"/>
          <w:rFonts w:ascii="Times New Roman" w:hAnsi="Times New Roman" w:cs="Times New Roman"/>
          <w:i/>
        </w:rPr>
      </w:pPr>
      <w:r w:rsidRPr="00444B95">
        <w:rPr>
          <w:rFonts w:ascii="Times New Roman" w:hAnsi="Times New Roman" w:cs="Times New Roman"/>
          <w:i/>
        </w:rPr>
        <w:t>2.3.</w:t>
      </w:r>
      <w:r w:rsidRPr="00444B95">
        <w:rPr>
          <w:rFonts w:ascii="Times New Roman" w:hAnsi="Times New Roman" w:cs="Times New Roman"/>
        </w:rPr>
        <w:t xml:space="preserve"> </w:t>
      </w:r>
      <w:r w:rsidR="009A386F" w:rsidRPr="00444B95">
        <w:rPr>
          <w:rStyle w:val="hps"/>
          <w:rFonts w:ascii="Times New Roman" w:hAnsi="Times New Roman" w:cs="Times New Roman"/>
          <w:i/>
        </w:rPr>
        <w:t>Plant sampling</w:t>
      </w:r>
      <w:r w:rsidR="002B4101">
        <w:rPr>
          <w:rStyle w:val="hps"/>
          <w:rFonts w:ascii="Times New Roman" w:hAnsi="Times New Roman" w:cs="Times New Roman"/>
        </w:rPr>
        <w:t xml:space="preserve"> </w:t>
      </w:r>
      <w:r w:rsidR="002B4101">
        <w:rPr>
          <w:rStyle w:val="hps"/>
          <w:rFonts w:ascii="Times New Roman" w:hAnsi="Times New Roman" w:cs="Times New Roman"/>
          <w:i/>
        </w:rPr>
        <w:t xml:space="preserve">and </w:t>
      </w:r>
      <w:r w:rsidR="002B4101" w:rsidRPr="002B4101">
        <w:rPr>
          <w:rStyle w:val="hps"/>
          <w:rFonts w:ascii="Times New Roman" w:hAnsi="Times New Roman" w:cs="Times New Roman"/>
          <w:i/>
        </w:rPr>
        <w:t>determination of the relative growth rate (RGR)</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Style w:val="hps"/>
          <w:rFonts w:ascii="Times New Roman" w:hAnsi="Times New Roman" w:cs="Times New Roman"/>
        </w:rPr>
        <w:t>Plant leaves</w:t>
      </w:r>
      <w:r w:rsidRPr="00444B95">
        <w:rPr>
          <w:rFonts w:ascii="Times New Roman" w:hAnsi="Times New Roman" w:cs="Times New Roman"/>
        </w:rPr>
        <w:t xml:space="preserve"> were washed with distilled water, dried on filter paper, and weighed for </w:t>
      </w:r>
      <w:r w:rsidR="00874E4A">
        <w:rPr>
          <w:rFonts w:ascii="Times New Roman" w:hAnsi="Times New Roman" w:cs="Times New Roman"/>
        </w:rPr>
        <w:t xml:space="preserve">the </w:t>
      </w:r>
      <w:r w:rsidRPr="00444B95">
        <w:rPr>
          <w:rFonts w:ascii="Times New Roman" w:hAnsi="Times New Roman" w:cs="Times New Roman"/>
        </w:rPr>
        <w:t>fresh weight (FW). Half of the leaves from each treatment were frozen at −30ºC for later biochemical assays and the other half of the plant material was lyophilized to measure the dry weight (DW) and the nutrient concentrations.</w:t>
      </w:r>
      <w:r w:rsidR="00BC70C9">
        <w:rPr>
          <w:rFonts w:ascii="Times New Roman" w:hAnsi="Times New Roman" w:cs="Times New Roman"/>
        </w:rPr>
        <w:t xml:space="preserve"> </w:t>
      </w:r>
      <w:r w:rsidR="00BC70C9" w:rsidRPr="00BC70C9">
        <w:rPr>
          <w:rFonts w:ascii="Times New Roman" w:hAnsi="Times New Roman" w:cs="Times New Roman"/>
        </w:rPr>
        <w:t xml:space="preserve">To determine the RGR, leaves from </w:t>
      </w:r>
      <w:r w:rsidR="00BC70C9">
        <w:rPr>
          <w:rFonts w:ascii="Times New Roman" w:hAnsi="Times New Roman" w:cs="Times New Roman"/>
        </w:rPr>
        <w:t xml:space="preserve">each genotype </w:t>
      </w:r>
      <w:r w:rsidR="00BC70C9" w:rsidRPr="00BC70C9">
        <w:rPr>
          <w:rFonts w:ascii="Times New Roman" w:hAnsi="Times New Roman" w:cs="Times New Roman"/>
        </w:rPr>
        <w:t xml:space="preserve">were sampled immediately before starting the </w:t>
      </w:r>
      <w:r w:rsidR="00BC70C9">
        <w:rPr>
          <w:rFonts w:ascii="Times New Roman" w:hAnsi="Times New Roman" w:cs="Times New Roman"/>
        </w:rPr>
        <w:t>CdCl</w:t>
      </w:r>
      <w:r w:rsidR="00BC70C9" w:rsidRPr="00BC70C9">
        <w:rPr>
          <w:rFonts w:ascii="Times New Roman" w:hAnsi="Times New Roman" w:cs="Times New Roman"/>
          <w:vertAlign w:val="subscript"/>
        </w:rPr>
        <w:t>2</w:t>
      </w:r>
      <w:r w:rsidR="00BC70C9" w:rsidRPr="00BC70C9">
        <w:rPr>
          <w:rFonts w:ascii="Times New Roman" w:hAnsi="Times New Roman" w:cs="Times New Roman"/>
        </w:rPr>
        <w:t xml:space="preserve"> </w:t>
      </w:r>
      <w:r w:rsidR="00BC70C9">
        <w:rPr>
          <w:rFonts w:ascii="Times New Roman" w:hAnsi="Times New Roman" w:cs="Times New Roman"/>
        </w:rPr>
        <w:t xml:space="preserve">treatment </w:t>
      </w:r>
      <w:r w:rsidR="00BC70C9" w:rsidRPr="00BC70C9">
        <w:rPr>
          <w:rFonts w:ascii="Times New Roman" w:hAnsi="Times New Roman" w:cs="Times New Roman"/>
        </w:rPr>
        <w:t>(</w:t>
      </w:r>
      <w:proofErr w:type="spellStart"/>
      <w:r w:rsidR="00BC70C9" w:rsidRPr="00BC70C9">
        <w:rPr>
          <w:rFonts w:ascii="Times New Roman" w:hAnsi="Times New Roman" w:cs="Times New Roman"/>
        </w:rPr>
        <w:t>Ti</w:t>
      </w:r>
      <w:proofErr w:type="spellEnd"/>
      <w:r w:rsidR="00BC70C9" w:rsidRPr="00BC70C9">
        <w:rPr>
          <w:rFonts w:ascii="Times New Roman" w:hAnsi="Times New Roman" w:cs="Times New Roman"/>
        </w:rPr>
        <w:t>). The leaves were dried in a forced-air oven at 70 °C for 24 h, and the dry weight (DW) was recorded as grams per plant. The remaining plants were sampled after</w:t>
      </w:r>
      <w:r w:rsidR="00BC70C9">
        <w:rPr>
          <w:rFonts w:ascii="Times New Roman" w:hAnsi="Times New Roman" w:cs="Times New Roman"/>
        </w:rPr>
        <w:t xml:space="preserve"> 21</w:t>
      </w:r>
      <w:r w:rsidR="00BC70C9" w:rsidRPr="00BC70C9">
        <w:rPr>
          <w:rFonts w:ascii="Times New Roman" w:hAnsi="Times New Roman" w:cs="Times New Roman"/>
        </w:rPr>
        <w:t xml:space="preserve"> days of treatment </w:t>
      </w:r>
      <w:r w:rsidR="00BC70C9">
        <w:rPr>
          <w:rFonts w:ascii="Times New Roman" w:hAnsi="Times New Roman" w:cs="Times New Roman"/>
        </w:rPr>
        <w:t>(</w:t>
      </w:r>
      <w:proofErr w:type="spellStart"/>
      <w:r w:rsidR="00BC70C9" w:rsidRPr="00BC70C9">
        <w:rPr>
          <w:rFonts w:ascii="Times New Roman" w:hAnsi="Times New Roman" w:cs="Times New Roman"/>
        </w:rPr>
        <w:t>Tf</w:t>
      </w:r>
      <w:proofErr w:type="spellEnd"/>
      <w:r w:rsidR="00BC70C9" w:rsidRPr="00BC70C9">
        <w:rPr>
          <w:rFonts w:ascii="Times New Roman" w:hAnsi="Times New Roman" w:cs="Times New Roman"/>
        </w:rPr>
        <w:t>). The</w:t>
      </w:r>
      <w:r w:rsidR="00BC70C9">
        <w:rPr>
          <w:rFonts w:ascii="Times New Roman" w:hAnsi="Times New Roman" w:cs="Times New Roman"/>
        </w:rPr>
        <w:t xml:space="preserve"> RGR values were calculated</w:t>
      </w:r>
      <w:r w:rsidR="00BC70C9" w:rsidRPr="00BC70C9">
        <w:rPr>
          <w:rFonts w:ascii="Times New Roman" w:hAnsi="Times New Roman" w:cs="Times New Roman"/>
        </w:rPr>
        <w:t xml:space="preserve"> using the equation RGR = (ln </w:t>
      </w:r>
      <w:proofErr w:type="spellStart"/>
      <w:r w:rsidR="00BC70C9" w:rsidRPr="00BC70C9">
        <w:rPr>
          <w:rFonts w:ascii="Times New Roman" w:hAnsi="Times New Roman" w:cs="Times New Roman"/>
        </w:rPr>
        <w:t>DWf</w:t>
      </w:r>
      <w:proofErr w:type="spellEnd"/>
      <w:r w:rsidR="00BC70C9" w:rsidRPr="00BC70C9">
        <w:rPr>
          <w:rFonts w:ascii="Times New Roman" w:hAnsi="Times New Roman" w:cs="Times New Roman"/>
        </w:rPr>
        <w:t xml:space="preserve"> − ln </w:t>
      </w:r>
      <w:proofErr w:type="spellStart"/>
      <w:r w:rsidR="00BC70C9" w:rsidRPr="00BC70C9">
        <w:rPr>
          <w:rFonts w:ascii="Times New Roman" w:hAnsi="Times New Roman" w:cs="Times New Roman"/>
        </w:rPr>
        <w:t>DWi</w:t>
      </w:r>
      <w:proofErr w:type="spellEnd"/>
      <w:r w:rsidR="00BC70C9" w:rsidRPr="00BC70C9">
        <w:rPr>
          <w:rFonts w:ascii="Times New Roman" w:hAnsi="Times New Roman" w:cs="Times New Roman"/>
        </w:rPr>
        <w:t>)</w:t>
      </w:r>
      <w:proofErr w:type="gramStart"/>
      <w:r w:rsidR="00BC70C9" w:rsidRPr="00BC70C9">
        <w:rPr>
          <w:rFonts w:ascii="Times New Roman" w:hAnsi="Times New Roman" w:cs="Times New Roman"/>
        </w:rPr>
        <w:t>/(</w:t>
      </w:r>
      <w:proofErr w:type="spellStart"/>
      <w:proofErr w:type="gramEnd"/>
      <w:r w:rsidR="00BC70C9" w:rsidRPr="00BC70C9">
        <w:rPr>
          <w:rFonts w:ascii="Times New Roman" w:hAnsi="Times New Roman" w:cs="Times New Roman"/>
        </w:rPr>
        <w:t>Tf</w:t>
      </w:r>
      <w:proofErr w:type="spellEnd"/>
      <w:r w:rsidR="00BC70C9" w:rsidRPr="00BC70C9">
        <w:rPr>
          <w:rFonts w:ascii="Times New Roman" w:hAnsi="Times New Roman" w:cs="Times New Roman"/>
        </w:rPr>
        <w:t xml:space="preserve"> − </w:t>
      </w:r>
      <w:proofErr w:type="spellStart"/>
      <w:r w:rsidR="00BC70C9" w:rsidRPr="00BC70C9">
        <w:rPr>
          <w:rFonts w:ascii="Times New Roman" w:hAnsi="Times New Roman" w:cs="Times New Roman"/>
        </w:rPr>
        <w:t>Ti</w:t>
      </w:r>
      <w:proofErr w:type="spellEnd"/>
      <w:r w:rsidR="00BC70C9" w:rsidRPr="00BC70C9">
        <w:rPr>
          <w:rFonts w:ascii="Times New Roman" w:hAnsi="Times New Roman" w:cs="Times New Roman"/>
        </w:rPr>
        <w:t>) where T is the time and the subscripts denote the final and initial sampling (i.e. days 0 and 2</w:t>
      </w:r>
      <w:r w:rsidR="00BC70C9">
        <w:rPr>
          <w:rFonts w:ascii="Times New Roman" w:hAnsi="Times New Roman" w:cs="Times New Roman"/>
        </w:rPr>
        <w:t>1</w:t>
      </w:r>
      <w:r w:rsidR="00BC70C9" w:rsidRPr="00BC70C9">
        <w:rPr>
          <w:rFonts w:ascii="Times New Roman" w:hAnsi="Times New Roman" w:cs="Times New Roman"/>
        </w:rPr>
        <w:t xml:space="preserve">, respectively, after the </w:t>
      </w:r>
      <w:r w:rsidR="00BC70C9">
        <w:rPr>
          <w:rFonts w:ascii="Times New Roman" w:hAnsi="Times New Roman" w:cs="Times New Roman"/>
        </w:rPr>
        <w:t>beginning of the CdCl</w:t>
      </w:r>
      <w:r w:rsidR="00BC70C9" w:rsidRPr="00BC70C9">
        <w:rPr>
          <w:rFonts w:ascii="Times New Roman" w:hAnsi="Times New Roman" w:cs="Times New Roman"/>
          <w:vertAlign w:val="subscript"/>
        </w:rPr>
        <w:t>2</w:t>
      </w:r>
      <w:r w:rsidR="00BC70C9" w:rsidRPr="00BC70C9">
        <w:rPr>
          <w:rFonts w:ascii="Times New Roman" w:hAnsi="Times New Roman" w:cs="Times New Roman"/>
        </w:rPr>
        <w:t xml:space="preserve"> treatment)</w:t>
      </w:r>
      <w:r w:rsidR="00BC70C9">
        <w:rPr>
          <w:rFonts w:ascii="Times New Roman" w:hAnsi="Times New Roman" w:cs="Times New Roman"/>
        </w:rPr>
        <w:t>.</w:t>
      </w:r>
    </w:p>
    <w:p w:rsidR="009A386F" w:rsidRPr="00444B95" w:rsidRDefault="009A386F" w:rsidP="000A768A">
      <w:pPr>
        <w:autoSpaceDE w:val="0"/>
        <w:autoSpaceDN w:val="0"/>
        <w:adjustRightInd w:val="0"/>
        <w:spacing w:after="0" w:line="480" w:lineRule="auto"/>
        <w:jc w:val="both"/>
        <w:rPr>
          <w:rFonts w:ascii="Times New Roman" w:hAnsi="Times New Roman" w:cs="Times New Roman"/>
        </w:rPr>
      </w:pPr>
    </w:p>
    <w:p w:rsidR="009A386F" w:rsidRPr="00444B95" w:rsidRDefault="000A768A" w:rsidP="000A768A">
      <w:pPr>
        <w:autoSpaceDE w:val="0"/>
        <w:autoSpaceDN w:val="0"/>
        <w:adjustRightInd w:val="0"/>
        <w:spacing w:after="0" w:line="480" w:lineRule="auto"/>
        <w:jc w:val="both"/>
        <w:rPr>
          <w:rStyle w:val="hps"/>
          <w:rFonts w:ascii="Times New Roman" w:hAnsi="Times New Roman" w:cs="Times New Roman"/>
        </w:rPr>
      </w:pPr>
      <w:r w:rsidRPr="00444B95">
        <w:rPr>
          <w:rFonts w:ascii="Times New Roman" w:hAnsi="Times New Roman" w:cs="Times New Roman"/>
          <w:i/>
        </w:rPr>
        <w:t xml:space="preserve">2.4. </w:t>
      </w:r>
      <w:r w:rsidR="009A386F" w:rsidRPr="00444B95">
        <w:rPr>
          <w:rFonts w:ascii="Times New Roman" w:hAnsi="Times New Roman" w:cs="Times New Roman"/>
          <w:i/>
        </w:rPr>
        <w:t xml:space="preserve">Analysis of </w:t>
      </w:r>
      <w:r w:rsidR="00C5501B">
        <w:rPr>
          <w:rFonts w:ascii="Times New Roman" w:hAnsi="Times New Roman" w:cs="Times New Roman"/>
          <w:i/>
        </w:rPr>
        <w:t>cadmium</w:t>
      </w:r>
      <w:r w:rsidR="00F86EA5" w:rsidRPr="00444B95">
        <w:rPr>
          <w:rFonts w:ascii="Times New Roman" w:hAnsi="Times New Roman" w:cs="Times New Roman"/>
          <w:i/>
        </w:rPr>
        <w:t xml:space="preserve">, </w:t>
      </w:r>
      <w:r w:rsidR="00C5501B">
        <w:rPr>
          <w:rFonts w:ascii="Times New Roman" w:hAnsi="Times New Roman" w:cs="Times New Roman"/>
          <w:i/>
        </w:rPr>
        <w:t>c</w:t>
      </w:r>
      <w:r w:rsidR="00F86EA5" w:rsidRPr="00444B95">
        <w:rPr>
          <w:rFonts w:ascii="Times New Roman" w:hAnsi="Times New Roman" w:cs="Times New Roman"/>
          <w:i/>
        </w:rPr>
        <w:t>a</w:t>
      </w:r>
      <w:r w:rsidR="00C5501B">
        <w:rPr>
          <w:rFonts w:ascii="Times New Roman" w:hAnsi="Times New Roman" w:cs="Times New Roman"/>
          <w:i/>
        </w:rPr>
        <w:t>lcium</w:t>
      </w:r>
      <w:r w:rsidR="00F86EA5" w:rsidRPr="00444B95">
        <w:rPr>
          <w:rFonts w:ascii="Times New Roman" w:hAnsi="Times New Roman" w:cs="Times New Roman"/>
          <w:i/>
        </w:rPr>
        <w:t xml:space="preserve"> and </w:t>
      </w:r>
      <w:r w:rsidR="00C5501B">
        <w:rPr>
          <w:rFonts w:ascii="Times New Roman" w:hAnsi="Times New Roman" w:cs="Times New Roman"/>
          <w:i/>
        </w:rPr>
        <w:t>magnesium</w:t>
      </w:r>
      <w:r w:rsidR="009A386F" w:rsidRPr="00444B95">
        <w:rPr>
          <w:rFonts w:ascii="Times New Roman" w:hAnsi="Times New Roman" w:cs="Times New Roman"/>
          <w:i/>
        </w:rPr>
        <w:t xml:space="preserve"> concentration</w:t>
      </w:r>
      <w:r w:rsidR="00F86EA5" w:rsidRPr="00444B95">
        <w:rPr>
          <w:rFonts w:ascii="Times New Roman" w:hAnsi="Times New Roman" w:cs="Times New Roman"/>
          <w:i/>
        </w:rPr>
        <w:t>s</w:t>
      </w:r>
      <w:r w:rsidR="009A386F" w:rsidRPr="00444B95">
        <w:rPr>
          <w:rFonts w:ascii="Times New Roman" w:hAnsi="Times New Roman" w:cs="Times New Roman"/>
          <w:i/>
        </w:rPr>
        <w:t xml:space="preserve"> and</w:t>
      </w:r>
      <w:r w:rsidR="00F86EA5" w:rsidRPr="00444B95">
        <w:rPr>
          <w:rFonts w:ascii="Times New Roman" w:hAnsi="Times New Roman" w:cs="Times New Roman"/>
          <w:i/>
        </w:rPr>
        <w:t xml:space="preserve"> </w:t>
      </w:r>
      <w:r w:rsidR="00C5501B">
        <w:rPr>
          <w:rFonts w:ascii="Times New Roman" w:hAnsi="Times New Roman" w:cs="Times New Roman"/>
          <w:i/>
        </w:rPr>
        <w:t>cadmium</w:t>
      </w:r>
      <w:r w:rsidR="009A386F" w:rsidRPr="00444B95">
        <w:rPr>
          <w:rFonts w:ascii="Times New Roman" w:hAnsi="Times New Roman" w:cs="Times New Roman"/>
          <w:i/>
        </w:rPr>
        <w:t xml:space="preserve"> </w:t>
      </w:r>
      <w:bookmarkStart w:id="6" w:name="_Hlk3023282"/>
      <w:r w:rsidR="009A386F" w:rsidRPr="00444B95">
        <w:rPr>
          <w:rFonts w:ascii="Times New Roman" w:hAnsi="Times New Roman" w:cs="Times New Roman"/>
          <w:i/>
        </w:rPr>
        <w:t>distribution coefficient (</w:t>
      </w:r>
      <w:r w:rsidR="009A386F" w:rsidRPr="00444B95">
        <w:rPr>
          <w:rStyle w:val="hps"/>
          <w:rFonts w:ascii="Times New Roman" w:hAnsi="Times New Roman" w:cs="Times New Roman"/>
          <w:i/>
        </w:rPr>
        <w:t>DC)</w:t>
      </w:r>
      <w:bookmarkEnd w:id="6"/>
    </w:p>
    <w:p w:rsidR="00480C58" w:rsidRPr="00444B95" w:rsidRDefault="009A386F" w:rsidP="00A60BF8">
      <w:pPr>
        <w:autoSpaceDE w:val="0"/>
        <w:autoSpaceDN w:val="0"/>
        <w:adjustRightInd w:val="0"/>
        <w:spacing w:after="0" w:line="480" w:lineRule="auto"/>
        <w:jc w:val="both"/>
        <w:outlineLvl w:val="0"/>
        <w:rPr>
          <w:rFonts w:ascii="Times New Roman" w:hAnsi="Times New Roman" w:cs="Times New Roman"/>
        </w:rPr>
      </w:pPr>
      <w:r w:rsidRPr="00444B95">
        <w:rPr>
          <w:rFonts w:ascii="Times New Roman" w:hAnsi="Times New Roman" w:cs="Times New Roman"/>
        </w:rPr>
        <w:t>Cd,</w:t>
      </w:r>
      <w:r w:rsidR="00F86EA5" w:rsidRPr="00444B95">
        <w:rPr>
          <w:rFonts w:ascii="Times New Roman" w:hAnsi="Times New Roman" w:cs="Times New Roman"/>
        </w:rPr>
        <w:t xml:space="preserve"> calcium (Ca), and magnesium</w:t>
      </w:r>
      <w:r w:rsidRPr="00444B95">
        <w:rPr>
          <w:rFonts w:ascii="Times New Roman" w:hAnsi="Times New Roman" w:cs="Times New Roman"/>
        </w:rPr>
        <w:t xml:space="preserve"> (M</w:t>
      </w:r>
      <w:r w:rsidR="00F86EA5" w:rsidRPr="00444B95">
        <w:rPr>
          <w:rFonts w:ascii="Times New Roman" w:hAnsi="Times New Roman" w:cs="Times New Roman"/>
        </w:rPr>
        <w:t>g)</w:t>
      </w:r>
      <w:r w:rsidR="00480C58" w:rsidRPr="00444B95">
        <w:rPr>
          <w:rFonts w:ascii="Times New Roman" w:hAnsi="Times New Roman" w:cs="Times New Roman"/>
        </w:rPr>
        <w:t xml:space="preserve"> </w:t>
      </w:r>
      <w:r w:rsidRPr="00444B95">
        <w:rPr>
          <w:rFonts w:ascii="Times New Roman" w:hAnsi="Times New Roman" w:cs="Times New Roman"/>
        </w:rPr>
        <w:t xml:space="preserve">were determined after a sample of 150 mg dry material was subjected to a process of mineralization by wet digestion </w:t>
      </w:r>
      <w:r w:rsidRPr="00444B95">
        <w:rPr>
          <w:rFonts w:ascii="Times New Roman" w:hAnsi="Times New Roman" w:cs="Times New Roman"/>
          <w:vertAlign w:val="superscript"/>
        </w:rPr>
        <w:fldChar w:fldCharType="begin" w:fldLock="1"/>
      </w:r>
      <w:r w:rsidR="00DB6F3B" w:rsidRPr="00444B95">
        <w:rPr>
          <w:rFonts w:ascii="Times New Roman" w:hAnsi="Times New Roman" w:cs="Times New Roman"/>
          <w:vertAlign w:val="superscript"/>
        </w:rPr>
        <w:instrText>ADDIN CSL_CITATION {"citationItems":[{"id":"ITEM-1","itemData":{"DOI":"10.1080/00103628209367332","ISSN":"0010-3624","abstract":"A comprehensive system for the determination of N,‐ P, K, Ca, Mg, Na, B, Cu, Fe, Zn, S, and F in plant tissue is presented. A wet ash procedure using sulfuric acid and hydrogen peroxide permits determination of N, P, K, Ca, Mg, Na, B, Cu, Fe, Zn in one digest. S and F are determined in solutions of separate dry ashings. The use of leaf analyses and its limitations are discussed.","author":[{"dropping-particle":"","family":"Wolf","given":"Benjamin","non-dropping-particle":"","parse-names":false,"suffix":""}],"container-title":"Communications in Soil Science and Plant Analysis","id":"ITEM-1","issue":"12","issued":{"date-parts":[["1982","1"]]},"note":"NULL","page":"1035-1059","title":"A comprehensive system of leaf analyses and its use for diagnosing crop nutrient status","type":"article-journal","volume":"13"},"uris":["http://www.mendeley.com/documents/?uuid=19f96170-e84a-4350-b98c-d3d67b7a7d68"]}],"mendeley":{"formattedCitation":"(Wolf, 1982)","manualFormatting":"(Wolf, 1982)","plainTextFormattedCitation":"(Wolf, 1982)","previouslyFormattedCitation":"(Wolf, 1982)"},"properties":{"noteIndex":0},"schema":"https://github.com/citation-style-language/schema/raw/master/csl-citation.json"}</w:instrText>
      </w:r>
      <w:r w:rsidRPr="00444B95">
        <w:rPr>
          <w:rFonts w:ascii="Times New Roman" w:hAnsi="Times New Roman" w:cs="Times New Roman"/>
          <w:vertAlign w:val="superscript"/>
        </w:rPr>
        <w:fldChar w:fldCharType="separate"/>
      </w:r>
      <w:r w:rsidR="00B83525" w:rsidRPr="00444B95">
        <w:rPr>
          <w:rFonts w:ascii="Times New Roman" w:hAnsi="Times New Roman" w:cs="Times New Roman"/>
          <w:noProof/>
        </w:rPr>
        <w:t>(Wolf</w:t>
      </w:r>
      <w:r w:rsidR="00263083" w:rsidRPr="00444B95">
        <w:rPr>
          <w:rFonts w:ascii="Times New Roman" w:hAnsi="Times New Roman" w:cs="Times New Roman"/>
          <w:noProof/>
        </w:rPr>
        <w:t>,</w:t>
      </w:r>
      <w:r w:rsidR="00B83525" w:rsidRPr="00444B95">
        <w:rPr>
          <w:rFonts w:ascii="Times New Roman" w:hAnsi="Times New Roman" w:cs="Times New Roman"/>
          <w:noProof/>
        </w:rPr>
        <w:t xml:space="preserve"> 1982)</w:t>
      </w:r>
      <w:r w:rsidRPr="00444B95">
        <w:rPr>
          <w:rFonts w:ascii="Times New Roman" w:hAnsi="Times New Roman" w:cs="Times New Roman"/>
          <w:vertAlign w:val="superscript"/>
        </w:rPr>
        <w:fldChar w:fldCharType="end"/>
      </w:r>
      <w:r w:rsidRPr="00444B95">
        <w:rPr>
          <w:rFonts w:ascii="Times New Roman" w:hAnsi="Times New Roman" w:cs="Times New Roman"/>
        </w:rPr>
        <w:t xml:space="preserve">. </w:t>
      </w:r>
      <w:r w:rsidR="005474D3">
        <w:rPr>
          <w:rFonts w:ascii="Times New Roman" w:hAnsi="Times New Roman" w:cs="Times New Roman"/>
        </w:rPr>
        <w:t>D</w:t>
      </w:r>
      <w:r w:rsidRPr="00444B95">
        <w:rPr>
          <w:rFonts w:ascii="Times New Roman" w:hAnsi="Times New Roman" w:cs="Times New Roman"/>
        </w:rPr>
        <w:t>ry leaves were ground and mineralized with a mixture of nitric acid (HNO</w:t>
      </w:r>
      <w:r w:rsidRPr="00444B95">
        <w:rPr>
          <w:rFonts w:ascii="Times New Roman" w:hAnsi="Times New Roman" w:cs="Times New Roman"/>
          <w:vertAlign w:val="subscript"/>
        </w:rPr>
        <w:t>3</w:t>
      </w:r>
      <w:r w:rsidRPr="00444B95">
        <w:rPr>
          <w:rFonts w:ascii="Times New Roman" w:hAnsi="Times New Roman" w:cs="Times New Roman"/>
        </w:rPr>
        <w:t>)/perchloric acid (HClO</w:t>
      </w:r>
      <w:r w:rsidRPr="00444B95">
        <w:rPr>
          <w:rFonts w:ascii="Times New Roman" w:hAnsi="Times New Roman" w:cs="Times New Roman"/>
          <w:vertAlign w:val="subscript"/>
        </w:rPr>
        <w:t>4</w:t>
      </w:r>
      <w:r w:rsidRPr="00444B95">
        <w:rPr>
          <w:rFonts w:ascii="Times New Roman" w:hAnsi="Times New Roman" w:cs="Times New Roman"/>
        </w:rPr>
        <w:t>) (v/v) and H</w:t>
      </w:r>
      <w:r w:rsidRPr="00444B95">
        <w:rPr>
          <w:rFonts w:ascii="Times New Roman" w:hAnsi="Times New Roman" w:cs="Times New Roman"/>
          <w:vertAlign w:val="subscript"/>
        </w:rPr>
        <w:t>2</w:t>
      </w:r>
      <w:r w:rsidRPr="00444B95">
        <w:rPr>
          <w:rFonts w:ascii="Times New Roman" w:hAnsi="Times New Roman" w:cs="Times New Roman"/>
        </w:rPr>
        <w:t>O</w:t>
      </w:r>
      <w:r w:rsidRPr="00444B95">
        <w:rPr>
          <w:rFonts w:ascii="Times New Roman" w:hAnsi="Times New Roman" w:cs="Times New Roman"/>
          <w:vertAlign w:val="subscript"/>
        </w:rPr>
        <w:t>2</w:t>
      </w:r>
      <w:r w:rsidRPr="00444B95">
        <w:rPr>
          <w:rFonts w:ascii="Times New Roman" w:hAnsi="Times New Roman" w:cs="Times New Roman"/>
        </w:rPr>
        <w:t xml:space="preserve"> at 30%. From the resulting mineralization, and after the addition of 20 ml of </w:t>
      </w:r>
      <w:proofErr w:type="spellStart"/>
      <w:r w:rsidRPr="00444B95">
        <w:rPr>
          <w:rFonts w:ascii="Times New Roman" w:hAnsi="Times New Roman" w:cs="Times New Roman"/>
        </w:rPr>
        <w:t>mili</w:t>
      </w:r>
      <w:proofErr w:type="spellEnd"/>
      <w:r w:rsidRPr="00444B95">
        <w:rPr>
          <w:rFonts w:ascii="Times New Roman" w:hAnsi="Times New Roman" w:cs="Times New Roman"/>
        </w:rPr>
        <w:t>-Q H</w:t>
      </w:r>
      <w:r w:rsidRPr="00444B95">
        <w:rPr>
          <w:rFonts w:ascii="Times New Roman" w:hAnsi="Times New Roman" w:cs="Times New Roman"/>
          <w:vertAlign w:val="subscript"/>
        </w:rPr>
        <w:t>2</w:t>
      </w:r>
      <w:r w:rsidRPr="00444B95">
        <w:rPr>
          <w:rFonts w:ascii="Times New Roman" w:hAnsi="Times New Roman" w:cs="Times New Roman"/>
        </w:rPr>
        <w:t xml:space="preserve">O, elements concentrations were determined by ICP-MS (X-Series II; </w:t>
      </w:r>
      <w:proofErr w:type="spellStart"/>
      <w:r w:rsidRPr="00444B95">
        <w:rPr>
          <w:rFonts w:ascii="Times New Roman" w:hAnsi="Times New Roman" w:cs="Times New Roman"/>
        </w:rPr>
        <w:t>Termo</w:t>
      </w:r>
      <w:proofErr w:type="spellEnd"/>
      <w:r w:rsidRPr="00444B95">
        <w:rPr>
          <w:rFonts w:ascii="Times New Roman" w:hAnsi="Times New Roman" w:cs="Times New Roman"/>
        </w:rPr>
        <w:t xml:space="preserve"> Fisher Scientific Inc., Waltham, MA, USA).</w:t>
      </w:r>
    </w:p>
    <w:p w:rsidR="00A60BF8" w:rsidRPr="00444B95" w:rsidRDefault="00A60BF8" w:rsidP="00A60BF8">
      <w:pPr>
        <w:autoSpaceDE w:val="0"/>
        <w:autoSpaceDN w:val="0"/>
        <w:adjustRightInd w:val="0"/>
        <w:spacing w:after="0" w:line="480" w:lineRule="auto"/>
        <w:jc w:val="both"/>
        <w:outlineLvl w:val="0"/>
        <w:rPr>
          <w:rFonts w:ascii="Times New Roman" w:hAnsi="Times New Roman" w:cs="Times New Roman"/>
        </w:rPr>
      </w:pP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lastRenderedPageBreak/>
        <w:t xml:space="preserve">DC was calculated as the quotient between Cd concentration in leaves and Cd concentration in roots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{"citationItems":[{"id":"ITEM-1","itemData":{"DOI":"10.1016/S0160-4120(02)00129-0","ISSN":"01604120","abstract":"A hydroponic experiment was carried out to investigate the effects of iodine species and solution concentrations on iodine uptake by spinach (Spinacia oleracea L.). Five iodine concentrations (0, 1, 10, 50 and 100 μM) for iodate (IO3−) and iodide (I−) were used. Results show that higher concentrations of I− (</w:instrText>
      </w:r>
      <w:r w:rsidR="00DB6F3B" w:rsidRPr="00444B95">
        <w:rPr>
          <w:rFonts w:ascii="Cambria Math" w:hAnsi="Cambria Math" w:cs="Cambria Math"/>
        </w:rPr>
        <w:instrText>≧</w:instrText>
      </w:r>
      <w:r w:rsidR="00DB6F3B" w:rsidRPr="00444B95">
        <w:rPr>
          <w:rFonts w:ascii="Times New Roman" w:hAnsi="Times New Roman" w:cs="Times New Roman"/>
        </w:rPr>
        <w:instrText>10 μM) had some detrimental effect on plant growth, while IO3− had little effect on the biomass production of spinach plants. Increases in iodine concentration in the growth solution significantly enhanced I concentrations in plant tissues. The detrimental effect of I− on plant growth was probably due to the excessively high accumulation of I in plant tissues. The solution-to-spinach leaf transfer factors (TFleaf, fresh weight basis) for plants treated with iodide were between 14.2 and 20.7 at different solution concentrations of iodide; TFleaf for plants treated with iodate decreased gradually from 23.7 to 2.2 with increasing solution concentrations of iodate. The distribution coefficients (DCs) of I between leaves and roots were constantly higher for plants treated with iodate than those treated with iodide. DCs for plants treated with iodide increased with increasing solution concentrations of iodide, while DCs for plants treated with iodate (around 5.5) were similar across the range of solution concentrations of iodate used in this experiment. The implications of iodine accumulation in leafy vegetables in human iodine nutrition are also discussed.","author":[{"dropping-particle":"","family":"Zhu","given":"Y.-G","non-dropping-particle":"","parse-names":false,"suffix":""},{"dropping-particle":"","family":"Huang","given":"Y.-Z","non-dropping-particle":"","parse-names":false,"suffix":""},{"dropping-particle":"","family":"Hu","given":"Y","non-dropping-particle":"","parse-names":false,"suffix":""},{"dropping-particle":"","family":"Liu","given":"Y.-X","non-dropping-particle":"","parse-names":false,"suffix":""}],"container-title":"Environment International","id":"ITEM-1","issue":"1","issued":{"date-parts":[["2003"]]},"page":"33-37","title":"Iodine uptake by spinach (Spinacia oleracea L.) plants grown in solution culture: effects of iodine species and solution concentrations","type":"article-journal","volume":"29"},"uris":["http://www.mendeley.com/documents/?uuid=e7b70372-e259-3c54-bcf4-f2bea3ea1673"]}],"mendeley":{"formattedCitation":"(Zhu et al., 2003)","manualFormatting":"(Zhu, Huang, Hu, &amp; Liu, 2003)","plainTextFormattedCitation":"(Zhu et al., 2003)","previouslyFormattedCitation":"(Zhu et al., 2003)"},"properties":{"noteIndex":0},"schema":"https://github.com/citation-style-language/schema/raw/master/csl-citation.json"}</w:instrText>
      </w:r>
      <w:r w:rsidRPr="00444B95">
        <w:rPr>
          <w:rFonts w:ascii="Times New Roman" w:hAnsi="Times New Roman" w:cs="Times New Roman"/>
        </w:rPr>
        <w:fldChar w:fldCharType="separate"/>
      </w:r>
      <w:r w:rsidR="00B83525" w:rsidRPr="00444B95">
        <w:rPr>
          <w:rFonts w:ascii="Times New Roman" w:hAnsi="Times New Roman" w:cs="Times New Roman"/>
          <w:noProof/>
        </w:rPr>
        <w:t>(Zhu</w:t>
      </w:r>
      <w:r w:rsidR="007175A4">
        <w:rPr>
          <w:rFonts w:ascii="Times New Roman" w:hAnsi="Times New Roman" w:cs="Times New Roman"/>
          <w:noProof/>
        </w:rPr>
        <w:t xml:space="preserve"> et al.,</w:t>
      </w:r>
      <w:r w:rsidR="00B83525" w:rsidRPr="00444B95">
        <w:rPr>
          <w:rFonts w:ascii="Times New Roman" w:hAnsi="Times New Roman" w:cs="Times New Roman"/>
          <w:noProof/>
        </w:rPr>
        <w:t xml:space="preserve"> 2003)</w:t>
      </w:r>
      <w:r w:rsidRPr="00444B95">
        <w:rPr>
          <w:rFonts w:ascii="Times New Roman" w:hAnsi="Times New Roman" w:cs="Times New Roman"/>
        </w:rPr>
        <w:fldChar w:fldCharType="end"/>
      </w:r>
      <w:r w:rsidRPr="00444B95">
        <w:rPr>
          <w:rFonts w:ascii="Times New Roman" w:hAnsi="Times New Roman" w:cs="Times New Roman"/>
        </w:rPr>
        <w:t>. Cd content was determined as the product o</w:t>
      </w:r>
      <w:r w:rsidR="003D683D" w:rsidRPr="00444B95">
        <w:rPr>
          <w:rFonts w:ascii="Times New Roman" w:hAnsi="Times New Roman" w:cs="Times New Roman"/>
        </w:rPr>
        <w:t>f leaf DW and Cd concentration</w:t>
      </w:r>
      <w:r w:rsidRPr="00444B95">
        <w:rPr>
          <w:rFonts w:ascii="Times New Roman" w:hAnsi="Times New Roman" w:cs="Times New Roman"/>
        </w:rPr>
        <w:t>.</w:t>
      </w:r>
    </w:p>
    <w:p w:rsidR="00587A63" w:rsidRPr="00444B95" w:rsidRDefault="00587A63" w:rsidP="00587A63">
      <w:pPr>
        <w:autoSpaceDE w:val="0"/>
        <w:autoSpaceDN w:val="0"/>
        <w:adjustRightInd w:val="0"/>
        <w:spacing w:after="0" w:line="480" w:lineRule="auto"/>
        <w:jc w:val="both"/>
        <w:rPr>
          <w:rFonts w:ascii="Times New Roman" w:hAnsi="Times New Roman" w:cs="Times New Roman"/>
        </w:rPr>
      </w:pPr>
    </w:p>
    <w:p w:rsidR="009A386F" w:rsidRPr="00444B95" w:rsidRDefault="000A768A" w:rsidP="00587A63">
      <w:pPr>
        <w:autoSpaceDE w:val="0"/>
        <w:autoSpaceDN w:val="0"/>
        <w:adjustRightInd w:val="0"/>
        <w:spacing w:after="0" w:line="480" w:lineRule="auto"/>
        <w:jc w:val="both"/>
        <w:rPr>
          <w:rFonts w:ascii="Times New Roman" w:hAnsi="Times New Roman" w:cs="Times New Roman"/>
          <w:i/>
        </w:rPr>
      </w:pPr>
      <w:r w:rsidRPr="00444B95">
        <w:rPr>
          <w:rFonts w:ascii="Times New Roman" w:hAnsi="Times New Roman" w:cs="Times New Roman"/>
          <w:i/>
        </w:rPr>
        <w:t xml:space="preserve">2.5. </w:t>
      </w:r>
      <w:r w:rsidR="009A386F" w:rsidRPr="00444B95">
        <w:rPr>
          <w:rFonts w:ascii="Times New Roman" w:hAnsi="Times New Roman" w:cs="Times New Roman"/>
          <w:i/>
        </w:rPr>
        <w:t>Pigment concentrations, SPAD chlorophyll value</w:t>
      </w:r>
      <w:r w:rsidR="00874E4A">
        <w:rPr>
          <w:rFonts w:ascii="Times New Roman" w:hAnsi="Times New Roman" w:cs="Times New Roman"/>
          <w:i/>
        </w:rPr>
        <w:t>,</w:t>
      </w:r>
      <w:r w:rsidR="009A386F" w:rsidRPr="00444B95">
        <w:rPr>
          <w:rFonts w:ascii="Times New Roman" w:hAnsi="Times New Roman" w:cs="Times New Roman"/>
          <w:i/>
        </w:rPr>
        <w:t xml:space="preserve"> and PI</w:t>
      </w:r>
      <w:r w:rsidR="009A386F" w:rsidRPr="00444B95">
        <w:rPr>
          <w:rFonts w:ascii="Times New Roman" w:hAnsi="Times New Roman" w:cs="Times New Roman"/>
          <w:i/>
          <w:vertAlign w:val="subscript"/>
        </w:rPr>
        <w:t>ABS</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Total chlorophyll and carotenoid were extracted in methanol and centrifuged at 5000 × </w:t>
      </w:r>
      <w:r w:rsidRPr="00444B95">
        <w:rPr>
          <w:rStyle w:val="nfasis"/>
          <w:rFonts w:ascii="Times New Roman" w:hAnsi="Times New Roman" w:cs="Times New Roman"/>
        </w:rPr>
        <w:t>g</w:t>
      </w:r>
      <w:r w:rsidRPr="00444B95">
        <w:rPr>
          <w:rFonts w:ascii="Times New Roman" w:hAnsi="Times New Roman" w:cs="Times New Roman"/>
        </w:rPr>
        <w:t xml:space="preserve"> for 5 min. Thereafter, the absorbance of the supernatant was measured at 664, 648, and 470 nm. The chlorophyll </w:t>
      </w:r>
      <w:r w:rsidRPr="00C5501B">
        <w:rPr>
          <w:rFonts w:ascii="Times New Roman" w:hAnsi="Times New Roman" w:cs="Times New Roman"/>
          <w:i/>
        </w:rPr>
        <w:t>a</w:t>
      </w:r>
      <w:r w:rsidRPr="00444B95">
        <w:rPr>
          <w:rFonts w:ascii="Times New Roman" w:hAnsi="Times New Roman" w:cs="Times New Roman"/>
        </w:rPr>
        <w:t xml:space="preserve">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t>
      </w:r>
      <w:r w:rsidRPr="00C5501B">
        <w:rPr>
          <w:rFonts w:ascii="Times New Roman" w:hAnsi="Times New Roman" w:cs="Times New Roman"/>
          <w:i/>
        </w:rPr>
        <w:t>a</w:t>
      </w:r>
      <w:r w:rsidRPr="00444B95">
        <w:rPr>
          <w:rFonts w:ascii="Times New Roman" w:hAnsi="Times New Roman" w:cs="Times New Roman"/>
        </w:rPr>
        <w:t>)</w:t>
      </w:r>
      <w:r w:rsidR="005474D3">
        <w:rPr>
          <w:rFonts w:ascii="Times New Roman" w:hAnsi="Times New Roman" w:cs="Times New Roman"/>
        </w:rPr>
        <w:t xml:space="preserve"> and</w:t>
      </w:r>
      <w:r w:rsidRPr="00444B95">
        <w:rPr>
          <w:rFonts w:ascii="Times New Roman" w:hAnsi="Times New Roman" w:cs="Times New Roman"/>
        </w:rPr>
        <w:t xml:space="preserve"> chlorophyll </w:t>
      </w:r>
      <w:r w:rsidRPr="00C5501B">
        <w:rPr>
          <w:rFonts w:ascii="Times New Roman" w:hAnsi="Times New Roman" w:cs="Times New Roman"/>
          <w:i/>
        </w:rPr>
        <w:t>b</w:t>
      </w:r>
      <w:r w:rsidRPr="00444B95">
        <w:rPr>
          <w:rFonts w:ascii="Times New Roman" w:hAnsi="Times New Roman" w:cs="Times New Roman"/>
        </w:rPr>
        <w:t xml:space="preserve">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t>
      </w:r>
      <w:r w:rsidRPr="00C5501B">
        <w:rPr>
          <w:rFonts w:ascii="Times New Roman" w:hAnsi="Times New Roman" w:cs="Times New Roman"/>
          <w:i/>
        </w:rPr>
        <w:t>b</w:t>
      </w:r>
      <w:r w:rsidRPr="00444B95">
        <w:rPr>
          <w:rFonts w:ascii="Times New Roman" w:hAnsi="Times New Roman" w:cs="Times New Roman"/>
        </w:rPr>
        <w:t>)</w:t>
      </w:r>
      <w:r w:rsidR="005474D3">
        <w:rPr>
          <w:rFonts w:ascii="Times New Roman" w:hAnsi="Times New Roman" w:cs="Times New Roman"/>
        </w:rPr>
        <w:t xml:space="preserve"> </w:t>
      </w:r>
      <w:r w:rsidRPr="00444B95">
        <w:rPr>
          <w:rFonts w:ascii="Times New Roman" w:hAnsi="Times New Roman" w:cs="Times New Roman"/>
        </w:rPr>
        <w:t xml:space="preserve">were estimated using the </w:t>
      </w:r>
      <w:proofErr w:type="spellStart"/>
      <w:r w:rsidRPr="00444B95">
        <w:rPr>
          <w:rFonts w:ascii="Times New Roman" w:hAnsi="Times New Roman" w:cs="Times New Roman"/>
        </w:rPr>
        <w:t>Lichtenthaler</w:t>
      </w:r>
      <w:proofErr w:type="spellEnd"/>
      <w:r w:rsidRPr="00444B95">
        <w:rPr>
          <w:rFonts w:ascii="Times New Roman" w:hAnsi="Times New Roman" w:cs="Times New Roman"/>
        </w:rPr>
        <w:t xml:space="preserve"> </w:t>
      </w:r>
      <w:r w:rsidR="005474D3" w:rsidRPr="00444B95">
        <w:rPr>
          <w:rFonts w:ascii="Times New Roman" w:hAnsi="Times New Roman" w:cs="Times New Roman"/>
        </w:rPr>
        <w:t xml:space="preserve">equation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0076-6879(87)48036-1","author":[{"dropping-particle":"","family":"Hartmut","given":"A.","non-dropping-particle":"","parse-names":false,"suffix":""},{"dropping-particle":"","family":"Lichtenthaler","given":"K.","non-dropping-particle":"","parse-names":false,"suffix":""}],"container-title":"Methods in Enzymology","id":"ITEM-1","issued":{"date-parts":[["1987"]]},"page":"350-382","title":"Chlorophylls and carotenoids: Pigments of photosynthetic biomembranes","type":"article-journal","volume":"148"},"uris":["http://www.mendeley.com/documents/?uuid=6ca0cfb1-9982-336d-8081-6253dc25b5de"]}],"mendeley":{"formattedCitation":"(Hartmut and Lichtenthaler, 1987)","manualFormatting":"(Hartmut &amp; Lichtenthaler, 1987)","plainTextFormattedCitation":"(Hartmut and Lichtenthaler, 1987)","previouslyFormattedCitation":"(Hartmut and Lichtenthaler, 1987)"},"properties":{"noteIndex":0},"schema":"https://github.com/citation-style-language/schema/raw/master/csl-citation.json"}</w:instrText>
      </w:r>
      <w:r w:rsidRPr="00444B95">
        <w:rPr>
          <w:rFonts w:ascii="Times New Roman" w:hAnsi="Times New Roman" w:cs="Times New Roman"/>
        </w:rPr>
        <w:fldChar w:fldCharType="separate"/>
      </w:r>
      <w:r w:rsidR="00B83525" w:rsidRPr="00444B95">
        <w:rPr>
          <w:rFonts w:ascii="Times New Roman" w:hAnsi="Times New Roman" w:cs="Times New Roman"/>
          <w:noProof/>
        </w:rPr>
        <w:t xml:space="preserve">(Hartmut </w:t>
      </w:r>
      <w:r w:rsidR="007275B9" w:rsidRPr="00444B95">
        <w:rPr>
          <w:rFonts w:ascii="Times New Roman" w:hAnsi="Times New Roman" w:cs="Times New Roman"/>
          <w:noProof/>
        </w:rPr>
        <w:t>and</w:t>
      </w:r>
      <w:r w:rsidR="00B83525" w:rsidRPr="00444B95">
        <w:rPr>
          <w:rFonts w:ascii="Times New Roman" w:hAnsi="Times New Roman" w:cs="Times New Roman"/>
          <w:noProof/>
        </w:rPr>
        <w:t xml:space="preserve"> Lichtenthaler</w:t>
      </w:r>
      <w:r w:rsidR="00263083" w:rsidRPr="00444B95">
        <w:rPr>
          <w:rFonts w:ascii="Times New Roman" w:hAnsi="Times New Roman" w:cs="Times New Roman"/>
          <w:noProof/>
        </w:rPr>
        <w:t>,</w:t>
      </w:r>
      <w:r w:rsidR="00B83525" w:rsidRPr="00444B95">
        <w:rPr>
          <w:rFonts w:ascii="Times New Roman" w:hAnsi="Times New Roman" w:cs="Times New Roman"/>
          <w:noProof/>
        </w:rPr>
        <w:t xml:space="preserve"> 1987)</w:t>
      </w:r>
      <w:r w:rsidRPr="00444B95">
        <w:rPr>
          <w:rFonts w:ascii="Times New Roman" w:hAnsi="Times New Roman" w:cs="Times New Roman"/>
        </w:rPr>
        <w:fldChar w:fldCharType="end"/>
      </w:r>
      <w:r w:rsidRPr="00444B95">
        <w:rPr>
          <w:rFonts w:ascii="Times New Roman" w:hAnsi="Times New Roman" w:cs="Times New Roman"/>
        </w:rPr>
        <w:t xml:space="preserve">. Total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was calculated as the sum of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t>
      </w:r>
      <w:r w:rsidRPr="00C5501B">
        <w:rPr>
          <w:rFonts w:ascii="Times New Roman" w:hAnsi="Times New Roman" w:cs="Times New Roman"/>
          <w:i/>
        </w:rPr>
        <w:t>a</w:t>
      </w:r>
      <w:r w:rsidRPr="00444B95">
        <w:rPr>
          <w:rFonts w:ascii="Times New Roman" w:hAnsi="Times New Roman" w:cs="Times New Roman"/>
        </w:rPr>
        <w:t xml:space="preserve"> and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t>
      </w:r>
      <w:r w:rsidRPr="00C5501B">
        <w:rPr>
          <w:rFonts w:ascii="Times New Roman" w:hAnsi="Times New Roman" w:cs="Times New Roman"/>
          <w:i/>
        </w:rPr>
        <w:t>b</w:t>
      </w:r>
      <w:r w:rsidRPr="00444B95">
        <w:rPr>
          <w:rFonts w:ascii="Times New Roman" w:hAnsi="Times New Roman" w:cs="Times New Roman"/>
        </w:rPr>
        <w:t xml:space="preserve">. </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p>
    <w:p w:rsidR="009A386F" w:rsidRPr="00444B95" w:rsidRDefault="009A386F" w:rsidP="009A386F">
      <w:pPr>
        <w:autoSpaceDE w:val="0"/>
        <w:autoSpaceDN w:val="0"/>
        <w:adjustRightInd w:val="0"/>
        <w:spacing w:after="0" w:line="480" w:lineRule="auto"/>
        <w:jc w:val="both"/>
        <w:rPr>
          <w:rFonts w:ascii="Times New Roman" w:eastAsia="Times New Roman" w:hAnsi="Times New Roman" w:cs="Times New Roman"/>
          <w:lang w:eastAsia="es-ES"/>
        </w:rPr>
      </w:pPr>
      <w:r w:rsidRPr="00444B95">
        <w:rPr>
          <w:rFonts w:ascii="Times New Roman" w:hAnsi="Times New Roman" w:cs="Times New Roman"/>
        </w:rPr>
        <w:t>Th</w:t>
      </w:r>
      <w:r w:rsidRPr="00444B95">
        <w:rPr>
          <w:rFonts w:ascii="Times New Roman" w:eastAsia="GulliverRM" w:hAnsi="Times New Roman" w:cs="Times New Roman"/>
        </w:rPr>
        <w:t xml:space="preserve">e relative chlorophyll content of leaves was measured by using SPAD chlorophyll meter SPAD-502 (Konica Minolta Sensing Inc., Japan). Three measurements were made in each leaf and </w:t>
      </w:r>
      <w:r w:rsidR="00874E4A">
        <w:rPr>
          <w:rFonts w:ascii="Times New Roman" w:eastAsia="GulliverRM" w:hAnsi="Times New Roman" w:cs="Times New Roman"/>
        </w:rPr>
        <w:t xml:space="preserve">the </w:t>
      </w:r>
      <w:r w:rsidRPr="00444B95">
        <w:rPr>
          <w:rFonts w:ascii="Times New Roman" w:eastAsia="GulliverRM" w:hAnsi="Times New Roman" w:cs="Times New Roman"/>
        </w:rPr>
        <w:t>average was calculated.</w:t>
      </w:r>
    </w:p>
    <w:p w:rsidR="009A386F" w:rsidRPr="00444B95" w:rsidRDefault="009A386F" w:rsidP="009A386F">
      <w:pPr>
        <w:autoSpaceDE w:val="0"/>
        <w:autoSpaceDN w:val="0"/>
        <w:adjustRightInd w:val="0"/>
        <w:spacing w:after="0" w:line="480" w:lineRule="auto"/>
        <w:jc w:val="both"/>
        <w:rPr>
          <w:rFonts w:ascii="Times New Roman" w:hAnsi="Times New Roman" w:cs="Times New Roman"/>
          <w:b/>
          <w:i/>
        </w:rPr>
      </w:pP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For PI</w:t>
      </w:r>
      <w:r w:rsidRPr="00444B95">
        <w:rPr>
          <w:rFonts w:ascii="Times New Roman" w:hAnsi="Times New Roman" w:cs="Times New Roman"/>
          <w:vertAlign w:val="subscript"/>
        </w:rPr>
        <w:t>ABS</w:t>
      </w:r>
      <w:r w:rsidRPr="00444B95">
        <w:rPr>
          <w:rFonts w:ascii="Times New Roman" w:hAnsi="Times New Roman" w:cs="Times New Roman"/>
        </w:rPr>
        <w:t xml:space="preserve"> measure, pl</w:t>
      </w:r>
      <w:r w:rsidRPr="00444B95">
        <w:rPr>
          <w:rFonts w:ascii="Times New Roman" w:eastAsia="GulliverRM" w:hAnsi="Times New Roman" w:cs="Times New Roman"/>
        </w:rPr>
        <w:t>ants were adapted to dark for 30 min before measurements using special leaf clip holder</w:t>
      </w:r>
      <w:r w:rsidR="00E85764">
        <w:rPr>
          <w:rFonts w:ascii="Times New Roman" w:eastAsia="GulliverRM" w:hAnsi="Times New Roman" w:cs="Times New Roman"/>
        </w:rPr>
        <w:t>s</w:t>
      </w:r>
      <w:r w:rsidRPr="00444B95">
        <w:rPr>
          <w:rFonts w:ascii="Times New Roman" w:eastAsia="GulliverRM" w:hAnsi="Times New Roman" w:cs="Times New Roman"/>
        </w:rPr>
        <w:t xml:space="preserve"> that w</w:t>
      </w:r>
      <w:r w:rsidR="00E85764">
        <w:rPr>
          <w:rFonts w:ascii="Times New Roman" w:eastAsia="GulliverRM" w:hAnsi="Times New Roman" w:cs="Times New Roman"/>
        </w:rPr>
        <w:t>ere</w:t>
      </w:r>
      <w:r w:rsidRPr="00444B95">
        <w:rPr>
          <w:rFonts w:ascii="Times New Roman" w:eastAsia="GulliverRM" w:hAnsi="Times New Roman" w:cs="Times New Roman"/>
        </w:rPr>
        <w:t xml:space="preserve"> allocated in each leaf. </w:t>
      </w:r>
      <w:proofErr w:type="spellStart"/>
      <w:r w:rsidRPr="00444B95">
        <w:rPr>
          <w:rFonts w:ascii="Times New Roman" w:eastAsia="GulliverRM" w:hAnsi="Times New Roman" w:cs="Times New Roman"/>
        </w:rPr>
        <w:t>Chl</w:t>
      </w:r>
      <w:proofErr w:type="spellEnd"/>
      <w:r w:rsidRPr="00444B95">
        <w:rPr>
          <w:rFonts w:ascii="Times New Roman" w:eastAsia="GulliverRM" w:hAnsi="Times New Roman" w:cs="Times New Roman"/>
        </w:rPr>
        <w:t xml:space="preserve"> </w:t>
      </w:r>
      <w:r w:rsidRPr="00C5501B">
        <w:rPr>
          <w:rFonts w:ascii="Times New Roman" w:eastAsia="GulliverRM" w:hAnsi="Times New Roman" w:cs="Times New Roman"/>
          <w:i/>
        </w:rPr>
        <w:t>a</w:t>
      </w:r>
      <w:r w:rsidRPr="00444B95">
        <w:rPr>
          <w:rFonts w:ascii="Times New Roman" w:hAnsi="Times New Roman" w:cs="Times New Roman"/>
          <w:color w:val="141314"/>
        </w:rPr>
        <w:t xml:space="preserve"> fluorescence kinetics was determined using the Handy PEA Chlorophyll Fluorimeter (</w:t>
      </w:r>
      <w:proofErr w:type="spellStart"/>
      <w:r w:rsidRPr="00444B95">
        <w:rPr>
          <w:rFonts w:ascii="Times New Roman" w:hAnsi="Times New Roman" w:cs="Times New Roman"/>
          <w:color w:val="141314"/>
        </w:rPr>
        <w:t>Hansatech</w:t>
      </w:r>
      <w:proofErr w:type="spellEnd"/>
      <w:r w:rsidRPr="00444B95">
        <w:rPr>
          <w:rFonts w:ascii="Times New Roman" w:hAnsi="Times New Roman" w:cs="Times New Roman"/>
          <w:color w:val="141314"/>
        </w:rPr>
        <w:t xml:space="preserve"> Ltd., King’s Lynn, Norfolk, UK); </w:t>
      </w:r>
      <w:r w:rsidRPr="00444B95">
        <w:rPr>
          <w:rFonts w:ascii="Times New Roman" w:hAnsi="Times New Roman" w:cs="Times New Roman"/>
        </w:rPr>
        <w:t xml:space="preserve">the </w:t>
      </w:r>
      <w:r w:rsidR="004B1C54">
        <w:rPr>
          <w:rFonts w:ascii="Times New Roman" w:hAnsi="Times New Roman" w:cs="Times New Roman"/>
        </w:rPr>
        <w:t>fluorescence</w:t>
      </w:r>
      <w:r w:rsidRPr="00444B95">
        <w:rPr>
          <w:rFonts w:ascii="Times New Roman" w:hAnsi="Times New Roman" w:cs="Times New Roman"/>
        </w:rPr>
        <w:t xml:space="preserve"> transients were induced by red light (650 nm) with 3000 µmol photons m</w:t>
      </w:r>
      <w:r w:rsidRPr="00444B95">
        <w:rPr>
          <w:rFonts w:ascii="Times New Roman" w:hAnsi="Times New Roman" w:cs="Times New Roman"/>
          <w:vertAlign w:val="superscript"/>
        </w:rPr>
        <w:t>-2</w:t>
      </w:r>
      <w:r w:rsidRPr="00444B95">
        <w:rPr>
          <w:rFonts w:ascii="Times New Roman" w:hAnsi="Times New Roman" w:cs="Times New Roman"/>
        </w:rPr>
        <w:t>s</w:t>
      </w:r>
      <w:r w:rsidRPr="00444B95">
        <w:rPr>
          <w:rFonts w:ascii="Times New Roman" w:hAnsi="Times New Roman" w:cs="Times New Roman"/>
          <w:vertAlign w:val="superscript"/>
        </w:rPr>
        <w:t xml:space="preserve">-1 </w:t>
      </w:r>
      <w:r w:rsidRPr="00444B95">
        <w:rPr>
          <w:rFonts w:ascii="Times New Roman" w:hAnsi="Times New Roman" w:cs="Times New Roman"/>
        </w:rPr>
        <w:t xml:space="preserve">light intensity and recorded by the instrument. </w:t>
      </w:r>
      <w:r w:rsidRPr="00444B95">
        <w:rPr>
          <w:rFonts w:ascii="Times New Roman" w:hAnsi="Times New Roman" w:cs="Times New Roman"/>
          <w:color w:val="141314"/>
        </w:rPr>
        <w:t xml:space="preserve">Measurements were conducted with six plants of fully expanded leaves at </w:t>
      </w:r>
      <w:proofErr w:type="spellStart"/>
      <w:r w:rsidRPr="00444B95">
        <w:rPr>
          <w:rFonts w:ascii="Times New Roman" w:hAnsi="Times New Roman" w:cs="Times New Roman"/>
          <w:color w:val="141314"/>
        </w:rPr>
        <w:t>midstem</w:t>
      </w:r>
      <w:proofErr w:type="spellEnd"/>
      <w:r w:rsidRPr="00444B95">
        <w:rPr>
          <w:rFonts w:ascii="Times New Roman" w:hAnsi="Times New Roman" w:cs="Times New Roman"/>
          <w:color w:val="141314"/>
        </w:rPr>
        <w:t xml:space="preserve"> position. Handy PEA software provide</w:t>
      </w:r>
      <w:r w:rsidR="00874E4A">
        <w:rPr>
          <w:rFonts w:ascii="Times New Roman" w:hAnsi="Times New Roman" w:cs="Times New Roman"/>
          <w:color w:val="141314"/>
        </w:rPr>
        <w:t>s</w:t>
      </w:r>
      <w:r w:rsidRPr="00444B95">
        <w:rPr>
          <w:rFonts w:ascii="Times New Roman" w:hAnsi="Times New Roman" w:cs="Times New Roman"/>
          <w:color w:val="141314"/>
        </w:rPr>
        <w:t xml:space="preserve"> the values of </w:t>
      </w:r>
      <w:r w:rsidRPr="00444B95">
        <w:rPr>
          <w:rFonts w:ascii="Times New Roman" w:hAnsi="Times New Roman" w:cs="Times New Roman"/>
        </w:rPr>
        <w:t>performance index for energy conservation from photons absorbed by PSII antenna to the reduction of Q</w:t>
      </w:r>
      <w:r w:rsidRPr="00444B95">
        <w:rPr>
          <w:rFonts w:ascii="Times New Roman" w:hAnsi="Times New Roman" w:cs="Times New Roman"/>
          <w:vertAlign w:val="subscript"/>
        </w:rPr>
        <w:t>B</w:t>
      </w:r>
      <w:r w:rsidRPr="00444B95">
        <w:rPr>
          <w:rFonts w:ascii="Times New Roman" w:hAnsi="Times New Roman" w:cs="Times New Roman"/>
        </w:rPr>
        <w:t xml:space="preserve"> (PI</w:t>
      </w:r>
      <w:r w:rsidRPr="00444B95">
        <w:rPr>
          <w:rFonts w:ascii="Times New Roman" w:hAnsi="Times New Roman" w:cs="Times New Roman"/>
          <w:vertAlign w:val="subscript"/>
        </w:rPr>
        <w:t>ABS</w:t>
      </w:r>
      <w:r w:rsidR="00480C58" w:rsidRPr="00444B95">
        <w:rPr>
          <w:rFonts w:ascii="Times New Roman" w:hAnsi="Times New Roman" w:cs="Times New Roman"/>
        </w:rPr>
        <w:t>)</w:t>
      </w:r>
      <w:r w:rsidRPr="00444B95">
        <w:rPr>
          <w:rFonts w:ascii="Times New Roman" w:hAnsi="Times New Roman" w:cs="Times New Roman"/>
          <w:color w:val="141314"/>
        </w:rPr>
        <w:t xml:space="preserve"> </w:t>
      </w:r>
      <w:r w:rsidR="00480C58" w:rsidRPr="00444B95">
        <w:rPr>
          <w:rFonts w:ascii="Times New Roman" w:hAnsi="Times New Roman" w:cs="Times New Roman"/>
          <w:color w:val="141314"/>
        </w:rPr>
        <w:t>(</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author":[{"dropping-particle":"","family":"Strasser","given":"RJ","non-dropping-particle":"","parse-names":false,"suffix":""},{"dropping-particle":"","family":"Srivastava","given":"A","non-dropping-particle":"","parse-names":false,"suffix":""},{"dropping-particle":"","family":"Tsimilli-Michael","given":"M","non-dropping-particle":"","parse-names":false,"suffix":""}],"chapter-number":"25","container-title":"Probing Photosynthesis: Mechanism, Regulation and Adaptation","editor":[{"dropping-particle":"","family":"Yunus","given":"M","non-dropping-particle":"","parse-names":false,"suffix":""},{"dropping-particle":"","family":"Pathre","given":"U","non-dropping-particle":"","parse-names":false,"suffix":""},{"dropping-particle":"","family":"Mohanty","given":"P","non-dropping-particle":"","parse-names":false,"suffix":""}],"id":"ITEM-1","issued":{"date-parts":[["2000"]]},"page":"443-480","publisher":"Taylor &amp; Francis","publisher-place":"London","title":"The fluorescence transient as a tool to characterize and screen photosynthetic samples","type":"chapter"},"uris":["http://www.mendeley.com/documents/?uuid=94d4a6e2-e0ab-419d-a7c0-2b6b606308a0"]}],"mendeley":{"formattedCitation":"(Strasser et al., 2000)","manualFormatting":"Strasser, Srivastava, &amp; Tsimilli-Michael, 2000)","plainTextFormattedCitation":"(Strasser et al., 2000)","previouslyFormattedCitation":"(Strasser et al., 2000)"},"properties":{"noteIndex":0},"schema":"https://github.com/citation-style-language/schema/raw/master/csl-citation.json"}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Strasser</w:t>
      </w:r>
      <w:r w:rsidR="007175A4">
        <w:rPr>
          <w:rFonts w:ascii="Times New Roman" w:hAnsi="Times New Roman" w:cs="Times New Roman"/>
          <w:noProof/>
        </w:rPr>
        <w:t xml:space="preserve"> et al.</w:t>
      </w:r>
      <w:r w:rsidR="00263083" w:rsidRPr="00444B95">
        <w:rPr>
          <w:rFonts w:ascii="Times New Roman" w:hAnsi="Times New Roman" w:cs="Times New Roman"/>
          <w:noProof/>
        </w:rPr>
        <w:t xml:space="preserve">, </w:t>
      </w:r>
      <w:r w:rsidRPr="00444B95">
        <w:rPr>
          <w:rFonts w:ascii="Times New Roman" w:hAnsi="Times New Roman" w:cs="Times New Roman"/>
          <w:noProof/>
        </w:rPr>
        <w:t>2000)</w:t>
      </w:r>
      <w:r w:rsidRPr="00444B95">
        <w:rPr>
          <w:rFonts w:ascii="Times New Roman" w:hAnsi="Times New Roman" w:cs="Times New Roman"/>
        </w:rPr>
        <w:fldChar w:fldCharType="end"/>
      </w:r>
      <w:r w:rsidRPr="00444B95">
        <w:rPr>
          <w:rFonts w:ascii="Times New Roman" w:hAnsi="Times New Roman" w:cs="Times New Roman"/>
        </w:rPr>
        <w:t>.</w:t>
      </w:r>
    </w:p>
    <w:p w:rsidR="009A386F" w:rsidRPr="00444B95" w:rsidRDefault="009A386F" w:rsidP="000A768A">
      <w:pPr>
        <w:autoSpaceDE w:val="0"/>
        <w:autoSpaceDN w:val="0"/>
        <w:adjustRightInd w:val="0"/>
        <w:spacing w:after="0" w:line="480" w:lineRule="auto"/>
        <w:jc w:val="both"/>
        <w:rPr>
          <w:rFonts w:ascii="Times New Roman" w:hAnsi="Times New Roman" w:cs="Times New Roman"/>
        </w:rPr>
      </w:pPr>
    </w:p>
    <w:p w:rsidR="009A386F" w:rsidRPr="00444B95" w:rsidRDefault="000A768A" w:rsidP="009A386F">
      <w:pPr>
        <w:autoSpaceDE w:val="0"/>
        <w:autoSpaceDN w:val="0"/>
        <w:adjustRightInd w:val="0"/>
        <w:spacing w:after="0" w:line="480" w:lineRule="auto"/>
        <w:jc w:val="both"/>
        <w:rPr>
          <w:rFonts w:ascii="Times New Roman" w:hAnsi="Times New Roman" w:cs="Times New Roman"/>
          <w:i/>
        </w:rPr>
      </w:pPr>
      <w:r w:rsidRPr="00444B95">
        <w:rPr>
          <w:rFonts w:ascii="Times New Roman" w:hAnsi="Times New Roman" w:cs="Times New Roman"/>
          <w:i/>
        </w:rPr>
        <w:t xml:space="preserve">2.6. </w:t>
      </w:r>
      <w:bookmarkStart w:id="7" w:name="_Hlk3023389"/>
      <w:r w:rsidR="00DE2BB4">
        <w:rPr>
          <w:rFonts w:ascii="Times New Roman" w:hAnsi="Times New Roman" w:cs="Times New Roman"/>
          <w:i/>
        </w:rPr>
        <w:t>ROS detoxification enzyme</w:t>
      </w:r>
      <w:r w:rsidR="009A386F" w:rsidRPr="00444B95">
        <w:rPr>
          <w:rFonts w:ascii="Times New Roman" w:hAnsi="Times New Roman" w:cs="Times New Roman"/>
          <w:i/>
        </w:rPr>
        <w:t xml:space="preserve"> </w:t>
      </w:r>
      <w:bookmarkEnd w:id="7"/>
      <w:r w:rsidR="009A386F" w:rsidRPr="00444B95">
        <w:rPr>
          <w:rFonts w:ascii="Times New Roman" w:hAnsi="Times New Roman" w:cs="Times New Roman"/>
          <w:i/>
        </w:rPr>
        <w:t>activit</w:t>
      </w:r>
      <w:r w:rsidR="00DE2BB4">
        <w:rPr>
          <w:rFonts w:ascii="Times New Roman" w:hAnsi="Times New Roman" w:cs="Times New Roman"/>
          <w:i/>
        </w:rPr>
        <w:t>ies</w:t>
      </w:r>
      <w:r w:rsidR="009A386F" w:rsidRPr="00444B95">
        <w:rPr>
          <w:rFonts w:ascii="Times New Roman" w:hAnsi="Times New Roman" w:cs="Times New Roman"/>
          <w:i/>
        </w:rPr>
        <w:t>, O</w:t>
      </w:r>
      <w:r w:rsidR="009A386F" w:rsidRPr="00444B95">
        <w:rPr>
          <w:rFonts w:ascii="Times New Roman" w:hAnsi="Times New Roman" w:cs="Times New Roman"/>
          <w:i/>
          <w:vertAlign w:val="subscript"/>
        </w:rPr>
        <w:t>2</w:t>
      </w:r>
      <w:r w:rsidR="009A386F" w:rsidRPr="00444B95">
        <w:rPr>
          <w:rFonts w:ascii="Times New Roman" w:hAnsi="Times New Roman" w:cs="Times New Roman"/>
          <w:i/>
          <w:vertAlign w:val="superscript"/>
        </w:rPr>
        <w:t>•−</w:t>
      </w:r>
      <w:r w:rsidR="009A386F" w:rsidRPr="00444B95">
        <w:rPr>
          <w:rFonts w:ascii="Times New Roman" w:hAnsi="Times New Roman" w:cs="Times New Roman"/>
          <w:i/>
        </w:rPr>
        <w:t xml:space="preserve"> and H</w:t>
      </w:r>
      <w:r w:rsidR="009A386F" w:rsidRPr="00444B95">
        <w:rPr>
          <w:rFonts w:ascii="Times New Roman" w:hAnsi="Times New Roman" w:cs="Times New Roman"/>
          <w:i/>
          <w:vertAlign w:val="subscript"/>
        </w:rPr>
        <w:t>2</w:t>
      </w:r>
      <w:r w:rsidR="009A386F" w:rsidRPr="00444B95">
        <w:rPr>
          <w:rFonts w:ascii="Times New Roman" w:hAnsi="Times New Roman" w:cs="Times New Roman"/>
          <w:i/>
        </w:rPr>
        <w:t>O</w:t>
      </w:r>
      <w:r w:rsidR="009A386F" w:rsidRPr="00444B95">
        <w:rPr>
          <w:rFonts w:ascii="Times New Roman" w:hAnsi="Times New Roman" w:cs="Times New Roman"/>
          <w:i/>
          <w:vertAlign w:val="subscript"/>
        </w:rPr>
        <w:t>2</w:t>
      </w:r>
      <w:r w:rsidR="009A386F" w:rsidRPr="00444B95">
        <w:rPr>
          <w:rFonts w:ascii="Times New Roman" w:hAnsi="Times New Roman" w:cs="Times New Roman"/>
          <w:i/>
        </w:rPr>
        <w:t xml:space="preserve"> concentrations and lipid peroxidation</w:t>
      </w:r>
    </w:p>
    <w:p w:rsidR="000538B4" w:rsidRDefault="00DE2BB4" w:rsidP="000538B4">
      <w:pPr>
        <w:autoSpaceDE w:val="0"/>
        <w:autoSpaceDN w:val="0"/>
        <w:adjustRightInd w:val="0"/>
        <w:spacing w:after="0" w:line="480" w:lineRule="auto"/>
        <w:jc w:val="both"/>
        <w:rPr>
          <w:rFonts w:ascii="Times New Roman" w:eastAsia="Times New Roman" w:hAnsi="Times New Roman" w:cs="Times New Roman"/>
          <w:lang w:eastAsia="es-ES"/>
        </w:rPr>
      </w:pPr>
      <w:r>
        <w:rPr>
          <w:rFonts w:ascii="Times New Roman" w:hAnsi="Times New Roman" w:cs="Times New Roman"/>
        </w:rPr>
        <w:t>Superoxide dismutase (</w:t>
      </w:r>
      <w:r w:rsidR="009A386F" w:rsidRPr="00444B95">
        <w:rPr>
          <w:rFonts w:ascii="Times New Roman" w:hAnsi="Times New Roman" w:cs="Times New Roman"/>
        </w:rPr>
        <w:t>SOD</w:t>
      </w:r>
      <w:r>
        <w:rPr>
          <w:rFonts w:ascii="Times New Roman" w:hAnsi="Times New Roman" w:cs="Times New Roman"/>
        </w:rPr>
        <w:t xml:space="preserve">) </w:t>
      </w:r>
      <w:r w:rsidR="009A386F" w:rsidRPr="00444B95">
        <w:rPr>
          <w:rFonts w:ascii="Times New Roman" w:hAnsi="Times New Roman" w:cs="Times New Roman"/>
        </w:rPr>
        <w:t xml:space="preserve">activity was assayed by monitoring the inhibition of the photochemical reduction of </w:t>
      </w:r>
      <w:proofErr w:type="spellStart"/>
      <w:r w:rsidR="009A386F" w:rsidRPr="00444B95">
        <w:rPr>
          <w:rFonts w:ascii="Times New Roman" w:hAnsi="Times New Roman" w:cs="Times New Roman"/>
        </w:rPr>
        <w:t>nitroblue</w:t>
      </w:r>
      <w:proofErr w:type="spellEnd"/>
      <w:r w:rsidR="009A386F" w:rsidRPr="00444B95">
        <w:rPr>
          <w:rFonts w:ascii="Times New Roman" w:hAnsi="Times New Roman" w:cs="Times New Roman"/>
        </w:rPr>
        <w:t xml:space="preserve"> tetrazolium (NBT), according to the method of </w:t>
      </w:r>
      <w:r w:rsidR="009A386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{"citationItems":[{"id":"ITEM-1","itemData":{"DOI":"10.1080/01904169809365493","ISSN":"0190-4167","abstract":"Abstract The effects of copper (Cu), zinc (Zn), and manganese (Mn) deficiencies on the activities of Superoxide dismutase (SOD) and ascorbate peroxidase (APx) were investigated in seedlings of Nicotiana tabacum cv. Xanthin. After germinating in sand for 7 days, plants were transplanted to solution culture with all nutrients or without Cu, Zn, or Mn. Plants grown without Mn developed visual deficiency symptoms 15 days after transplanting (DAT), and those grown without Zn showed Zn deficiency symptoms 26 DAT. In contrast, plants grown without Cu showed only minor symptoms of Cu deficiency at 33 DAT. When harvested 41 DAT, ‐Mn plants suffered the largest, and ‐Cu the smallest reduction in shoot dry weight compared to plants supplied with all nutrients. Nutrient analysis in leaf tissue showed a considerable decrease in concentration of nutrients not supplied to plants. Total SOD, MnSOD+FeSOD, Cu/Zn SOD, and APx activities declined drastically in ‐Mn and ‐Zn plants, while total SOD, MnSOD+FeSOD and APx activit...","author":[{"dropping-particle":"","family":"Yu","given":"Qin","non-dropping-particle":"","parse-names":false,"suffix":""},{"dropping-particle":"","family":"Osborne","given":"Lorraine","non-dropping-particle":"","parse-names":false,"suffix":""},{"dropping-particle":"","family":"Rengel","given":"Zdenko","non-dropping-particle":"","parse-names":false,"suffix":""}],"container-title":"Journal of Plant Nutrition","id":"ITEM-1","issue":"7","issued":{"date-parts":[["1998","7","21"]]},"page":"1427-1437","publisher":" Taylor &amp; Francis Group ","title":"Micronutrient deficiency changes activities of superoxide dismutase and ascorbate peroxidase in tobacco plants","type":"article-journal","volume":"21"},"uris":["http://www.mendeley.com/documents/?uuid=70cb7eef-ee79-335f-bfbb-b54d183326fc"]}],"mendeley":{"formattedCitation":"(Yu et al., 1998)","manualFormatting":"(Yu, Osborne, &amp; Rengel, 1998)","plainTextFormattedCitation":"(Yu et al., 1998)","previouslyFormattedCitation":"(Yu et al., 1998)"},"properties":{"noteIndex":0},"schema":"https://github.com/citation-style-language/schema/raw/master/csl-citation.json"}</w:instrText>
      </w:r>
      <w:r w:rsidR="009A386F" w:rsidRPr="00444B95">
        <w:rPr>
          <w:rFonts w:ascii="Times New Roman" w:hAnsi="Times New Roman" w:cs="Times New Roman"/>
        </w:rPr>
        <w:fldChar w:fldCharType="separate"/>
      </w:r>
      <w:r w:rsidR="00B83525" w:rsidRPr="00444B95">
        <w:rPr>
          <w:rFonts w:ascii="Times New Roman" w:hAnsi="Times New Roman" w:cs="Times New Roman"/>
          <w:noProof/>
        </w:rPr>
        <w:t>Yu</w:t>
      </w:r>
      <w:r w:rsidR="007175A4">
        <w:rPr>
          <w:rFonts w:ascii="Times New Roman" w:hAnsi="Times New Roman" w:cs="Times New Roman"/>
          <w:noProof/>
        </w:rPr>
        <w:t xml:space="preserve"> et al.</w:t>
      </w:r>
      <w:r w:rsidR="00B83525" w:rsidRPr="00444B95">
        <w:rPr>
          <w:rFonts w:ascii="Times New Roman" w:hAnsi="Times New Roman" w:cs="Times New Roman"/>
          <w:noProof/>
        </w:rPr>
        <w:t xml:space="preserve"> </w:t>
      </w:r>
      <w:r w:rsidR="00E85764">
        <w:rPr>
          <w:rFonts w:ascii="Times New Roman" w:hAnsi="Times New Roman" w:cs="Times New Roman"/>
          <w:noProof/>
        </w:rPr>
        <w:t>(</w:t>
      </w:r>
      <w:r w:rsidR="00B83525" w:rsidRPr="00444B95">
        <w:rPr>
          <w:rFonts w:ascii="Times New Roman" w:hAnsi="Times New Roman" w:cs="Times New Roman"/>
          <w:noProof/>
        </w:rPr>
        <w:t>1998)</w:t>
      </w:r>
      <w:r w:rsidR="009A386F" w:rsidRPr="00444B95">
        <w:rPr>
          <w:rFonts w:ascii="Times New Roman" w:hAnsi="Times New Roman" w:cs="Times New Roman"/>
        </w:rPr>
        <w:fldChar w:fldCharType="end"/>
      </w:r>
      <w:r w:rsidR="009A386F" w:rsidRPr="00444B95">
        <w:rPr>
          <w:rFonts w:ascii="Times New Roman" w:hAnsi="Times New Roman" w:cs="Times New Roman"/>
        </w:rPr>
        <w:t xml:space="preserve">. </w:t>
      </w:r>
      <w:bookmarkStart w:id="8" w:name="_Hlk3023474"/>
      <w:r>
        <w:rPr>
          <w:rFonts w:ascii="Times New Roman" w:hAnsi="Times New Roman" w:cs="Times New Roman"/>
        </w:rPr>
        <w:t>Catalase (</w:t>
      </w:r>
      <w:r w:rsidR="009A386F" w:rsidRPr="00444B95">
        <w:rPr>
          <w:rFonts w:ascii="Times New Roman" w:hAnsi="Times New Roman" w:cs="Times New Roman"/>
        </w:rPr>
        <w:t>CAT</w:t>
      </w:r>
      <w:r>
        <w:rPr>
          <w:rFonts w:ascii="Times New Roman" w:hAnsi="Times New Roman" w:cs="Times New Roman"/>
        </w:rPr>
        <w:t>)</w:t>
      </w:r>
      <w:r w:rsidR="009A386F" w:rsidRPr="00444B95">
        <w:rPr>
          <w:rFonts w:ascii="Times New Roman" w:hAnsi="Times New Roman" w:cs="Times New Roman"/>
        </w:rPr>
        <w:t xml:space="preserve"> </w:t>
      </w:r>
      <w:bookmarkEnd w:id="8"/>
      <w:r w:rsidR="009A386F" w:rsidRPr="00444B95">
        <w:rPr>
          <w:rFonts w:ascii="Times New Roman" w:hAnsi="Times New Roman" w:cs="Times New Roman"/>
        </w:rPr>
        <w:t>activity was determined following the consumption of H</w:t>
      </w:r>
      <w:r w:rsidR="009A386F" w:rsidRPr="007175A4">
        <w:rPr>
          <w:rFonts w:ascii="Times New Roman" w:hAnsi="Times New Roman" w:cs="Times New Roman"/>
          <w:vertAlign w:val="subscript"/>
        </w:rPr>
        <w:t>2</w:t>
      </w:r>
      <w:r w:rsidR="009A386F" w:rsidRPr="00444B95">
        <w:rPr>
          <w:rFonts w:ascii="Times New Roman" w:hAnsi="Times New Roman" w:cs="Times New Roman"/>
        </w:rPr>
        <w:t>O</w:t>
      </w:r>
      <w:r w:rsidR="009A386F" w:rsidRPr="007175A4">
        <w:rPr>
          <w:rFonts w:ascii="Times New Roman" w:hAnsi="Times New Roman" w:cs="Times New Roman"/>
          <w:vertAlign w:val="subscript"/>
        </w:rPr>
        <w:t>2</w:t>
      </w:r>
      <w:r w:rsidR="009A386F" w:rsidRPr="00444B95">
        <w:rPr>
          <w:rFonts w:ascii="Times New Roman" w:hAnsi="Times New Roman" w:cs="Times New Roman"/>
        </w:rPr>
        <w:t xml:space="preserve"> at 240 nm</w:t>
      </w:r>
      <w:r w:rsidR="00E85764">
        <w:rPr>
          <w:rFonts w:ascii="Times New Roman" w:hAnsi="Times New Roman" w:cs="Times New Roman"/>
        </w:rPr>
        <w:t xml:space="preserve"> </w:t>
      </w:r>
      <w:r w:rsidR="009A386F" w:rsidRPr="00444B95">
        <w:rPr>
          <w:rFonts w:ascii="Times New Roman" w:hAnsi="Times New Roman" w:cs="Times New Roman"/>
        </w:rPr>
        <w:lastRenderedPageBreak/>
        <w:fldChar w:fldCharType="begin" w:fldLock="1"/>
      </w:r>
      <w:r w:rsidR="00DB6F3B" w:rsidRPr="00444B95">
        <w:rPr>
          <w:rFonts w:ascii="Times New Roman" w:hAnsi="Times New Roman" w:cs="Times New Roman"/>
        </w:rPr>
        <w:instrText>ADDIN CSL_CITATION {"citationItems":[{"id":"ITEM-1","itemData":{"DOI":"10.1093/oxfordjournals.pcp.a076232","ISSN":"1471-9053","author":[{"dropping-particle":"","family":"Nakano","given":"Yoshiyuki","non-dropping-particle":"","parse-names":false,"suffix":""},{"dropping-particle":"","family":"Asada","given":"Kozi","non-dropping-particle":"","parse-names":false,"suffix":""}],"container-title":"Plant and Cell Physiology","id":"ITEM-1","issue":"5","issued":{"date-parts":[["1981","8","1"]]},"page":"867-880","publisher":"Oxford University Press","title":"Hydrogen Peroxide is Scavenged by Ascorbate-specific Peroxidase in Spinach Chloroplasts","type":"article-journal","volume":"22"},"uris":["http://www.mendeley.com/documents/?uuid=84576c8a-b4cb-3507-a595-4929b90e7e76"]}],"mendeley":{"formattedCitation":"(Nakano and Asada, 1981)","manualFormatting":"(Nakano &amp; Asada, 1981)","plainTextFormattedCitation":"(Nakano and Asada, 1981)","previouslyFormattedCitation":"(Nakano and Asada, 1981)"},"properties":{"noteIndex":0},"schema":"https://github.com/citation-style-language/schema/raw/master/csl-citation.json"}</w:instrText>
      </w:r>
      <w:r w:rsidR="009A386F" w:rsidRPr="00444B95">
        <w:rPr>
          <w:rFonts w:ascii="Times New Roman" w:hAnsi="Times New Roman" w:cs="Times New Roman"/>
        </w:rPr>
        <w:fldChar w:fldCharType="separate"/>
      </w:r>
      <w:r w:rsidR="00B83525" w:rsidRPr="00444B95">
        <w:rPr>
          <w:rFonts w:ascii="Times New Roman" w:hAnsi="Times New Roman" w:cs="Times New Roman"/>
          <w:noProof/>
        </w:rPr>
        <w:t xml:space="preserve">(Nakano </w:t>
      </w:r>
      <w:r w:rsidR="007275B9" w:rsidRPr="00444B95">
        <w:rPr>
          <w:rFonts w:ascii="Times New Roman" w:hAnsi="Times New Roman" w:cs="Times New Roman"/>
          <w:noProof/>
        </w:rPr>
        <w:t>and</w:t>
      </w:r>
      <w:r w:rsidR="00B83525" w:rsidRPr="00444B95">
        <w:rPr>
          <w:rFonts w:ascii="Times New Roman" w:hAnsi="Times New Roman" w:cs="Times New Roman"/>
          <w:noProof/>
        </w:rPr>
        <w:t xml:space="preserve"> Asada</w:t>
      </w:r>
      <w:r w:rsidR="00D31493" w:rsidRPr="00444B95">
        <w:rPr>
          <w:rFonts w:ascii="Times New Roman" w:hAnsi="Times New Roman" w:cs="Times New Roman"/>
          <w:noProof/>
        </w:rPr>
        <w:t>,</w:t>
      </w:r>
      <w:r w:rsidR="00B83525" w:rsidRPr="00444B95">
        <w:rPr>
          <w:rFonts w:ascii="Times New Roman" w:hAnsi="Times New Roman" w:cs="Times New Roman"/>
          <w:noProof/>
        </w:rPr>
        <w:t xml:space="preserve"> 1981)</w:t>
      </w:r>
      <w:r w:rsidR="009A386F" w:rsidRPr="00444B95">
        <w:rPr>
          <w:rFonts w:ascii="Times New Roman" w:hAnsi="Times New Roman" w:cs="Times New Roman"/>
        </w:rPr>
        <w:fldChar w:fldCharType="end"/>
      </w:r>
      <w:r w:rsidR="009A386F" w:rsidRPr="00444B95">
        <w:rPr>
          <w:rFonts w:ascii="Times New Roman" w:hAnsi="Times New Roman" w:cs="Times New Roman"/>
        </w:rPr>
        <w:t>.</w:t>
      </w:r>
      <w:r w:rsidR="00E85764">
        <w:rPr>
          <w:rFonts w:ascii="Times New Roman" w:hAnsi="Times New Roman" w:cs="Times New Roman"/>
        </w:rPr>
        <w:t xml:space="preserve"> The </w:t>
      </w:r>
      <w:r w:rsidR="00E85764" w:rsidRPr="00444B95">
        <w:rPr>
          <w:rFonts w:ascii="Times New Roman" w:eastAsia="Times New Roman" w:hAnsi="Times New Roman" w:cs="Times New Roman"/>
          <w:lang w:eastAsia="es-ES"/>
        </w:rPr>
        <w:t>O</w:t>
      </w:r>
      <w:r w:rsidR="00E85764" w:rsidRPr="00444B95">
        <w:rPr>
          <w:rFonts w:ascii="Times New Roman" w:eastAsia="Times New Roman" w:hAnsi="Times New Roman" w:cs="Times New Roman"/>
          <w:vertAlign w:val="subscript"/>
          <w:lang w:eastAsia="es-ES"/>
        </w:rPr>
        <w:t>2</w:t>
      </w:r>
      <w:r w:rsidR="00E85764" w:rsidRPr="00444B95">
        <w:rPr>
          <w:rFonts w:ascii="Times New Roman" w:eastAsia="Times New Roman" w:hAnsi="Times New Roman" w:cs="Times New Roman"/>
          <w:noProof/>
          <w:vertAlign w:val="superscript"/>
          <w:lang w:eastAsia="es-ES"/>
        </w:rPr>
        <w:t>.</w:t>
      </w:r>
      <w:r w:rsidR="00E85764" w:rsidRPr="00444B95">
        <w:rPr>
          <w:rFonts w:ascii="Times New Roman" w:eastAsia="Times New Roman" w:hAnsi="Times New Roman" w:cs="Times New Roman"/>
          <w:vertAlign w:val="superscript"/>
          <w:lang w:eastAsia="es-ES"/>
        </w:rPr>
        <w:t>−</w:t>
      </w:r>
      <w:r w:rsidR="00E85764" w:rsidRPr="00444B95">
        <w:rPr>
          <w:rFonts w:ascii="Times New Roman" w:eastAsia="Times New Roman" w:hAnsi="Times New Roman" w:cs="Times New Roman"/>
          <w:lang w:eastAsia="es-ES"/>
        </w:rPr>
        <w:t xml:space="preserve"> </w:t>
      </w:r>
      <w:r w:rsidR="00E85764">
        <w:rPr>
          <w:rFonts w:ascii="Times New Roman" w:hAnsi="Times New Roman" w:cs="Times New Roman"/>
        </w:rPr>
        <w:t>d</w:t>
      </w:r>
      <w:r w:rsidR="009A386F" w:rsidRPr="00444B95">
        <w:rPr>
          <w:rFonts w:ascii="Times New Roman" w:hAnsi="Times New Roman" w:cs="Times New Roman"/>
        </w:rPr>
        <w:t>etermination</w:t>
      </w:r>
      <w:r w:rsidR="009A386F" w:rsidRPr="00444B95">
        <w:rPr>
          <w:rFonts w:ascii="Times New Roman" w:eastAsia="Times New Roman" w:hAnsi="Times New Roman" w:cs="Times New Roman"/>
          <w:lang w:eastAsia="es-ES"/>
        </w:rPr>
        <w:t xml:space="preserve"> was based on the ability to reduce NBT</w:t>
      </w:r>
      <w:hyperlink r:id="rId11" w:anchor="bib0125" w:history="1"/>
      <w:r w:rsidR="009A386F" w:rsidRPr="00444B95">
        <w:rPr>
          <w:rFonts w:ascii="Times New Roman" w:eastAsia="Times New Roman" w:hAnsi="Times New Roman" w:cs="Times New Roman"/>
          <w:lang w:eastAsia="es-ES"/>
        </w:rPr>
        <w:t>. Optical density was measured at 580 nm</w:t>
      </w:r>
      <w:r w:rsidR="00E85764">
        <w:rPr>
          <w:rFonts w:ascii="Times New Roman" w:eastAsia="Times New Roman" w:hAnsi="Times New Roman" w:cs="Times New Roman"/>
          <w:lang w:eastAsia="es-ES"/>
        </w:rPr>
        <w:t xml:space="preserve"> </w:t>
      </w:r>
      <w:r w:rsidR="00E85764" w:rsidRPr="00444B95">
        <w:rPr>
          <w:rFonts w:ascii="Times New Roman" w:eastAsia="Times New Roman" w:hAnsi="Times New Roman" w:cs="Times New Roman"/>
          <w:lang w:eastAsia="es-ES"/>
        </w:rPr>
        <w:fldChar w:fldCharType="begin" w:fldLock="1"/>
      </w:r>
      <w:r w:rsidR="00E85764" w:rsidRPr="00444B95">
        <w:rPr>
          <w:rFonts w:ascii="Times New Roman" w:eastAsia="Times New Roman" w:hAnsi="Times New Roman" w:cs="Times New Roman"/>
          <w:lang w:eastAsia="es-ES"/>
        </w:rPr>
        <w:instrText>ADDIN CSL_CITATION {"citationItems":[{"id":"ITEM-1","itemData":{"DOI":"10.1016/j.jplph.2007.02.005","ISSN":"01761617","abstract":"In order to examine whether polyamines (PAs) modify the functioning of the scavenging system and oxidative stress levels in water-stressed plants, cucumber (Cucumis sativus L.) seedlings were treated with spermidine (Spd) prior to dehydration, and stress-evoked changes in superoxide dismutase (SOD) (EC 1.15.1.1), catalase (EC 1.11.1.6), guaiacol peroxidase (EC 1.11.1.7) activities, H2O2 and superoxide radical levels were determined. Free PA content during Spd treatment and during the stress period were also determined. Exogenous application of Spd differentially influenced enzymes of the antioxidative system under stress conditions; we observed an increase of guaiacol peroxidase activity, and, to a lesser degree, a reduction of SOD and catalase activities in Spd-treated plants in comparison to untreated stressed plants. Hydrogen peroxide and superoxide radical contents were also reduced in stressed plants after Spd pretreatment. These positive effects were observed in the case of 1mM Spd concentration. A higher concentration (3mM) influenced negative, more significant stress-induced changes, but a lower concentration (0.1mM) had a very limited effect. In summary, PAs are able to moderate the activities of scavenging system enzymes and to influence oxidative stress intensity.","author":[{"dropping-particle":"","family":"Kubiś","given":"Jan","non-dropping-particle":"","parse-names":false,"suffix":""}],"container-title":"Journal of Plant Physiology","id":"ITEM-1","issue":"4","issued":{"date-parts":[["2008"]]},"page":"397-406","title":"Exogenous spermidine differentially alters activities of some scavenging system enzymes, H2O2 and superoxide radical levels in water-stressed cucumber leaves","type":"article-journal","volume":"165"},"uris":["http://www.mendeley.com/documents/?uuid=2a0c472e-4f50-38e5-8a9d-5064aca75729"]}],"mendeley":{"formattedCitation":"(Kubiś, 2008)","manualFormatting":"(Kubiś, 2008)","plainTextFormattedCitation":"(Kubiś, 2008)","previouslyFormattedCitation":"(Kubiś, 2008)"},"properties":{"noteIndex":0},"schema":"https://github.com/citation-style-language/schema/raw/master/csl-citation.json"}</w:instrText>
      </w:r>
      <w:r w:rsidR="00E85764" w:rsidRPr="00444B95">
        <w:rPr>
          <w:rFonts w:ascii="Times New Roman" w:eastAsia="Times New Roman" w:hAnsi="Times New Roman" w:cs="Times New Roman"/>
          <w:lang w:eastAsia="es-ES"/>
        </w:rPr>
        <w:fldChar w:fldCharType="separate"/>
      </w:r>
      <w:r w:rsidR="00E85764" w:rsidRPr="00444B95">
        <w:rPr>
          <w:rFonts w:ascii="Times New Roman" w:eastAsia="Times New Roman" w:hAnsi="Times New Roman" w:cs="Times New Roman"/>
          <w:noProof/>
          <w:lang w:eastAsia="es-ES"/>
        </w:rPr>
        <w:t>(Kubiś, 2008)</w:t>
      </w:r>
      <w:r w:rsidR="00E85764" w:rsidRPr="00444B95">
        <w:rPr>
          <w:rFonts w:ascii="Times New Roman" w:eastAsia="Times New Roman" w:hAnsi="Times New Roman" w:cs="Times New Roman"/>
          <w:lang w:eastAsia="es-ES"/>
        </w:rPr>
        <w:fldChar w:fldCharType="end"/>
      </w:r>
      <w:r w:rsidR="004B1C54">
        <w:rPr>
          <w:rFonts w:ascii="Times New Roman" w:eastAsia="Times New Roman" w:hAnsi="Times New Roman" w:cs="Times New Roman"/>
          <w:lang w:eastAsia="es-ES"/>
        </w:rPr>
        <w:t>.</w:t>
      </w:r>
      <w:r w:rsidR="00E85764">
        <w:rPr>
          <w:rFonts w:ascii="Times New Roman" w:eastAsia="Times New Roman" w:hAnsi="Times New Roman" w:cs="Times New Roman"/>
          <w:lang w:eastAsia="es-ES"/>
        </w:rPr>
        <w:t xml:space="preserve"> </w:t>
      </w:r>
      <w:r w:rsidR="009A386F" w:rsidRPr="00444B95">
        <w:rPr>
          <w:rFonts w:ascii="Times New Roman" w:hAnsi="Times New Roman" w:cs="Times New Roman"/>
        </w:rPr>
        <w:t>H</w:t>
      </w:r>
      <w:r w:rsidR="009A386F" w:rsidRPr="00444B95">
        <w:rPr>
          <w:rFonts w:ascii="Times New Roman" w:hAnsi="Times New Roman" w:cs="Times New Roman"/>
          <w:vertAlign w:val="subscript"/>
        </w:rPr>
        <w:t>2</w:t>
      </w:r>
      <w:r w:rsidR="009A386F" w:rsidRPr="00444B95">
        <w:rPr>
          <w:rFonts w:ascii="Times New Roman" w:hAnsi="Times New Roman" w:cs="Times New Roman"/>
        </w:rPr>
        <w:t>O</w:t>
      </w:r>
      <w:r w:rsidR="009A386F" w:rsidRPr="00444B95">
        <w:rPr>
          <w:rFonts w:ascii="Times New Roman" w:hAnsi="Times New Roman" w:cs="Times New Roman"/>
          <w:vertAlign w:val="subscript"/>
        </w:rPr>
        <w:t>2</w:t>
      </w:r>
      <w:r w:rsidR="009A386F" w:rsidRPr="00444B95">
        <w:rPr>
          <w:rFonts w:ascii="Times New Roman" w:hAnsi="Times New Roman" w:cs="Times New Roman"/>
        </w:rPr>
        <w:t xml:space="preserve"> concentration</w:t>
      </w:r>
      <w:r w:rsidR="00E85764">
        <w:rPr>
          <w:rFonts w:ascii="Times New Roman" w:hAnsi="Times New Roman" w:cs="Times New Roman"/>
        </w:rPr>
        <w:t xml:space="preserve"> </w:t>
      </w:r>
      <w:r w:rsidR="009A386F" w:rsidRPr="00444B95">
        <w:rPr>
          <w:rFonts w:ascii="Times New Roman" w:hAnsi="Times New Roman" w:cs="Times New Roman"/>
        </w:rPr>
        <w:t>was</w:t>
      </w:r>
      <w:r w:rsidR="00FF2253">
        <w:rPr>
          <w:rFonts w:ascii="Times New Roman" w:hAnsi="Times New Roman" w:cs="Times New Roman"/>
        </w:rPr>
        <w:t xml:space="preserve"> </w:t>
      </w:r>
      <w:r w:rsidR="009A386F" w:rsidRPr="00444B95">
        <w:rPr>
          <w:rFonts w:ascii="Times New Roman" w:hAnsi="Times New Roman" w:cs="Times New Roman"/>
        </w:rPr>
        <w:t>colorimetrically</w:t>
      </w:r>
      <w:r w:rsidR="00FF2253">
        <w:rPr>
          <w:rFonts w:ascii="Times New Roman" w:hAnsi="Times New Roman" w:cs="Times New Roman"/>
        </w:rPr>
        <w:t xml:space="preserve"> </w:t>
      </w:r>
      <w:r w:rsidR="009A386F" w:rsidRPr="00444B95">
        <w:rPr>
          <w:rFonts w:ascii="Times New Roman" w:hAnsi="Times New Roman" w:cs="Times New Roman"/>
        </w:rPr>
        <w:t>meas</w:t>
      </w:r>
      <w:r w:rsidR="009A386F" w:rsidRPr="00444B95">
        <w:rPr>
          <w:rFonts w:ascii="Times New Roman" w:eastAsia="Times New Roman" w:hAnsi="Times New Roman" w:cs="Times New Roman"/>
          <w:lang w:eastAsia="es-ES"/>
        </w:rPr>
        <w:t>ured as described by</w:t>
      </w:r>
      <w:r w:rsidR="004B1C54">
        <w:rPr>
          <w:rFonts w:ascii="Times New Roman" w:eastAsia="Times New Roman" w:hAnsi="Times New Roman" w:cs="Times New Roman"/>
          <w:lang w:eastAsia="es-ES"/>
        </w:rPr>
        <w:t xml:space="preserve"> Junglee et al. (2014).</w:t>
      </w:r>
      <w:r w:rsidR="000538B4">
        <w:rPr>
          <w:rFonts w:ascii="Times New Roman" w:eastAsia="Times New Roman" w:hAnsi="Times New Roman" w:cs="Times New Roman"/>
          <w:lang w:eastAsia="es-ES"/>
        </w:rPr>
        <w:t xml:space="preserve"> M</w:t>
      </w:r>
      <w:r w:rsidRPr="00DE2BB4">
        <w:rPr>
          <w:rFonts w:ascii="Times New Roman" w:eastAsia="Times New Roman" w:hAnsi="Times New Roman" w:cs="Times New Roman"/>
          <w:lang w:eastAsia="es-ES"/>
        </w:rPr>
        <w:t>alondialdehyde</w:t>
      </w:r>
      <w:r>
        <w:rPr>
          <w:rFonts w:ascii="Times New Roman" w:eastAsia="Times New Roman" w:hAnsi="Times New Roman" w:cs="Times New Roman"/>
          <w:lang w:eastAsia="es-ES"/>
        </w:rPr>
        <w:t xml:space="preserve"> (</w:t>
      </w:r>
      <w:r w:rsidR="009A386F" w:rsidRPr="00444B95">
        <w:rPr>
          <w:rFonts w:ascii="Times New Roman" w:eastAsia="Times New Roman" w:hAnsi="Times New Roman" w:cs="Times New Roman"/>
          <w:lang w:eastAsia="es-ES"/>
        </w:rPr>
        <w:t>MDA</w:t>
      </w:r>
      <w:r>
        <w:rPr>
          <w:rFonts w:ascii="Times New Roman" w:eastAsia="Times New Roman" w:hAnsi="Times New Roman" w:cs="Times New Roman"/>
          <w:lang w:eastAsia="es-ES"/>
        </w:rPr>
        <w:t>)</w:t>
      </w:r>
      <w:r w:rsidR="009A386F" w:rsidRPr="00444B95">
        <w:rPr>
          <w:rFonts w:ascii="Times New Roman" w:eastAsia="Times New Roman" w:hAnsi="Times New Roman" w:cs="Times New Roman"/>
          <w:lang w:eastAsia="es-ES"/>
        </w:rPr>
        <w:t xml:space="preserve"> </w:t>
      </w:r>
      <w:r w:rsidR="000538B4">
        <w:rPr>
          <w:rFonts w:ascii="Times New Roman" w:eastAsia="Times New Roman" w:hAnsi="Times New Roman" w:cs="Times New Roman"/>
          <w:lang w:eastAsia="es-ES"/>
        </w:rPr>
        <w:t>concentration was determined according</w:t>
      </w:r>
      <w:r w:rsidR="00874E4A">
        <w:rPr>
          <w:rFonts w:ascii="Times New Roman" w:eastAsia="Times New Roman" w:hAnsi="Times New Roman" w:cs="Times New Roman"/>
          <w:lang w:eastAsia="es-ES"/>
        </w:rPr>
        <w:t xml:space="preserve"> to</w:t>
      </w:r>
      <w:r w:rsidR="000538B4">
        <w:rPr>
          <w:rFonts w:ascii="Times New Roman" w:eastAsia="Times New Roman" w:hAnsi="Times New Roman" w:cs="Times New Roman"/>
          <w:lang w:eastAsia="es-ES"/>
        </w:rPr>
        <w:t xml:space="preserve"> </w:t>
      </w:r>
      <w:r w:rsidR="000538B4" w:rsidRPr="00444B95">
        <w:rPr>
          <w:rFonts w:ascii="Times New Roman" w:eastAsia="Times New Roman" w:hAnsi="Times New Roman" w:cs="Times New Roman"/>
          <w:lang w:eastAsia="es-ES"/>
        </w:rPr>
        <w:fldChar w:fldCharType="begin" w:fldLock="1"/>
      </w:r>
      <w:r w:rsidR="000538B4" w:rsidRPr="00444B95">
        <w:rPr>
          <w:rFonts w:ascii="Times New Roman" w:eastAsia="Times New Roman" w:hAnsi="Times New Roman" w:cs="Times New Roman"/>
          <w:lang w:eastAsia="es-ES"/>
        </w:rPr>
        <w:instrText>ADDIN CSL_CITATION {"citationItems":[{"id":"ITEM-1","itemData":{"DOI":"10.1016/S0098-8472(00)00084-8","ISSN":"00988472","abstract":"In natural environments, drought often occurs in surface soil while water is available for plant uptake deeper in the soil profile. The objective of the study was to examine the involvement of antioxidant metabolism and lipid peroxidation in the responses of two cool-season grasses to surface soil drying. Kentucky bluegrass (Poa pratensis L) and tall fescue (Festuca arundinacea Schreb.) were grown in split tubes, consisting of two sections (each 10 cm in diameter and 20 cm long). Grasses were subjected to three soil moisture regimes: (a) well-watered control: whole soil profile was watered; (b) surface drying: surface 20 cm of soil was dried by withholding irrigation and the lower 20 cm of soil was watered; (c) full drying: whole soil profile was dried. Surface drying had no effects on relative water content (RWC) and chlorophyll content (Chl) for both grasses and only slightly reduced shoot growth for tall fescue. Superoxide dismutase (SOD) activity increased, while catalase (CAT) and peroxidase (POD) activities remained unchanged during most periods of surface drying. Malondialdehyde (MDA) content was unaffected by surface drying for tall fescue, but increased initially and then decreased to the control level for Kentucky bluegrass. Under full drying, RWC, Chl content, and shoot dry weight decreased, but MDA content increased in both grasses; SOD and POD activities initially increased transiently and then decreased; CAT remained unchanged for 25 days and then decreased. These results suggested that both Kentucky bluegrass and tall fescue were capable of surviving surface soil drying. This capability could be related to increases in antioxidant activities, particularly SOD and CAT. However, full drying suppressed antioxidant activities and induced lipid peroxidation.","author":[{"dropping-particle":"","family":"Fu","given":"Jinmin","non-dropping-particle":"","parse-names":false,"suffix":""},{"dropping-particle":"","family":"Huang","given":"Bingru","non-dropping-particle":"","parse-names":false,"suffix":""}],"container-title":"Environmental and Experimental Botany","id":"ITEM-1","issue":"2","issued":{"date-parts":[["2001"]]},"page":"105-114","title":"Involvement of antioxidants and lipid peroxidation in the adaptation of two cool-season grasses to localized drought stress","type":"article-journal","volume":"45"},"uris":["http://www.mendeley.com/documents/?uuid=17f32974-202e-314f-b317-5c76dbbc9d3f"]}],"mendeley":{"formattedCitation":"(Fu and Huang, 2001)","manualFormatting":"(Fu &amp; Huang, 2001)","plainTextFormattedCitation":"(Fu and Huang, 2001)","previouslyFormattedCitation":"(Fu and Huang, 2001)"},"properties":{"noteIndex":0},"schema":"https://github.com/citation-style-language/schema/raw/master/csl-citation.json"}</w:instrText>
      </w:r>
      <w:r w:rsidR="000538B4" w:rsidRPr="00444B95">
        <w:rPr>
          <w:rFonts w:ascii="Times New Roman" w:eastAsia="Times New Roman" w:hAnsi="Times New Roman" w:cs="Times New Roman"/>
          <w:lang w:eastAsia="es-ES"/>
        </w:rPr>
        <w:fldChar w:fldCharType="separate"/>
      </w:r>
      <w:r w:rsidR="000538B4" w:rsidRPr="00444B95">
        <w:rPr>
          <w:rFonts w:ascii="Times New Roman" w:eastAsia="Times New Roman" w:hAnsi="Times New Roman" w:cs="Times New Roman"/>
          <w:noProof/>
          <w:lang w:eastAsia="es-ES"/>
        </w:rPr>
        <w:t xml:space="preserve">Fu and Huang </w:t>
      </w:r>
      <w:r w:rsidR="000538B4">
        <w:rPr>
          <w:rFonts w:ascii="Times New Roman" w:eastAsia="Times New Roman" w:hAnsi="Times New Roman" w:cs="Times New Roman"/>
          <w:noProof/>
          <w:lang w:eastAsia="es-ES"/>
        </w:rPr>
        <w:t>(</w:t>
      </w:r>
      <w:r w:rsidR="000538B4" w:rsidRPr="00444B95">
        <w:rPr>
          <w:rFonts w:ascii="Times New Roman" w:eastAsia="Times New Roman" w:hAnsi="Times New Roman" w:cs="Times New Roman"/>
          <w:noProof/>
          <w:lang w:eastAsia="es-ES"/>
        </w:rPr>
        <w:t>2001)</w:t>
      </w:r>
      <w:r w:rsidR="000538B4" w:rsidRPr="00444B95">
        <w:rPr>
          <w:rFonts w:ascii="Times New Roman" w:eastAsia="Times New Roman" w:hAnsi="Times New Roman" w:cs="Times New Roman"/>
          <w:lang w:eastAsia="es-ES"/>
        </w:rPr>
        <w:fldChar w:fldCharType="end"/>
      </w:r>
      <w:r w:rsidR="000538B4">
        <w:rPr>
          <w:rFonts w:ascii="Times New Roman" w:eastAsia="Times New Roman" w:hAnsi="Times New Roman" w:cs="Times New Roman"/>
          <w:lang w:eastAsia="es-ES"/>
        </w:rPr>
        <w:t xml:space="preserve"> measuring absorbance at </w:t>
      </w:r>
      <w:r w:rsidR="000538B4" w:rsidRPr="00444B95">
        <w:rPr>
          <w:rFonts w:ascii="Times New Roman" w:eastAsia="Times New Roman" w:hAnsi="Times New Roman" w:cs="Times New Roman"/>
          <w:lang w:eastAsia="es-ES"/>
        </w:rPr>
        <w:t>532 nm</w:t>
      </w:r>
      <w:r w:rsidR="000538B4">
        <w:rPr>
          <w:rFonts w:ascii="Times New Roman" w:eastAsia="Times New Roman" w:hAnsi="Times New Roman" w:cs="Times New Roman"/>
          <w:lang w:eastAsia="es-ES"/>
        </w:rPr>
        <w:t xml:space="preserve">. </w:t>
      </w:r>
      <w:r w:rsidR="000538B4" w:rsidRPr="00444B95">
        <w:rPr>
          <w:rFonts w:ascii="Times New Roman" w:eastAsia="Times New Roman" w:hAnsi="Times New Roman" w:cs="Times New Roman"/>
          <w:lang w:eastAsia="es-ES"/>
        </w:rPr>
        <w:t>The non-specific absorbance value at 600 nm was obtained to correct the turbidity. MDA concentration was calculated using 155 mM</w:t>
      </w:r>
      <w:r w:rsidR="000538B4" w:rsidRPr="00444B95">
        <w:rPr>
          <w:rFonts w:ascii="Times New Roman" w:eastAsia="Times New Roman" w:hAnsi="Times New Roman" w:cs="Times New Roman"/>
          <w:vertAlign w:val="superscript"/>
          <w:lang w:eastAsia="es-ES"/>
        </w:rPr>
        <w:t>-1</w:t>
      </w:r>
      <w:r w:rsidR="000538B4" w:rsidRPr="00444B95">
        <w:rPr>
          <w:rFonts w:ascii="Times New Roman" w:eastAsia="Times New Roman" w:hAnsi="Times New Roman" w:cs="Times New Roman"/>
          <w:lang w:eastAsia="es-ES"/>
        </w:rPr>
        <w:t xml:space="preserve"> cm</w:t>
      </w:r>
      <w:r w:rsidR="000538B4" w:rsidRPr="00444B95">
        <w:rPr>
          <w:rFonts w:ascii="Times New Roman" w:eastAsia="Times New Roman" w:hAnsi="Times New Roman" w:cs="Times New Roman"/>
          <w:vertAlign w:val="superscript"/>
          <w:lang w:eastAsia="es-ES"/>
        </w:rPr>
        <w:t>-1</w:t>
      </w:r>
      <w:r w:rsidR="000538B4" w:rsidRPr="00444B95">
        <w:rPr>
          <w:rFonts w:ascii="Times New Roman" w:eastAsia="Times New Roman" w:hAnsi="Times New Roman" w:cs="Times New Roman"/>
          <w:lang w:eastAsia="es-ES"/>
        </w:rPr>
        <w:t xml:space="preserve"> as </w:t>
      </w:r>
      <w:r w:rsidR="00874E4A">
        <w:rPr>
          <w:rFonts w:ascii="Times New Roman" w:eastAsia="Times New Roman" w:hAnsi="Times New Roman" w:cs="Times New Roman"/>
          <w:lang w:eastAsia="es-ES"/>
        </w:rPr>
        <w:t xml:space="preserve">the </w:t>
      </w:r>
      <w:r w:rsidR="000538B4" w:rsidRPr="00444B95">
        <w:rPr>
          <w:rFonts w:ascii="Times New Roman" w:eastAsia="Times New Roman" w:hAnsi="Times New Roman" w:cs="Times New Roman"/>
          <w:lang w:eastAsia="es-ES"/>
        </w:rPr>
        <w:t>extinction coefficient</w:t>
      </w:r>
      <w:r w:rsidR="00E85764">
        <w:rPr>
          <w:rFonts w:ascii="Times New Roman" w:eastAsia="Times New Roman" w:hAnsi="Times New Roman" w:cs="Times New Roman"/>
          <w:lang w:eastAsia="es-ES"/>
        </w:rPr>
        <w:t>.</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p>
    <w:p w:rsidR="009A386F" w:rsidRPr="00444B95" w:rsidRDefault="000A768A" w:rsidP="00962514">
      <w:pPr>
        <w:autoSpaceDE w:val="0"/>
        <w:autoSpaceDN w:val="0"/>
        <w:adjustRightInd w:val="0"/>
        <w:spacing w:after="0" w:line="480" w:lineRule="auto"/>
        <w:jc w:val="both"/>
        <w:outlineLvl w:val="0"/>
        <w:rPr>
          <w:rFonts w:ascii="Times New Roman" w:hAnsi="Times New Roman" w:cs="Times New Roman"/>
          <w:i/>
        </w:rPr>
      </w:pPr>
      <w:r w:rsidRPr="00444B95">
        <w:rPr>
          <w:rFonts w:ascii="Times New Roman" w:hAnsi="Times New Roman" w:cs="Times New Roman"/>
          <w:i/>
        </w:rPr>
        <w:t xml:space="preserve">2.7. </w:t>
      </w:r>
      <w:r w:rsidR="009A386F" w:rsidRPr="00444B95">
        <w:rPr>
          <w:rFonts w:ascii="Times New Roman" w:hAnsi="Times New Roman" w:cs="Times New Roman"/>
          <w:i/>
        </w:rPr>
        <w:t>Lipoxygenase (LOX)</w:t>
      </w:r>
      <w:r w:rsidR="00C572B6" w:rsidRPr="00444B95">
        <w:rPr>
          <w:rFonts w:ascii="Times New Roman" w:hAnsi="Times New Roman" w:cs="Times New Roman"/>
          <w:i/>
        </w:rPr>
        <w:t>,</w:t>
      </w:r>
      <w:r w:rsidRPr="00444B95">
        <w:rPr>
          <w:rFonts w:ascii="Times New Roman" w:hAnsi="Times New Roman" w:cs="Times New Roman"/>
          <w:i/>
        </w:rPr>
        <w:t xml:space="preserve"> </w:t>
      </w:r>
      <w:r w:rsidR="009A386F" w:rsidRPr="00444B95">
        <w:rPr>
          <w:rFonts w:ascii="Times New Roman" w:hAnsi="Times New Roman" w:cs="Times New Roman"/>
          <w:i/>
        </w:rPr>
        <w:t>peroxidase</w:t>
      </w:r>
      <w:r w:rsidR="00C572B6" w:rsidRPr="00444B95">
        <w:rPr>
          <w:rFonts w:ascii="Times New Roman" w:hAnsi="Times New Roman" w:cs="Times New Roman"/>
          <w:i/>
        </w:rPr>
        <w:t>s and glutathione reductase (GR)</w:t>
      </w:r>
      <w:r w:rsidR="009A386F" w:rsidRPr="00444B95">
        <w:rPr>
          <w:rFonts w:ascii="Times New Roman" w:hAnsi="Times New Roman" w:cs="Times New Roman"/>
          <w:i/>
        </w:rPr>
        <w:t xml:space="preserve"> activities</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 xml:space="preserve">LOX activity was measured according to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S0031-9422(00)95073-8","ISSN":"00319422","author":[{"dropping-particle":"","family":"Minguez-Mosquera","given":"M.I.","non-dropping-particle":"","parse-names":false,"suffix":""},{"dropping-particle":"","family":"Jaren-Galan","given":"M.","non-dropping-particle":"","parse-names":false,"suffix":""},{"dropping-particle":"","family":"Garrido-Fernandez","given":"J.","non-dropping-particle":"","parse-names":false,"suffix":""}],"container-title":"Phytochemistry","id":"ITEM-1","issue":"5","issued":{"date-parts":[["1993","3"]]},"page":"1103-1108","title":"Lipoxygenase activity during pepper ripening and processing of paprika","type":"article-journal","volume":"32"},"uris":["http://www.mendeley.com/documents/?uuid=c7d8104d-7b73-3f3f-acda-cbbaf19f8b1c"]}],"mendeley":{"formattedCitation":"(Minguez-Mosquera et al., 1993)","manualFormatting":"Minguez-Mosquera, Jaren-Galan, &amp; Garrido-Fernandez (1993)","plainTextFormattedCitation":"(Minguez-Mosquera et al., 1993)","previouslyFormattedCitation":"(Minguez-Mosquera et al., 1993)"},"properties":{"noteIndex":0},"schema":"https://github.com/citation-style-language/schema/raw/master/csl-citation.json"}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Minguez-Mosquera</w:t>
      </w:r>
      <w:r w:rsidR="007175A4">
        <w:rPr>
          <w:rFonts w:ascii="Times New Roman" w:hAnsi="Times New Roman" w:cs="Times New Roman"/>
          <w:noProof/>
        </w:rPr>
        <w:t xml:space="preserve"> et al.</w:t>
      </w:r>
      <w:r w:rsidRPr="00444B95">
        <w:rPr>
          <w:rFonts w:ascii="Times New Roman" w:hAnsi="Times New Roman" w:cs="Times New Roman"/>
          <w:noProof/>
        </w:rPr>
        <w:t xml:space="preserve"> (1993)</w:t>
      </w:r>
      <w:r w:rsidRPr="00444B95">
        <w:rPr>
          <w:rFonts w:ascii="Times New Roman" w:hAnsi="Times New Roman" w:cs="Times New Roman"/>
        </w:rPr>
        <w:fldChar w:fldCharType="end"/>
      </w:r>
      <w:r w:rsidR="000538B4">
        <w:rPr>
          <w:rFonts w:ascii="Times New Roman" w:hAnsi="Times New Roman" w:cs="Times New Roman"/>
        </w:rPr>
        <w:t>. A</w:t>
      </w:r>
      <w:r w:rsidR="00C572B6" w:rsidRPr="00444B95">
        <w:rPr>
          <w:rFonts w:ascii="Times New Roman" w:hAnsi="Times New Roman" w:cs="Times New Roman"/>
        </w:rPr>
        <w:t>scorbate peroxidase</w:t>
      </w:r>
      <w:r w:rsidRPr="00444B95">
        <w:rPr>
          <w:rFonts w:ascii="Times New Roman" w:hAnsi="Times New Roman" w:cs="Times New Roman"/>
        </w:rPr>
        <w:t xml:space="preserve"> </w:t>
      </w:r>
      <w:r w:rsidR="00C572B6" w:rsidRPr="00444B95">
        <w:rPr>
          <w:rFonts w:ascii="Times New Roman" w:hAnsi="Times New Roman" w:cs="Times New Roman"/>
        </w:rPr>
        <w:t>(</w:t>
      </w:r>
      <w:r w:rsidRPr="00444B95">
        <w:rPr>
          <w:rFonts w:ascii="Times New Roman" w:hAnsi="Times New Roman" w:cs="Times New Roman"/>
        </w:rPr>
        <w:t>APX</w:t>
      </w:r>
      <w:r w:rsidR="00C572B6" w:rsidRPr="00444B95">
        <w:rPr>
          <w:rFonts w:ascii="Times New Roman" w:hAnsi="Times New Roman" w:cs="Times New Roman"/>
        </w:rPr>
        <w:t>)</w:t>
      </w:r>
      <w:r w:rsidRPr="00444B95">
        <w:rPr>
          <w:rFonts w:ascii="Times New Roman" w:hAnsi="Times New Roman" w:cs="Times New Roman"/>
        </w:rPr>
        <w:t xml:space="preserve"> and glutathione reductase (GR)</w:t>
      </w:r>
      <w:r w:rsidR="000538B4">
        <w:rPr>
          <w:rFonts w:ascii="Times New Roman" w:hAnsi="Times New Roman" w:cs="Times New Roman"/>
        </w:rPr>
        <w:t xml:space="preserve"> activities</w:t>
      </w:r>
      <w:r w:rsidRPr="00444B95">
        <w:rPr>
          <w:rFonts w:ascii="Times New Roman" w:hAnsi="Times New Roman" w:cs="Times New Roman"/>
        </w:rPr>
        <w:t xml:space="preserve"> were assayed following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{"citationItems":[{"id":"ITEM-1","itemData":{"ISSN":"0032-0889","PMID":"8587977","abstract":"Earlier studies with Arabidopsis thaliana exposed to ultraviolet B (UV-B) and ozone (O3) have indicated the differential responses of superoxide dismutase and glutathione reductase. In this study, we have investigated whether A. thaliana genotype Landsberg erecta and its flavonoid-deficient mutant transparent testa (tt5) is capable of metabolizing UV-B- and O3-induced activated oxygen species by invoking similar antioxidant enzymes. UV-B exposure preferentially enhanced guaiacol-peroxidases, ascorbate peroxidase, and peroxidases specific to coniferyl alcohol and modified the substrate affinity of ascorbate peroxidase. O3 exposure enhanced superoxide dismutase, peroxidases, glutathione reductase, and ascorbate peroxidase to a similar degree and modified the substrate affinity of both glutathione reductase and ascorbate peroxidase. Both UV-B and O3 exposure enhanced similar Cu,Zn-superoxide dismutase isoforms. New isoforms of peroxidases and ascorbate peroxidase were synthesized in tt5 plants irradiated with UV-B. UV-B radiation, in contrast to O3, enhanced the activated oxygen species by increasing membrane-localized NADPH-oxidase activity and decreasing catalase activities. These results collectively suggest that (a) UV-B exposure preferentially induces peroxidase-related enzymes, whereas O3 exposure invokes the enzymes of superoxide dismutase/ascorbate-glutathione cycle, and (b) in contrast to O3, UV-B exposure generated activated oxygen species by increasing NADPH-oxidase activity.","author":[{"dropping-particle":"V","family":"Rao","given":"M","non-dropping-particle":"","parse-names":false,"suffix":""},{"dropping-particle":"","family":"Paliyath","given":"G","non-dropping-particle":"","parse-names":false,"suffix":""},{"dropping-particle":"","family":"Ormrod","given":"D P","non-dropping-particle":"","parse-names":false,"suffix":""}],"container-title":"Plant physiology","id":"ITEM-1","issue":"1","issued":{"date-parts":[["1996","1"]]},"page":"125-36","publisher":"American Society of Plant Biologists","title":"Ultraviolet-B- and ozone-induced biochemical changes in antioxidant enzymes of Arabidopsis thaliana.","type":"article-journal","volume":"110"},"uris":["http://www.mendeley.com/documents/?uuid=b01c1b98-b5ab-370f-9b55-04ee185b7029"]}],"mendeley":{"formattedCitation":"(Rao et al., 1996)","manualFormatting":"Rao, Paliyath, &amp; Ormrod (1996)","plainTextFormattedCitation":"(Rao et al., 1996)","previouslyFormattedCitation":"(Rao et al., 1996)"},"properties":{"noteIndex":0},"schema":"https://github.com/citation-style-language/schema/raw/master/csl-citation.json"}</w:instrText>
      </w:r>
      <w:r w:rsidRPr="00444B95">
        <w:rPr>
          <w:rFonts w:ascii="Times New Roman" w:hAnsi="Times New Roman" w:cs="Times New Roman"/>
        </w:rPr>
        <w:fldChar w:fldCharType="separate"/>
      </w:r>
      <w:r w:rsidR="00B83525" w:rsidRPr="00444B95">
        <w:rPr>
          <w:rFonts w:ascii="Times New Roman" w:hAnsi="Times New Roman" w:cs="Times New Roman"/>
          <w:noProof/>
        </w:rPr>
        <w:t>Rao</w:t>
      </w:r>
      <w:r w:rsidR="007175A4">
        <w:rPr>
          <w:rFonts w:ascii="Times New Roman" w:hAnsi="Times New Roman" w:cs="Times New Roman"/>
          <w:noProof/>
        </w:rPr>
        <w:t xml:space="preserve"> et al.</w:t>
      </w:r>
      <w:r w:rsidR="00B83525" w:rsidRPr="00444B95">
        <w:rPr>
          <w:rFonts w:ascii="Times New Roman" w:hAnsi="Times New Roman" w:cs="Times New Roman"/>
          <w:noProof/>
        </w:rPr>
        <w:t xml:space="preserve"> </w:t>
      </w:r>
      <w:r w:rsidR="00C572B6" w:rsidRPr="00444B95">
        <w:rPr>
          <w:rFonts w:ascii="Times New Roman" w:hAnsi="Times New Roman" w:cs="Times New Roman"/>
          <w:noProof/>
        </w:rPr>
        <w:t>(</w:t>
      </w:r>
      <w:r w:rsidR="00B83525" w:rsidRPr="00444B95">
        <w:rPr>
          <w:rFonts w:ascii="Times New Roman" w:hAnsi="Times New Roman" w:cs="Times New Roman"/>
          <w:noProof/>
        </w:rPr>
        <w:t>1996)</w:t>
      </w:r>
      <w:r w:rsidRPr="00444B95">
        <w:rPr>
          <w:rFonts w:ascii="Times New Roman" w:hAnsi="Times New Roman" w:cs="Times New Roman"/>
        </w:rPr>
        <w:fldChar w:fldCharType="end"/>
      </w:r>
      <w:r w:rsidRPr="00444B95">
        <w:rPr>
          <w:rFonts w:ascii="Times New Roman" w:hAnsi="Times New Roman" w:cs="Times New Roman"/>
        </w:rPr>
        <w:t>. APX activity was determined registering the absorbance change at 290 nm. GR activity was measured after monitoring the oxidation of NADPH at 340 nm for 3 min.</w:t>
      </w:r>
      <w:bookmarkStart w:id="9" w:name="_Hlk3023626"/>
      <w:r w:rsidR="000538B4">
        <w:rPr>
          <w:rFonts w:ascii="Times New Roman" w:hAnsi="Times New Roman" w:cs="Times New Roman"/>
        </w:rPr>
        <w:t xml:space="preserve"> </w:t>
      </w:r>
      <w:r w:rsidR="00CD6004">
        <w:rPr>
          <w:rFonts w:ascii="Times New Roman" w:hAnsi="Times New Roman" w:cs="Times New Roman"/>
        </w:rPr>
        <w:t>Glutathione peroxidase (</w:t>
      </w:r>
      <w:r w:rsidR="00C572B6" w:rsidRPr="00444B95">
        <w:rPr>
          <w:rFonts w:ascii="Times New Roman" w:hAnsi="Times New Roman" w:cs="Times New Roman"/>
        </w:rPr>
        <w:t>GPX</w:t>
      </w:r>
      <w:r w:rsidR="00CD6004">
        <w:rPr>
          <w:rFonts w:ascii="Times New Roman" w:hAnsi="Times New Roman" w:cs="Times New Roman"/>
        </w:rPr>
        <w:t>)</w:t>
      </w:r>
      <w:r w:rsidR="00C572B6" w:rsidRPr="00444B95">
        <w:rPr>
          <w:rFonts w:ascii="Times New Roman" w:hAnsi="Times New Roman" w:cs="Times New Roman"/>
        </w:rPr>
        <w:t xml:space="preserve"> </w:t>
      </w:r>
      <w:bookmarkEnd w:id="9"/>
      <w:r w:rsidR="00C572B6" w:rsidRPr="00444B95">
        <w:rPr>
          <w:rFonts w:ascii="Times New Roman" w:hAnsi="Times New Roman" w:cs="Times New Roman"/>
        </w:rPr>
        <w:t xml:space="preserve">activity was measured as described by </w:t>
      </w:r>
      <w:r w:rsidR="00C572B6"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{"citationItems":[{"id":"ITEM-1","itemData":{"ISSN":"0147-6513","PMID":"12742363","abstract":"Laboratory experiment was carried out to determine mercury accumulation in tissues (gills, kidneys, liver, and muscle) and biochemical responses in the liver of freshwater teleost Ictalurus melas. Catfish were subjected to different concentrations of Hg(2+) (35, 70, and 140 microg/L) for 10 days. The chemical analyses showed higher mercury concentrations for all treatments in gills and kidneys followed by liver and muscle. At the lowest mercury concentration a decrease in glutathione (GSH) content and an increase of GSH peroxidase Se-dependent and glyoxalase II enzymes were observed. An increasing trend was observed also for GSH-S-transferase and glyoxalase I, while GSH peroxidase Se-independent enzyme and GSH reductase showed no significant variation in activities. The increase in the enzymes activities of catfish, involved in the inactivation of reactive molecules formed during oxidative stress, could provide an additional protection against the oxidative damage induced by mercury.","author":[{"dropping-particle":"","family":"Elia","given":"Antonia Concetta","non-dropping-particle":"","parse-names":false,"suffix":""},{"dropping-particle":"","family":"Galarini","given":"Roberta","non-dropping-particle":"","parse-names":false,"suffix":""},{"dropping-particle":"","family":"Taticchi","given":"Maria Illuminata","non-dropping-particle":"","parse-names":false,"suffix":""},{"dropping-particle":"","family":"Dörr","given":"Ambrosius Josef Martin","non-dropping-particle":"","parse-names":false,"suffix":""},{"dropping-particle":"","family":"Mantilacci","given":"Luciana","non-dropping-particle":"","parse-names":false,"suffix":""}],"container-title":"Ecotoxicology and environmental safety","id":"ITEM-1","issue":"2","issued":{"date-parts":[["2003","6"]]},"page":"162-7","title":"Antioxidant responses and bioaccumulation in Ictalurus melas under mercury exposure.","type":"article-journal","volume":"55"},"uris":["http://www.mendeley.com/documents/?uuid=7942911b-f9bf-39b0-a8b3-4f9ec8235782"]}],"mendeley":{"formattedCitation":"(Elia et al., 2003)","manualFormatting":"Elia, Galarini, Taticchi, Dörr, &amp; Mantilacci (2003)","plainTextFormattedCitation":"(Elia et al., 2003)","previouslyFormattedCitation":"(Elia et al., 2003)"},"properties":{"noteIndex":0},"schema":"https://github.com/citation-style-language/schema/raw/master/csl-citation.json"}</w:instrText>
      </w:r>
      <w:r w:rsidR="00C572B6" w:rsidRPr="00444B95">
        <w:rPr>
          <w:rFonts w:ascii="Times New Roman" w:hAnsi="Times New Roman" w:cs="Times New Roman"/>
        </w:rPr>
        <w:fldChar w:fldCharType="separate"/>
      </w:r>
      <w:r w:rsidR="00C572B6" w:rsidRPr="00444B95">
        <w:rPr>
          <w:rFonts w:ascii="Times New Roman" w:hAnsi="Times New Roman" w:cs="Times New Roman"/>
          <w:noProof/>
        </w:rPr>
        <w:t>Elia</w:t>
      </w:r>
      <w:r w:rsidR="007175A4">
        <w:rPr>
          <w:rFonts w:ascii="Times New Roman" w:hAnsi="Times New Roman" w:cs="Times New Roman"/>
          <w:noProof/>
        </w:rPr>
        <w:t xml:space="preserve"> et al. </w:t>
      </w:r>
      <w:r w:rsidR="00C572B6" w:rsidRPr="00444B95">
        <w:rPr>
          <w:rFonts w:ascii="Times New Roman" w:hAnsi="Times New Roman" w:cs="Times New Roman"/>
          <w:noProof/>
        </w:rPr>
        <w:t>(2003)</w:t>
      </w:r>
      <w:r w:rsidR="00C572B6" w:rsidRPr="00444B95">
        <w:rPr>
          <w:rFonts w:ascii="Times New Roman" w:hAnsi="Times New Roman" w:cs="Times New Roman"/>
        </w:rPr>
        <w:fldChar w:fldCharType="end"/>
      </w:r>
      <w:r w:rsidR="00C572B6" w:rsidRPr="00444B95">
        <w:rPr>
          <w:rFonts w:ascii="Times New Roman" w:hAnsi="Times New Roman" w:cs="Times New Roman"/>
        </w:rPr>
        <w:t xml:space="preserve"> with slight modifications using H</w:t>
      </w:r>
      <w:r w:rsidR="00C572B6" w:rsidRPr="00444B95">
        <w:rPr>
          <w:rFonts w:ascii="Times New Roman" w:hAnsi="Times New Roman" w:cs="Times New Roman"/>
          <w:vertAlign w:val="subscript"/>
        </w:rPr>
        <w:t>2</w:t>
      </w:r>
      <w:r w:rsidR="00C572B6" w:rsidRPr="00444B95">
        <w:rPr>
          <w:rFonts w:ascii="Times New Roman" w:hAnsi="Times New Roman" w:cs="Times New Roman"/>
        </w:rPr>
        <w:t>O</w:t>
      </w:r>
      <w:r w:rsidR="00C572B6" w:rsidRPr="00444B95">
        <w:rPr>
          <w:rFonts w:ascii="Times New Roman" w:hAnsi="Times New Roman" w:cs="Times New Roman"/>
          <w:vertAlign w:val="subscript"/>
        </w:rPr>
        <w:t>2</w:t>
      </w:r>
      <w:r w:rsidR="00C572B6" w:rsidRPr="00444B95">
        <w:rPr>
          <w:rFonts w:ascii="Times New Roman" w:hAnsi="Times New Roman" w:cs="Times New Roman"/>
        </w:rPr>
        <w:t xml:space="preserve"> as a substrate</w:t>
      </w:r>
      <w:r w:rsidR="00395029">
        <w:rPr>
          <w:rFonts w:ascii="Times New Roman" w:hAnsi="Times New Roman" w:cs="Times New Roman"/>
        </w:rPr>
        <w:t xml:space="preserve"> and</w:t>
      </w:r>
      <w:r w:rsidR="00C572B6" w:rsidRPr="00444B95">
        <w:rPr>
          <w:rFonts w:ascii="Times New Roman" w:hAnsi="Times New Roman" w:cs="Times New Roman"/>
        </w:rPr>
        <w:t xml:space="preserve"> </w:t>
      </w:r>
      <w:r w:rsidR="00395029">
        <w:rPr>
          <w:rFonts w:ascii="Times New Roman" w:hAnsi="Times New Roman" w:cs="Times New Roman"/>
        </w:rPr>
        <w:t>t</w:t>
      </w:r>
      <w:r w:rsidR="00C572B6" w:rsidRPr="00444B95">
        <w:rPr>
          <w:rFonts w:ascii="Times New Roman" w:hAnsi="Times New Roman" w:cs="Times New Roman"/>
        </w:rPr>
        <w:t>he oxidation of NADPH was recorded at 340 nm</w:t>
      </w:r>
      <w:r w:rsidR="000538B4">
        <w:rPr>
          <w:rFonts w:ascii="Times New Roman" w:hAnsi="Times New Roman" w:cs="Times New Roman"/>
        </w:rPr>
        <w:t xml:space="preserve">. </w:t>
      </w:r>
      <w:r w:rsidRPr="00444B95">
        <w:rPr>
          <w:rFonts w:ascii="Times New Roman" w:hAnsi="Times New Roman" w:cs="Times New Roman"/>
        </w:rPr>
        <w:t xml:space="preserve">The protein concentration of extracts was determined according to the method of Bradford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{"citationItems":[{"id":"ITEM-1","itemData":{"DOI":"10.1016/0003-2697(76)90527-3","ISSN":"0003-2697","abstract":"A protein determination method which involves the binding of Coomassie Brilliant Blue G-250 to protein is described. The binding of the dye to protein causes a shift in the absorption maximum of the dye from 465 to 595 nm, and it is the increase in absorption at 595 nm which is monitored. This assay is very reproducible and rapid with the dye binding process virtually complete in approximately 2 min with good color stability for 1 hr. There is little or no interference from cations such as sodium or potassium nor from carbohydrates such as sucrose. A small amount of color is developed in the presence of strongly alkaline buffering agents, but the assay may be run accurately by the use of proper buffer controls. The only components found to give excessive interfering color in the assay are relatively large amounts of detergents such as sodium dodecyl sulfate, Triton X-100, and commercial glassware detergents. Interference by small amounts of detergent may be eliminated by the use of proper controls.","author":[{"dropping-particle":"","family":"Bradford","given":"Marion M.","non-dropping-particle":"","parse-names":false,"suffix":""}],"container-title":"Analytical Biochemistry","id":"ITEM-1","issue":"1–2","issued":{"date-parts":[["1976","5"]]},"note":"NULL","page":"248-254","title":"A rapid and sensitive method for the quantitation of microgram quantities of protein utilizing the principle of protein-dye binding","type":"article-journal","volume":"72"},"uris":["http://www.mendeley.com/documents/?uuid=7e309332-fb33-4904-a77f-c3a701973684"]}],"mendeley":{"formattedCitation":"(Bradford, 1976)","manualFormatting":"(1976)","plainTextFormattedCitation":"(Bradford, 1976)","previouslyFormattedCitation":"(Bradford, 1976)"},"properties":{"noteIndex":0},"schema":"https://github.com/citation-style-language/schema/raw/master/csl-citation.json"}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(1976)</w:t>
      </w:r>
      <w:r w:rsidRPr="00444B95">
        <w:rPr>
          <w:rFonts w:ascii="Times New Roman" w:hAnsi="Times New Roman" w:cs="Times New Roman"/>
        </w:rPr>
        <w:fldChar w:fldCharType="end"/>
      </w:r>
      <w:r w:rsidRPr="00444B95">
        <w:rPr>
          <w:rFonts w:ascii="Times New Roman" w:hAnsi="Times New Roman" w:cs="Times New Roman"/>
        </w:rPr>
        <w:t>, using bovine-serum albumin as the standard.</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p>
    <w:p w:rsidR="009A386F" w:rsidRPr="00444B95" w:rsidRDefault="000A768A" w:rsidP="009A386F">
      <w:pPr>
        <w:autoSpaceDE w:val="0"/>
        <w:autoSpaceDN w:val="0"/>
        <w:adjustRightInd w:val="0"/>
        <w:spacing w:after="0" w:line="480" w:lineRule="auto"/>
        <w:jc w:val="both"/>
        <w:rPr>
          <w:rFonts w:ascii="Times New Roman" w:hAnsi="Times New Roman" w:cs="Times New Roman"/>
          <w:i/>
        </w:rPr>
      </w:pPr>
      <w:r w:rsidRPr="00444B95">
        <w:rPr>
          <w:rFonts w:ascii="Times New Roman" w:hAnsi="Times New Roman" w:cs="Times New Roman"/>
          <w:i/>
        </w:rPr>
        <w:t xml:space="preserve">2.8. </w:t>
      </w:r>
      <w:bookmarkStart w:id="10" w:name="_Hlk4405176"/>
      <w:bookmarkStart w:id="11" w:name="_Hlk3023654"/>
      <w:r w:rsidR="009A386F" w:rsidRPr="00444B95">
        <w:rPr>
          <w:rFonts w:ascii="Times New Roman" w:hAnsi="Times New Roman" w:cs="Times New Roman"/>
          <w:i/>
        </w:rPr>
        <w:t xml:space="preserve">Glutathione </w:t>
      </w:r>
      <w:bookmarkEnd w:id="10"/>
      <w:r w:rsidR="00C1012E">
        <w:rPr>
          <w:rFonts w:ascii="Times New Roman" w:hAnsi="Times New Roman" w:cs="Times New Roman"/>
          <w:i/>
        </w:rPr>
        <w:t xml:space="preserve">(GSH) </w:t>
      </w:r>
      <w:bookmarkEnd w:id="11"/>
      <w:r w:rsidR="009A386F" w:rsidRPr="00444B95">
        <w:rPr>
          <w:rFonts w:ascii="Times New Roman" w:hAnsi="Times New Roman" w:cs="Times New Roman"/>
          <w:i/>
        </w:rPr>
        <w:t xml:space="preserve">and </w:t>
      </w:r>
      <w:bookmarkStart w:id="12" w:name="_Hlk3023692"/>
      <w:r w:rsidR="009A386F" w:rsidRPr="00444B95">
        <w:rPr>
          <w:rFonts w:ascii="Times New Roman" w:hAnsi="Times New Roman" w:cs="Times New Roman"/>
          <w:i/>
        </w:rPr>
        <w:t>ascorbate</w:t>
      </w:r>
      <w:r w:rsidR="00C1012E">
        <w:rPr>
          <w:rFonts w:ascii="Times New Roman" w:hAnsi="Times New Roman" w:cs="Times New Roman"/>
          <w:i/>
        </w:rPr>
        <w:t xml:space="preserve"> (</w:t>
      </w:r>
      <w:proofErr w:type="spellStart"/>
      <w:r w:rsidR="00C1012E">
        <w:rPr>
          <w:rFonts w:ascii="Times New Roman" w:hAnsi="Times New Roman" w:cs="Times New Roman"/>
          <w:i/>
        </w:rPr>
        <w:t>AsA</w:t>
      </w:r>
      <w:proofErr w:type="spellEnd"/>
      <w:r w:rsidR="00C1012E">
        <w:rPr>
          <w:rFonts w:ascii="Times New Roman" w:hAnsi="Times New Roman" w:cs="Times New Roman"/>
          <w:i/>
        </w:rPr>
        <w:t>)</w:t>
      </w:r>
      <w:r w:rsidR="009A386F" w:rsidRPr="00444B95">
        <w:rPr>
          <w:rFonts w:ascii="Times New Roman" w:hAnsi="Times New Roman" w:cs="Times New Roman"/>
          <w:i/>
        </w:rPr>
        <w:t xml:space="preserve"> </w:t>
      </w:r>
      <w:bookmarkEnd w:id="12"/>
      <w:r w:rsidR="009A386F" w:rsidRPr="00444B95">
        <w:rPr>
          <w:rFonts w:ascii="Times New Roman" w:hAnsi="Times New Roman" w:cs="Times New Roman"/>
          <w:i/>
        </w:rPr>
        <w:t>assay</w:t>
      </w:r>
    </w:p>
    <w:p w:rsidR="0024285A" w:rsidRPr="00444B95" w:rsidRDefault="00C4194C" w:rsidP="00114D0F">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Ox</w:t>
      </w:r>
      <w:r w:rsidR="009A386F" w:rsidRPr="00444B95">
        <w:rPr>
          <w:rFonts w:ascii="Times New Roman" w:hAnsi="Times New Roman" w:cs="Times New Roman"/>
        </w:rPr>
        <w:t xml:space="preserve">idized GSH (GSSG), and total GSH (reduced GSH + GSSG) were </w:t>
      </w:r>
      <w:r>
        <w:rPr>
          <w:rFonts w:ascii="Times New Roman" w:hAnsi="Times New Roman" w:cs="Times New Roman"/>
        </w:rPr>
        <w:t>analy</w:t>
      </w:r>
      <w:r w:rsidR="00874E4A">
        <w:rPr>
          <w:rFonts w:ascii="Times New Roman" w:hAnsi="Times New Roman" w:cs="Times New Roman"/>
        </w:rPr>
        <w:t>z</w:t>
      </w:r>
      <w:r>
        <w:rPr>
          <w:rFonts w:ascii="Times New Roman" w:hAnsi="Times New Roman" w:cs="Times New Roman"/>
        </w:rPr>
        <w:t>ed according</w:t>
      </w:r>
      <w:r w:rsidR="00874E4A">
        <w:rPr>
          <w:rFonts w:ascii="Times New Roman" w:hAnsi="Times New Roman" w:cs="Times New Roman"/>
        </w:rPr>
        <w:t xml:space="preserve"> to</w:t>
      </w:r>
      <w:r>
        <w:rPr>
          <w:rFonts w:ascii="Times New Roman" w:hAnsi="Times New Roman" w:cs="Times New Roman"/>
        </w:rPr>
        <w:t xml:space="preserve"> </w:t>
      </w:r>
      <w:r w:rsidR="009A386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10.1006/ABIO.1998.2794","ISSN":"0003-2697","author":[{"dropping-particle":"","family":"Noctor","given":"Graham","non-dropping-particle":"","parse-names":false,"suffix":""},{"dropping-particle":"","family":"Foyer","given":"Christine H","non-dropping-particle":"","parse-names":false,"suffix":""}],"container-title":"Analytical Biochemistry","id":"ITEM-1","issue":"1","issued":{"date-parts":[["1998","11","1"]]},"page":"98-110","publisher":"Academic Press","title":"Simultaneous Measurement of Foliar Glutathione, γ-Glutamylcysteine, and Amino Acids by High-Performance Liquid Chromatography: Comparison with Two Other Assay Methods for Glutathione","type":"article-journal","volume":"264"},"uris":["http://www.mendeley.com/documents/?uuid=af2e1fb7-d1b9-33fe-9fa9-fd086c16e61a"]}],"mendeley":{"formattedCitation":"(Noctor and Foyer, 1998)","manualFormatting":"Noctor &amp; Foyer (1998)","plainTextFormattedCitation":"(Noctor and Foyer, 1998)","previouslyFormattedCitation":"(Noctor and Foyer, 1998)"},"properties":{"noteIndex":0},"schema":"https://github.com/citation-style-language/schema/raw/master/csl-citation.json"}</w:instrText>
      </w:r>
      <w:r w:rsidR="009A386F" w:rsidRPr="00444B95">
        <w:rPr>
          <w:rFonts w:ascii="Times New Roman" w:hAnsi="Times New Roman" w:cs="Times New Roman"/>
        </w:rPr>
        <w:fldChar w:fldCharType="separate"/>
      </w:r>
      <w:r w:rsidR="00B83525" w:rsidRPr="00444B95">
        <w:rPr>
          <w:rFonts w:ascii="Times New Roman" w:hAnsi="Times New Roman" w:cs="Times New Roman"/>
          <w:noProof/>
        </w:rPr>
        <w:t xml:space="preserve">Noctor </w:t>
      </w:r>
      <w:r w:rsidR="007275B9" w:rsidRPr="00444B95">
        <w:rPr>
          <w:rFonts w:ascii="Times New Roman" w:hAnsi="Times New Roman" w:cs="Times New Roman"/>
          <w:noProof/>
        </w:rPr>
        <w:t>and</w:t>
      </w:r>
      <w:r w:rsidR="00B83525" w:rsidRPr="00444B95">
        <w:rPr>
          <w:rFonts w:ascii="Times New Roman" w:hAnsi="Times New Roman" w:cs="Times New Roman"/>
          <w:noProof/>
        </w:rPr>
        <w:t xml:space="preserve"> Foyer </w:t>
      </w:r>
      <w:r w:rsidR="00C572B6" w:rsidRPr="00444B95">
        <w:rPr>
          <w:rFonts w:ascii="Times New Roman" w:hAnsi="Times New Roman" w:cs="Times New Roman"/>
          <w:noProof/>
        </w:rPr>
        <w:t>(</w:t>
      </w:r>
      <w:r w:rsidR="00B83525" w:rsidRPr="00444B95">
        <w:rPr>
          <w:rFonts w:ascii="Times New Roman" w:hAnsi="Times New Roman" w:cs="Times New Roman"/>
          <w:noProof/>
        </w:rPr>
        <w:t>1998)</w:t>
      </w:r>
      <w:r w:rsidR="009A386F" w:rsidRPr="00444B95">
        <w:rPr>
          <w:rFonts w:ascii="Times New Roman" w:hAnsi="Times New Roman" w:cs="Times New Roman"/>
        </w:rPr>
        <w:fldChar w:fldCharType="end"/>
      </w:r>
      <w:r w:rsidR="009A386F" w:rsidRPr="00444B95">
        <w:rPr>
          <w:rFonts w:ascii="Times New Roman" w:hAnsi="Times New Roman" w:cs="Times New Roman"/>
        </w:rPr>
        <w:t xml:space="preserve">. </w:t>
      </w:r>
      <w:r>
        <w:rPr>
          <w:rFonts w:ascii="Times New Roman" w:hAnsi="Times New Roman" w:cs="Times New Roman"/>
        </w:rPr>
        <w:t xml:space="preserve">Reduced </w:t>
      </w:r>
      <w:r w:rsidR="009A386F" w:rsidRPr="00444B95">
        <w:rPr>
          <w:rFonts w:ascii="Times New Roman" w:hAnsi="Times New Roman" w:cs="Times New Roman"/>
        </w:rPr>
        <w:t>GSH levels were estimated as the difference between total GSH and GSSG.</w:t>
      </w:r>
      <w:r w:rsidR="0024285A">
        <w:rPr>
          <w:rFonts w:ascii="Times New Roman" w:hAnsi="Times New Roman" w:cs="Times New Roman"/>
        </w:rPr>
        <w:t xml:space="preserve"> </w:t>
      </w:r>
      <w:r w:rsidR="009A386F" w:rsidRPr="00444B95">
        <w:rPr>
          <w:rFonts w:ascii="Times New Roman" w:hAnsi="Times New Roman" w:cs="Times New Roman"/>
        </w:rPr>
        <w:t xml:space="preserve">The extraction and quantification of total </w:t>
      </w:r>
      <w:proofErr w:type="spellStart"/>
      <w:r w:rsidR="009A386F" w:rsidRPr="00444B95">
        <w:rPr>
          <w:rFonts w:ascii="Times New Roman" w:hAnsi="Times New Roman" w:cs="Times New Roman"/>
        </w:rPr>
        <w:t>AsA</w:t>
      </w:r>
      <w:proofErr w:type="spellEnd"/>
      <w:r w:rsidR="009A386F" w:rsidRPr="00444B95">
        <w:rPr>
          <w:rFonts w:ascii="Times New Roman" w:hAnsi="Times New Roman" w:cs="Times New Roman"/>
        </w:rPr>
        <w:t xml:space="preserve">, reduced </w:t>
      </w:r>
      <w:proofErr w:type="spellStart"/>
      <w:r w:rsidR="009A386F" w:rsidRPr="00444B95">
        <w:rPr>
          <w:rFonts w:ascii="Times New Roman" w:hAnsi="Times New Roman" w:cs="Times New Roman"/>
        </w:rPr>
        <w:t>AsA</w:t>
      </w:r>
      <w:proofErr w:type="spellEnd"/>
      <w:r w:rsidR="009A386F" w:rsidRPr="00444B95">
        <w:rPr>
          <w:rFonts w:ascii="Times New Roman" w:hAnsi="Times New Roman" w:cs="Times New Roman"/>
        </w:rPr>
        <w:t xml:space="preserve">, followed the method of </w:t>
      </w:r>
      <w:r w:rsidR="009A386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{"citationItems":[{"id":"ITEM-1","itemData":{"DOI":"10.1042/BJ2100899","ISSN":"0264-6021","PMID":"6307273","abstract":"The stroma of spinach chloroplasts contains ascorbic acid and glutathione at millimolar concentrations. [Reduced glutathione]/[oxidized glutathione] and [ascorbate]/[dehydroascorbate] ratios are high under both light and dark conditions and no evidence for a role of oxidized glutathione or dehydroascorbate in the dark-deactivation of fructose bisphosphatase could be obtained. Addition of H2O2 to chloroplasts in the dark decreases the above ratios, an effect that is reversed on illumination. Addition of Paraquat to illuminated chloroplasts caused a rapid oxidation of reduced glutathione and ascorbate, and apparent loss of dehydroascorbate. Paraquat rapidly inactivated fructose bisphosphatase activity, as assayed under physiological conditions.","author":[{"dropping-particle":"","family":"Law","given":"M Y","non-dropping-particle":"","parse-names":false,"suffix":""},{"dropping-particle":"","family":"Charles","given":"S A","non-dropping-particle":"","parse-names":false,"suffix":""},{"dropping-particle":"","family":"Halliwell","given":"B","non-dropping-particle":"","parse-names":false,"suffix":""}],"container-title":"The Biochemical journal","id":"ITEM-1","issue":"3","issued":{"date-parts":[["1983","3","15"]]},"page":"899-903","publisher":"Portland Press Limited","title":"Glutathione and ascorbic acid in spinach (Spinacia oleracea) chloroplasts. The effect of hydrogen peroxide and of Paraquat.","type":"article-journal","volume":"210"},"uris":["http://www.mendeley.com/documents/?uuid=024aed52-19ff-3e5a-aae9-5806f346295e"]}],"mendeley":{"formattedCitation":"(Law et al., 1983)","manualFormatting":"Law, Charles, &amp; Halliwell (1983)","plainTextFormattedCitation":"(Law et al., 1983)","previouslyFormattedCitation":"(Law et al., 1983)"},"properties":{"noteIndex":0},"schema":"https://github.com/citation-style-language/schema/raw/master/csl-citation.json"}</w:instrText>
      </w:r>
      <w:r w:rsidR="009A386F" w:rsidRPr="00444B95">
        <w:rPr>
          <w:rFonts w:ascii="Times New Roman" w:hAnsi="Times New Roman" w:cs="Times New Roman"/>
        </w:rPr>
        <w:fldChar w:fldCharType="separate"/>
      </w:r>
      <w:r w:rsidR="00B83525" w:rsidRPr="00444B95">
        <w:rPr>
          <w:rFonts w:ascii="Times New Roman" w:hAnsi="Times New Roman" w:cs="Times New Roman"/>
          <w:noProof/>
        </w:rPr>
        <w:t>Law</w:t>
      </w:r>
      <w:r w:rsidR="007175A4">
        <w:rPr>
          <w:rFonts w:ascii="Times New Roman" w:hAnsi="Times New Roman" w:cs="Times New Roman"/>
          <w:noProof/>
        </w:rPr>
        <w:t xml:space="preserve"> et al.</w:t>
      </w:r>
      <w:r w:rsidR="00B83525" w:rsidRPr="00444B95">
        <w:rPr>
          <w:rFonts w:ascii="Times New Roman" w:hAnsi="Times New Roman" w:cs="Times New Roman"/>
          <w:noProof/>
        </w:rPr>
        <w:t xml:space="preserve"> </w:t>
      </w:r>
      <w:r w:rsidR="008941E0" w:rsidRPr="00444B95">
        <w:rPr>
          <w:rFonts w:ascii="Times New Roman" w:hAnsi="Times New Roman" w:cs="Times New Roman"/>
          <w:noProof/>
        </w:rPr>
        <w:t>(</w:t>
      </w:r>
      <w:r w:rsidR="00B83525" w:rsidRPr="00444B95">
        <w:rPr>
          <w:rFonts w:ascii="Times New Roman" w:hAnsi="Times New Roman" w:cs="Times New Roman"/>
          <w:noProof/>
        </w:rPr>
        <w:t>1983)</w:t>
      </w:r>
      <w:r w:rsidR="009A386F" w:rsidRPr="00444B95">
        <w:rPr>
          <w:rFonts w:ascii="Times New Roman" w:hAnsi="Times New Roman" w:cs="Times New Roman"/>
        </w:rPr>
        <w:fldChar w:fldCharType="end"/>
      </w:r>
      <w:r w:rsidR="009A386F" w:rsidRPr="00444B95">
        <w:rPr>
          <w:rFonts w:ascii="Times New Roman" w:hAnsi="Times New Roman" w:cs="Times New Roman"/>
        </w:rPr>
        <w:t xml:space="preserve">. </w:t>
      </w:r>
      <w:r>
        <w:rPr>
          <w:rFonts w:ascii="Times New Roman" w:hAnsi="Times New Roman" w:cs="Times New Roman"/>
        </w:rPr>
        <w:t>T</w:t>
      </w:r>
      <w:r w:rsidR="009A386F" w:rsidRPr="00444B95">
        <w:rPr>
          <w:rFonts w:ascii="Times New Roman" w:hAnsi="Times New Roman" w:cs="Times New Roman"/>
        </w:rPr>
        <w:t xml:space="preserve">he </w:t>
      </w:r>
      <w:proofErr w:type="spellStart"/>
      <w:r w:rsidR="0024285A" w:rsidRPr="00444B95">
        <w:rPr>
          <w:rFonts w:ascii="Times New Roman" w:hAnsi="Times New Roman" w:cs="Times New Roman"/>
        </w:rPr>
        <w:t>dehydroascorbate</w:t>
      </w:r>
      <w:proofErr w:type="spellEnd"/>
      <w:r w:rsidR="0024285A" w:rsidRPr="00444B95">
        <w:rPr>
          <w:rFonts w:ascii="Times New Roman" w:hAnsi="Times New Roman" w:cs="Times New Roman"/>
        </w:rPr>
        <w:t xml:space="preserve"> </w:t>
      </w:r>
      <w:r w:rsidR="0024285A">
        <w:rPr>
          <w:rFonts w:ascii="Times New Roman" w:hAnsi="Times New Roman" w:cs="Times New Roman"/>
        </w:rPr>
        <w:t>(</w:t>
      </w:r>
      <w:r w:rsidR="009A386F" w:rsidRPr="00444B95">
        <w:rPr>
          <w:rFonts w:ascii="Times New Roman" w:hAnsi="Times New Roman" w:cs="Times New Roman"/>
        </w:rPr>
        <w:t>DHA</w:t>
      </w:r>
      <w:r w:rsidR="0024285A">
        <w:rPr>
          <w:rFonts w:ascii="Times New Roman" w:hAnsi="Times New Roman" w:cs="Times New Roman"/>
        </w:rPr>
        <w:t>)</w:t>
      </w:r>
      <w:r w:rsidR="009A386F" w:rsidRPr="00444B95">
        <w:rPr>
          <w:rFonts w:ascii="Times New Roman" w:hAnsi="Times New Roman" w:cs="Times New Roman"/>
        </w:rPr>
        <w:t xml:space="preserve"> concentration was deduced from the difference between total </w:t>
      </w:r>
      <w:proofErr w:type="spellStart"/>
      <w:r w:rsidR="009A386F" w:rsidRPr="00444B95">
        <w:rPr>
          <w:rFonts w:ascii="Times New Roman" w:hAnsi="Times New Roman" w:cs="Times New Roman"/>
        </w:rPr>
        <w:t>AsA</w:t>
      </w:r>
      <w:proofErr w:type="spellEnd"/>
      <w:r w:rsidR="009A386F" w:rsidRPr="00444B95">
        <w:rPr>
          <w:rFonts w:ascii="Times New Roman" w:hAnsi="Times New Roman" w:cs="Times New Roman"/>
        </w:rPr>
        <w:t xml:space="preserve"> and reduced </w:t>
      </w:r>
      <w:proofErr w:type="spellStart"/>
      <w:r w:rsidR="009A386F" w:rsidRPr="00444B95">
        <w:rPr>
          <w:rFonts w:ascii="Times New Roman" w:hAnsi="Times New Roman" w:cs="Times New Roman"/>
        </w:rPr>
        <w:t>AsA</w:t>
      </w:r>
      <w:proofErr w:type="spellEnd"/>
      <w:r w:rsidR="009A386F" w:rsidRPr="00444B95">
        <w:rPr>
          <w:rFonts w:ascii="Times New Roman" w:hAnsi="Times New Roman" w:cs="Times New Roman"/>
        </w:rPr>
        <w:t>.</w:t>
      </w:r>
      <w:r w:rsidR="0024285A">
        <w:rPr>
          <w:rFonts w:ascii="Times New Roman" w:hAnsi="Times New Roman" w:cs="Times New Roman"/>
        </w:rPr>
        <w:t xml:space="preserve"> Redox states of </w:t>
      </w:r>
      <w:proofErr w:type="spellStart"/>
      <w:r w:rsidR="0024285A">
        <w:rPr>
          <w:rFonts w:ascii="Times New Roman" w:hAnsi="Times New Roman" w:cs="Times New Roman"/>
        </w:rPr>
        <w:t>AsA</w:t>
      </w:r>
      <w:proofErr w:type="spellEnd"/>
      <w:r w:rsidR="0024285A">
        <w:rPr>
          <w:rFonts w:ascii="Times New Roman" w:hAnsi="Times New Roman" w:cs="Times New Roman"/>
        </w:rPr>
        <w:t xml:space="preserve"> and GSH were calculated using the formula: [(Reduced form) X 100]/ [Reduced + Oxidized forms]</w:t>
      </w:r>
      <w:r w:rsidR="00C32DE7">
        <w:rPr>
          <w:rFonts w:ascii="Times New Roman" w:hAnsi="Times New Roman" w:cs="Times New Roman"/>
        </w:rPr>
        <w:t>.</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p>
    <w:p w:rsidR="009A386F" w:rsidRPr="00444B95" w:rsidRDefault="000A768A" w:rsidP="009A386F">
      <w:pPr>
        <w:autoSpaceDE w:val="0"/>
        <w:autoSpaceDN w:val="0"/>
        <w:adjustRightInd w:val="0"/>
        <w:spacing w:after="0" w:line="480" w:lineRule="auto"/>
        <w:jc w:val="both"/>
        <w:rPr>
          <w:rFonts w:ascii="Times New Roman" w:hAnsi="Times New Roman" w:cs="Times New Roman"/>
          <w:i/>
        </w:rPr>
      </w:pPr>
      <w:r w:rsidRPr="00444B95">
        <w:rPr>
          <w:rFonts w:ascii="Times New Roman" w:hAnsi="Times New Roman" w:cs="Times New Roman"/>
          <w:i/>
        </w:rPr>
        <w:t>2.</w:t>
      </w:r>
      <w:r w:rsidR="008213C2">
        <w:rPr>
          <w:rFonts w:ascii="Times New Roman" w:hAnsi="Times New Roman" w:cs="Times New Roman"/>
          <w:i/>
        </w:rPr>
        <w:t>9</w:t>
      </w:r>
      <w:r w:rsidRPr="00444B95">
        <w:rPr>
          <w:rFonts w:ascii="Times New Roman" w:hAnsi="Times New Roman" w:cs="Times New Roman"/>
          <w:i/>
        </w:rPr>
        <w:t xml:space="preserve">. </w:t>
      </w:r>
      <w:r w:rsidR="009A386F" w:rsidRPr="00444B95">
        <w:rPr>
          <w:rFonts w:ascii="Times New Roman" w:hAnsi="Times New Roman" w:cs="Times New Roman"/>
          <w:i/>
        </w:rPr>
        <w:t xml:space="preserve">Extraction and analysis of </w:t>
      </w:r>
      <w:r w:rsidR="00395029">
        <w:rPr>
          <w:rFonts w:ascii="Times New Roman" w:hAnsi="Times New Roman" w:cs="Times New Roman"/>
          <w:i/>
        </w:rPr>
        <w:t>organic acids</w:t>
      </w:r>
    </w:p>
    <w:p w:rsidR="009A386F" w:rsidRPr="00444B95" w:rsidRDefault="009A386F" w:rsidP="009A386F">
      <w:pPr>
        <w:autoSpaceDE w:val="0"/>
        <w:autoSpaceDN w:val="0"/>
        <w:adjustRightInd w:val="0"/>
        <w:spacing w:after="0" w:line="480" w:lineRule="auto"/>
        <w:jc w:val="both"/>
        <w:rPr>
          <w:rFonts w:ascii="Times New Roman" w:eastAsia="Times New Roman" w:hAnsi="Times New Roman" w:cs="Times New Roman"/>
          <w:szCs w:val="27"/>
          <w:lang w:eastAsia="es-ES"/>
        </w:rPr>
      </w:pPr>
      <w:r w:rsidRPr="00444B95">
        <w:rPr>
          <w:rFonts w:ascii="Times New Roman" w:hAnsi="Times New Roman" w:cs="Times New Roman"/>
        </w:rPr>
        <w:t>Malic, citric and oxalic acids were analy</w:t>
      </w:r>
      <w:r w:rsidR="00874E4A">
        <w:rPr>
          <w:rFonts w:ascii="Times New Roman" w:hAnsi="Times New Roman" w:cs="Times New Roman"/>
        </w:rPr>
        <w:t>z</w:t>
      </w:r>
      <w:r w:rsidRPr="00444B95">
        <w:rPr>
          <w:rFonts w:ascii="Times New Roman" w:hAnsi="Times New Roman" w:cs="Times New Roman"/>
        </w:rPr>
        <w:t>ed according to</w:t>
      </w:r>
      <w:r w:rsidR="00953CCB" w:rsidRPr="00444B95">
        <w:rPr>
          <w:rFonts w:ascii="Times New Roman" w:hAnsi="Times New Roman" w:cs="Times New Roman"/>
        </w:rPr>
        <w:t xml:space="preserve"> </w:t>
      </w:r>
      <w:r w:rsidR="00953CCB"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{"citationItems":[{"id":"ITEM-1","itemData":{"DOI":"10.1016/j.phytochem.2010.08.002","ISSN":"1873-3700","PMID":"20810136","abstract":"The consumption of tomatoes and tomato products has been associated with a reduction in the risk of contracting some types of cancer and other chronic diseases. These beneficial properties may be attributed to the presence of key metabolites and the interactions among them. We have developed and validated an analytical method for the comprehensive profiling of semi-polar metabolites in the methanol extract of three cultivars of raw tomatoes (Daniela, Raf and Rambo) grown in Almería, in south-east Spain. Diode-array and time-of-flight/ion-trap mass spectrometry detectors were used to ensure the wide detection of metabolites with highly divergent properties. The masses thus detected were assigned by matching their accurate mass-signals with tomato compounds reported in the literature, and supplemented by UV and MS/MS information, reference compounds and existing metabolite databases. In this way we were able to identify tentatively 135 compounds belonging to various structural classes, 21 of which are to our knowledge reported for the first time in the tomato fruit. Among the metabolites identified, the most abundant were phenolic compounds. This class of secondary metabolites is attracting considerable attention from producers and consumers due to their antioxidant activity and nutritional properties. Their quantitative analysis was achieved by using closely related derivatives for each family.","author":[{"dropping-particle":"","family":"Gómez-Romero","given":"María","non-dropping-particle":"","parse-names":false,"suffix":""},{"dropping-particle":"","family":"Segura-Carretero","given":"Antonio","non-dropping-particle":"","parse-names":false,"suffix":""},{"dropping-particle":"","family":"Fernández-Gutiérrez","given":"Alberto","non-dropping-particle":"","parse-names":false,"suffix":""}],"container-title":"Phytochemistry","id":"ITEM-1","issue":"16","issued":{"date-parts":[["2010","11"]]},"page":"1848-64","title":"Metabolite profiling and quantification of phenolic compounds in methanol extracts of tomato fruit.","type":"article-journal","volume":"71"},"uris":["http://www.mendeley.com/documents/?uuid=14a89ec4-78d4-4d15-addf-5bc8ace09d9b"]}],"mendeley":{"formattedCitation":"(Gómez-Romero et al., 2010)","manualFormatting":"Gómez-Romero, Segura-Carretero, &amp; Fernández-Gutiérrez (2010)","plainTextFormattedCitation":"(Gómez-Romero et al., 2010)","previouslyFormattedCitation":"(Gómez-Romero et al., 2010)"},"properties":{"noteIndex":0},"schema":"https://github.com/citation-style-language/schema/raw/master/csl-citation.json"}</w:instrText>
      </w:r>
      <w:r w:rsidR="00953CCB" w:rsidRPr="00444B95">
        <w:rPr>
          <w:rFonts w:ascii="Times New Roman" w:hAnsi="Times New Roman" w:cs="Times New Roman"/>
        </w:rPr>
        <w:fldChar w:fldCharType="separate"/>
      </w:r>
      <w:r w:rsidR="00B83525" w:rsidRPr="00444B95">
        <w:rPr>
          <w:rFonts w:ascii="Times New Roman" w:hAnsi="Times New Roman" w:cs="Times New Roman"/>
          <w:noProof/>
        </w:rPr>
        <w:t>Gómez-Romero</w:t>
      </w:r>
      <w:r w:rsidR="007175A4">
        <w:rPr>
          <w:rFonts w:ascii="Times New Roman" w:hAnsi="Times New Roman" w:cs="Times New Roman"/>
          <w:noProof/>
        </w:rPr>
        <w:t xml:space="preserve"> et al.</w:t>
      </w:r>
      <w:r w:rsidR="00B83525" w:rsidRPr="00444B95">
        <w:rPr>
          <w:rFonts w:ascii="Times New Roman" w:hAnsi="Times New Roman" w:cs="Times New Roman"/>
          <w:noProof/>
        </w:rPr>
        <w:t xml:space="preserve"> </w:t>
      </w:r>
      <w:r w:rsidR="008941E0" w:rsidRPr="00444B95">
        <w:rPr>
          <w:rFonts w:ascii="Times New Roman" w:hAnsi="Times New Roman" w:cs="Times New Roman"/>
          <w:noProof/>
        </w:rPr>
        <w:t>(</w:t>
      </w:r>
      <w:r w:rsidR="00B83525" w:rsidRPr="00444B95">
        <w:rPr>
          <w:rFonts w:ascii="Times New Roman" w:hAnsi="Times New Roman" w:cs="Times New Roman"/>
          <w:noProof/>
        </w:rPr>
        <w:t>2010)</w:t>
      </w:r>
      <w:r w:rsidR="00953CCB" w:rsidRPr="00444B95">
        <w:rPr>
          <w:rFonts w:ascii="Times New Roman" w:hAnsi="Times New Roman" w:cs="Times New Roman"/>
        </w:rPr>
        <w:fldChar w:fldCharType="end"/>
      </w:r>
      <w:r w:rsidR="00953CCB" w:rsidRPr="00444B95">
        <w:rPr>
          <w:rFonts w:ascii="Times New Roman" w:hAnsi="Times New Roman" w:cs="Times New Roman"/>
        </w:rPr>
        <w:t xml:space="preserve"> </w:t>
      </w:r>
      <w:r w:rsidRPr="00444B95">
        <w:rPr>
          <w:rFonts w:ascii="Times New Roman" w:hAnsi="Times New Roman" w:cs="Times New Roman"/>
        </w:rPr>
        <w:t xml:space="preserve">with some modifications. Briefly, 75 mg of freeze-dried and ground leaves were dropped in 1 ml of </w:t>
      </w:r>
      <w:r w:rsidRPr="00444B95">
        <w:rPr>
          <w:rFonts w:ascii="Times New Roman" w:hAnsi="Times New Roman" w:cs="Times New Roman"/>
        </w:rPr>
        <w:lastRenderedPageBreak/>
        <w:t xml:space="preserve">cold (-20°C) extraction mixture of methanol/water/acetic acid (80/19.5/0.5, v/v/v). </w:t>
      </w:r>
      <w:r w:rsidR="000513C2">
        <w:rPr>
          <w:rFonts w:ascii="Times New Roman" w:hAnsi="Times New Roman" w:cs="Times New Roman"/>
        </w:rPr>
        <w:t xml:space="preserve">The </w:t>
      </w:r>
      <w:r w:rsidR="000775F0">
        <w:rPr>
          <w:rFonts w:ascii="Times New Roman" w:hAnsi="Times New Roman" w:cs="Times New Roman"/>
        </w:rPr>
        <w:t>blend</w:t>
      </w:r>
      <w:r w:rsidR="000513C2">
        <w:rPr>
          <w:rFonts w:ascii="Times New Roman" w:hAnsi="Times New Roman" w:cs="Times New Roman"/>
        </w:rPr>
        <w:t xml:space="preserve"> was </w:t>
      </w:r>
      <w:r w:rsidRPr="00444B95">
        <w:rPr>
          <w:rFonts w:ascii="Times New Roman" w:hAnsi="Times New Roman" w:cs="Times New Roman"/>
        </w:rPr>
        <w:t>centrifug</w:t>
      </w:r>
      <w:r w:rsidR="000513C2">
        <w:rPr>
          <w:rFonts w:ascii="Times New Roman" w:hAnsi="Times New Roman" w:cs="Times New Roman"/>
        </w:rPr>
        <w:t>ed</w:t>
      </w:r>
      <w:r w:rsidRPr="00444B95">
        <w:rPr>
          <w:rFonts w:ascii="Times New Roman" w:hAnsi="Times New Roman" w:cs="Times New Roman"/>
        </w:rPr>
        <w:t xml:space="preserve"> (</w:t>
      </w:r>
      <w:r w:rsidR="0024285A">
        <w:rPr>
          <w:rFonts w:ascii="Times New Roman" w:hAnsi="Times New Roman" w:cs="Times New Roman"/>
        </w:rPr>
        <w:t>20</w:t>
      </w:r>
      <w:r w:rsidRPr="00444B95">
        <w:rPr>
          <w:rFonts w:ascii="Times New Roman" w:hAnsi="Times New Roman" w:cs="Times New Roman"/>
        </w:rPr>
        <w:t>,</w:t>
      </w:r>
      <w:r w:rsidR="0024285A">
        <w:rPr>
          <w:rFonts w:ascii="Times New Roman" w:hAnsi="Times New Roman" w:cs="Times New Roman"/>
        </w:rPr>
        <w:t>000</w:t>
      </w:r>
      <w:r w:rsidRPr="00444B95">
        <w:rPr>
          <w:rFonts w:ascii="Times New Roman" w:hAnsi="Times New Roman" w:cs="Times New Roman"/>
        </w:rPr>
        <w:t xml:space="preserve"> </w:t>
      </w:r>
      <w:r w:rsidR="0024285A" w:rsidRPr="0024285A">
        <w:rPr>
          <w:rFonts w:ascii="Times New Roman" w:hAnsi="Times New Roman" w:cs="Times New Roman"/>
          <w:i/>
        </w:rPr>
        <w:t>g</w:t>
      </w:r>
      <w:r w:rsidRPr="00444B95">
        <w:rPr>
          <w:rFonts w:ascii="Times New Roman" w:hAnsi="Times New Roman" w:cs="Times New Roman"/>
        </w:rPr>
        <w:t xml:space="preserve">, 15 min) and re-extracted for 30 min at 4ºC in </w:t>
      </w:r>
      <w:r w:rsidR="00C44242">
        <w:rPr>
          <w:rFonts w:ascii="Times New Roman" w:hAnsi="Times New Roman" w:cs="Times New Roman"/>
        </w:rPr>
        <w:t xml:space="preserve">an </w:t>
      </w:r>
      <w:r w:rsidRPr="00444B95">
        <w:rPr>
          <w:rFonts w:ascii="Times New Roman" w:hAnsi="Times New Roman" w:cs="Times New Roman"/>
        </w:rPr>
        <w:t>additional 1 ml of the same extraction solution. Pooled supernatants were passed through Sep-Pak Plus †C</w:t>
      </w:r>
      <w:r w:rsidRPr="00444B95">
        <w:rPr>
          <w:rFonts w:ascii="Times New Roman" w:hAnsi="Times New Roman" w:cs="Times New Roman"/>
          <w:vertAlign w:val="subscript"/>
        </w:rPr>
        <w:t>18</w:t>
      </w:r>
      <w:r w:rsidRPr="00444B95">
        <w:rPr>
          <w:rFonts w:ascii="Times New Roman" w:hAnsi="Times New Roman" w:cs="Times New Roman"/>
        </w:rPr>
        <w:t xml:space="preserve"> cartridges (</w:t>
      </w:r>
      <w:proofErr w:type="spellStart"/>
      <w:r w:rsidRPr="00444B95">
        <w:rPr>
          <w:rFonts w:ascii="Times New Roman" w:hAnsi="Times New Roman" w:cs="Times New Roman"/>
        </w:rPr>
        <w:t>SepPak</w:t>
      </w:r>
      <w:proofErr w:type="spellEnd"/>
      <w:r w:rsidRPr="00444B95">
        <w:rPr>
          <w:rFonts w:ascii="Times New Roman" w:hAnsi="Times New Roman" w:cs="Times New Roman"/>
        </w:rPr>
        <w:t xml:space="preserve"> Plus, Waters, USA) and evaporated at 40ºC under vacuum to near dryness. The residue was dissolved in 1 ml water/methanol/acetic acid (94.5/5/0.5, v/v/v) solution using an ultrasonic bath. The dissolved samples were filtered through 13 mm diameter </w:t>
      </w:r>
      <w:proofErr w:type="spellStart"/>
      <w:r w:rsidRPr="00444B95">
        <w:rPr>
          <w:rFonts w:ascii="Times New Roman" w:hAnsi="Times New Roman" w:cs="Times New Roman"/>
        </w:rPr>
        <w:t>Millex</w:t>
      </w:r>
      <w:proofErr w:type="spellEnd"/>
      <w:r w:rsidRPr="00444B95">
        <w:rPr>
          <w:rFonts w:ascii="Times New Roman" w:hAnsi="Times New Roman" w:cs="Times New Roman"/>
        </w:rPr>
        <w:t xml:space="preserve"> filters with 0.22 µm pore size nylon membrane (Millipore, Bedford, MA, USA). 10 µl of filtrated extract were injected in a U-HPLC-MS system consisting of an Accela Series U-HPLC</w:t>
      </w:r>
      <w:r w:rsidR="008941E0" w:rsidRPr="00444B95">
        <w:rPr>
          <w:rFonts w:ascii="Times New Roman" w:hAnsi="Times New Roman" w:cs="Times New Roman"/>
        </w:rPr>
        <w:t xml:space="preserve"> </w:t>
      </w:r>
      <w:r w:rsidRPr="00444B95">
        <w:rPr>
          <w:rFonts w:ascii="Times New Roman" w:hAnsi="Times New Roman" w:cs="Times New Roman"/>
        </w:rPr>
        <w:t xml:space="preserve">coupled to an </w:t>
      </w:r>
      <w:proofErr w:type="spellStart"/>
      <w:r w:rsidRPr="00444B95">
        <w:rPr>
          <w:rFonts w:ascii="Times New Roman" w:hAnsi="Times New Roman" w:cs="Times New Roman"/>
        </w:rPr>
        <w:t>Exactive</w:t>
      </w:r>
      <w:proofErr w:type="spellEnd"/>
      <w:r w:rsidRPr="00444B95">
        <w:rPr>
          <w:rFonts w:ascii="Times New Roman" w:hAnsi="Times New Roman" w:cs="Times New Roman"/>
        </w:rPr>
        <w:t xml:space="preserve"> mass spectrometer (</w:t>
      </w:r>
      <w:proofErr w:type="spellStart"/>
      <w:r w:rsidRPr="00444B95">
        <w:rPr>
          <w:rFonts w:ascii="Times New Roman" w:hAnsi="Times New Roman" w:cs="Times New Roman"/>
        </w:rPr>
        <w:t>ThermoFisher</w:t>
      </w:r>
      <w:proofErr w:type="spellEnd"/>
      <w:r w:rsidRPr="00444B95">
        <w:rPr>
          <w:rFonts w:ascii="Times New Roman" w:hAnsi="Times New Roman" w:cs="Times New Roman"/>
        </w:rPr>
        <w:t xml:space="preserve"> Scientific, Waltham, MA, USA) using a heated electrospray ionization (HESI) interface. The analytes were separated using a </w:t>
      </w:r>
      <w:proofErr w:type="spellStart"/>
      <w:r w:rsidRPr="00444B95">
        <w:rPr>
          <w:rFonts w:ascii="Times New Roman" w:hAnsi="Times New Roman" w:cs="Times New Roman"/>
        </w:rPr>
        <w:t>Zorbax</w:t>
      </w:r>
      <w:proofErr w:type="spellEnd"/>
      <w:r w:rsidRPr="00444B95">
        <w:rPr>
          <w:rFonts w:ascii="Times New Roman" w:hAnsi="Times New Roman" w:cs="Times New Roman"/>
        </w:rPr>
        <w:t xml:space="preserve"> SB-C18 HPLC column (5 µm, 150 x 0.5 mm, Agilent Technologies, Santa Clara, CA, USA), maintained at 30 ºC. Mass spectra were obtained using the </w:t>
      </w:r>
      <w:proofErr w:type="spellStart"/>
      <w:r w:rsidRPr="00444B95">
        <w:rPr>
          <w:rFonts w:ascii="Times New Roman" w:hAnsi="Times New Roman" w:cs="Times New Roman"/>
        </w:rPr>
        <w:t>Xcalibur</w:t>
      </w:r>
      <w:proofErr w:type="spellEnd"/>
      <w:r w:rsidRPr="00444B95">
        <w:rPr>
          <w:rFonts w:ascii="Times New Roman" w:hAnsi="Times New Roman" w:cs="Times New Roman"/>
        </w:rPr>
        <w:t xml:space="preserve"> software version 2.2 (</w:t>
      </w:r>
      <w:proofErr w:type="spellStart"/>
      <w:r w:rsidRPr="00444B95">
        <w:rPr>
          <w:rFonts w:ascii="Times New Roman" w:hAnsi="Times New Roman" w:cs="Times New Roman"/>
        </w:rPr>
        <w:t>ThermoFisher</w:t>
      </w:r>
      <w:proofErr w:type="spellEnd"/>
      <w:r w:rsidRPr="00444B95">
        <w:rPr>
          <w:rFonts w:ascii="Times New Roman" w:hAnsi="Times New Roman" w:cs="Times New Roman"/>
        </w:rPr>
        <w:t xml:space="preserve"> Scientific, Waltham, MA, USA). For OAs quantification, calibration curves were </w:t>
      </w:r>
      <w:r w:rsidRPr="00444B95">
        <w:rPr>
          <w:rFonts w:ascii="Times New Roman" w:eastAsia="Times New Roman" w:hAnsi="Times New Roman" w:cs="Times New Roman"/>
          <w:szCs w:val="27"/>
          <w:lang w:eastAsia="es-ES"/>
        </w:rPr>
        <w:t>constructed for each analy</w:t>
      </w:r>
      <w:r w:rsidR="00874E4A">
        <w:rPr>
          <w:rFonts w:ascii="Times New Roman" w:eastAsia="Times New Roman" w:hAnsi="Times New Roman" w:cs="Times New Roman"/>
          <w:szCs w:val="27"/>
          <w:lang w:eastAsia="es-ES"/>
        </w:rPr>
        <w:t>z</w:t>
      </w:r>
      <w:r w:rsidRPr="00444B95">
        <w:rPr>
          <w:rFonts w:ascii="Times New Roman" w:eastAsia="Times New Roman" w:hAnsi="Times New Roman" w:cs="Times New Roman"/>
          <w:szCs w:val="27"/>
          <w:lang w:eastAsia="es-ES"/>
        </w:rPr>
        <w:t>ed component (1, 2.5, 5, and 10 mg l</w:t>
      </w:r>
      <w:r w:rsidRPr="00444B95">
        <w:rPr>
          <w:rFonts w:ascii="Times New Roman" w:eastAsia="Times New Roman" w:hAnsi="Times New Roman" w:cs="Times New Roman"/>
          <w:szCs w:val="27"/>
          <w:vertAlign w:val="superscript"/>
          <w:lang w:eastAsia="es-ES"/>
        </w:rPr>
        <w:t>-1</w:t>
      </w:r>
      <w:r w:rsidRPr="00444B95">
        <w:rPr>
          <w:rFonts w:ascii="Times New Roman" w:eastAsia="Times New Roman" w:hAnsi="Times New Roman" w:cs="Times New Roman"/>
          <w:szCs w:val="27"/>
          <w:lang w:eastAsia="es-ES"/>
        </w:rPr>
        <w:t>).</w:t>
      </w:r>
    </w:p>
    <w:p w:rsidR="009A386F" w:rsidRPr="00444B95" w:rsidRDefault="009A386F" w:rsidP="009A386F">
      <w:pPr>
        <w:autoSpaceDE w:val="0"/>
        <w:autoSpaceDN w:val="0"/>
        <w:adjustRightInd w:val="0"/>
        <w:spacing w:after="0" w:line="480" w:lineRule="auto"/>
        <w:jc w:val="both"/>
        <w:rPr>
          <w:rFonts w:ascii="Times New Roman" w:eastAsia="Times New Roman" w:hAnsi="Times New Roman" w:cs="Times New Roman"/>
          <w:b/>
          <w:i/>
          <w:szCs w:val="27"/>
          <w:lang w:eastAsia="es-ES"/>
        </w:rPr>
      </w:pPr>
    </w:p>
    <w:p w:rsidR="009A386F" w:rsidRPr="00444B95" w:rsidRDefault="00A8151C" w:rsidP="009A386F">
      <w:pPr>
        <w:autoSpaceDE w:val="0"/>
        <w:autoSpaceDN w:val="0"/>
        <w:adjustRightInd w:val="0"/>
        <w:spacing w:after="0" w:line="480" w:lineRule="auto"/>
        <w:jc w:val="both"/>
        <w:rPr>
          <w:rFonts w:ascii="Times New Roman" w:hAnsi="Times New Roman" w:cs="Times New Roman"/>
          <w:i/>
        </w:rPr>
      </w:pPr>
      <w:r w:rsidRPr="00444B95">
        <w:rPr>
          <w:rFonts w:ascii="Times New Roman" w:eastAsia="Times New Roman" w:hAnsi="Times New Roman" w:cs="Times New Roman"/>
          <w:i/>
          <w:szCs w:val="27"/>
          <w:lang w:eastAsia="es-ES"/>
        </w:rPr>
        <w:t>2.1</w:t>
      </w:r>
      <w:r w:rsidR="006E453A">
        <w:rPr>
          <w:rFonts w:ascii="Times New Roman" w:eastAsia="Times New Roman" w:hAnsi="Times New Roman" w:cs="Times New Roman"/>
          <w:i/>
          <w:szCs w:val="27"/>
          <w:lang w:eastAsia="es-ES"/>
        </w:rPr>
        <w:t>0</w:t>
      </w:r>
      <w:r w:rsidRPr="00444B95">
        <w:rPr>
          <w:rFonts w:ascii="Times New Roman" w:eastAsia="Times New Roman" w:hAnsi="Times New Roman" w:cs="Times New Roman"/>
          <w:i/>
          <w:szCs w:val="27"/>
          <w:lang w:eastAsia="es-ES"/>
        </w:rPr>
        <w:t xml:space="preserve">. </w:t>
      </w:r>
      <w:bookmarkStart w:id="13" w:name="_Hlk3024042"/>
      <w:r w:rsidR="00C1012E">
        <w:rPr>
          <w:rFonts w:ascii="Times New Roman" w:eastAsia="Times New Roman" w:hAnsi="Times New Roman" w:cs="Times New Roman"/>
          <w:i/>
          <w:szCs w:val="27"/>
          <w:lang w:eastAsia="es-ES"/>
        </w:rPr>
        <w:t>Tricarboxylic acids (</w:t>
      </w:r>
      <w:r w:rsidR="009A386F" w:rsidRPr="00444B95">
        <w:rPr>
          <w:rFonts w:ascii="Times New Roman" w:eastAsia="Times New Roman" w:hAnsi="Times New Roman" w:cs="Times New Roman"/>
          <w:i/>
          <w:szCs w:val="27"/>
          <w:lang w:eastAsia="es-ES"/>
        </w:rPr>
        <w:t>TC</w:t>
      </w:r>
      <w:r w:rsidR="009A386F" w:rsidRPr="00444B95">
        <w:rPr>
          <w:rFonts w:ascii="Times New Roman" w:hAnsi="Times New Roman" w:cs="Times New Roman"/>
          <w:i/>
        </w:rPr>
        <w:t>A</w:t>
      </w:r>
      <w:r w:rsidR="00C1012E">
        <w:rPr>
          <w:rFonts w:ascii="Times New Roman" w:hAnsi="Times New Roman" w:cs="Times New Roman"/>
          <w:i/>
        </w:rPr>
        <w:t>)</w:t>
      </w:r>
      <w:r w:rsidR="009A386F" w:rsidRPr="00444B95">
        <w:rPr>
          <w:rFonts w:ascii="Times New Roman" w:hAnsi="Times New Roman" w:cs="Times New Roman"/>
          <w:i/>
        </w:rPr>
        <w:t xml:space="preserve"> </w:t>
      </w:r>
      <w:bookmarkEnd w:id="13"/>
      <w:r w:rsidR="000775F0">
        <w:rPr>
          <w:rFonts w:ascii="Times New Roman" w:hAnsi="Times New Roman" w:cs="Times New Roman"/>
          <w:i/>
        </w:rPr>
        <w:t>e</w:t>
      </w:r>
      <w:r w:rsidR="009A386F" w:rsidRPr="00444B95">
        <w:rPr>
          <w:rFonts w:ascii="Times New Roman" w:hAnsi="Times New Roman" w:cs="Times New Roman"/>
          <w:i/>
        </w:rPr>
        <w:t>nzyme extractions and assays</w:t>
      </w:r>
    </w:p>
    <w:p w:rsidR="009A386F" w:rsidRPr="0024285A"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 xml:space="preserve">Extracts for measuring enzyme activities were made following the method of Li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{"citationID":"KH0gmWv1","citationItems":[{"id":"ITEM-1","itemData":{"DOI":"10.1104/pp.123.4.1537","ISSN":"15322548","abstract":"Al-Induced secretion of organic acids from the roots has been considered as a mechanism of Al tolerance, but the processes leading to the secretion of organic acids are still unknown. In this study, the secretion pattern and alteration in the metabolism of organic acids under Al stress were examined in rye (Secale cereale L. cv King) and wheat (Triticum aestivum L. cv Atlas 66). Al induced rapid secretion of malate in the wheat, but a lag (6 and 10 h for malic and citric acids, respectively) between the exposure to Al and the secretion of organic acids was observed in the rye. The activities of isocitrate dehydrogenase, phosphoenolpyruvate carboxylase, and malate dehydrogenase were not affected by Al in either plant. The activity of citrate synthase was increased by the exposure to Al in the rye, but not in the wheat. The secretion of malate was not suppressed at low temperature in the wheat, but that of citrate was stopped in the rye. The Al-induced secretion of citrate from roots of the rye was inhibited by the inhibitors of a citrate carrier, which transports citrate from the mitochondria to the cytoplasm. All of these results suggest that alteration in the metabolism of organic acids is involved in the Al-induced secretion of organic acids in rye, but only activation of an anion channel seems to be responsible for the rapid secretion of malate in the wheat.","author":[{"dropping-particle":"","family":"Li","given":"X. F.","non-dropping-particle":"","parse-names":false,"suffix":""}],"container-title":"Plant physiology","id":"ITEM-1","issue":"4","issued":{"date-parts":[["2000","8","1"]]},"page":"1537-1544","title":"Pattern of aluminum-induced secretion of organic acids differs between rye and wheat","type":"article-journal","volume":"123"},"uri":["http://www.mendeley.com/documents/?uuid=eb45b565-5108-4a43-9c80-23aecfd80357"],"uris":["http://www.mendeley.com/documents/?uuid=eb45b565-5108-4a43-9c80-23aecfd80357"]}],"mendeley":{"formattedCitation":"(Li, 2000)","manualFormatting":"(2000)","plainTextFormattedCitation":"(Li, 2000)","previouslyFormattedCitation":"(Li, 2000)"},"properties":{"formattedCitation":"(Li 2000)","noteIndex":0,"plainCitation":"(Li 2000)"},"schema":"https://github.com/citation-style-language/schema/raw/master/csl-citation.json"}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(2000)</w:t>
      </w:r>
      <w:r w:rsidRPr="00444B95">
        <w:rPr>
          <w:rFonts w:ascii="Times New Roman" w:hAnsi="Times New Roman" w:cs="Times New Roman"/>
        </w:rPr>
        <w:fldChar w:fldCharType="end"/>
      </w:r>
      <w:r w:rsidRPr="00444B95">
        <w:rPr>
          <w:rFonts w:ascii="Times New Roman" w:hAnsi="Times New Roman" w:cs="Times New Roman"/>
        </w:rPr>
        <w:t>.</w:t>
      </w:r>
      <w:r w:rsidR="000775F0">
        <w:rPr>
          <w:rFonts w:ascii="Times New Roman" w:hAnsi="Times New Roman" w:cs="Times New Roman"/>
        </w:rPr>
        <w:t xml:space="preserve"> Citrate synthase</w:t>
      </w:r>
      <w:r w:rsidRPr="00444B95">
        <w:rPr>
          <w:rFonts w:ascii="Times New Roman" w:hAnsi="Times New Roman" w:cs="Times New Roman"/>
        </w:rPr>
        <w:t xml:space="preserve"> </w:t>
      </w:r>
      <w:r w:rsidR="000775F0">
        <w:rPr>
          <w:rFonts w:ascii="Times New Roman" w:hAnsi="Times New Roman" w:cs="Times New Roman"/>
        </w:rPr>
        <w:t>(</w:t>
      </w:r>
      <w:r w:rsidRPr="00444B95">
        <w:rPr>
          <w:rFonts w:ascii="Times New Roman" w:hAnsi="Times New Roman" w:cs="Times New Roman"/>
        </w:rPr>
        <w:t>CS</w:t>
      </w:r>
      <w:r w:rsidR="000775F0">
        <w:rPr>
          <w:rFonts w:ascii="Times New Roman" w:hAnsi="Times New Roman" w:cs="Times New Roman"/>
        </w:rPr>
        <w:t>)</w:t>
      </w:r>
      <w:r w:rsidRPr="00444B95">
        <w:rPr>
          <w:rFonts w:ascii="Times New Roman" w:hAnsi="Times New Roman" w:cs="Times New Roman"/>
        </w:rPr>
        <w:t xml:space="preserve"> activity was assayed spectrophotometrically by monitoring the reduction of acetyl coenzyme A (CoA) to Co A with 5,5´-dithio-bis-2-nitrobenzoic acid (DTNB) at 412 nm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{"citationID":"a6RHPMAG","citationItems":[{"id":"ITEM-1","itemData":{"DOI":"10.1016/0076-6879(69)13005-0","ISBN":"9780121818708","ISSN":"00766879","abstract":"This chapter is dedicated to describing citrate synthase. The assay of citrate synthase is performed by coupling it to the transacetylase reaction. The disappearance of acetyl phosphate is followed by a hydroxamate method and the formation of citrate by the pentabromoacetone method. The malate dehydrogenase catalyzed reaction is used to generate the oxaloacetate for the citrate synthase reaction. Another method for assaying citrate synthase uses 14C-acetyl-CoA and measures its incorporation in 14C-citrate, which is isolated as a silver salt. Citrate synthase can be followed by measuring the appearance of the free SH group of the released CoASH; three such methods are discussed in the chapter. One method is to measure the oxidation of the CoASH by dichlorophenol- indophenol, which is accompanied by a decrease in absorbancy at 578 mμ. Another method measures the CoASH polarographically. The third method measures SH by the use of 5, 5’-dithiobis-(2-nitrobenzoate) (DTNB) (Ellman's reagent).","author":[{"dropping-particle":"","family":"Srere","given":"P.A.","non-dropping-particle":"","parse-names":false,"suffix":""}],"collection-title":"Methods in Enzymology","container-title":"Methods in Enzymology","id":"ITEM-1","issued":{"date-parts":[["1969"]]},"number-of-pages":"3-11","publisher":"Elsevier","title":"Citric acid cycle","type":"book","volume":"13"},"uri":["http://www.mendeley.com/documents/?uuid=502837ab-a06f-4841-9a9e-e8fd32de2eca"],"uris":["http://www.mendeley.com/documents/?uuid=502837ab-a06f-4841-9a9e-e8fd32de2eca"]}],"mendeley":{"formattedCitation":"(Srere, 1969)","manualFormatting":"(Srere, 1969)","plainTextFormattedCitation":"(Srere, 1969)","previouslyFormattedCitation":"(Srere, 1969)"},"properties":{"formattedCitation":"(Srere 1969)","noteIndex":0,"plainCitation":"(Srere 1969)"},"schema":"https://github.com/citation-style-language/schema/raw/master/csl-citation.json"}</w:instrText>
      </w:r>
      <w:r w:rsidRPr="00444B95">
        <w:rPr>
          <w:rFonts w:ascii="Times New Roman" w:hAnsi="Times New Roman" w:cs="Times New Roman"/>
        </w:rPr>
        <w:fldChar w:fldCharType="separate"/>
      </w:r>
      <w:r w:rsidR="00B83525" w:rsidRPr="00444B95">
        <w:rPr>
          <w:rFonts w:ascii="Times New Roman" w:hAnsi="Times New Roman" w:cs="Times New Roman"/>
          <w:noProof/>
        </w:rPr>
        <w:t>(Srere</w:t>
      </w:r>
      <w:r w:rsidR="00F350FC" w:rsidRPr="00444B95">
        <w:rPr>
          <w:rFonts w:ascii="Times New Roman" w:hAnsi="Times New Roman" w:cs="Times New Roman"/>
          <w:noProof/>
        </w:rPr>
        <w:t>,</w:t>
      </w:r>
      <w:r w:rsidR="00B83525" w:rsidRPr="00444B95">
        <w:rPr>
          <w:rFonts w:ascii="Times New Roman" w:hAnsi="Times New Roman" w:cs="Times New Roman"/>
          <w:noProof/>
        </w:rPr>
        <w:t xml:space="preserve"> 1969)</w:t>
      </w:r>
      <w:r w:rsidRPr="00444B95">
        <w:rPr>
          <w:rFonts w:ascii="Times New Roman" w:hAnsi="Times New Roman" w:cs="Times New Roman"/>
        </w:rPr>
        <w:fldChar w:fldCharType="end"/>
      </w:r>
      <w:r w:rsidRPr="00444B95">
        <w:rPr>
          <w:rFonts w:ascii="Times New Roman" w:hAnsi="Times New Roman" w:cs="Times New Roman"/>
        </w:rPr>
        <w:t xml:space="preserve">. </w:t>
      </w:r>
      <w:r w:rsidR="001779C6">
        <w:rPr>
          <w:rFonts w:ascii="Times New Roman" w:hAnsi="Times New Roman" w:cs="Times New Roman"/>
        </w:rPr>
        <w:t>P</w:t>
      </w:r>
      <w:r w:rsidR="001779C6" w:rsidRPr="001779C6">
        <w:rPr>
          <w:rFonts w:ascii="Times New Roman" w:hAnsi="Times New Roman" w:cs="Times New Roman"/>
        </w:rPr>
        <w:t xml:space="preserve">hosphoenolpyruvate </w:t>
      </w:r>
      <w:proofErr w:type="spellStart"/>
      <w:r w:rsidR="001779C6" w:rsidRPr="001779C6">
        <w:rPr>
          <w:rFonts w:ascii="Times New Roman" w:hAnsi="Times New Roman" w:cs="Times New Roman"/>
        </w:rPr>
        <w:t>carboxykinase</w:t>
      </w:r>
      <w:proofErr w:type="spellEnd"/>
      <w:r w:rsidR="001779C6">
        <w:rPr>
          <w:rFonts w:ascii="Times New Roman" w:hAnsi="Times New Roman" w:cs="Times New Roman"/>
        </w:rPr>
        <w:t xml:space="preserve"> (</w:t>
      </w:r>
      <w:r w:rsidRPr="00444B95">
        <w:rPr>
          <w:rFonts w:ascii="Times New Roman" w:hAnsi="Times New Roman" w:cs="Times New Roman"/>
        </w:rPr>
        <w:t>PEPC</w:t>
      </w:r>
      <w:r w:rsidR="001779C6">
        <w:rPr>
          <w:rFonts w:ascii="Times New Roman" w:hAnsi="Times New Roman" w:cs="Times New Roman"/>
        </w:rPr>
        <w:t>)</w:t>
      </w:r>
      <w:r w:rsidRPr="00444B95">
        <w:rPr>
          <w:rFonts w:ascii="Times New Roman" w:hAnsi="Times New Roman" w:cs="Times New Roman"/>
        </w:rPr>
        <w:t xml:space="preserve"> activity was measured </w:t>
      </w:r>
      <w:r w:rsidR="0024285A">
        <w:rPr>
          <w:rFonts w:ascii="Times New Roman" w:hAnsi="Times New Roman" w:cs="Times New Roman"/>
        </w:rPr>
        <w:t>according</w:t>
      </w:r>
      <w:r w:rsidR="00874E4A">
        <w:rPr>
          <w:rFonts w:ascii="Times New Roman" w:hAnsi="Times New Roman" w:cs="Times New Roman"/>
        </w:rPr>
        <w:t xml:space="preserve"> to</w:t>
      </w:r>
      <w:r w:rsidR="0024285A">
        <w:rPr>
          <w:rFonts w:ascii="Times New Roman" w:hAnsi="Times New Roman" w:cs="Times New Roman"/>
        </w:rPr>
        <w:t xml:space="preserve">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{"citationID":"xi90z8z5","citationItems":[{"id":"ITEM-1","itemData":{"DOI":"10.1034/j.1399-3054.2001.1120105.x","ISSN":"1399-3054","abstract":"The effects of iron deficiency and iron resupply on the metabolism of leaf organic acids have been investigated in hydroponically grown sugar beet. Organic acid concentrations and activities in leaf extracts of several enzymes related to organic acid metabolism were measured. Enzymes assayed included phosphoenol pyruvate carboxylase (PEPC; EC 4.1.1.31), different Krebs cycle enzymes: malate dehydrogenase (MDH; EC 1.1.1.37), aconitase (EC 4.2.1.3), fumarase (EC 4.2.1.2), citrate synthase (CS; EC 4.1.3.7) and isocitrate dehydrogenase (ICDH; EC 1.1.1.42), glucose-6-phosphate dehydrogenase (G6PDH; EC 1.1.1.49) and two enzymes related to anaerobic metabolism (lactate dehydrogenase [LDH]; EC 1.1.1.27, and pyruvate decarboxylase [PDC]; EC 4.1.1.1). Iron concentration in leaves was severely decreased by iron deficiency. Iron resupply caused an increase in iron concentrations, reaching levels similar to the controls in 96 h. Iron deficiency induced a 2.3-fold (from 16 to 37 mmol m−2) increase in leaf total organic acid concentration. Organic anion concentrations were still 4-fold higher than the controls 24 h after resupply and decreased to values similar to those found in the controls after 96 h. All measured enzymes had increased activities in extracts of iron-deficient leaves when compared to the controls and generally decreased to control values 24 h after iron addition. These data provide evidence that organic acid accumulation in iron-deficient leaves is likely not due to an enhancement in leaf carbon fixation. Instead, this accumulation could be associated with organic acid export from the roots to the leaves via xylem.","author":[{"dropping-particle":"","family":"López-Millán","given":"Ana Flor","non-dropping-particle":"","parse-names":false,"suffix":""},{"dropping-particle":"","family":"Morales","given":"Fermín","non-dropping-particle":"","parse-names":false,"suffix":""},{"dropping-particle":"","family":"Abadía","given":"Anunciación","non-dropping-particle":"","parse-names":false,"suffix":""},{"dropping-particle":"","family":"Abadía","given":"Javier","non-dropping-particle":"","parse-names":false,"suffix":""}],"container-title":"Physiologia Plantarum","id":"ITEM-1","issue":"1","issued":{"date-parts":[["2001","9","29"]]},"language":"en","page":"31-38","title":"Changes induced by Fe deficiency and Fe resupply in the organic acid metabolism of sugar beet (Beta vulgaris) leaves","type":"article-journal","volume":"112"},"uri":["http://www.mendeley.com/documents/?uuid=37fb885b-6df0-4678-9f1c-70b71de361b9"],"uris":["http://www.mendeley.com/documents/?uuid=37fb885b-6df0-4678-9f1c-70b71de361b9"]}],"mendeley":{"formattedCitation":"(López-Millán et al., 2001)","manualFormatting":"(López-Millán, Sagardoy, Solanas, Abadía, &amp; Abadía, 2001)","plainTextFormattedCitation":"(López-Millán et al., 2001)","previouslyFormattedCitation":"(López-Millán et al., 2001)"},"properties":{"formattedCitation":"{\\rtf (L\\uc0\\u243{}pez-Mill\\uc0\\u225{}n et al. 2001)}","noteIndex":0,"plainCitation":"(López-Millán et al. 2001)"},"schema":"https://github.com/citation-style-language/schema/raw/master/csl-citation.json"}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szCs w:val="24"/>
        </w:rPr>
        <w:t>López-Millán</w:t>
      </w:r>
      <w:r w:rsidR="007175A4">
        <w:rPr>
          <w:rFonts w:ascii="Times New Roman" w:hAnsi="Times New Roman" w:cs="Times New Roman"/>
          <w:noProof/>
          <w:szCs w:val="24"/>
        </w:rPr>
        <w:t xml:space="preserve"> et al.</w:t>
      </w:r>
      <w:r w:rsidRPr="00444B95">
        <w:rPr>
          <w:rFonts w:ascii="Times New Roman" w:hAnsi="Times New Roman" w:cs="Times New Roman"/>
          <w:noProof/>
          <w:szCs w:val="24"/>
        </w:rPr>
        <w:t xml:space="preserve"> </w:t>
      </w:r>
      <w:r w:rsidR="0024285A">
        <w:rPr>
          <w:rFonts w:ascii="Times New Roman" w:hAnsi="Times New Roman" w:cs="Times New Roman"/>
          <w:noProof/>
          <w:szCs w:val="24"/>
        </w:rPr>
        <w:t>(</w:t>
      </w:r>
      <w:r w:rsidRPr="00444B95">
        <w:rPr>
          <w:rFonts w:ascii="Times New Roman" w:hAnsi="Times New Roman" w:cs="Times New Roman"/>
          <w:noProof/>
          <w:szCs w:val="24"/>
        </w:rPr>
        <w:t>2001)</w:t>
      </w:r>
      <w:r w:rsidRPr="00444B95">
        <w:rPr>
          <w:rFonts w:ascii="Times New Roman" w:hAnsi="Times New Roman" w:cs="Times New Roman"/>
        </w:rPr>
        <w:fldChar w:fldCharType="end"/>
      </w:r>
      <w:r w:rsidRPr="00444B95">
        <w:rPr>
          <w:rFonts w:ascii="Times New Roman" w:hAnsi="Times New Roman" w:cs="Times New Roman"/>
        </w:rPr>
        <w:t>. Finally</w:t>
      </w:r>
      <w:r w:rsidR="00874E4A">
        <w:rPr>
          <w:rFonts w:ascii="Times New Roman" w:hAnsi="Times New Roman" w:cs="Times New Roman"/>
        </w:rPr>
        <w:t>,</w:t>
      </w:r>
      <w:r w:rsidRPr="00444B95">
        <w:rPr>
          <w:rFonts w:ascii="Times New Roman" w:hAnsi="Times New Roman" w:cs="Times New Roman"/>
        </w:rPr>
        <w:t xml:space="preserve"> MDH activity was determined with oxalate as substrate by measuring the decrease in absorbance at 340 nm due to the enzymatic oxidation of NADH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{"citationID":"P4xD8Wod","citationItems":[{"id":"ITEM-1","itemData":{"DOI":"10.1016/S0176-1617(11)82053-5","ISSN":"01761617","abstract":"A centrifugation method for collection of apoplasmic fluid from isolated sunflower leaves has been developed. As indicated by the marker enzymes hexose phosphate isomerase EC 5.3.1.9, glyceraldehyde-3-phosphate dehydrogenase EC 1.2.1.13 and malate dehydrogenase EC 1.1.1.37, the symplasmic contamination of the obtained fluid is smaller than 1.6 %. Experiments with the apoplasmic tracer Sulphorhodamine G showed that no dilution with membrane filtered cell sap occurred. The described method allows quick and easy collection of apoplasmic fluid that is representative of its composition in intact leaves. The amounts of fluid obtained enable most analyses to be carried out. The method has been used to study the influence of ammonium or nitrate supply to roots on the apeplasmic pH in sunflower leaves. In plants supplied with either 2 mol m-3 nitrate or ammonium the pH of the xylem exudate at the stem base was 5.80 and 5.79, respectively, and apoplasmic pH was 6.77 and 6.87, respectively. In plants supplied with 4 mol m-3 nitrate, pH of the xylem exudate was 5.87 and apoplasmic pH 7.42. The results suggest that high apoplasmic pH in leaves is caused by high proton consumption during proton-anion cotransport across the plasma membrane.","author":[{"dropping-particle":"","family":"Dannel","given":"Frank","non-dropping-particle":"","parse-names":false,"suffix":""},{"dropping-particle":"","family":"Pfeffer","given":"Heidrun","non-dropping-particle":"","parse-names":false,"suffix":""},{"dropping-particle":"","family":"Marschner","given":"Horst","non-dropping-particle":"","parse-names":false,"suffix":""}],"container-title":"Journal of Plant Physiology","id":"ITEM-1","issue":"3","issued":{"date-parts":[["1995","6"]]},"page":"273-278","title":"Isolation of apoplasmic fluid from sunflower leaves and its use for studies on influence of nitrogen supply on apoplasmic pH","type":"article-journal","volume":"146"},"uri":["http://www.mendeley.com/documents/?uuid=96aead1b-d804-469d-a9c2-cc4974256040"],"uris":["http://www.mendeley.com/documents/?uuid=96aead1b-d804-469d-a9c2-cc4974256040"]}],"mendeley":{"formattedCitation":"(Dannel et al., 1995)","manualFormatting":"(Dannel, Pfeffer, &amp; Marschner, 1995)","plainTextFormattedCitation":"(Dannel et al., 1995)","previouslyFormattedCitation":"(Dannel et al., 1995)"},"properties":{"formattedCitation":"(Dannel et al. 1995)","noteIndex":0,"plainCitation":"(Dannel et al. 1995)"},"schema":"https://github.com/citation-style-language/schema/raw/master/csl-citation.json"}</w:instrText>
      </w:r>
      <w:r w:rsidRPr="00444B95">
        <w:rPr>
          <w:rFonts w:ascii="Times New Roman" w:hAnsi="Times New Roman" w:cs="Times New Roman"/>
        </w:rPr>
        <w:fldChar w:fldCharType="separate"/>
      </w:r>
      <w:r w:rsidRPr="00444B95">
        <w:rPr>
          <w:rFonts w:ascii="Times New Roman" w:hAnsi="Times New Roman" w:cs="Times New Roman"/>
          <w:noProof/>
        </w:rPr>
        <w:t>(Dannel</w:t>
      </w:r>
      <w:r w:rsidR="007175A4">
        <w:rPr>
          <w:rFonts w:ascii="Times New Roman" w:hAnsi="Times New Roman" w:cs="Times New Roman"/>
          <w:noProof/>
        </w:rPr>
        <w:t xml:space="preserve"> et al.,</w:t>
      </w:r>
      <w:r w:rsidRPr="00444B95">
        <w:rPr>
          <w:rFonts w:ascii="Times New Roman" w:hAnsi="Times New Roman" w:cs="Times New Roman"/>
          <w:noProof/>
        </w:rPr>
        <w:t xml:space="preserve"> 1995)</w:t>
      </w:r>
      <w:r w:rsidRPr="00444B95">
        <w:rPr>
          <w:rFonts w:ascii="Times New Roman" w:hAnsi="Times New Roman" w:cs="Times New Roman"/>
        </w:rPr>
        <w:fldChar w:fldCharType="end"/>
      </w:r>
      <w:r w:rsidRPr="00444B95">
        <w:rPr>
          <w:rFonts w:ascii="Times New Roman" w:hAnsi="Times New Roman" w:cs="Times New Roman"/>
        </w:rPr>
        <w:t>.</w:t>
      </w:r>
    </w:p>
    <w:p w:rsidR="009A386F" w:rsidRPr="00444B95" w:rsidRDefault="009A386F" w:rsidP="009A386F">
      <w:pPr>
        <w:autoSpaceDE w:val="0"/>
        <w:autoSpaceDN w:val="0"/>
        <w:adjustRightInd w:val="0"/>
        <w:spacing w:after="0" w:line="480" w:lineRule="auto"/>
        <w:jc w:val="both"/>
        <w:rPr>
          <w:rFonts w:ascii="Times New Roman" w:eastAsia="Times New Roman" w:hAnsi="Times New Roman" w:cs="Times New Roman"/>
          <w:szCs w:val="27"/>
          <w:lang w:eastAsia="es-ES"/>
        </w:rPr>
      </w:pPr>
    </w:p>
    <w:p w:rsidR="009A386F" w:rsidRPr="00444B95" w:rsidRDefault="00A8151C" w:rsidP="009A386F">
      <w:pPr>
        <w:autoSpaceDE w:val="0"/>
        <w:autoSpaceDN w:val="0"/>
        <w:adjustRightInd w:val="0"/>
        <w:spacing w:after="0" w:line="480" w:lineRule="auto"/>
        <w:jc w:val="both"/>
        <w:rPr>
          <w:rFonts w:ascii="Times New Roman" w:hAnsi="Times New Roman" w:cs="Times New Roman"/>
          <w:i/>
          <w:noProof/>
        </w:rPr>
      </w:pPr>
      <w:r w:rsidRPr="00444B95">
        <w:rPr>
          <w:rFonts w:ascii="Times New Roman" w:hAnsi="Times New Roman" w:cs="Times New Roman"/>
          <w:i/>
          <w:noProof/>
        </w:rPr>
        <w:t>2.1</w:t>
      </w:r>
      <w:r w:rsidR="006E453A">
        <w:rPr>
          <w:rFonts w:ascii="Times New Roman" w:hAnsi="Times New Roman" w:cs="Times New Roman"/>
          <w:i/>
          <w:noProof/>
        </w:rPr>
        <w:t>1</w:t>
      </w:r>
      <w:r w:rsidRPr="00444B95">
        <w:rPr>
          <w:rFonts w:ascii="Times New Roman" w:hAnsi="Times New Roman" w:cs="Times New Roman"/>
          <w:i/>
          <w:noProof/>
        </w:rPr>
        <w:t xml:space="preserve">. </w:t>
      </w:r>
      <w:r w:rsidR="009A386F" w:rsidRPr="00444B95">
        <w:rPr>
          <w:rFonts w:ascii="Times New Roman" w:hAnsi="Times New Roman" w:cs="Times New Roman"/>
          <w:i/>
          <w:noProof/>
        </w:rPr>
        <w:t>Hormone extraction and analysis</w:t>
      </w:r>
    </w:p>
    <w:p w:rsidR="009A386F" w:rsidRPr="00444B95" w:rsidRDefault="009A386F" w:rsidP="009A386F">
      <w:pPr>
        <w:autoSpaceDE w:val="0"/>
        <w:autoSpaceDN w:val="0"/>
        <w:adjustRightInd w:val="0"/>
        <w:spacing w:after="0" w:line="480" w:lineRule="auto"/>
        <w:jc w:val="both"/>
        <w:rPr>
          <w:rFonts w:ascii="Times New Roman" w:eastAsia="Times New Roman" w:hAnsi="Times New Roman" w:cs="Times New Roman"/>
          <w:szCs w:val="27"/>
          <w:lang w:eastAsia="es-ES"/>
        </w:rPr>
      </w:pPr>
      <w:r w:rsidRPr="00444B95">
        <w:rPr>
          <w:rStyle w:val="shorttext"/>
          <w:rFonts w:ascii="Times New Roman" w:hAnsi="Times New Roman" w:cs="Times New Roman"/>
        </w:rPr>
        <w:t>IAA, GAs (GA1, GA3</w:t>
      </w:r>
      <w:r w:rsidR="00874E4A">
        <w:rPr>
          <w:rStyle w:val="shorttext"/>
          <w:rFonts w:ascii="Times New Roman" w:hAnsi="Times New Roman" w:cs="Times New Roman"/>
        </w:rPr>
        <w:t>,</w:t>
      </w:r>
      <w:r w:rsidRPr="00444B95">
        <w:rPr>
          <w:rStyle w:val="shorttext"/>
          <w:rFonts w:ascii="Times New Roman" w:hAnsi="Times New Roman" w:cs="Times New Roman"/>
        </w:rPr>
        <w:t xml:space="preserve"> and GA4), CKs </w:t>
      </w:r>
      <w:r w:rsidR="009B6452">
        <w:rPr>
          <w:rStyle w:val="shorttext"/>
          <w:rFonts w:ascii="Times New Roman" w:hAnsi="Times New Roman" w:cs="Times New Roman"/>
        </w:rPr>
        <w:t>(</w:t>
      </w:r>
      <w:r w:rsidR="009B6452" w:rsidRPr="009B6452">
        <w:rPr>
          <w:rStyle w:val="shorttext"/>
          <w:rFonts w:ascii="Times New Roman" w:hAnsi="Times New Roman" w:cs="Times New Roman"/>
        </w:rPr>
        <w:t xml:space="preserve">trans-Zeatin </w:t>
      </w:r>
      <w:r w:rsidR="009B6452">
        <w:rPr>
          <w:rStyle w:val="shorttext"/>
          <w:rFonts w:ascii="Times New Roman" w:hAnsi="Times New Roman" w:cs="Times New Roman"/>
        </w:rPr>
        <w:t>(</w:t>
      </w:r>
      <w:proofErr w:type="spellStart"/>
      <w:r w:rsidRPr="00444B95">
        <w:rPr>
          <w:rStyle w:val="shorttext"/>
          <w:rFonts w:ascii="Times New Roman" w:hAnsi="Times New Roman" w:cs="Times New Roman"/>
        </w:rPr>
        <w:t>tZ</w:t>
      </w:r>
      <w:proofErr w:type="spellEnd"/>
      <w:r w:rsidR="009B6452">
        <w:rPr>
          <w:rStyle w:val="shorttext"/>
          <w:rFonts w:ascii="Times New Roman" w:hAnsi="Times New Roman" w:cs="Times New Roman"/>
        </w:rPr>
        <w:t>)</w:t>
      </w:r>
      <w:r w:rsidRPr="00444B95">
        <w:rPr>
          <w:rStyle w:val="shorttext"/>
          <w:rFonts w:ascii="Times New Roman" w:hAnsi="Times New Roman" w:cs="Times New Roman"/>
        </w:rPr>
        <w:t xml:space="preserve"> and </w:t>
      </w:r>
      <w:r w:rsidR="009B6452">
        <w:rPr>
          <w:rStyle w:val="shorttext"/>
          <w:rFonts w:ascii="Times New Roman" w:hAnsi="Times New Roman" w:cs="Times New Roman"/>
        </w:rPr>
        <w:t>i</w:t>
      </w:r>
      <w:r w:rsidR="009B6452" w:rsidRPr="009B6452">
        <w:rPr>
          <w:rStyle w:val="shorttext"/>
          <w:rFonts w:ascii="Times New Roman" w:hAnsi="Times New Roman" w:cs="Times New Roman"/>
        </w:rPr>
        <w:t>sopentenyl-</w:t>
      </w:r>
      <w:r w:rsidR="009B6452">
        <w:rPr>
          <w:rStyle w:val="shorttext"/>
          <w:rFonts w:ascii="Times New Roman" w:hAnsi="Times New Roman" w:cs="Times New Roman"/>
        </w:rPr>
        <w:t>a</w:t>
      </w:r>
      <w:r w:rsidR="009B6452" w:rsidRPr="009B6452">
        <w:rPr>
          <w:rStyle w:val="shorttext"/>
          <w:rFonts w:ascii="Times New Roman" w:hAnsi="Times New Roman" w:cs="Times New Roman"/>
        </w:rPr>
        <w:t>denine</w:t>
      </w:r>
      <w:r w:rsidR="009B6452">
        <w:rPr>
          <w:rStyle w:val="shorttext"/>
          <w:rFonts w:ascii="Times New Roman" w:hAnsi="Times New Roman" w:cs="Times New Roman"/>
        </w:rPr>
        <w:t xml:space="preserve"> (</w:t>
      </w:r>
      <w:proofErr w:type="spellStart"/>
      <w:r w:rsidRPr="00444B95">
        <w:rPr>
          <w:rStyle w:val="shorttext"/>
          <w:rFonts w:ascii="Times New Roman" w:hAnsi="Times New Roman" w:cs="Times New Roman"/>
        </w:rPr>
        <w:t>iP</w:t>
      </w:r>
      <w:proofErr w:type="spellEnd"/>
      <w:r w:rsidR="009B6452">
        <w:rPr>
          <w:rStyle w:val="shorttext"/>
          <w:rFonts w:ascii="Times New Roman" w:hAnsi="Times New Roman" w:cs="Times New Roman"/>
        </w:rPr>
        <w:t>)</w:t>
      </w:r>
      <w:r w:rsidRPr="00444B95">
        <w:rPr>
          <w:rStyle w:val="shorttext"/>
          <w:rFonts w:ascii="Times New Roman" w:hAnsi="Times New Roman" w:cs="Times New Roman"/>
        </w:rPr>
        <w:t xml:space="preserve">), ethylene precursor </w:t>
      </w:r>
      <w:r w:rsidRPr="00444B95">
        <w:rPr>
          <w:rFonts w:ascii="Times New Roman" w:hAnsi="Times New Roman" w:cs="Times New Roman"/>
        </w:rPr>
        <w:t>1-aminocyclopropane-1-carboxylic acid</w:t>
      </w:r>
      <w:r w:rsidRPr="00444B95">
        <w:rPr>
          <w:rStyle w:val="shorttext"/>
          <w:rFonts w:ascii="Times New Roman" w:hAnsi="Times New Roman" w:cs="Times New Roman"/>
        </w:rPr>
        <w:t xml:space="preserve"> (ACC) and ABA </w:t>
      </w:r>
      <w:r w:rsidR="00C70A29">
        <w:rPr>
          <w:rStyle w:val="shorttext"/>
          <w:rFonts w:ascii="Times New Roman" w:hAnsi="Times New Roman" w:cs="Times New Roman"/>
        </w:rPr>
        <w:t>(a</w:t>
      </w:r>
      <w:r w:rsidR="00C70A29" w:rsidRPr="00C70A29">
        <w:rPr>
          <w:rStyle w:val="shorttext"/>
          <w:rFonts w:ascii="Times New Roman" w:hAnsi="Times New Roman" w:cs="Times New Roman"/>
        </w:rPr>
        <w:t>bscisic acid</w:t>
      </w:r>
      <w:r w:rsidR="00C70A29">
        <w:rPr>
          <w:rStyle w:val="shorttext"/>
          <w:rFonts w:ascii="Times New Roman" w:hAnsi="Times New Roman" w:cs="Times New Roman"/>
        </w:rPr>
        <w:t xml:space="preserve">) </w:t>
      </w:r>
      <w:r w:rsidRPr="00444B95">
        <w:rPr>
          <w:rStyle w:val="shorttext"/>
          <w:rFonts w:ascii="Times New Roman" w:hAnsi="Times New Roman" w:cs="Times New Roman"/>
        </w:rPr>
        <w:t>were analy</w:t>
      </w:r>
      <w:r w:rsidR="00874E4A">
        <w:rPr>
          <w:rStyle w:val="shorttext"/>
          <w:rFonts w:ascii="Times New Roman" w:hAnsi="Times New Roman" w:cs="Times New Roman"/>
        </w:rPr>
        <w:t>z</w:t>
      </w:r>
      <w:r w:rsidRPr="00444B95">
        <w:rPr>
          <w:rStyle w:val="shorttext"/>
          <w:rFonts w:ascii="Times New Roman" w:hAnsi="Times New Roman" w:cs="Times New Roman"/>
        </w:rPr>
        <w:t xml:space="preserve">ed as in </w:t>
      </w:r>
      <w:r w:rsidRPr="00444B95">
        <w:rPr>
          <w:rStyle w:val="shorttext"/>
          <w:rFonts w:ascii="Times New Roman" w:hAnsi="Times New Roman" w:cs="Times New Roman"/>
        </w:rPr>
        <w:fldChar w:fldCharType="begin" w:fldLock="1"/>
      </w:r>
      <w:r w:rsidR="00DB6F3B" w:rsidRPr="00444B95">
        <w:rPr>
          <w:rStyle w:val="shorttext"/>
          <w:rFonts w:ascii="Times New Roman" w:hAnsi="Times New Roman" w:cs="Times New Roman"/>
        </w:rPr>
        <w:instrText>ADDIN CSL_CITATION {"citationItems":[{"id":"ITEM-1","itemData":{"DOI":"10.1093/jxb/ern153","ISSN":"1460-2431","PMID":"18573798","abstract":"Leaf senescence is one of the most limiting factors to plant productivity under salinity. Both the accumulation of specific toxic ions (e.g. Na+) and changes in leaf hormone relations are involved in the regulation of this process. Tomato plants (Solanum lycopersicum L. cv Moneymaker) were cultivated for 3 weeks under high salinity (100 mM NaCl) and leaf senescence-related parameters were studied during leaf development in relation to Na+ and K+ contents and changes in abscisic acid (ABA), cytokinins, the ethylene precursor 1-aminocyclopropane-1-carboxylic acid (ACC), and the auxin indole-3-acetic acid (IAA). Na+ accumulated to a similar extent in both leaves 4 and 5 (numbering from the base of the plant) and more quickly during the third week, while concurrently K+ contents sharply decreased. However, photosystem II efficiency, measured as the F(v)/F(m) ratio, decreased from the second week of salinization in leaf 4 but only at the end of the third week in the younger leaf 5. In the prematurely senescent leaf 4, ABA content increased linearly while IAA strongly decreased with salinization time. Although zeatin (Z) levels were scarcely affected by salinity, zeatin-riboside (ZR) and the total cytokinin content (Z+ZR) progressively decreased by 50% from the imposition of the stress. ACC was the only hormonal compound that increased in leaf tissue coincident with the onset of oxidative damage and the decline in chlorophyll fluorescence, and prior to massive Na+ accumulation. Indeed, (Z+ZR) and ACC contents and their ratio (Z+ZR/ACC) were the hormonal parameters best correlated with the onset and progression of leaf senescence. The influence of different hormonal changes on salt-induced leaf senescence is discussed.","author":[{"dropping-particle":"","family":"Ghanem","given":"Michel Edmond","non-dropping-particle":"","parse-names":false,"suffix":""},{"dropping-particle":"","family":"Albacete","given":"Alfonso","non-dropping-particle":"","parse-names":false,"suffix":""},{"dropping-particle":"","family":"Martínez-Andújar","given":"Cristina","non-dropping-particle":"","parse-names":false,"suffix":""},{"dropping-particle":"","family":"Acosta","given":"Manuel","non-dropping-particle":"","parse-names":false,"suffix":""},{"dropping-particle":"","family":"Romero-Aranda","given":"Remedios","non-dropping-particle":"","parse-names":false,"suffix":""},{"dropping-particle":"","family":"Dodd","given":"Ian C","non-dropping-particle":"","parse-names":false,"suffix":""},{"dropping-particle":"","family":"Lutts","given":"Stanley","non-dropping-particle":"","parse-names":false,"suffix":""},{"dropping-particle":"","family":"Pérez-Alfocea","given":"Francisco","non-dropping-particle":"","parse-names":false,"suffix":""}],"container-title":"Journal of experimental botany","id":"ITEM-1","issue":"11","issued":{"date-parts":[["2008","1","1"]]},"page":"3039-50","title":"Hormonal changes during salinity-induced leaf senescence in tomato (Solanum lycopersicum L.).","type":"article-journal","volume":"59"},"uris":["http://www.mendeley.com/documents/?uuid=22c1b886-86ba-46c7-a3c2-dffebcda8657"]}],"mendeley":{"formattedCitation":"(Ghanem et al., 2008)","manualFormatting":"Ghanem et al. (2008)","plainTextFormattedCitation":"(Ghanem et al., 2008)","previouslyFormattedCitation":"(Ghanem et al., 2008)"},"properties":{"noteIndex":0},"schema":"https://github.com/citation-style-language/schema/raw/master/csl-citation.json"}</w:instrText>
      </w:r>
      <w:r w:rsidRPr="00444B95">
        <w:rPr>
          <w:rStyle w:val="shorttext"/>
          <w:rFonts w:ascii="Times New Roman" w:hAnsi="Times New Roman" w:cs="Times New Roman"/>
        </w:rPr>
        <w:fldChar w:fldCharType="separate"/>
      </w:r>
      <w:r w:rsidRPr="00444B95">
        <w:rPr>
          <w:rStyle w:val="shorttext"/>
          <w:rFonts w:ascii="Times New Roman" w:hAnsi="Times New Roman" w:cs="Times New Roman"/>
          <w:noProof/>
        </w:rPr>
        <w:t>Ghanem et al. (2008)</w:t>
      </w:r>
      <w:r w:rsidRPr="00444B95">
        <w:rPr>
          <w:rStyle w:val="shorttext"/>
          <w:rFonts w:ascii="Times New Roman" w:hAnsi="Times New Roman" w:cs="Times New Roman"/>
        </w:rPr>
        <w:fldChar w:fldCharType="end"/>
      </w:r>
      <w:r w:rsidRPr="00444B95">
        <w:rPr>
          <w:rStyle w:val="shorttext"/>
          <w:rFonts w:ascii="Times New Roman" w:hAnsi="Times New Roman" w:cs="Times New Roman"/>
        </w:rPr>
        <w:t xml:space="preserve"> with some modifications. Briefly, 30 mg of </w:t>
      </w:r>
      <w:r w:rsidRPr="00444B95">
        <w:rPr>
          <w:rStyle w:val="shorttext"/>
          <w:rFonts w:ascii="Times New Roman" w:hAnsi="Times New Roman" w:cs="Times New Roman"/>
        </w:rPr>
        <w:lastRenderedPageBreak/>
        <w:t xml:space="preserve">homogenized dry material were dropped in 0.5 ml of cold (-20°C) extraction mixture of methanol/water (80/20, v/v). Solids were separated by centrifugation (20,000 </w:t>
      </w:r>
      <w:r w:rsidRPr="00444B95">
        <w:rPr>
          <w:rStyle w:val="shorttext"/>
          <w:rFonts w:ascii="Times New Roman" w:hAnsi="Times New Roman" w:cs="Times New Roman"/>
          <w:i/>
        </w:rPr>
        <w:t>g</w:t>
      </w:r>
      <w:r w:rsidRPr="00444B95">
        <w:rPr>
          <w:rStyle w:val="shorttext"/>
          <w:rFonts w:ascii="Times New Roman" w:hAnsi="Times New Roman" w:cs="Times New Roman"/>
        </w:rPr>
        <w:t>, 15 min) and re-extracted for 30 min at 4ºC in additional 0.5 ml of the same extraction solution. Pooled supernatants were passed through Sep-Pak Plus †C18 cartridge (</w:t>
      </w:r>
      <w:proofErr w:type="spellStart"/>
      <w:r w:rsidRPr="00444B95">
        <w:rPr>
          <w:rStyle w:val="shorttext"/>
          <w:rFonts w:ascii="Times New Roman" w:hAnsi="Times New Roman" w:cs="Times New Roman"/>
        </w:rPr>
        <w:t>SepPak</w:t>
      </w:r>
      <w:proofErr w:type="spellEnd"/>
      <w:r w:rsidRPr="00444B95">
        <w:rPr>
          <w:rStyle w:val="shorttext"/>
          <w:rFonts w:ascii="Times New Roman" w:hAnsi="Times New Roman" w:cs="Times New Roman"/>
        </w:rPr>
        <w:t xml:space="preserve"> Plus, Waters, USA) and evaporated at 40ºC under vacuum. The residue was dissolved in 1 ml methanol/water (20/80, v/v) solution using an ultrasonic bath. The dissolved samples were filtered through </w:t>
      </w:r>
      <w:proofErr w:type="spellStart"/>
      <w:r w:rsidRPr="00444B95">
        <w:rPr>
          <w:rStyle w:val="shorttext"/>
          <w:rFonts w:ascii="Times New Roman" w:hAnsi="Times New Roman" w:cs="Times New Roman"/>
        </w:rPr>
        <w:t>Millex</w:t>
      </w:r>
      <w:proofErr w:type="spellEnd"/>
      <w:r w:rsidRPr="00444B95">
        <w:rPr>
          <w:rStyle w:val="shorttext"/>
          <w:rFonts w:ascii="Times New Roman" w:hAnsi="Times New Roman" w:cs="Times New Roman"/>
        </w:rPr>
        <w:t xml:space="preserve"> nylon membrane filters 13 mm diameter of 0.22 µm pore size (Millipore, Bedford, MA, USA). Next, 10 µl of filtrated extract were injected in a U-HPLC-MS system consisting of an Accela Series U-HPLC coupled to an </w:t>
      </w:r>
      <w:proofErr w:type="spellStart"/>
      <w:r w:rsidRPr="00444B95">
        <w:rPr>
          <w:rStyle w:val="shorttext"/>
          <w:rFonts w:ascii="Times New Roman" w:hAnsi="Times New Roman" w:cs="Times New Roman"/>
        </w:rPr>
        <w:t>Exactive</w:t>
      </w:r>
      <w:proofErr w:type="spellEnd"/>
      <w:r w:rsidRPr="00444B95">
        <w:rPr>
          <w:rStyle w:val="shorttext"/>
          <w:rFonts w:ascii="Times New Roman" w:hAnsi="Times New Roman" w:cs="Times New Roman"/>
        </w:rPr>
        <w:t xml:space="preserve"> mass spectrometer (</w:t>
      </w:r>
      <w:proofErr w:type="spellStart"/>
      <w:r w:rsidRPr="00444B95">
        <w:rPr>
          <w:rStyle w:val="shorttext"/>
          <w:rFonts w:ascii="Times New Roman" w:hAnsi="Times New Roman" w:cs="Times New Roman"/>
        </w:rPr>
        <w:t>ThermoFisher</w:t>
      </w:r>
      <w:proofErr w:type="spellEnd"/>
      <w:r w:rsidRPr="00444B95">
        <w:rPr>
          <w:rStyle w:val="shorttext"/>
          <w:rFonts w:ascii="Times New Roman" w:hAnsi="Times New Roman" w:cs="Times New Roman"/>
        </w:rPr>
        <w:t xml:space="preserve"> Scientific, Waltham, MA, USA) using a heated electrospray ionization (HESI) interface. The mass spectra were determined using the </w:t>
      </w:r>
      <w:proofErr w:type="spellStart"/>
      <w:r w:rsidRPr="00444B95">
        <w:rPr>
          <w:rStyle w:val="shorttext"/>
          <w:rFonts w:ascii="Times New Roman" w:hAnsi="Times New Roman" w:cs="Times New Roman"/>
        </w:rPr>
        <w:t>Xcalibur</w:t>
      </w:r>
      <w:proofErr w:type="spellEnd"/>
      <w:r w:rsidRPr="00444B95">
        <w:rPr>
          <w:rStyle w:val="shorttext"/>
          <w:rFonts w:ascii="Times New Roman" w:hAnsi="Times New Roman" w:cs="Times New Roman"/>
        </w:rPr>
        <w:t xml:space="preserve"> software version 2.2. For quantification of plant hormones, calibration curves were constructed for each component analy</w:t>
      </w:r>
      <w:r w:rsidR="00874E4A">
        <w:rPr>
          <w:rStyle w:val="shorttext"/>
          <w:rFonts w:ascii="Times New Roman" w:hAnsi="Times New Roman" w:cs="Times New Roman"/>
        </w:rPr>
        <w:t>z</w:t>
      </w:r>
      <w:r w:rsidRPr="00444B95">
        <w:rPr>
          <w:rStyle w:val="shorttext"/>
          <w:rFonts w:ascii="Times New Roman" w:hAnsi="Times New Roman" w:cs="Times New Roman"/>
        </w:rPr>
        <w:t>ed (1, 10, 50, and 100 µg l</w:t>
      </w:r>
      <w:r w:rsidRPr="00444B95">
        <w:rPr>
          <w:rStyle w:val="shorttext"/>
          <w:rFonts w:ascii="Times New Roman" w:hAnsi="Times New Roman" w:cs="Times New Roman"/>
          <w:vertAlign w:val="superscript"/>
        </w:rPr>
        <w:t>-1</w:t>
      </w:r>
      <w:r w:rsidRPr="00444B95">
        <w:rPr>
          <w:rStyle w:val="shorttext"/>
          <w:rFonts w:ascii="Times New Roman" w:hAnsi="Times New Roman" w:cs="Times New Roman"/>
        </w:rPr>
        <w:t>) and corrected for 10 µg l</w:t>
      </w:r>
      <w:r w:rsidRPr="00444B95">
        <w:rPr>
          <w:rStyle w:val="shorttext"/>
          <w:rFonts w:ascii="Times New Roman" w:hAnsi="Times New Roman" w:cs="Times New Roman"/>
          <w:vertAlign w:val="superscript"/>
        </w:rPr>
        <w:t>-1</w:t>
      </w:r>
      <w:r w:rsidRPr="00444B95">
        <w:rPr>
          <w:rStyle w:val="shorttext"/>
          <w:rFonts w:ascii="Times New Roman" w:hAnsi="Times New Roman" w:cs="Times New Roman"/>
        </w:rPr>
        <w:t xml:space="preserve"> deuterated internal standards. Recovery percentages ranged </w:t>
      </w:r>
      <w:r w:rsidRPr="00444B95">
        <w:rPr>
          <w:rFonts w:ascii="Times New Roman" w:eastAsia="Times New Roman" w:hAnsi="Times New Roman" w:cs="Times New Roman"/>
          <w:szCs w:val="27"/>
          <w:lang w:eastAsia="es-ES"/>
        </w:rPr>
        <w:t xml:space="preserve">between 92 and 95%. </w:t>
      </w:r>
    </w:p>
    <w:p w:rsidR="009A386F" w:rsidRPr="00444B95" w:rsidRDefault="009A386F" w:rsidP="00480C58">
      <w:pPr>
        <w:autoSpaceDE w:val="0"/>
        <w:autoSpaceDN w:val="0"/>
        <w:adjustRightInd w:val="0"/>
        <w:spacing w:after="0" w:line="480" w:lineRule="auto"/>
        <w:jc w:val="both"/>
        <w:rPr>
          <w:rFonts w:ascii="Times New Roman" w:eastAsia="Times New Roman" w:hAnsi="Times New Roman" w:cs="Times New Roman"/>
          <w:szCs w:val="27"/>
          <w:lang w:eastAsia="es-ES"/>
        </w:rPr>
      </w:pPr>
    </w:p>
    <w:p w:rsidR="009A386F" w:rsidRPr="00444B95" w:rsidRDefault="00A8151C" w:rsidP="00480C58">
      <w:pPr>
        <w:autoSpaceDE w:val="0"/>
        <w:autoSpaceDN w:val="0"/>
        <w:adjustRightInd w:val="0"/>
        <w:spacing w:after="0" w:line="480" w:lineRule="auto"/>
        <w:jc w:val="both"/>
        <w:rPr>
          <w:rFonts w:ascii="Times New Roman" w:hAnsi="Times New Roman" w:cs="Times New Roman"/>
          <w:i/>
        </w:rPr>
      </w:pPr>
      <w:r w:rsidRPr="00444B95">
        <w:rPr>
          <w:rFonts w:ascii="Times New Roman" w:eastAsia="Times New Roman" w:hAnsi="Times New Roman" w:cs="Times New Roman"/>
          <w:i/>
          <w:szCs w:val="27"/>
          <w:lang w:eastAsia="es-ES"/>
        </w:rPr>
        <w:t>2.1</w:t>
      </w:r>
      <w:r w:rsidR="006E453A">
        <w:rPr>
          <w:rFonts w:ascii="Times New Roman" w:eastAsia="Times New Roman" w:hAnsi="Times New Roman" w:cs="Times New Roman"/>
          <w:i/>
          <w:szCs w:val="27"/>
          <w:lang w:eastAsia="es-ES"/>
        </w:rPr>
        <w:t>2</w:t>
      </w:r>
      <w:r w:rsidRPr="00444B95">
        <w:rPr>
          <w:rFonts w:ascii="Times New Roman" w:eastAsia="Times New Roman" w:hAnsi="Times New Roman" w:cs="Times New Roman"/>
          <w:i/>
          <w:szCs w:val="27"/>
          <w:lang w:eastAsia="es-ES"/>
        </w:rPr>
        <w:t xml:space="preserve">. </w:t>
      </w:r>
      <w:r w:rsidR="009A386F" w:rsidRPr="00444B95">
        <w:rPr>
          <w:rFonts w:ascii="Times New Roman" w:eastAsia="Times New Roman" w:hAnsi="Times New Roman" w:cs="Times New Roman"/>
          <w:i/>
          <w:szCs w:val="27"/>
          <w:lang w:eastAsia="es-ES"/>
        </w:rPr>
        <w:t>Statis</w:t>
      </w:r>
      <w:r w:rsidR="009A386F" w:rsidRPr="00444B95">
        <w:rPr>
          <w:rFonts w:ascii="Times New Roman" w:hAnsi="Times New Roman" w:cs="Times New Roman"/>
          <w:i/>
        </w:rPr>
        <w:t>tical analysis</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Data were subjected to a simple ANOVA at 95% confidence</w:t>
      </w:r>
      <w:r w:rsidR="003642BD">
        <w:rPr>
          <w:rFonts w:ascii="Times New Roman" w:hAnsi="Times New Roman" w:cs="Times New Roman"/>
        </w:rPr>
        <w:t>.</w:t>
      </w:r>
      <w:r w:rsidRPr="00444B95">
        <w:rPr>
          <w:rFonts w:ascii="Times New Roman" w:hAnsi="Times New Roman" w:cs="Times New Roman"/>
        </w:rPr>
        <w:t xml:space="preserve"> A two-tailed ANOVA was applied to ascertain whether the Cd treatment (C), the mutations (M), or the interaction (</w:t>
      </w:r>
      <w:r w:rsidR="007175A4">
        <w:rPr>
          <w:rFonts w:ascii="Times New Roman" w:hAnsi="Times New Roman" w:cs="Times New Roman"/>
        </w:rPr>
        <w:t>C</w:t>
      </w:r>
      <w:r w:rsidRPr="00444B95">
        <w:rPr>
          <w:rFonts w:ascii="Times New Roman" w:hAnsi="Times New Roman" w:cs="Times New Roman"/>
        </w:rPr>
        <w:t xml:space="preserve"> * M) significantly affected the results. Means were compared by Fisher’s least significant differences (LSD).</w:t>
      </w:r>
      <w:r w:rsidR="00642FA9">
        <w:rPr>
          <w:rFonts w:ascii="Times New Roman" w:hAnsi="Times New Roman" w:cs="Times New Roman"/>
        </w:rPr>
        <w:t xml:space="preserve"> </w:t>
      </w:r>
      <w:r w:rsidR="00642FA9" w:rsidRPr="00642FA9">
        <w:rPr>
          <w:rFonts w:ascii="Times New Roman" w:hAnsi="Times New Roman" w:cs="Times New Roman"/>
        </w:rPr>
        <w:t xml:space="preserve">Linear correlation coefficients between leaf </w:t>
      </w:r>
      <w:r w:rsidR="00642FA9">
        <w:rPr>
          <w:rFonts w:ascii="Times New Roman" w:hAnsi="Times New Roman" w:cs="Times New Roman"/>
        </w:rPr>
        <w:t>Cd and leaf Ca or Mg concentration</w:t>
      </w:r>
      <w:r w:rsidR="00642FA9" w:rsidRPr="00642FA9">
        <w:rPr>
          <w:rFonts w:ascii="Times New Roman" w:hAnsi="Times New Roman" w:cs="Times New Roman"/>
        </w:rPr>
        <w:t xml:space="preserve"> were obtained</w:t>
      </w:r>
      <w:r w:rsidR="00642FA9">
        <w:rPr>
          <w:rFonts w:ascii="Times New Roman" w:hAnsi="Times New Roman" w:cs="Times New Roman"/>
        </w:rPr>
        <w:t>.</w:t>
      </w:r>
      <w:r w:rsidR="00642FA9" w:rsidRPr="00642FA9">
        <w:rPr>
          <w:rFonts w:ascii="Times New Roman" w:hAnsi="Times New Roman" w:cs="Times New Roman"/>
        </w:rPr>
        <w:t xml:space="preserve"> </w:t>
      </w:r>
      <w:r w:rsidRPr="00444B95">
        <w:rPr>
          <w:rFonts w:ascii="Times New Roman" w:hAnsi="Times New Roman" w:cs="Times New Roman"/>
        </w:rPr>
        <w:t>The significance levels for both analyses were expressed as * P&lt;0.05, ** P&lt;0.01, *** P&lt;0.001, or NS (not significant).</w:t>
      </w:r>
      <w:r w:rsidR="00642FA9">
        <w:rPr>
          <w:rFonts w:ascii="Times New Roman" w:hAnsi="Times New Roman" w:cs="Times New Roman"/>
        </w:rPr>
        <w:t xml:space="preserve"> </w:t>
      </w:r>
      <w:r w:rsidR="00934A20" w:rsidRPr="00934A20">
        <w:rPr>
          <w:rFonts w:ascii="Times New Roman" w:hAnsi="Times New Roman" w:cs="Times New Roman"/>
        </w:rPr>
        <w:t xml:space="preserve">All statistical analyses were carried out using the </w:t>
      </w:r>
      <w:proofErr w:type="spellStart"/>
      <w:r w:rsidR="00934A20" w:rsidRPr="00934A20">
        <w:rPr>
          <w:rFonts w:ascii="Times New Roman" w:hAnsi="Times New Roman" w:cs="Times New Roman"/>
        </w:rPr>
        <w:t>Statgraphics</w:t>
      </w:r>
      <w:proofErr w:type="spellEnd"/>
      <w:r w:rsidR="00934A20" w:rsidRPr="00934A20">
        <w:rPr>
          <w:rFonts w:ascii="Times New Roman" w:hAnsi="Times New Roman" w:cs="Times New Roman"/>
        </w:rPr>
        <w:t xml:space="preserve"> Centurion XVI software.</w:t>
      </w:r>
    </w:p>
    <w:p w:rsidR="009A386F" w:rsidRPr="00444B95" w:rsidRDefault="009A386F" w:rsidP="009A386F">
      <w:pPr>
        <w:rPr>
          <w:rFonts w:ascii="Times New Roman" w:hAnsi="Times New Roman" w:cs="Times New Roman"/>
          <w:b/>
        </w:rPr>
      </w:pPr>
    </w:p>
    <w:p w:rsidR="009A386F" w:rsidRPr="00444B95" w:rsidRDefault="00A8151C" w:rsidP="009A386F">
      <w:pPr>
        <w:rPr>
          <w:rFonts w:ascii="Times New Roman" w:hAnsi="Times New Roman" w:cs="Times New Roman"/>
          <w:b/>
        </w:rPr>
      </w:pPr>
      <w:r w:rsidRPr="00444B95">
        <w:rPr>
          <w:rFonts w:ascii="Times New Roman" w:hAnsi="Times New Roman" w:cs="Times New Roman"/>
          <w:b/>
        </w:rPr>
        <w:t>3. Results</w:t>
      </w:r>
    </w:p>
    <w:p w:rsidR="009A386F" w:rsidRPr="00444B95" w:rsidRDefault="00A8151C" w:rsidP="009A386F">
      <w:pPr>
        <w:rPr>
          <w:rFonts w:ascii="Times New Roman" w:eastAsia="GulliverRM" w:hAnsi="Times New Roman" w:cs="Times New Roman"/>
          <w:i/>
        </w:rPr>
      </w:pPr>
      <w:r w:rsidRPr="00444B95">
        <w:rPr>
          <w:rFonts w:ascii="Times New Roman" w:eastAsia="GulliverRM" w:hAnsi="Times New Roman" w:cs="Times New Roman"/>
          <w:i/>
        </w:rPr>
        <w:t xml:space="preserve">3.1. </w:t>
      </w:r>
      <w:r w:rsidR="00587A63" w:rsidRPr="00444B95">
        <w:rPr>
          <w:rFonts w:ascii="Times New Roman" w:eastAsia="GulliverRM" w:hAnsi="Times New Roman" w:cs="Times New Roman"/>
          <w:i/>
        </w:rPr>
        <w:t xml:space="preserve">Biomass and </w:t>
      </w:r>
      <w:r w:rsidR="009B6452">
        <w:rPr>
          <w:rFonts w:ascii="Times New Roman" w:eastAsia="GulliverRM" w:hAnsi="Times New Roman" w:cs="Times New Roman"/>
          <w:i/>
        </w:rPr>
        <w:t>relative growth rate</w:t>
      </w:r>
    </w:p>
    <w:p w:rsidR="009A386F" w:rsidRPr="00444B95" w:rsidRDefault="009A386F" w:rsidP="00F102CC">
      <w:pPr>
        <w:autoSpaceDE w:val="0"/>
        <w:autoSpaceDN w:val="0"/>
        <w:adjustRightInd w:val="0"/>
        <w:spacing w:after="0" w:line="480" w:lineRule="auto"/>
        <w:jc w:val="both"/>
        <w:rPr>
          <w:rFonts w:ascii="Times New Roman" w:eastAsia="GulliverRM" w:hAnsi="Times New Roman" w:cs="Times New Roman"/>
        </w:rPr>
      </w:pPr>
      <w:r w:rsidRPr="00444B95">
        <w:rPr>
          <w:rFonts w:ascii="Times New Roman" w:eastAsia="GulliverRM" w:hAnsi="Times New Roman" w:cs="Times New Roman"/>
        </w:rPr>
        <w:t>The application of 100 µM CdCl</w:t>
      </w:r>
      <w:r w:rsidRPr="00444B95">
        <w:rPr>
          <w:rFonts w:ascii="Times New Roman" w:eastAsia="GulliverRM" w:hAnsi="Times New Roman" w:cs="Times New Roman"/>
          <w:vertAlign w:val="subscript"/>
        </w:rPr>
        <w:t>2</w:t>
      </w:r>
      <w:r w:rsidRPr="00444B95">
        <w:rPr>
          <w:rFonts w:ascii="Times New Roman" w:eastAsia="GulliverRM" w:hAnsi="Times New Roman" w:cs="Times New Roman"/>
        </w:rPr>
        <w:t xml:space="preserve"> to </w:t>
      </w:r>
      <w:r w:rsidRPr="00444B95">
        <w:rPr>
          <w:rFonts w:ascii="Times New Roman" w:eastAsia="GulliverRM" w:hAnsi="Times New Roman" w:cs="Times New Roman"/>
          <w:i/>
        </w:rPr>
        <w:t>B. rapa</w:t>
      </w:r>
      <w:r w:rsidRPr="00444B95">
        <w:rPr>
          <w:rFonts w:ascii="Times New Roman" w:eastAsia="GulliverRM" w:hAnsi="Times New Roman" w:cs="Times New Roman"/>
        </w:rPr>
        <w:t xml:space="preserve"> plants caused a substantial decrease in leaf biomass in comparison to control conditions. However, </w:t>
      </w:r>
      <w:r w:rsidRPr="00444B95">
        <w:rPr>
          <w:rFonts w:ascii="Times New Roman" w:eastAsia="GulliverRM" w:hAnsi="Times New Roman" w:cs="Times New Roman"/>
          <w:i/>
        </w:rPr>
        <w:t>BraA.cax1a</w:t>
      </w:r>
      <w:r w:rsidR="00F40EFF" w:rsidRPr="00444B95">
        <w:rPr>
          <w:rFonts w:ascii="Times New Roman" w:eastAsia="GulliverRM" w:hAnsi="Times New Roman" w:cs="Times New Roman"/>
          <w:i/>
        </w:rPr>
        <w:t>-</w:t>
      </w:r>
      <w:r w:rsidRPr="00444B95">
        <w:rPr>
          <w:rFonts w:ascii="Times New Roman" w:eastAsia="GulliverRM" w:hAnsi="Times New Roman" w:cs="Times New Roman"/>
          <w:i/>
        </w:rPr>
        <w:t>12</w:t>
      </w:r>
      <w:r w:rsidRPr="00444B95">
        <w:rPr>
          <w:rFonts w:ascii="Times New Roman" w:eastAsia="GulliverRM" w:hAnsi="Times New Roman" w:cs="Times New Roman"/>
        </w:rPr>
        <w:t xml:space="preserve"> plants presented higher leaf DW </w:t>
      </w:r>
      <w:r w:rsidRPr="00444B95">
        <w:rPr>
          <w:rFonts w:ascii="Times New Roman" w:eastAsia="GulliverRM" w:hAnsi="Times New Roman" w:cs="Times New Roman"/>
        </w:rPr>
        <w:lastRenderedPageBreak/>
        <w:t>than the other lines. With respect roots DW, Cd affect</w:t>
      </w:r>
      <w:r w:rsidR="00874E4A">
        <w:rPr>
          <w:rFonts w:ascii="Times New Roman" w:eastAsia="GulliverRM" w:hAnsi="Times New Roman" w:cs="Times New Roman"/>
        </w:rPr>
        <w:t>s</w:t>
      </w:r>
      <w:r w:rsidRPr="00444B95">
        <w:rPr>
          <w:rFonts w:ascii="Times New Roman" w:eastAsia="GulliverRM" w:hAnsi="Times New Roman" w:cs="Times New Roman"/>
        </w:rPr>
        <w:t xml:space="preserve"> it in a lesser than leaves. Comparing lines, only </w:t>
      </w:r>
      <w:r w:rsidRPr="00444B95">
        <w:rPr>
          <w:rFonts w:ascii="Times New Roman" w:eastAsia="GulliverRM" w:hAnsi="Times New Roman" w:cs="Times New Roman"/>
          <w:i/>
        </w:rPr>
        <w:t>BraA.cax1a-7</w:t>
      </w:r>
      <w:r w:rsidRPr="00444B95">
        <w:rPr>
          <w:rFonts w:ascii="Times New Roman" w:eastAsia="GulliverRM" w:hAnsi="Times New Roman" w:cs="Times New Roman"/>
        </w:rPr>
        <w:t xml:space="preserve"> presented a lower root DW value in comparison to R-o-18 plants. Finally, under Cd toxicity conditions,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registered the highest foliar RGR values, followed by </w:t>
      </w:r>
      <w:r w:rsidRPr="00444B95">
        <w:rPr>
          <w:rFonts w:ascii="Times New Roman" w:eastAsia="GulliverRM" w:hAnsi="Times New Roman" w:cs="Times New Roman"/>
          <w:i/>
        </w:rPr>
        <w:t>BraA.cax1a-7</w:t>
      </w:r>
      <w:r w:rsidRPr="00444B95">
        <w:rPr>
          <w:rFonts w:ascii="Times New Roman" w:eastAsia="GulliverRM" w:hAnsi="Times New Roman" w:cs="Times New Roman"/>
        </w:rPr>
        <w:t xml:space="preserve"> and, lastly, </w:t>
      </w:r>
      <w:r w:rsidRPr="00444B95">
        <w:rPr>
          <w:rFonts w:ascii="Times New Roman" w:eastAsia="GulliverRM" w:hAnsi="Times New Roman" w:cs="Times New Roman"/>
          <w:i/>
        </w:rPr>
        <w:t>BraA.cax1a-4</w:t>
      </w:r>
      <w:r w:rsidRPr="00444B95">
        <w:rPr>
          <w:rFonts w:ascii="Times New Roman" w:eastAsia="GulliverRM" w:hAnsi="Times New Roman" w:cs="Times New Roman"/>
        </w:rPr>
        <w:t xml:space="preserve"> presenting similar value than R-o-18 plants</w:t>
      </w:r>
      <w:r w:rsidR="003E2A49" w:rsidRPr="00444B95">
        <w:rPr>
          <w:rFonts w:ascii="Times New Roman" w:eastAsia="GulliverRM" w:hAnsi="Times New Roman" w:cs="Times New Roman"/>
        </w:rPr>
        <w:t xml:space="preserve"> (Table 1)</w:t>
      </w:r>
      <w:r w:rsidRPr="00444B95">
        <w:rPr>
          <w:rFonts w:ascii="Times New Roman" w:eastAsia="GulliverRM" w:hAnsi="Times New Roman" w:cs="Times New Roman"/>
        </w:rPr>
        <w:t>.</w:t>
      </w:r>
    </w:p>
    <w:p w:rsidR="0058683E" w:rsidRDefault="0058683E">
      <w:pPr>
        <w:rPr>
          <w:rFonts w:ascii="Times New Roman" w:eastAsia="GulliverRM" w:hAnsi="Times New Roman" w:cs="Times New Roman"/>
        </w:rPr>
      </w:pPr>
    </w:p>
    <w:p w:rsidR="008A6532" w:rsidRDefault="0058683E" w:rsidP="008A6532">
      <w:pPr>
        <w:widowControl w:val="0"/>
        <w:autoSpaceDE w:val="0"/>
        <w:autoSpaceDN w:val="0"/>
        <w:adjustRightInd w:val="0"/>
        <w:spacing w:after="0" w:line="360" w:lineRule="auto"/>
        <w:jc w:val="both"/>
        <w:rPr>
          <w:rFonts w:ascii="Times New Roman" w:hAnsi="Times New Roman" w:cs="Times New Roman"/>
        </w:rPr>
      </w:pPr>
      <w:r w:rsidRPr="00444B95">
        <w:rPr>
          <w:rFonts w:ascii="Times New Roman" w:hAnsi="Times New Roman" w:cs="Times New Roman"/>
          <w:b/>
        </w:rPr>
        <w:t>Table 1</w:t>
      </w:r>
      <w:r w:rsidRPr="00444B95">
        <w:rPr>
          <w:rFonts w:ascii="Times New Roman" w:hAnsi="Times New Roman" w:cs="Times New Roman"/>
        </w:rPr>
        <w:t xml:space="preserve"> Leaf and root growth and leaf Ca concentration in </w:t>
      </w:r>
      <w:r w:rsidRPr="00444B95">
        <w:rPr>
          <w:rFonts w:ascii="Times New Roman" w:eastAsia="GulliverRM" w:hAnsi="Times New Roman" w:cs="Times New Roman"/>
          <w:i/>
        </w:rPr>
        <w:t>BraA.cax1a</w:t>
      </w:r>
      <w:r w:rsidRPr="00444B95">
        <w:rPr>
          <w:rFonts w:ascii="Times New Roman" w:hAnsi="Times New Roman" w:cs="Times New Roman"/>
        </w:rPr>
        <w:t xml:space="preserve"> mutants and R-o-18 plants submitted to Cd toxicity.</w:t>
      </w:r>
    </w:p>
    <w:tbl>
      <w:tblPr>
        <w:tblStyle w:val="Tablaconcuadrcula"/>
        <w:tblpPr w:leftFromText="141" w:rightFromText="141" w:vertAnchor="page" w:horzAnchor="margin" w:tblpXSpec="center" w:tblpY="5371"/>
        <w:tblW w:w="0" w:type="auto"/>
        <w:tblLook w:val="04A0" w:firstRow="1" w:lastRow="0" w:firstColumn="1" w:lastColumn="0" w:noHBand="0" w:noVBand="1"/>
      </w:tblPr>
      <w:tblGrid>
        <w:gridCol w:w="1513"/>
        <w:gridCol w:w="1554"/>
        <w:gridCol w:w="1506"/>
        <w:gridCol w:w="1506"/>
        <w:gridCol w:w="1244"/>
      </w:tblGrid>
      <w:tr w:rsidR="008A6532" w:rsidRPr="00444B95" w:rsidTr="008A6532">
        <w:trPr>
          <w:trHeight w:val="551"/>
        </w:trPr>
        <w:tc>
          <w:tcPr>
            <w:tcW w:w="0" w:type="auto"/>
            <w:tcBorders>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Leaf biomass</w:t>
            </w:r>
          </w:p>
          <w:p w:rsidR="008A6532" w:rsidRPr="00444B95" w:rsidRDefault="008A6532" w:rsidP="008A6532">
            <w:pPr>
              <w:rPr>
                <w:rFonts w:ascii="Times New Roman" w:hAnsi="Times New Roman" w:cs="Times New Roman"/>
              </w:rPr>
            </w:pPr>
            <w:r w:rsidRPr="00444B95">
              <w:rPr>
                <w:rFonts w:ascii="Times New Roman" w:hAnsi="Times New Roman" w:cs="Times New Roman"/>
              </w:rPr>
              <w:t>(g DW plant</w:t>
            </w:r>
            <w:r w:rsidRPr="00444B95">
              <w:rPr>
                <w:rFonts w:ascii="Times New Roman" w:hAnsi="Times New Roman" w:cs="Times New Roman"/>
                <w:vertAlign w:val="superscript"/>
              </w:rPr>
              <w:t>-1</w:t>
            </w:r>
            <w:r w:rsidRPr="00444B95">
              <w:rPr>
                <w:rFonts w:ascii="Times New Roman" w:hAnsi="Times New Roman" w:cs="Times New Roman"/>
              </w:rPr>
              <w:t>)</w:t>
            </w:r>
          </w:p>
        </w:tc>
        <w:tc>
          <w:tcPr>
            <w:tcW w:w="0" w:type="auto"/>
            <w:tcBorders>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Root biomass</w:t>
            </w:r>
          </w:p>
          <w:p w:rsidR="008A6532" w:rsidRPr="00444B95" w:rsidRDefault="008A6532" w:rsidP="008A6532">
            <w:pPr>
              <w:rPr>
                <w:rFonts w:ascii="Times New Roman" w:hAnsi="Times New Roman" w:cs="Times New Roman"/>
              </w:rPr>
            </w:pPr>
            <w:r w:rsidRPr="00444B95">
              <w:rPr>
                <w:rFonts w:ascii="Times New Roman" w:hAnsi="Times New Roman" w:cs="Times New Roman"/>
              </w:rPr>
              <w:t>(g DW plant</w:t>
            </w:r>
            <w:r w:rsidRPr="00444B95">
              <w:rPr>
                <w:rFonts w:ascii="Times New Roman" w:hAnsi="Times New Roman" w:cs="Times New Roman"/>
                <w:vertAlign w:val="superscript"/>
              </w:rPr>
              <w:t>-1</w:t>
            </w:r>
            <w:r w:rsidRPr="00444B95">
              <w:rPr>
                <w:rFonts w:ascii="Times New Roman" w:hAnsi="Times New Roman" w:cs="Times New Roman"/>
              </w:rPr>
              <w:t>)</w:t>
            </w:r>
          </w:p>
        </w:tc>
        <w:tc>
          <w:tcPr>
            <w:tcW w:w="0" w:type="auto"/>
            <w:tcBorders>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Pr>
                <w:rFonts w:ascii="Times New Roman" w:hAnsi="Times New Roman" w:cs="Times New Roman"/>
              </w:rPr>
              <w:t>Leaf</w:t>
            </w:r>
            <w:r w:rsidRPr="00444B95">
              <w:rPr>
                <w:rFonts w:ascii="Times New Roman" w:hAnsi="Times New Roman" w:cs="Times New Roman"/>
              </w:rPr>
              <w:t xml:space="preserve"> RGR</w:t>
            </w:r>
          </w:p>
          <w:p w:rsidR="008A6532" w:rsidRPr="00444B95" w:rsidRDefault="008A6532" w:rsidP="008A6532">
            <w:pPr>
              <w:rPr>
                <w:rFonts w:ascii="Times New Roman" w:hAnsi="Times New Roman" w:cs="Times New Roman"/>
              </w:rPr>
            </w:pPr>
            <w:r w:rsidRPr="00444B95">
              <w:rPr>
                <w:rFonts w:ascii="Times New Roman" w:hAnsi="Times New Roman" w:cs="Times New Roman"/>
              </w:rPr>
              <w:t>(g g</w:t>
            </w:r>
            <w:r w:rsidRPr="00444B95">
              <w:rPr>
                <w:rFonts w:ascii="Times New Roman" w:hAnsi="Times New Roman" w:cs="Times New Roman"/>
                <w:vertAlign w:val="superscript"/>
              </w:rPr>
              <w:t>-1</w:t>
            </w:r>
            <w:r w:rsidRPr="00444B95">
              <w:rPr>
                <w:rFonts w:ascii="Times New Roman" w:hAnsi="Times New Roman" w:cs="Times New Roman"/>
              </w:rPr>
              <w:t xml:space="preserve"> day</w:t>
            </w:r>
            <w:r w:rsidRPr="00444B95">
              <w:rPr>
                <w:rFonts w:ascii="Times New Roman" w:hAnsi="Times New Roman" w:cs="Times New Roman"/>
                <w:vertAlign w:val="superscript"/>
              </w:rPr>
              <w:t>-1</w:t>
            </w:r>
            <w:r w:rsidRPr="00444B95">
              <w:rPr>
                <w:rFonts w:ascii="Times New Roman" w:hAnsi="Times New Roman" w:cs="Times New Roman"/>
              </w:rPr>
              <w:t>)</w:t>
            </w:r>
          </w:p>
        </w:tc>
      </w:tr>
      <w:tr w:rsidR="008A6532" w:rsidRPr="00444B95" w:rsidTr="008A6532">
        <w:tc>
          <w:tcPr>
            <w:tcW w:w="0" w:type="auto"/>
            <w:tcBorders>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Control</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R-o-18</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0.71</w:t>
            </w:r>
            <w:r>
              <w:rPr>
                <w:rFonts w:ascii="Times New Roman" w:hAnsi="Times New Roman" w:cs="Times New Roman"/>
                <w:color w:val="000000"/>
              </w:rPr>
              <w:t>±0.04a</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0.19</w:t>
            </w:r>
            <w:r>
              <w:rPr>
                <w:rFonts w:ascii="Times New Roman" w:hAnsi="Times New Roman" w:cs="Times New Roman"/>
                <w:color w:val="000000"/>
              </w:rPr>
              <w:t>±0.02a</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0.13</w:t>
            </w:r>
            <w:r>
              <w:rPr>
                <w:rFonts w:ascii="Times New Roman" w:hAnsi="Times New Roman" w:cs="Times New Roman"/>
                <w:color w:val="000000"/>
              </w:rPr>
              <w:t>±0.01c</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i/>
              </w:rPr>
            </w:pPr>
            <w:r w:rsidRPr="00444B95">
              <w:rPr>
                <w:rFonts w:ascii="Times New Roman" w:eastAsia="GulliverRM" w:hAnsi="Times New Roman" w:cs="Times New Roman"/>
                <w:i/>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0.62</w:t>
            </w:r>
            <w:r>
              <w:rPr>
                <w:rFonts w:ascii="Times New Roman" w:hAnsi="Times New Roman" w:cs="Times New Roman"/>
                <w:color w:val="000000"/>
              </w:rPr>
              <w:t>±0.04a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0.18</w:t>
            </w:r>
            <w:r>
              <w:rPr>
                <w:rFonts w:ascii="Times New Roman" w:hAnsi="Times New Roman" w:cs="Times New Roman"/>
                <w:color w:val="000000"/>
              </w:rPr>
              <w:t>±0.01a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0.14</w:t>
            </w:r>
            <w:r>
              <w:rPr>
                <w:rFonts w:ascii="Times New Roman" w:hAnsi="Times New Roman" w:cs="Times New Roman"/>
                <w:color w:val="000000"/>
              </w:rPr>
              <w:t>±0.01b</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i/>
              </w:rPr>
            </w:pPr>
            <w:r w:rsidRPr="00444B95">
              <w:rPr>
                <w:rFonts w:ascii="Times New Roman" w:eastAsia="GulliverRM" w:hAnsi="Times New Roman" w:cs="Times New Roman"/>
                <w:i/>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0.65</w:t>
            </w:r>
            <w:r>
              <w:rPr>
                <w:rFonts w:ascii="Times New Roman" w:hAnsi="Times New Roman" w:cs="Times New Roman"/>
                <w:color w:val="000000"/>
              </w:rPr>
              <w:t>±0.34a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0.09</w:t>
            </w:r>
            <w:r>
              <w:rPr>
                <w:rFonts w:ascii="Times New Roman" w:hAnsi="Times New Roman" w:cs="Times New Roman"/>
                <w:color w:val="000000"/>
              </w:rPr>
              <w:t>±0.01b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0.16</w:t>
            </w:r>
            <w:r>
              <w:rPr>
                <w:rFonts w:ascii="Times New Roman" w:hAnsi="Times New Roman" w:cs="Times New Roman"/>
                <w:color w:val="000000"/>
              </w:rPr>
              <w:t>±0.01a</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i/>
              </w:rPr>
            </w:pPr>
            <w:r w:rsidRPr="00444B95">
              <w:rPr>
                <w:rFonts w:ascii="Times New Roman" w:eastAsia="GulliverRM" w:hAnsi="Times New Roman" w:cs="Times New Roman"/>
                <w:i/>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0.65</w:t>
            </w:r>
            <w:r>
              <w:rPr>
                <w:rFonts w:ascii="Times New Roman" w:hAnsi="Times New Roman" w:cs="Times New Roman"/>
                <w:color w:val="000000"/>
              </w:rPr>
              <w:t>±0.03a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0.13</w:t>
            </w:r>
            <w:r>
              <w:rPr>
                <w:rFonts w:ascii="Times New Roman" w:hAnsi="Times New Roman" w:cs="Times New Roman"/>
                <w:color w:val="000000"/>
              </w:rPr>
              <w:t>±0.02b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0.16</w:t>
            </w:r>
            <w:r>
              <w:rPr>
                <w:rFonts w:ascii="Times New Roman" w:hAnsi="Times New Roman" w:cs="Times New Roman"/>
                <w:color w:val="000000"/>
              </w:rPr>
              <w:t>±0.01a</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i/>
              </w:rPr>
              <w:t>p</w:t>
            </w:r>
            <w:r w:rsidRPr="00444B95">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eastAsia="GulliverRM" w:hAnsi="Times New Roman" w:cs="Times New Roman"/>
              </w:rPr>
              <w:t>LSD</w:t>
            </w:r>
            <w:r w:rsidRPr="00444B95">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0.01</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r w:rsidRPr="00444B95">
              <w:rPr>
                <w:rFonts w:ascii="Times New Roman" w:eastAsia="GulliverRM" w:hAnsi="Times New Roman" w:cs="Times New Roman"/>
              </w:rPr>
              <w:t>100 µM CdCl</w:t>
            </w:r>
            <w:r w:rsidRPr="00444B95">
              <w:rPr>
                <w:rFonts w:ascii="Times New Roman" w:eastAsia="GulliverRM" w:hAnsi="Times New Roman" w:cs="Times New Roman"/>
                <w:vertAlign w:val="subscript"/>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R-o-18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0.30</w:t>
            </w:r>
            <w:r>
              <w:rPr>
                <w:rFonts w:ascii="Times New Roman" w:hAnsi="Times New Roman" w:cs="Times New Roman"/>
                <w:color w:val="000000"/>
              </w:rPr>
              <w:t>±0.02b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0.14</w:t>
            </w:r>
            <w:r>
              <w:rPr>
                <w:rFonts w:ascii="Times New Roman" w:hAnsi="Times New Roman" w:cs="Times New Roman"/>
                <w:color w:val="000000"/>
              </w:rPr>
              <w:t>±0.01ab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vertAlign w:val="superscript"/>
              </w:rPr>
            </w:pPr>
            <w:r w:rsidRPr="00444B95">
              <w:rPr>
                <w:rFonts w:ascii="Times New Roman" w:hAnsi="Times New Roman" w:cs="Times New Roman"/>
                <w:color w:val="000000"/>
              </w:rPr>
              <w:t>0.09</w:t>
            </w:r>
            <w:r>
              <w:rPr>
                <w:rFonts w:ascii="Times New Roman" w:hAnsi="Times New Roman" w:cs="Times New Roman"/>
                <w:color w:val="000000"/>
              </w:rPr>
              <w:t>±0.01c</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i/>
              </w:rPr>
            </w:pPr>
            <w:r w:rsidRPr="00444B95">
              <w:rPr>
                <w:rFonts w:ascii="Times New Roman" w:eastAsia="GulliverRM" w:hAnsi="Times New Roman" w:cs="Times New Roman"/>
                <w:i/>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0.25</w:t>
            </w:r>
            <w:r>
              <w:rPr>
                <w:rFonts w:ascii="Times New Roman" w:hAnsi="Times New Roman" w:cs="Times New Roman"/>
                <w:color w:val="000000"/>
              </w:rPr>
              <w:t>±0.03b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0.10</w:t>
            </w:r>
            <w:r>
              <w:rPr>
                <w:rFonts w:ascii="Times New Roman" w:hAnsi="Times New Roman" w:cs="Times New Roman"/>
                <w:color w:val="000000"/>
              </w:rPr>
              <w:t>±0.01bc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0.10</w:t>
            </w:r>
            <w:r>
              <w:rPr>
                <w:rFonts w:ascii="Times New Roman" w:hAnsi="Times New Roman" w:cs="Times New Roman"/>
                <w:color w:val="000000"/>
              </w:rPr>
              <w:t>±0.01c</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i/>
              </w:rPr>
            </w:pPr>
            <w:r w:rsidRPr="00444B95">
              <w:rPr>
                <w:rFonts w:ascii="Times New Roman" w:eastAsia="GulliverRM" w:hAnsi="Times New Roman" w:cs="Times New Roman"/>
                <w:i/>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0.28</w:t>
            </w:r>
            <w:r>
              <w:rPr>
                <w:rFonts w:ascii="Times New Roman" w:hAnsi="Times New Roman" w:cs="Times New Roman"/>
                <w:color w:val="000000"/>
              </w:rPr>
              <w:t>±0.03b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vertAlign w:val="superscript"/>
              </w:rPr>
            </w:pPr>
            <w:r w:rsidRPr="00444B95">
              <w:rPr>
                <w:rFonts w:ascii="Times New Roman" w:hAnsi="Times New Roman" w:cs="Times New Roman"/>
                <w:color w:val="000000"/>
              </w:rPr>
              <w:t>0.08</w:t>
            </w:r>
            <w:r>
              <w:rPr>
                <w:rFonts w:ascii="Times New Roman" w:hAnsi="Times New Roman" w:cs="Times New Roman"/>
                <w:color w:val="000000"/>
              </w:rPr>
              <w:t>±0.01c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0.12</w:t>
            </w:r>
            <w:r>
              <w:rPr>
                <w:rFonts w:ascii="Times New Roman" w:hAnsi="Times New Roman" w:cs="Times New Roman"/>
                <w:color w:val="000000"/>
              </w:rPr>
              <w:t>±0.01b</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i/>
              </w:rPr>
            </w:pPr>
            <w:r w:rsidRPr="00444B95">
              <w:rPr>
                <w:rFonts w:ascii="Times New Roman" w:eastAsia="GulliverRM" w:hAnsi="Times New Roman" w:cs="Times New Roman"/>
                <w:i/>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0.46</w:t>
            </w:r>
            <w:r>
              <w:rPr>
                <w:rFonts w:ascii="Times New Roman" w:hAnsi="Times New Roman" w:cs="Times New Roman"/>
                <w:color w:val="000000"/>
              </w:rPr>
              <w:t>±0.03a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0.15</w:t>
            </w:r>
            <w:r>
              <w:rPr>
                <w:rFonts w:ascii="Times New Roman" w:hAnsi="Times New Roman" w:cs="Times New Roman"/>
                <w:color w:val="000000"/>
              </w:rPr>
              <w:t>±0.02a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color w:val="000000"/>
              </w:rPr>
            </w:pPr>
            <w:r w:rsidRPr="00444B95">
              <w:rPr>
                <w:rFonts w:ascii="Times New Roman" w:hAnsi="Times New Roman" w:cs="Times New Roman"/>
                <w:color w:val="000000"/>
              </w:rPr>
              <w:t>0.13</w:t>
            </w:r>
            <w:r>
              <w:rPr>
                <w:rFonts w:ascii="Times New Roman" w:hAnsi="Times New Roman" w:cs="Times New Roman"/>
                <w:color w:val="000000"/>
              </w:rPr>
              <w:t>±0.00a</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i/>
              </w:rPr>
              <w:t>p</w:t>
            </w:r>
            <w:r w:rsidRPr="00444B95">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eastAsia="GulliverRM" w:hAnsi="Times New Roman" w:cs="Times New Roman"/>
              </w:rPr>
              <w:t>LSD</w:t>
            </w:r>
            <w:r w:rsidRPr="00444B95">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0.01</w:t>
            </w:r>
          </w:p>
        </w:tc>
      </w:tr>
      <w:tr w:rsidR="008A6532" w:rsidRPr="00444B95" w:rsidTr="008A6532">
        <w:tc>
          <w:tcPr>
            <w:tcW w:w="0" w:type="auto"/>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r w:rsidRPr="00444B95">
              <w:rPr>
                <w:rFonts w:ascii="Times New Roman" w:eastAsia="GulliverRM" w:hAnsi="Times New Roman" w:cs="Times New Roman"/>
              </w:rPr>
              <w:t>Analysis of variance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r w:rsidRPr="00444B95">
              <w:rPr>
                <w:rFonts w:ascii="Times New Roman" w:eastAsia="GulliverRM" w:hAnsi="Times New Roman" w:cs="Times New Roman"/>
              </w:rPr>
              <w:t>Cd (C)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r w:rsidRPr="00444B95">
              <w:rPr>
                <w:rFonts w:ascii="Times New Roman" w:eastAsia="GulliverRM" w:hAnsi="Times New Roman" w:cs="Times New Roman"/>
              </w:rPr>
              <w:t>Mutation (M)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r>
      <w:tr w:rsidR="008A6532"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r w:rsidRPr="00444B95">
              <w:rPr>
                <w:rFonts w:ascii="Times New Roman" w:eastAsia="GulliverRM" w:hAnsi="Times New Roman" w:cs="Times New Roman"/>
              </w:rPr>
              <w:t>C x 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w:t>
            </w:r>
          </w:p>
        </w:tc>
      </w:tr>
      <w:tr w:rsidR="008A6532" w:rsidRPr="00444B95" w:rsidTr="008A6532">
        <w:tc>
          <w:tcPr>
            <w:tcW w:w="0" w:type="auto"/>
            <w:tcBorders>
              <w:top w:val="single" w:sz="4" w:space="0" w:color="FFFFFF" w:themeColor="background1"/>
              <w:left w:val="single" w:sz="4" w:space="0" w:color="FFFFFF" w:themeColor="background1"/>
              <w:right w:val="single" w:sz="4" w:space="0" w:color="FFFFFF" w:themeColor="background1"/>
            </w:tcBorders>
          </w:tcPr>
          <w:p w:rsidR="008A6532" w:rsidRPr="00444B95" w:rsidRDefault="008A6532" w:rsidP="008A6532">
            <w:pPr>
              <w:rPr>
                <w:rFonts w:ascii="Times New Roman" w:eastAsia="GulliverRM" w:hAnsi="Times New Roman" w:cs="Times New Roman"/>
              </w:rPr>
            </w:pPr>
            <w:r w:rsidRPr="00444B95">
              <w:rPr>
                <w:rFonts w:ascii="Times New Roman" w:eastAsia="GulliverRM" w:hAnsi="Times New Roman" w:cs="Times New Roman"/>
              </w:rPr>
              <w:t>LSD</w:t>
            </w:r>
            <w:r w:rsidRPr="00444B95">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p>
        </w:tc>
        <w:tc>
          <w:tcPr>
            <w:tcW w:w="0" w:type="auto"/>
            <w:tcBorders>
              <w:top w:val="single" w:sz="4" w:space="0" w:color="FFFFFF" w:themeColor="background1"/>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0.06</w:t>
            </w:r>
          </w:p>
        </w:tc>
        <w:tc>
          <w:tcPr>
            <w:tcW w:w="0" w:type="auto"/>
            <w:tcBorders>
              <w:top w:val="single" w:sz="4" w:space="0" w:color="FFFFFF" w:themeColor="background1"/>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0.03</w:t>
            </w:r>
          </w:p>
        </w:tc>
        <w:tc>
          <w:tcPr>
            <w:tcW w:w="0" w:type="auto"/>
            <w:tcBorders>
              <w:top w:val="single" w:sz="4" w:space="0" w:color="FFFFFF" w:themeColor="background1"/>
              <w:left w:val="single" w:sz="4" w:space="0" w:color="FFFFFF" w:themeColor="background1"/>
              <w:right w:val="single" w:sz="4" w:space="0" w:color="FFFFFF" w:themeColor="background1"/>
            </w:tcBorders>
          </w:tcPr>
          <w:p w:rsidR="008A6532" w:rsidRPr="00444B95" w:rsidRDefault="008A6532" w:rsidP="008A6532">
            <w:pPr>
              <w:rPr>
                <w:rFonts w:ascii="Times New Roman" w:hAnsi="Times New Roman" w:cs="Times New Roman"/>
              </w:rPr>
            </w:pPr>
            <w:r w:rsidRPr="00444B95">
              <w:rPr>
                <w:rFonts w:ascii="Times New Roman" w:hAnsi="Times New Roman" w:cs="Times New Roman"/>
              </w:rPr>
              <w:t>0.01</w:t>
            </w:r>
          </w:p>
        </w:tc>
      </w:tr>
    </w:tbl>
    <w:p w:rsidR="008A6532" w:rsidRDefault="008A6532" w:rsidP="0058683E">
      <w:pPr>
        <w:rPr>
          <w:rFonts w:ascii="Times New Roman" w:hAnsi="Times New Roman" w:cs="Times New Roman"/>
        </w:rPr>
      </w:pPr>
      <w:r>
        <w:rPr>
          <w:rFonts w:ascii="Times New Roman" w:hAnsi="Times New Roman" w:cs="Times New Roman"/>
        </w:rPr>
        <w:t xml:space="preserve"> </w:t>
      </w: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58683E">
      <w:pPr>
        <w:rPr>
          <w:rFonts w:ascii="Times New Roman" w:hAnsi="Times New Roman" w:cs="Times New Roman"/>
          <w:color w:val="131313"/>
          <w:sz w:val="20"/>
          <w:szCs w:val="20"/>
        </w:rPr>
      </w:pPr>
    </w:p>
    <w:p w:rsidR="008A6532" w:rsidRDefault="008A6532" w:rsidP="008A6532">
      <w:pPr>
        <w:spacing w:line="360" w:lineRule="auto"/>
        <w:rPr>
          <w:rFonts w:ascii="Times New Roman" w:hAnsi="Times New Roman" w:cs="Times New Roman"/>
          <w:color w:val="131313"/>
          <w:sz w:val="20"/>
          <w:szCs w:val="20"/>
        </w:rPr>
      </w:pPr>
    </w:p>
    <w:p w:rsidR="00F45BF7" w:rsidRPr="008A6532" w:rsidRDefault="00F45BF7" w:rsidP="008A6532">
      <w:pPr>
        <w:spacing w:line="360" w:lineRule="auto"/>
        <w:rPr>
          <w:rFonts w:ascii="Times New Roman" w:hAnsi="Times New Roman" w:cs="Times New Roman"/>
        </w:rPr>
      </w:pPr>
      <w:r w:rsidRPr="00444B95">
        <w:rPr>
          <w:rFonts w:ascii="Times New Roman" w:hAnsi="Times New Roman" w:cs="Times New Roman"/>
          <w:color w:val="131313"/>
          <w:sz w:val="20"/>
          <w:szCs w:val="20"/>
        </w:rPr>
        <w:t>Values are means</w:t>
      </w:r>
      <w:r w:rsidR="00CC2D0D">
        <w:rPr>
          <w:rFonts w:ascii="Times New Roman" w:hAnsi="Times New Roman" w:cs="Times New Roman"/>
          <w:color w:val="131313"/>
          <w:sz w:val="20"/>
          <w:szCs w:val="20"/>
        </w:rPr>
        <w:t xml:space="preserve"> </w:t>
      </w:r>
      <w:r w:rsidR="00CC2D0D" w:rsidRPr="00CC2D0D">
        <w:rPr>
          <w:rFonts w:ascii="Times New Roman" w:hAnsi="Times New Roman" w:cs="Times New Roman"/>
          <w:color w:val="131313"/>
          <w:sz w:val="20"/>
          <w:szCs w:val="20"/>
        </w:rPr>
        <w:t>± standard error</w:t>
      </w:r>
      <w:r w:rsidR="00CC2D0D">
        <w:rPr>
          <w:rFonts w:ascii="Times New Roman" w:hAnsi="Times New Roman" w:cs="Times New Roman"/>
          <w:color w:val="131313"/>
          <w:sz w:val="20"/>
          <w:szCs w:val="20"/>
        </w:rPr>
        <w:t xml:space="preserve"> </w:t>
      </w:r>
      <w:r w:rsidRPr="00444B95">
        <w:rPr>
          <w:rFonts w:ascii="Times New Roman" w:hAnsi="Times New Roman" w:cs="Times New Roman"/>
          <w:color w:val="131313"/>
          <w:sz w:val="20"/>
          <w:szCs w:val="20"/>
        </w:rPr>
        <w:t>(n=9) and differences between means were compared by Fisher’s least-significance test (LSD; P=0.05). Values with different letters indicate significant differences. The levels of significance were represented by p&gt;0.05: NS (not significant), p&lt;0.05 (*), p&lt;0.01 (**) and p&lt;0.001 (***).</w:t>
      </w:r>
    </w:p>
    <w:p w:rsidR="009A386F" w:rsidRPr="00C32DE7" w:rsidRDefault="00A8151C" w:rsidP="00C32DE7">
      <w:pPr>
        <w:rPr>
          <w:rFonts w:ascii="Times New Roman" w:eastAsia="GulliverRM" w:hAnsi="Times New Roman" w:cs="Times New Roman"/>
        </w:rPr>
      </w:pPr>
      <w:r w:rsidRPr="00444B95">
        <w:rPr>
          <w:rFonts w:ascii="Times New Roman" w:eastAsia="GulliverRM" w:hAnsi="Times New Roman" w:cs="Times New Roman"/>
          <w:i/>
        </w:rPr>
        <w:t xml:space="preserve">3.2. </w:t>
      </w:r>
      <w:r w:rsidR="009A386F" w:rsidRPr="00444B95">
        <w:rPr>
          <w:rFonts w:ascii="Times New Roman" w:eastAsia="GulliverRM" w:hAnsi="Times New Roman" w:cs="Times New Roman"/>
          <w:i/>
        </w:rPr>
        <w:t>Cd concentration, content and</w:t>
      </w:r>
      <w:r w:rsidR="00587A63" w:rsidRPr="00444B95">
        <w:rPr>
          <w:rFonts w:ascii="Times New Roman" w:hAnsi="Times New Roman" w:cs="Times New Roman"/>
          <w:i/>
        </w:rPr>
        <w:t xml:space="preserve"> distribution coefficient</w:t>
      </w:r>
    </w:p>
    <w:p w:rsidR="009A386F" w:rsidRPr="00444B95" w:rsidRDefault="009A386F" w:rsidP="00F102CC">
      <w:pPr>
        <w:autoSpaceDE w:val="0"/>
        <w:autoSpaceDN w:val="0"/>
        <w:adjustRightInd w:val="0"/>
        <w:spacing w:after="0" w:line="480" w:lineRule="auto"/>
        <w:jc w:val="both"/>
        <w:rPr>
          <w:rFonts w:ascii="Times New Roman" w:eastAsia="GulliverRM" w:hAnsi="Times New Roman" w:cs="Times New Roman"/>
        </w:rPr>
      </w:pPr>
      <w:r w:rsidRPr="00444B95">
        <w:rPr>
          <w:rFonts w:ascii="Times New Roman" w:eastAsia="GulliverRM" w:hAnsi="Times New Roman" w:cs="Times New Roman"/>
        </w:rPr>
        <w:t xml:space="preserve">Both </w:t>
      </w:r>
      <w:r w:rsidRPr="00444B95">
        <w:rPr>
          <w:rFonts w:ascii="Times New Roman" w:eastAsia="GulliverRM" w:hAnsi="Times New Roman" w:cs="Times New Roman"/>
          <w:i/>
        </w:rPr>
        <w:t>BraA.cax1a-7</w:t>
      </w:r>
      <w:r w:rsidRPr="00444B95">
        <w:rPr>
          <w:rFonts w:ascii="Times New Roman" w:eastAsia="GulliverRM" w:hAnsi="Times New Roman" w:cs="Times New Roman"/>
        </w:rPr>
        <w:t xml:space="preserve"> and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mutations increased Cd concentration an</w:t>
      </w:r>
      <w:r w:rsidR="003E2A49" w:rsidRPr="00444B95">
        <w:rPr>
          <w:rFonts w:ascii="Times New Roman" w:eastAsia="GulliverRM" w:hAnsi="Times New Roman" w:cs="Times New Roman"/>
        </w:rPr>
        <w:t>d content in leaves, although this</w:t>
      </w:r>
      <w:r w:rsidRPr="00444B95">
        <w:rPr>
          <w:rFonts w:ascii="Times New Roman" w:eastAsia="GulliverRM" w:hAnsi="Times New Roman" w:cs="Times New Roman"/>
        </w:rPr>
        <w:t xml:space="preserve"> increase was greater in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w:t>
      </w:r>
      <w:r w:rsidR="003E2A49" w:rsidRPr="00444B95">
        <w:rPr>
          <w:rFonts w:ascii="Times New Roman" w:eastAsia="GulliverRM" w:hAnsi="Times New Roman" w:cs="Times New Roman"/>
        </w:rPr>
        <w:t xml:space="preserve">plants </w:t>
      </w:r>
      <w:r w:rsidRPr="00444B95">
        <w:rPr>
          <w:rFonts w:ascii="Times New Roman" w:eastAsia="GulliverRM" w:hAnsi="Times New Roman" w:cs="Times New Roman"/>
        </w:rPr>
        <w:t>presenting 104% higher Cd concentration and 212% higher Cd content than R-o-18 plants</w:t>
      </w:r>
      <w:r w:rsidR="003E2A49" w:rsidRPr="00444B95">
        <w:rPr>
          <w:rFonts w:ascii="Times New Roman" w:eastAsia="GulliverRM" w:hAnsi="Times New Roman" w:cs="Times New Roman"/>
        </w:rPr>
        <w:t xml:space="preserve"> (Fig. 1A y 1D)</w:t>
      </w:r>
      <w:r w:rsidRPr="00444B95">
        <w:rPr>
          <w:rFonts w:ascii="Times New Roman" w:eastAsia="GulliverRM" w:hAnsi="Times New Roman" w:cs="Times New Roman"/>
        </w:rPr>
        <w:t xml:space="preserve">. On the other hand, root Cd concentration was greater in all mutant lines, being again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the </w:t>
      </w:r>
      <w:r w:rsidRPr="00444B95">
        <w:rPr>
          <w:rFonts w:ascii="Times New Roman" w:eastAsia="GulliverRM" w:hAnsi="Times New Roman" w:cs="Times New Roman"/>
        </w:rPr>
        <w:lastRenderedPageBreak/>
        <w:t>mutant that registered the higher levels</w:t>
      </w:r>
      <w:r w:rsidR="003E2A49" w:rsidRPr="00444B95">
        <w:rPr>
          <w:rFonts w:ascii="Times New Roman" w:eastAsia="GulliverRM" w:hAnsi="Times New Roman" w:cs="Times New Roman"/>
        </w:rPr>
        <w:t xml:space="preserve"> (Fig. 1B)</w:t>
      </w:r>
      <w:r w:rsidRPr="00444B95">
        <w:rPr>
          <w:rFonts w:ascii="Times New Roman" w:eastAsia="GulliverRM" w:hAnsi="Times New Roman" w:cs="Times New Roman"/>
        </w:rPr>
        <w:t xml:space="preserve">. </w:t>
      </w:r>
      <w:r w:rsidR="003E2A49" w:rsidRPr="00444B95">
        <w:rPr>
          <w:rFonts w:ascii="Times New Roman" w:eastAsia="GulliverRM" w:hAnsi="Times New Roman" w:cs="Times New Roman"/>
        </w:rPr>
        <w:t>On the other hand</w:t>
      </w:r>
      <w:r w:rsidRPr="00444B95">
        <w:rPr>
          <w:rFonts w:ascii="Times New Roman" w:eastAsia="GulliverRM" w:hAnsi="Times New Roman" w:cs="Times New Roman"/>
        </w:rPr>
        <w:t xml:space="preserve">,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and </w:t>
      </w:r>
      <w:r w:rsidRPr="00444B95">
        <w:rPr>
          <w:rFonts w:ascii="Times New Roman" w:eastAsia="GulliverRM" w:hAnsi="Times New Roman" w:cs="Times New Roman"/>
          <w:i/>
        </w:rPr>
        <w:t>BraA.cax1a-4</w:t>
      </w:r>
      <w:r w:rsidRPr="00444B95">
        <w:rPr>
          <w:rFonts w:ascii="Times New Roman" w:eastAsia="GulliverRM" w:hAnsi="Times New Roman" w:cs="Times New Roman"/>
        </w:rPr>
        <w:t xml:space="preserve"> plants showed lower DC values in comparison to R-o-18 plants</w:t>
      </w:r>
      <w:r w:rsidR="003E2A49" w:rsidRPr="00444B95">
        <w:rPr>
          <w:rFonts w:ascii="Times New Roman" w:eastAsia="GulliverRM" w:hAnsi="Times New Roman" w:cs="Times New Roman"/>
        </w:rPr>
        <w:t xml:space="preserve"> (Fig. 1C)</w:t>
      </w:r>
      <w:r w:rsidRPr="00444B95">
        <w:rPr>
          <w:rFonts w:ascii="Times New Roman" w:eastAsia="GulliverRM" w:hAnsi="Times New Roman" w:cs="Times New Roman"/>
        </w:rPr>
        <w:t>.</w:t>
      </w:r>
    </w:p>
    <w:p w:rsidR="003C3D49" w:rsidRPr="00444B95" w:rsidRDefault="003C3D49" w:rsidP="00F102CC">
      <w:pPr>
        <w:autoSpaceDE w:val="0"/>
        <w:autoSpaceDN w:val="0"/>
        <w:adjustRightInd w:val="0"/>
        <w:spacing w:after="0" w:line="480" w:lineRule="auto"/>
        <w:jc w:val="both"/>
        <w:rPr>
          <w:rFonts w:ascii="Times New Roman" w:eastAsia="GulliverRM" w:hAnsi="Times New Roman" w:cs="Times New Roman"/>
        </w:rPr>
      </w:pPr>
    </w:p>
    <w:p w:rsidR="00F45BF7" w:rsidRDefault="0058683E" w:rsidP="003C3D49">
      <w:pPr>
        <w:rPr>
          <w:rFonts w:ascii="Times New Roman" w:eastAsia="GulliverRM" w:hAnsi="Times New Roman" w:cs="Times New Roman"/>
          <w:i/>
        </w:rPr>
      </w:pPr>
      <w:r w:rsidRPr="00444B95">
        <w:rPr>
          <w:rFonts w:ascii="Times New Roman" w:hAnsi="Times New Roman" w:cs="Times New Roman"/>
          <w:b/>
          <w:noProof/>
          <w:lang w:eastAsia="es-ES"/>
        </w:rPr>
        <w:drawing>
          <wp:inline distT="0" distB="0" distL="0" distR="0" wp14:anchorId="62F664E9" wp14:editId="218A2FB7">
            <wp:extent cx="5400040" cy="327342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mio Graficas.tif"/>
                    <pic:cNvPicPr/>
                  </pic:nvPicPr>
                  <pic:blipFill>
                    <a:blip r:embed="rId12">
                      <a:extLst>
                        <a:ext uri="{28A0092B-C50C-407E-A947-70E740481C1C}">
                          <a14:useLocalDpi xmlns:a14="http://schemas.microsoft.com/office/drawing/2010/main" val="0"/>
                        </a:ext>
                      </a:extLst>
                    </a:blip>
                    <a:stretch>
                      <a:fillRect/>
                    </a:stretch>
                  </pic:blipFill>
                  <pic:spPr>
                    <a:xfrm>
                      <a:off x="0" y="0"/>
                      <a:ext cx="5400040" cy="3273425"/>
                    </a:xfrm>
                    <a:prstGeom prst="rect">
                      <a:avLst/>
                    </a:prstGeom>
                  </pic:spPr>
                </pic:pic>
              </a:graphicData>
            </a:graphic>
          </wp:inline>
        </w:drawing>
      </w:r>
    </w:p>
    <w:p w:rsidR="00B22700" w:rsidRPr="00444B95" w:rsidRDefault="00B22700" w:rsidP="00B22700">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b/>
        </w:rPr>
        <w:t>Figure 1</w:t>
      </w:r>
      <w:r w:rsidRPr="00444B95">
        <w:rPr>
          <w:rFonts w:ascii="Times New Roman" w:hAnsi="Times New Roman" w:cs="Times New Roman"/>
        </w:rPr>
        <w:t xml:space="preserve"> Foliar (A) and root (B) Cd concentration, Cd distribution coefficient (C) and leaf Cd content (D) in </w:t>
      </w:r>
      <w:r w:rsidRPr="00444B95">
        <w:rPr>
          <w:rFonts w:ascii="Times New Roman" w:hAnsi="Times New Roman" w:cs="Times New Roman"/>
          <w:i/>
        </w:rPr>
        <w:t>BraA.cax1a</w:t>
      </w:r>
      <w:r w:rsidRPr="00444B95">
        <w:rPr>
          <w:rFonts w:ascii="Times New Roman" w:hAnsi="Times New Roman" w:cs="Times New Roman"/>
        </w:rPr>
        <w:t xml:space="preserve"> mutants and R-o-18 plants subjected to Cd toxicity. Values are expressed as means ± standard error (n=9). Column</w:t>
      </w:r>
      <w:r w:rsidR="00874E4A">
        <w:rPr>
          <w:rFonts w:ascii="Times New Roman" w:hAnsi="Times New Roman" w:cs="Times New Roman"/>
        </w:rPr>
        <w:t>s</w:t>
      </w:r>
      <w:r w:rsidRPr="00444B95">
        <w:rPr>
          <w:rFonts w:ascii="Times New Roman" w:hAnsi="Times New Roman" w:cs="Times New Roman"/>
        </w:rPr>
        <w:t xml:space="preserve"> marked with the same letters were not significantly different based on the LSD test (P &lt; 0.05).</w:t>
      </w:r>
    </w:p>
    <w:p w:rsidR="00B22700" w:rsidRDefault="00B22700" w:rsidP="003C3D49">
      <w:pPr>
        <w:rPr>
          <w:rFonts w:ascii="Times New Roman" w:eastAsia="GulliverRM" w:hAnsi="Times New Roman" w:cs="Times New Roman"/>
          <w:i/>
        </w:rPr>
      </w:pPr>
    </w:p>
    <w:p w:rsidR="009A386F" w:rsidRPr="00231AF6" w:rsidRDefault="00A8151C" w:rsidP="003C3D49">
      <w:pPr>
        <w:rPr>
          <w:rFonts w:ascii="Times New Roman" w:eastAsia="GulliverRM" w:hAnsi="Times New Roman" w:cs="Times New Roman"/>
          <w:i/>
        </w:rPr>
      </w:pPr>
      <w:r w:rsidRPr="00444B95">
        <w:rPr>
          <w:rFonts w:ascii="Times New Roman" w:eastAsia="GulliverRM" w:hAnsi="Times New Roman" w:cs="Times New Roman"/>
          <w:i/>
        </w:rPr>
        <w:t xml:space="preserve">3.3. </w:t>
      </w:r>
      <w:r w:rsidR="00A60BF8" w:rsidRPr="00444B95">
        <w:rPr>
          <w:rFonts w:ascii="Times New Roman" w:eastAsia="GulliverRM" w:hAnsi="Times New Roman" w:cs="Times New Roman"/>
          <w:i/>
        </w:rPr>
        <w:t>Ca and Mg</w:t>
      </w:r>
      <w:r w:rsidR="00F102CC" w:rsidRPr="00444B95">
        <w:rPr>
          <w:rFonts w:ascii="Times New Roman" w:eastAsia="GulliverRM" w:hAnsi="Times New Roman" w:cs="Times New Roman"/>
          <w:i/>
        </w:rPr>
        <w:t xml:space="preserve"> concentration</w:t>
      </w:r>
      <w:r w:rsidR="00A60BF8" w:rsidRPr="00444B95">
        <w:rPr>
          <w:rFonts w:ascii="Times New Roman" w:eastAsia="GulliverRM" w:hAnsi="Times New Roman" w:cs="Times New Roman"/>
          <w:i/>
        </w:rPr>
        <w:t>s</w:t>
      </w:r>
    </w:p>
    <w:p w:rsidR="00262E0D" w:rsidRDefault="001E731C" w:rsidP="00F102CC">
      <w:pPr>
        <w:autoSpaceDE w:val="0"/>
        <w:autoSpaceDN w:val="0"/>
        <w:adjustRightInd w:val="0"/>
        <w:spacing w:after="0" w:line="480" w:lineRule="auto"/>
        <w:jc w:val="both"/>
        <w:rPr>
          <w:rFonts w:ascii="Times New Roman" w:eastAsia="GulliverRM" w:hAnsi="Times New Roman" w:cs="Times New Roman"/>
        </w:rPr>
      </w:pPr>
      <w:r w:rsidRPr="00444B95">
        <w:rPr>
          <w:rFonts w:ascii="Times New Roman" w:eastAsia="GulliverRM" w:hAnsi="Times New Roman" w:cs="Times New Roman"/>
        </w:rPr>
        <w:t xml:space="preserve">Cd toxicity did not decrease </w:t>
      </w:r>
      <w:r w:rsidR="00CC62BA">
        <w:rPr>
          <w:rFonts w:ascii="Times New Roman" w:eastAsia="GulliverRM" w:hAnsi="Times New Roman" w:cs="Times New Roman"/>
        </w:rPr>
        <w:t>leaf</w:t>
      </w:r>
      <w:r w:rsidRPr="00444B95">
        <w:rPr>
          <w:rFonts w:ascii="Times New Roman" w:eastAsia="GulliverRM" w:hAnsi="Times New Roman" w:cs="Times New Roman"/>
        </w:rPr>
        <w:t xml:space="preserve"> Ca and Mg concentrations with respect control conditions. However,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 xml:space="preserve"> </w:t>
      </w:r>
      <w:r w:rsidR="00262E0D" w:rsidRPr="00444B95">
        <w:rPr>
          <w:rFonts w:ascii="Times New Roman" w:eastAsia="GulliverRM" w:hAnsi="Times New Roman" w:cs="Times New Roman"/>
        </w:rPr>
        <w:t xml:space="preserve">plants </w:t>
      </w:r>
      <w:r w:rsidR="009A386F" w:rsidRPr="00444B95">
        <w:rPr>
          <w:rFonts w:ascii="Times New Roman" w:eastAsia="GulliverRM" w:hAnsi="Times New Roman" w:cs="Times New Roman"/>
        </w:rPr>
        <w:t>showed higher Ca and Mg concentration</w:t>
      </w:r>
      <w:r w:rsidRPr="00444B95">
        <w:rPr>
          <w:rFonts w:ascii="Times New Roman" w:eastAsia="GulliverRM" w:hAnsi="Times New Roman" w:cs="Times New Roman"/>
        </w:rPr>
        <w:t>s</w:t>
      </w:r>
      <w:r w:rsidR="009A386F" w:rsidRPr="00444B95">
        <w:rPr>
          <w:rFonts w:ascii="Times New Roman" w:eastAsia="GulliverRM" w:hAnsi="Times New Roman" w:cs="Times New Roman"/>
        </w:rPr>
        <w:t xml:space="preserve"> in comparison to R-o-18 plants</w:t>
      </w:r>
      <w:r w:rsidR="00262E0D" w:rsidRPr="00444B95">
        <w:rPr>
          <w:rFonts w:ascii="Times New Roman" w:eastAsia="GulliverRM" w:hAnsi="Times New Roman" w:cs="Times New Roman"/>
        </w:rPr>
        <w:t xml:space="preserve"> under Cd toxicity conditions. </w:t>
      </w:r>
      <w:r w:rsidRPr="00444B95">
        <w:rPr>
          <w:rFonts w:ascii="Times New Roman" w:eastAsia="GulliverRM" w:hAnsi="Times New Roman" w:cs="Times New Roman"/>
        </w:rPr>
        <w:t>Thus, t</w:t>
      </w:r>
      <w:r w:rsidR="00262E0D" w:rsidRPr="00444B95">
        <w:rPr>
          <w:rFonts w:ascii="Times New Roman" w:eastAsia="GulliverRM" w:hAnsi="Times New Roman" w:cs="Times New Roman"/>
        </w:rPr>
        <w:t xml:space="preserve">he highest Ca and Mg levels were reached in </w:t>
      </w:r>
      <w:r w:rsidR="009A386F"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plants</w:t>
      </w:r>
      <w:r w:rsidR="009A386F" w:rsidRPr="00444B95">
        <w:rPr>
          <w:rFonts w:ascii="Times New Roman" w:eastAsia="GulliverRM" w:hAnsi="Times New Roman" w:cs="Times New Roman"/>
        </w:rPr>
        <w:t xml:space="preserve"> </w:t>
      </w:r>
      <w:r w:rsidR="004C7665" w:rsidRPr="00444B95">
        <w:rPr>
          <w:rFonts w:ascii="Times New Roman" w:eastAsia="GulliverRM" w:hAnsi="Times New Roman" w:cs="Times New Roman"/>
        </w:rPr>
        <w:t>(</w:t>
      </w:r>
      <w:r w:rsidRPr="00444B95">
        <w:rPr>
          <w:rFonts w:ascii="Times New Roman" w:eastAsia="GulliverRM" w:hAnsi="Times New Roman" w:cs="Times New Roman"/>
        </w:rPr>
        <w:t xml:space="preserve">Fig. </w:t>
      </w:r>
      <w:r w:rsidR="00EB4A31">
        <w:rPr>
          <w:rFonts w:ascii="Times New Roman" w:eastAsia="GulliverRM" w:hAnsi="Times New Roman" w:cs="Times New Roman"/>
        </w:rPr>
        <w:t>2</w:t>
      </w:r>
      <w:r w:rsidRPr="00444B95">
        <w:rPr>
          <w:rFonts w:ascii="Times New Roman" w:eastAsia="GulliverRM" w:hAnsi="Times New Roman" w:cs="Times New Roman"/>
        </w:rPr>
        <w:t>)</w:t>
      </w:r>
      <w:r w:rsidR="004C7665" w:rsidRPr="00444B95">
        <w:rPr>
          <w:rFonts w:ascii="Times New Roman" w:eastAsia="GulliverRM" w:hAnsi="Times New Roman" w:cs="Times New Roman"/>
        </w:rPr>
        <w:t>.</w:t>
      </w:r>
      <w:r w:rsidR="00642FA9">
        <w:rPr>
          <w:rFonts w:ascii="Times New Roman" w:eastAsia="GulliverRM" w:hAnsi="Times New Roman" w:cs="Times New Roman"/>
        </w:rPr>
        <w:t xml:space="preserve"> In addition, correlation analysis between leaf Cd and Ca concentration showed a positive correlation factor (0.85; </w:t>
      </w:r>
      <w:r w:rsidR="00642FA9" w:rsidRPr="00444B95">
        <w:rPr>
          <w:rFonts w:ascii="Times New Roman" w:hAnsi="Times New Roman" w:cs="Times New Roman"/>
        </w:rPr>
        <w:t>P &lt; 0.0</w:t>
      </w:r>
      <w:r w:rsidR="00642FA9">
        <w:rPr>
          <w:rFonts w:ascii="Times New Roman" w:hAnsi="Times New Roman" w:cs="Times New Roman"/>
        </w:rPr>
        <w:t>01</w:t>
      </w:r>
      <w:r w:rsidR="00642FA9" w:rsidRPr="00444B95">
        <w:rPr>
          <w:rFonts w:ascii="Times New Roman" w:hAnsi="Times New Roman" w:cs="Times New Roman"/>
        </w:rPr>
        <w:t>)</w:t>
      </w:r>
      <w:r w:rsidR="00642FA9">
        <w:rPr>
          <w:rFonts w:ascii="Times New Roman" w:hAnsi="Times New Roman" w:cs="Times New Roman"/>
        </w:rPr>
        <w:t xml:space="preserve"> and </w:t>
      </w:r>
      <w:r w:rsidR="00C44242">
        <w:rPr>
          <w:rFonts w:ascii="Times New Roman" w:hAnsi="Times New Roman" w:cs="Times New Roman"/>
        </w:rPr>
        <w:t xml:space="preserve">a </w:t>
      </w:r>
      <w:r w:rsidR="00642FA9">
        <w:rPr>
          <w:rFonts w:ascii="Times New Roman" w:hAnsi="Times New Roman" w:cs="Times New Roman"/>
        </w:rPr>
        <w:t xml:space="preserve">similar correlation factor was observed between leaf Cd and Mg concentration </w:t>
      </w:r>
      <w:r w:rsidR="00642FA9">
        <w:rPr>
          <w:rFonts w:ascii="Times New Roman" w:eastAsia="GulliverRM" w:hAnsi="Times New Roman" w:cs="Times New Roman"/>
        </w:rPr>
        <w:t xml:space="preserve">(0.83; </w:t>
      </w:r>
      <w:r w:rsidR="00642FA9" w:rsidRPr="00444B95">
        <w:rPr>
          <w:rFonts w:ascii="Times New Roman" w:hAnsi="Times New Roman" w:cs="Times New Roman"/>
        </w:rPr>
        <w:t>P &lt; 0.0</w:t>
      </w:r>
      <w:r w:rsidR="00642FA9">
        <w:rPr>
          <w:rFonts w:ascii="Times New Roman" w:hAnsi="Times New Roman" w:cs="Times New Roman"/>
        </w:rPr>
        <w:t>01</w:t>
      </w:r>
      <w:r w:rsidR="00642FA9" w:rsidRPr="00444B95">
        <w:rPr>
          <w:rFonts w:ascii="Times New Roman" w:hAnsi="Times New Roman" w:cs="Times New Roman"/>
        </w:rPr>
        <w:t>)</w:t>
      </w:r>
      <w:r w:rsidR="00642FA9">
        <w:rPr>
          <w:rFonts w:ascii="Times New Roman" w:hAnsi="Times New Roman" w:cs="Times New Roman"/>
        </w:rPr>
        <w:t>.</w:t>
      </w:r>
    </w:p>
    <w:p w:rsidR="00231AF6" w:rsidRDefault="00231AF6">
      <w:pPr>
        <w:rPr>
          <w:rFonts w:ascii="Times New Roman" w:eastAsia="GulliverRM" w:hAnsi="Times New Roman" w:cs="Times New Roman"/>
        </w:rPr>
      </w:pPr>
      <w:r>
        <w:rPr>
          <w:rFonts w:ascii="Times New Roman" w:eastAsia="GulliverRM" w:hAnsi="Times New Roman" w:cs="Times New Roman"/>
        </w:rPr>
        <w:br w:type="page"/>
      </w:r>
    </w:p>
    <w:p w:rsidR="00231AF6" w:rsidRPr="00444B95" w:rsidRDefault="00231AF6" w:rsidP="00231AF6">
      <w:pPr>
        <w:autoSpaceDE w:val="0"/>
        <w:autoSpaceDN w:val="0"/>
        <w:adjustRightInd w:val="0"/>
        <w:spacing w:after="0" w:line="360" w:lineRule="auto"/>
        <w:jc w:val="both"/>
        <w:rPr>
          <w:rFonts w:ascii="Times New Roman" w:hAnsi="Times New Roman" w:cs="Times New Roman"/>
          <w:b/>
          <w:noProof/>
        </w:rPr>
      </w:pPr>
    </w:p>
    <w:p w:rsidR="00231AF6" w:rsidRPr="00444B95" w:rsidRDefault="00231AF6" w:rsidP="00231AF6">
      <w:pPr>
        <w:autoSpaceDE w:val="0"/>
        <w:autoSpaceDN w:val="0"/>
        <w:adjustRightInd w:val="0"/>
        <w:spacing w:after="0" w:line="360" w:lineRule="auto"/>
        <w:jc w:val="both"/>
        <w:rPr>
          <w:rFonts w:ascii="Times New Roman" w:hAnsi="Times New Roman" w:cs="Times New Roman"/>
          <w:b/>
        </w:rPr>
      </w:pPr>
      <w:r w:rsidRPr="00444B95">
        <w:rPr>
          <w:rFonts w:ascii="Times New Roman" w:hAnsi="Times New Roman" w:cs="Times New Roman"/>
          <w:b/>
          <w:noProof/>
        </w:rPr>
        <w:drawing>
          <wp:inline distT="0" distB="0" distL="0" distR="0" wp14:anchorId="2729531C" wp14:editId="7766315C">
            <wp:extent cx="3380400" cy="2048400"/>
            <wp:effectExtent l="0" t="0" r="0" b="9525"/>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0400" cy="2048400"/>
                    </a:xfrm>
                    <a:prstGeom prst="rect">
                      <a:avLst/>
                    </a:prstGeom>
                    <a:noFill/>
                    <a:ln>
                      <a:noFill/>
                    </a:ln>
                  </pic:spPr>
                </pic:pic>
              </a:graphicData>
            </a:graphic>
          </wp:inline>
        </w:drawing>
      </w:r>
      <w:r w:rsidR="00574B1C" w:rsidRPr="00444B95">
        <w:rPr>
          <w:rFonts w:ascii="Times New Roman" w:hAnsi="Times New Roman" w:cs="Times New Roman"/>
          <w:b/>
          <w:noProof/>
        </w:rPr>
        <w:drawing>
          <wp:inline distT="0" distB="0" distL="0" distR="0" wp14:anchorId="7CC27EBA" wp14:editId="4C84AF5D">
            <wp:extent cx="3380400" cy="2048400"/>
            <wp:effectExtent l="0" t="0" r="0" b="9525"/>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0400" cy="2048400"/>
                    </a:xfrm>
                    <a:prstGeom prst="rect">
                      <a:avLst/>
                    </a:prstGeom>
                    <a:noFill/>
                    <a:ln>
                      <a:noFill/>
                    </a:ln>
                  </pic:spPr>
                </pic:pic>
              </a:graphicData>
            </a:graphic>
          </wp:inline>
        </w:drawing>
      </w:r>
    </w:p>
    <w:p w:rsidR="00B22700" w:rsidRDefault="00B22700" w:rsidP="00B22700">
      <w:pPr>
        <w:autoSpaceDE w:val="0"/>
        <w:autoSpaceDN w:val="0"/>
        <w:adjustRightInd w:val="0"/>
        <w:spacing w:after="0" w:line="480" w:lineRule="auto"/>
        <w:jc w:val="both"/>
        <w:rPr>
          <w:rFonts w:ascii="Times New Roman" w:hAnsi="Times New Roman" w:cs="Times New Roman"/>
        </w:rPr>
      </w:pPr>
      <w:r w:rsidRPr="00444B95">
        <w:rPr>
          <w:rFonts w:ascii="Times New Roman" w:eastAsia="GulliverRM" w:hAnsi="Times New Roman" w:cs="Times New Roman"/>
          <w:b/>
        </w:rPr>
        <w:t>Figure</w:t>
      </w:r>
      <w:r>
        <w:rPr>
          <w:rFonts w:ascii="Times New Roman" w:eastAsia="GulliverRM" w:hAnsi="Times New Roman" w:cs="Times New Roman"/>
          <w:b/>
        </w:rPr>
        <w:t xml:space="preserve"> 2</w:t>
      </w:r>
      <w:r w:rsidRPr="00444B95">
        <w:rPr>
          <w:rFonts w:ascii="Times New Roman" w:eastAsia="GulliverRM" w:hAnsi="Times New Roman" w:cs="Times New Roman"/>
          <w:b/>
        </w:rPr>
        <w:t xml:space="preserve"> </w:t>
      </w:r>
      <w:r w:rsidRPr="00444B95">
        <w:rPr>
          <w:rFonts w:ascii="Times New Roman" w:eastAsia="GulliverRM" w:hAnsi="Times New Roman" w:cs="Times New Roman"/>
        </w:rPr>
        <w:t>Ca (A) and Mg (B) concentrations</w:t>
      </w:r>
      <w:r w:rsidRPr="00444B95">
        <w:rPr>
          <w:rFonts w:ascii="Times New Roman" w:eastAsia="GulliverRM" w:hAnsi="Times New Roman" w:cs="Times New Roman"/>
          <w:b/>
        </w:rPr>
        <w:t xml:space="preserve"> </w:t>
      </w:r>
      <w:r w:rsidRPr="00444B95">
        <w:rPr>
          <w:rFonts w:ascii="Times New Roman" w:hAnsi="Times New Roman" w:cs="Times New Roman"/>
        </w:rPr>
        <w:t xml:space="preserve">in </w:t>
      </w:r>
      <w:r w:rsidRPr="00444B95">
        <w:rPr>
          <w:rFonts w:ascii="Times New Roman" w:eastAsia="GulliverRM" w:hAnsi="Times New Roman" w:cs="Times New Roman"/>
          <w:i/>
        </w:rPr>
        <w:t>BraA.cax1a</w:t>
      </w:r>
      <w:r w:rsidRPr="00444B95">
        <w:rPr>
          <w:rFonts w:ascii="Times New Roman" w:hAnsi="Times New Roman" w:cs="Times New Roman"/>
        </w:rPr>
        <w:t xml:space="preserve"> mutants and R-o-18 </w:t>
      </w:r>
      <w:r w:rsidR="00E6098A">
        <w:rPr>
          <w:rFonts w:ascii="Times New Roman" w:hAnsi="Times New Roman" w:cs="Times New Roman"/>
        </w:rPr>
        <w:t>leaves</w:t>
      </w:r>
      <w:r w:rsidR="00CC62BA">
        <w:rPr>
          <w:rFonts w:ascii="Times New Roman" w:hAnsi="Times New Roman" w:cs="Times New Roman"/>
        </w:rPr>
        <w:t xml:space="preserve"> of plants</w:t>
      </w:r>
      <w:r w:rsidRPr="00444B95">
        <w:rPr>
          <w:rFonts w:ascii="Times New Roman" w:hAnsi="Times New Roman" w:cs="Times New Roman"/>
        </w:rPr>
        <w:t xml:space="preserve"> grown under Cd toxicity. Values are expressed as means ± standard error (n=9). Column</w:t>
      </w:r>
      <w:r w:rsidR="00874E4A">
        <w:rPr>
          <w:rFonts w:ascii="Times New Roman" w:hAnsi="Times New Roman" w:cs="Times New Roman"/>
        </w:rPr>
        <w:t>s</w:t>
      </w:r>
      <w:r w:rsidRPr="00444B95">
        <w:rPr>
          <w:rFonts w:ascii="Times New Roman" w:hAnsi="Times New Roman" w:cs="Times New Roman"/>
        </w:rPr>
        <w:t xml:space="preserve"> marked with the same letters were not significantly different based on the LSD test (P &lt; 0.05).</w:t>
      </w:r>
    </w:p>
    <w:p w:rsidR="00940C6D" w:rsidRDefault="00940C6D" w:rsidP="00B22700">
      <w:pPr>
        <w:autoSpaceDE w:val="0"/>
        <w:autoSpaceDN w:val="0"/>
        <w:adjustRightInd w:val="0"/>
        <w:spacing w:after="0" w:line="480" w:lineRule="auto"/>
        <w:jc w:val="both"/>
        <w:rPr>
          <w:rFonts w:ascii="Times New Roman" w:hAnsi="Times New Roman" w:cs="Times New Roman"/>
          <w:b/>
          <w:noProof/>
        </w:rPr>
      </w:pPr>
    </w:p>
    <w:p w:rsidR="009A386F" w:rsidRPr="00231AF6" w:rsidRDefault="00A8151C" w:rsidP="00231AF6">
      <w:pPr>
        <w:rPr>
          <w:rFonts w:ascii="Times New Roman" w:hAnsi="Times New Roman" w:cs="Times New Roman"/>
          <w:b/>
        </w:rPr>
      </w:pPr>
      <w:r w:rsidRPr="00444B95">
        <w:rPr>
          <w:rFonts w:ascii="Times New Roman" w:eastAsia="GulliverRM" w:hAnsi="Times New Roman" w:cs="Times New Roman"/>
          <w:i/>
          <w:szCs w:val="20"/>
        </w:rPr>
        <w:t xml:space="preserve">3.4. </w:t>
      </w:r>
      <w:r w:rsidR="009A386F" w:rsidRPr="00444B95">
        <w:rPr>
          <w:rFonts w:ascii="Times New Roman" w:eastAsia="GulliverRM" w:hAnsi="Times New Roman" w:cs="Times New Roman"/>
          <w:i/>
          <w:szCs w:val="20"/>
        </w:rPr>
        <w:t>Pigments concentration and pho</w:t>
      </w:r>
      <w:r w:rsidR="004C7665" w:rsidRPr="00444B95">
        <w:rPr>
          <w:rFonts w:ascii="Times New Roman" w:eastAsia="GulliverRM" w:hAnsi="Times New Roman" w:cs="Times New Roman"/>
          <w:i/>
        </w:rPr>
        <w:t>tosynthetic performance</w:t>
      </w:r>
    </w:p>
    <w:p w:rsidR="009A386F" w:rsidRDefault="009A386F" w:rsidP="00F102CC">
      <w:pPr>
        <w:autoSpaceDE w:val="0"/>
        <w:autoSpaceDN w:val="0"/>
        <w:adjustRightInd w:val="0"/>
        <w:spacing w:after="0" w:line="480" w:lineRule="auto"/>
        <w:jc w:val="both"/>
        <w:rPr>
          <w:rFonts w:ascii="Times New Roman" w:eastAsia="GulliverRM" w:hAnsi="Times New Roman" w:cs="Times New Roman"/>
          <w:szCs w:val="20"/>
        </w:rPr>
      </w:pPr>
      <w:r w:rsidRPr="00444B95">
        <w:rPr>
          <w:rFonts w:ascii="Times New Roman" w:eastAsia="GulliverRM" w:hAnsi="Times New Roman" w:cs="Times New Roman"/>
          <w:szCs w:val="20"/>
        </w:rPr>
        <w:t xml:space="preserve">Under Cd toxicity conditions, </w:t>
      </w:r>
      <w:r w:rsidRPr="00444B95">
        <w:rPr>
          <w:rFonts w:ascii="Times New Roman" w:eastAsia="GulliverRM" w:hAnsi="Times New Roman" w:cs="Times New Roman"/>
          <w:i/>
          <w:szCs w:val="20"/>
        </w:rPr>
        <w:t>BraA.cax1a-4</w:t>
      </w:r>
      <w:r w:rsidRPr="00444B95">
        <w:rPr>
          <w:rFonts w:ascii="Times New Roman" w:eastAsia="GulliverRM" w:hAnsi="Times New Roman" w:cs="Times New Roman"/>
          <w:szCs w:val="20"/>
        </w:rPr>
        <w:t xml:space="preserve"> and especially </w:t>
      </w:r>
      <w:r w:rsidRPr="00444B95">
        <w:rPr>
          <w:rFonts w:ascii="Times New Roman" w:eastAsia="GulliverRM" w:hAnsi="Times New Roman" w:cs="Times New Roman"/>
          <w:i/>
          <w:szCs w:val="20"/>
        </w:rPr>
        <w:t>BraA.cax1a-7</w:t>
      </w:r>
      <w:r w:rsidRPr="00444B95">
        <w:rPr>
          <w:rFonts w:ascii="Times New Roman" w:eastAsia="GulliverRM" w:hAnsi="Times New Roman" w:cs="Times New Roman"/>
          <w:szCs w:val="20"/>
        </w:rPr>
        <w:t xml:space="preserve"> plants presented</w:t>
      </w:r>
      <w:r w:rsidR="001E731C" w:rsidRPr="00444B95">
        <w:rPr>
          <w:rFonts w:ascii="Times New Roman" w:eastAsia="GulliverRM" w:hAnsi="Times New Roman" w:cs="Times New Roman"/>
          <w:szCs w:val="20"/>
        </w:rPr>
        <w:t xml:space="preserve"> </w:t>
      </w:r>
      <w:r w:rsidRPr="00444B95">
        <w:rPr>
          <w:rFonts w:ascii="Times New Roman" w:eastAsia="GulliverRM" w:hAnsi="Times New Roman" w:cs="Times New Roman"/>
          <w:szCs w:val="20"/>
        </w:rPr>
        <w:t>lower</w:t>
      </w:r>
      <w:r w:rsidR="001E731C" w:rsidRPr="00444B95">
        <w:rPr>
          <w:rFonts w:ascii="Times New Roman" w:eastAsia="GulliverRM" w:hAnsi="Times New Roman" w:cs="Times New Roman"/>
          <w:szCs w:val="20"/>
        </w:rPr>
        <w:t xml:space="preserve"> </w:t>
      </w:r>
      <w:r w:rsidRPr="00444B95">
        <w:rPr>
          <w:rFonts w:ascii="Times New Roman" w:eastAsia="GulliverRM" w:hAnsi="Times New Roman" w:cs="Times New Roman"/>
          <w:szCs w:val="20"/>
        </w:rPr>
        <w:t>SPAD and PI</w:t>
      </w:r>
      <w:r w:rsidRPr="00444B95">
        <w:rPr>
          <w:rFonts w:ascii="Times New Roman" w:eastAsia="GulliverRM" w:hAnsi="Times New Roman" w:cs="Times New Roman"/>
          <w:szCs w:val="20"/>
          <w:vertAlign w:val="subscript"/>
        </w:rPr>
        <w:t>ABS</w:t>
      </w:r>
      <w:r w:rsidR="00DB0A99" w:rsidRPr="00444B95">
        <w:rPr>
          <w:rFonts w:ascii="Times New Roman" w:eastAsia="GulliverRM" w:hAnsi="Times New Roman" w:cs="Times New Roman"/>
          <w:szCs w:val="20"/>
          <w:vertAlign w:val="subscript"/>
        </w:rPr>
        <w:t xml:space="preserve"> </w:t>
      </w:r>
      <w:r w:rsidR="00DB0A99" w:rsidRPr="00444B95">
        <w:rPr>
          <w:rFonts w:ascii="Times New Roman" w:eastAsia="GulliverRM" w:hAnsi="Times New Roman" w:cs="Times New Roman"/>
          <w:szCs w:val="20"/>
        </w:rPr>
        <w:t>values</w:t>
      </w:r>
      <w:r w:rsidRPr="00444B95">
        <w:rPr>
          <w:rFonts w:ascii="Times New Roman" w:eastAsia="GulliverRM" w:hAnsi="Times New Roman" w:cs="Times New Roman"/>
          <w:szCs w:val="20"/>
        </w:rPr>
        <w:t xml:space="preserve">, whereas </w:t>
      </w:r>
      <w:r w:rsidRPr="00444B95">
        <w:rPr>
          <w:rFonts w:ascii="Times New Roman" w:eastAsia="GulliverRM" w:hAnsi="Times New Roman" w:cs="Times New Roman"/>
          <w:i/>
          <w:szCs w:val="20"/>
        </w:rPr>
        <w:t xml:space="preserve">BraA.cax1a-12 </w:t>
      </w:r>
      <w:r w:rsidRPr="00444B95">
        <w:rPr>
          <w:rFonts w:ascii="Times New Roman" w:eastAsia="GulliverRM" w:hAnsi="Times New Roman" w:cs="Times New Roman"/>
          <w:szCs w:val="20"/>
        </w:rPr>
        <w:t xml:space="preserve">plants presented no significant differences in comparison to R-o-18 plants. On the other hand, </w:t>
      </w:r>
      <w:r w:rsidRPr="00444B95">
        <w:rPr>
          <w:rFonts w:ascii="Times New Roman" w:eastAsia="GulliverRM" w:hAnsi="Times New Roman" w:cs="Times New Roman"/>
          <w:i/>
          <w:szCs w:val="20"/>
        </w:rPr>
        <w:t>BraA.cax1a</w:t>
      </w:r>
      <w:r w:rsidRPr="00444B95">
        <w:rPr>
          <w:rFonts w:ascii="Times New Roman" w:eastAsia="GulliverRM" w:hAnsi="Times New Roman" w:cs="Times New Roman"/>
          <w:szCs w:val="20"/>
        </w:rPr>
        <w:t xml:space="preserve"> mutations affect</w:t>
      </w:r>
      <w:r w:rsidR="004C7665" w:rsidRPr="00444B95">
        <w:rPr>
          <w:rFonts w:ascii="Times New Roman" w:eastAsia="GulliverRM" w:hAnsi="Times New Roman" w:cs="Times New Roman"/>
          <w:szCs w:val="20"/>
        </w:rPr>
        <w:t xml:space="preserve">ed negatively to total </w:t>
      </w:r>
      <w:proofErr w:type="spellStart"/>
      <w:r w:rsidR="004C7665" w:rsidRPr="00444B95">
        <w:rPr>
          <w:rFonts w:ascii="Times New Roman" w:eastAsia="GulliverRM" w:hAnsi="Times New Roman" w:cs="Times New Roman"/>
          <w:szCs w:val="20"/>
        </w:rPr>
        <w:t>Chl</w:t>
      </w:r>
      <w:proofErr w:type="spellEnd"/>
      <w:r w:rsidR="004C7665" w:rsidRPr="00444B95">
        <w:rPr>
          <w:rFonts w:ascii="Times New Roman" w:eastAsia="GulliverRM" w:hAnsi="Times New Roman" w:cs="Times New Roman"/>
          <w:szCs w:val="20"/>
        </w:rPr>
        <w:t xml:space="preserve"> </w:t>
      </w:r>
      <w:r w:rsidRPr="00444B95">
        <w:rPr>
          <w:rFonts w:ascii="Times New Roman" w:eastAsia="GulliverRM" w:hAnsi="Times New Roman" w:cs="Times New Roman"/>
          <w:szCs w:val="20"/>
        </w:rPr>
        <w:t xml:space="preserve">concentration. </w:t>
      </w:r>
      <w:r w:rsidR="001112D7" w:rsidRPr="00444B95">
        <w:rPr>
          <w:rFonts w:ascii="Times New Roman" w:eastAsia="GulliverRM" w:hAnsi="Times New Roman" w:cs="Times New Roman"/>
          <w:szCs w:val="20"/>
        </w:rPr>
        <w:t>However,</w:t>
      </w:r>
      <w:r w:rsidRPr="00444B95">
        <w:rPr>
          <w:rFonts w:ascii="Times New Roman" w:eastAsia="GulliverRM" w:hAnsi="Times New Roman" w:cs="Times New Roman"/>
          <w:szCs w:val="20"/>
        </w:rPr>
        <w:t xml:space="preserve"> </w:t>
      </w:r>
      <w:r w:rsidR="004C7665" w:rsidRPr="00444B95">
        <w:rPr>
          <w:rFonts w:ascii="Times New Roman" w:eastAsia="GulliverRM" w:hAnsi="Times New Roman" w:cs="Times New Roman"/>
          <w:i/>
          <w:szCs w:val="20"/>
        </w:rPr>
        <w:t>BraA.cax1a</w:t>
      </w:r>
      <w:r w:rsidR="004C7665" w:rsidRPr="00444B95">
        <w:rPr>
          <w:rFonts w:ascii="Times New Roman" w:eastAsia="GulliverRM" w:hAnsi="Times New Roman" w:cs="Times New Roman"/>
          <w:szCs w:val="20"/>
        </w:rPr>
        <w:t xml:space="preserve"> </w:t>
      </w:r>
      <w:r w:rsidRPr="00444B95">
        <w:rPr>
          <w:rFonts w:ascii="Times New Roman" w:eastAsia="GulliverRM" w:hAnsi="Times New Roman" w:cs="Times New Roman"/>
          <w:szCs w:val="20"/>
        </w:rPr>
        <w:t xml:space="preserve">mutants presented higher </w:t>
      </w:r>
      <w:proofErr w:type="spellStart"/>
      <w:r w:rsidRPr="00444B95">
        <w:rPr>
          <w:rFonts w:ascii="Times New Roman" w:eastAsia="GulliverRM" w:hAnsi="Times New Roman" w:cs="Times New Roman"/>
          <w:szCs w:val="20"/>
        </w:rPr>
        <w:t>Chl</w:t>
      </w:r>
      <w:proofErr w:type="spellEnd"/>
      <w:r w:rsidRPr="00444B95">
        <w:rPr>
          <w:rFonts w:ascii="Times New Roman" w:eastAsia="GulliverRM" w:hAnsi="Times New Roman" w:cs="Times New Roman"/>
          <w:szCs w:val="20"/>
        </w:rPr>
        <w:t xml:space="preserve"> </w:t>
      </w:r>
      <w:r w:rsidRPr="00C5501B">
        <w:rPr>
          <w:rFonts w:ascii="Times New Roman" w:eastAsia="GulliverRM" w:hAnsi="Times New Roman" w:cs="Times New Roman"/>
          <w:i/>
          <w:szCs w:val="20"/>
        </w:rPr>
        <w:t>a</w:t>
      </w:r>
      <w:r w:rsidRPr="00444B95">
        <w:rPr>
          <w:rFonts w:ascii="Times New Roman" w:eastAsia="GulliverRM" w:hAnsi="Times New Roman" w:cs="Times New Roman"/>
          <w:szCs w:val="20"/>
        </w:rPr>
        <w:t>/</w:t>
      </w:r>
      <w:r w:rsidRPr="00C5501B">
        <w:rPr>
          <w:rFonts w:ascii="Times New Roman" w:eastAsia="GulliverRM" w:hAnsi="Times New Roman" w:cs="Times New Roman"/>
          <w:i/>
          <w:szCs w:val="20"/>
        </w:rPr>
        <w:t>b</w:t>
      </w:r>
      <w:r w:rsidRPr="00444B95">
        <w:rPr>
          <w:rFonts w:ascii="Times New Roman" w:eastAsia="GulliverRM" w:hAnsi="Times New Roman" w:cs="Times New Roman"/>
          <w:szCs w:val="20"/>
        </w:rPr>
        <w:t xml:space="preserve"> ratio values in comparison to R-o-18 plants</w:t>
      </w:r>
      <w:r w:rsidR="004C7665" w:rsidRPr="00444B95">
        <w:rPr>
          <w:rFonts w:ascii="Times New Roman" w:eastAsia="GulliverRM" w:hAnsi="Times New Roman" w:cs="Times New Roman"/>
          <w:szCs w:val="20"/>
        </w:rPr>
        <w:t xml:space="preserve"> (Table </w:t>
      </w:r>
      <w:r w:rsidR="001E731C" w:rsidRPr="00444B95">
        <w:rPr>
          <w:rFonts w:ascii="Times New Roman" w:eastAsia="GulliverRM" w:hAnsi="Times New Roman" w:cs="Times New Roman"/>
          <w:szCs w:val="20"/>
        </w:rPr>
        <w:t>2</w:t>
      </w:r>
      <w:r w:rsidR="004C7665" w:rsidRPr="00444B95">
        <w:rPr>
          <w:rFonts w:ascii="Times New Roman" w:eastAsia="GulliverRM" w:hAnsi="Times New Roman" w:cs="Times New Roman"/>
          <w:szCs w:val="20"/>
        </w:rPr>
        <w:t>)</w:t>
      </w:r>
      <w:r w:rsidRPr="00444B95">
        <w:rPr>
          <w:rFonts w:ascii="Times New Roman" w:eastAsia="GulliverRM" w:hAnsi="Times New Roman" w:cs="Times New Roman"/>
          <w:szCs w:val="20"/>
        </w:rPr>
        <w:t>.</w:t>
      </w:r>
    </w:p>
    <w:p w:rsidR="00231AF6" w:rsidRDefault="00231AF6">
      <w:pPr>
        <w:rPr>
          <w:rFonts w:ascii="Times New Roman" w:eastAsia="GulliverRM" w:hAnsi="Times New Roman" w:cs="Times New Roman"/>
          <w:szCs w:val="20"/>
        </w:rPr>
      </w:pPr>
      <w:r>
        <w:rPr>
          <w:rFonts w:ascii="Times New Roman" w:eastAsia="GulliverRM" w:hAnsi="Times New Roman" w:cs="Times New Roman"/>
          <w:szCs w:val="20"/>
        </w:rPr>
        <w:br w:type="page"/>
      </w:r>
    </w:p>
    <w:p w:rsidR="00F45BF7" w:rsidRPr="00231AF6" w:rsidRDefault="00F45BF7" w:rsidP="00231AF6">
      <w:pPr>
        <w:spacing w:line="360" w:lineRule="auto"/>
        <w:jc w:val="both"/>
        <w:rPr>
          <w:rFonts w:ascii="Times New Roman" w:hAnsi="Times New Roman" w:cs="Times New Roman"/>
          <w:b/>
        </w:rPr>
      </w:pPr>
      <w:r w:rsidRPr="00444B95">
        <w:rPr>
          <w:rFonts w:ascii="Times New Roman" w:hAnsi="Times New Roman" w:cs="Times New Roman"/>
          <w:b/>
        </w:rPr>
        <w:lastRenderedPageBreak/>
        <w:t xml:space="preserve">Table 2 </w:t>
      </w:r>
      <w:r w:rsidRPr="00444B95">
        <w:rPr>
          <w:rFonts w:ascii="Times New Roman" w:hAnsi="Times New Roman" w:cs="Times New Roman"/>
        </w:rPr>
        <w:t xml:space="preserve">SPAD chlorophyll, total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concentration, </w:t>
      </w: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t>
      </w:r>
      <w:r w:rsidRPr="00C5501B">
        <w:rPr>
          <w:rFonts w:ascii="Times New Roman" w:hAnsi="Times New Roman" w:cs="Times New Roman"/>
          <w:i/>
        </w:rPr>
        <w:t>a</w:t>
      </w:r>
      <w:r w:rsidRPr="00444B95">
        <w:rPr>
          <w:rFonts w:ascii="Times New Roman" w:hAnsi="Times New Roman" w:cs="Times New Roman"/>
        </w:rPr>
        <w:t>/</w:t>
      </w:r>
      <w:r w:rsidRPr="00C5501B">
        <w:rPr>
          <w:rFonts w:ascii="Times New Roman" w:hAnsi="Times New Roman" w:cs="Times New Roman"/>
          <w:i/>
        </w:rPr>
        <w:t>b</w:t>
      </w:r>
      <w:r w:rsidRPr="00444B95">
        <w:rPr>
          <w:rFonts w:ascii="Times New Roman" w:hAnsi="Times New Roman" w:cs="Times New Roman"/>
        </w:rPr>
        <w:t xml:space="preserve"> ratio, and carotenoids</w:t>
      </w:r>
      <w:r w:rsidR="00231AF6">
        <w:rPr>
          <w:rFonts w:ascii="Times New Roman" w:hAnsi="Times New Roman" w:cs="Times New Roman"/>
        </w:rPr>
        <w:t xml:space="preserve"> </w:t>
      </w:r>
      <w:r w:rsidRPr="00444B95">
        <w:rPr>
          <w:rFonts w:ascii="Times New Roman" w:hAnsi="Times New Roman" w:cs="Times New Roman"/>
        </w:rPr>
        <w:t xml:space="preserve">concentration in </w:t>
      </w:r>
      <w:r w:rsidRPr="00444B95">
        <w:rPr>
          <w:rFonts w:ascii="Times New Roman" w:eastAsia="GulliverRM" w:hAnsi="Times New Roman" w:cs="Times New Roman"/>
          <w:i/>
        </w:rPr>
        <w:t>BraA.cax1a</w:t>
      </w:r>
      <w:r w:rsidRPr="00444B95">
        <w:rPr>
          <w:rFonts w:ascii="Times New Roman" w:hAnsi="Times New Roman" w:cs="Times New Roman"/>
        </w:rPr>
        <w:t xml:space="preserve"> mutants and R-o-18 plants grown under Cd toxicity</w:t>
      </w:r>
    </w:p>
    <w:tbl>
      <w:tblPr>
        <w:tblStyle w:val="Tablaconcuadrcula"/>
        <w:tblpPr w:leftFromText="141" w:rightFromText="141" w:vertAnchor="page" w:horzAnchor="margin" w:tblpXSpec="center" w:tblpY="2521"/>
        <w:tblW w:w="0" w:type="auto"/>
        <w:jc w:val="center"/>
        <w:tblLook w:val="04A0" w:firstRow="1" w:lastRow="0" w:firstColumn="1" w:lastColumn="0" w:noHBand="0" w:noVBand="1"/>
      </w:tblPr>
      <w:tblGrid>
        <w:gridCol w:w="1513"/>
        <w:gridCol w:w="1554"/>
        <w:gridCol w:w="1848"/>
        <w:gridCol w:w="1217"/>
        <w:gridCol w:w="1217"/>
        <w:gridCol w:w="1217"/>
      </w:tblGrid>
      <w:tr w:rsidR="00231AF6" w:rsidRPr="00444B95" w:rsidTr="00C274CB">
        <w:trPr>
          <w:jc w:val="center"/>
        </w:trPr>
        <w:tc>
          <w:tcPr>
            <w:tcW w:w="0" w:type="auto"/>
            <w:tcBorders>
              <w:left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SPAD chlorophyll</w:t>
            </w:r>
          </w:p>
        </w:tc>
        <w:tc>
          <w:tcPr>
            <w:tcW w:w="0" w:type="auto"/>
            <w:tcBorders>
              <w:left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 xml:space="preserve">Total </w:t>
            </w:r>
            <w:proofErr w:type="spellStart"/>
            <w:r w:rsidRPr="00444B95">
              <w:rPr>
                <w:rFonts w:ascii="Times New Roman" w:hAnsi="Times New Roman" w:cs="Times New Roman"/>
              </w:rPr>
              <w:t>Chl</w:t>
            </w:r>
            <w:proofErr w:type="spellEnd"/>
          </w:p>
          <w:p w:rsidR="00231AF6" w:rsidRPr="00444B95" w:rsidRDefault="00231AF6" w:rsidP="00C8240D">
            <w:pPr>
              <w:rPr>
                <w:rFonts w:ascii="Times New Roman" w:hAnsi="Times New Roman" w:cs="Times New Roman"/>
              </w:rPr>
            </w:pPr>
            <w:r w:rsidRPr="00444B95">
              <w:rPr>
                <w:rFonts w:ascii="Times New Roman" w:hAnsi="Times New Roman" w:cs="Times New Roman"/>
              </w:rPr>
              <w:t>mg g</w:t>
            </w:r>
            <w:r w:rsidRPr="00444B95">
              <w:rPr>
                <w:rFonts w:ascii="Times New Roman" w:hAnsi="Times New Roman" w:cs="Times New Roman"/>
                <w:vertAlign w:val="superscript"/>
              </w:rPr>
              <w:t>-1</w:t>
            </w:r>
            <w:r w:rsidRPr="00444B95">
              <w:rPr>
                <w:rFonts w:ascii="Times New Roman" w:hAnsi="Times New Roman" w:cs="Times New Roman"/>
              </w:rPr>
              <w:t xml:space="preserve"> FW </w:t>
            </w:r>
          </w:p>
        </w:tc>
        <w:tc>
          <w:tcPr>
            <w:tcW w:w="0" w:type="auto"/>
            <w:tcBorders>
              <w:left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proofErr w:type="spellStart"/>
            <w:r w:rsidRPr="00444B95">
              <w:rPr>
                <w:rFonts w:ascii="Times New Roman" w:hAnsi="Times New Roman" w:cs="Times New Roman"/>
              </w:rPr>
              <w:t>Chl</w:t>
            </w:r>
            <w:proofErr w:type="spellEnd"/>
            <w:r w:rsidRPr="00444B95">
              <w:rPr>
                <w:rFonts w:ascii="Times New Roman" w:hAnsi="Times New Roman" w:cs="Times New Roman"/>
              </w:rPr>
              <w:t xml:space="preserve"> </w:t>
            </w:r>
            <w:r w:rsidRPr="00C5501B">
              <w:rPr>
                <w:rFonts w:ascii="Times New Roman" w:hAnsi="Times New Roman" w:cs="Times New Roman"/>
                <w:i/>
              </w:rPr>
              <w:t>a</w:t>
            </w:r>
            <w:r w:rsidRPr="00444B95">
              <w:rPr>
                <w:rFonts w:ascii="Times New Roman" w:hAnsi="Times New Roman" w:cs="Times New Roman"/>
              </w:rPr>
              <w:t>/</w:t>
            </w:r>
            <w:r w:rsidRPr="00C5501B">
              <w:rPr>
                <w:rFonts w:ascii="Times New Roman" w:hAnsi="Times New Roman" w:cs="Times New Roman"/>
                <w:i/>
              </w:rPr>
              <w:t>b</w:t>
            </w:r>
          </w:p>
        </w:tc>
        <w:tc>
          <w:tcPr>
            <w:tcW w:w="0" w:type="auto"/>
            <w:tcBorders>
              <w:left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PI</w:t>
            </w:r>
            <w:r w:rsidRPr="00444B95">
              <w:rPr>
                <w:rFonts w:ascii="Times New Roman" w:hAnsi="Times New Roman" w:cs="Times New Roman"/>
                <w:vertAlign w:val="subscript"/>
              </w:rPr>
              <w:t>ABS</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szCs w:val="20"/>
              </w:rPr>
            </w:pPr>
            <w:r w:rsidRPr="00444B95">
              <w:rPr>
                <w:rFonts w:ascii="Times New Roman" w:hAnsi="Times New Roman" w:cs="Times New Roman"/>
                <w:szCs w:val="20"/>
              </w:rPr>
              <w:t>Control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R-o-18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42.44</w:t>
            </w:r>
            <w:r w:rsidR="00733ACE">
              <w:rPr>
                <w:rFonts w:ascii="Times New Roman" w:hAnsi="Times New Roman" w:cs="Times New Roman"/>
                <w:color w:val="000000"/>
              </w:rPr>
              <w:t>±</w:t>
            </w:r>
            <w:r w:rsidR="00601E6D">
              <w:rPr>
                <w:rFonts w:ascii="Times New Roman" w:hAnsi="Times New Roman" w:cs="Times New Roman"/>
                <w:color w:val="000000"/>
              </w:rPr>
              <w:t>2.38</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0.35</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2.34</w:t>
            </w:r>
            <w:r w:rsidR="00733ACE">
              <w:rPr>
                <w:rFonts w:ascii="Times New Roman" w:hAnsi="Times New Roman" w:cs="Times New Roman"/>
                <w:color w:val="000000"/>
              </w:rPr>
              <w:t>±</w:t>
            </w:r>
            <w:r w:rsidR="003640F6">
              <w:rPr>
                <w:rFonts w:ascii="Times New Roman" w:hAnsi="Times New Roman" w:cs="Times New Roman"/>
                <w:color w:val="000000"/>
              </w:rPr>
              <w:t>0.02</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7.74</w:t>
            </w:r>
            <w:r w:rsidR="00733ACE">
              <w:rPr>
                <w:rFonts w:ascii="Times New Roman" w:hAnsi="Times New Roman" w:cs="Times New Roman"/>
                <w:color w:val="000000"/>
              </w:rPr>
              <w:t>±</w:t>
            </w:r>
            <w:r w:rsidR="003640F6">
              <w:rPr>
                <w:rFonts w:ascii="Times New Roman" w:hAnsi="Times New Roman" w:cs="Times New Roman"/>
                <w:color w:val="000000"/>
              </w:rPr>
              <w:t>2.21</w:t>
            </w:r>
            <w:r w:rsidR="004B5E89">
              <w:rPr>
                <w:rFonts w:ascii="Times New Roman" w:hAnsi="Times New Roman" w:cs="Times New Roman"/>
                <w:color w:val="000000"/>
              </w:rPr>
              <w:t>a</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i/>
              </w:rPr>
            </w:pPr>
            <w:r w:rsidRPr="00444B95">
              <w:rPr>
                <w:rFonts w:ascii="Times New Roman" w:eastAsia="GulliverRM" w:hAnsi="Times New Roman" w:cs="Times New Roman"/>
                <w:i/>
                <w:szCs w:val="20"/>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30.08</w:t>
            </w:r>
            <w:r w:rsidR="00733ACE">
              <w:rPr>
                <w:rFonts w:ascii="Times New Roman" w:hAnsi="Times New Roman" w:cs="Times New Roman"/>
                <w:color w:val="000000"/>
              </w:rPr>
              <w:t>±</w:t>
            </w:r>
            <w:r w:rsidR="00601E6D">
              <w:rPr>
                <w:rFonts w:ascii="Times New Roman" w:hAnsi="Times New Roman" w:cs="Times New Roman"/>
                <w:color w:val="000000"/>
              </w:rPr>
              <w:t>2.81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0.29</w:t>
            </w:r>
            <w:r w:rsidR="00733ACE">
              <w:rPr>
                <w:rFonts w:ascii="Times New Roman" w:hAnsi="Times New Roman" w:cs="Times New Roman"/>
                <w:color w:val="000000"/>
              </w:rPr>
              <w:t>±</w:t>
            </w:r>
            <w:r w:rsidR="003640F6">
              <w:rPr>
                <w:rFonts w:ascii="Times New Roman" w:hAnsi="Times New Roman" w:cs="Times New Roman"/>
                <w:color w:val="000000"/>
              </w:rPr>
              <w:t>0.00</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vertAlign w:val="superscript"/>
              </w:rPr>
            </w:pPr>
            <w:r w:rsidRPr="00444B95">
              <w:rPr>
                <w:rFonts w:ascii="Times New Roman" w:hAnsi="Times New Roman" w:cs="Times New Roman"/>
                <w:color w:val="000000"/>
              </w:rPr>
              <w:t>2.63</w:t>
            </w:r>
            <w:r w:rsidR="00733ACE">
              <w:rPr>
                <w:rFonts w:ascii="Times New Roman" w:hAnsi="Times New Roman" w:cs="Times New Roman"/>
                <w:color w:val="000000"/>
              </w:rPr>
              <w:t>±</w:t>
            </w:r>
            <w:r w:rsidR="003640F6">
              <w:rPr>
                <w:rFonts w:ascii="Times New Roman" w:hAnsi="Times New Roman" w:cs="Times New Roman"/>
                <w:color w:val="000000"/>
              </w:rPr>
              <w:t>0.10</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1.91</w:t>
            </w:r>
            <w:r w:rsidR="00733ACE">
              <w:rPr>
                <w:rFonts w:ascii="Times New Roman" w:hAnsi="Times New Roman" w:cs="Times New Roman"/>
                <w:color w:val="000000"/>
              </w:rPr>
              <w:t>±</w:t>
            </w:r>
            <w:r w:rsidR="003640F6">
              <w:rPr>
                <w:rFonts w:ascii="Times New Roman" w:hAnsi="Times New Roman" w:cs="Times New Roman"/>
                <w:color w:val="000000"/>
              </w:rPr>
              <w:t>0.38</w:t>
            </w:r>
            <w:r w:rsidR="004B5E89">
              <w:rPr>
                <w:rFonts w:ascii="Times New Roman" w:hAnsi="Times New Roman" w:cs="Times New Roman"/>
                <w:color w:val="000000"/>
              </w:rPr>
              <w:t>c</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i/>
              </w:rPr>
            </w:pPr>
            <w:r w:rsidRPr="00444B95">
              <w:rPr>
                <w:rFonts w:ascii="Times New Roman" w:eastAsia="GulliverRM" w:hAnsi="Times New Roman" w:cs="Times New Roman"/>
                <w:i/>
                <w:szCs w:val="20"/>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29.52</w:t>
            </w:r>
            <w:r w:rsidR="00733ACE">
              <w:rPr>
                <w:rFonts w:ascii="Times New Roman" w:hAnsi="Times New Roman" w:cs="Times New Roman"/>
                <w:color w:val="000000"/>
              </w:rPr>
              <w:t>±</w:t>
            </w:r>
            <w:r w:rsidR="00601E6D">
              <w:rPr>
                <w:rFonts w:ascii="Times New Roman" w:hAnsi="Times New Roman" w:cs="Times New Roman"/>
                <w:color w:val="000000"/>
              </w:rPr>
              <w:t>2.90</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0.26</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2.63</w:t>
            </w:r>
            <w:r w:rsidR="00733ACE">
              <w:rPr>
                <w:rFonts w:ascii="Times New Roman" w:hAnsi="Times New Roman" w:cs="Times New Roman"/>
                <w:color w:val="000000"/>
              </w:rPr>
              <w:t>±</w:t>
            </w:r>
            <w:r w:rsidR="003640F6">
              <w:rPr>
                <w:rFonts w:ascii="Times New Roman" w:hAnsi="Times New Roman" w:cs="Times New Roman"/>
                <w:color w:val="000000"/>
              </w:rPr>
              <w:t>0.07</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2.43</w:t>
            </w:r>
            <w:r w:rsidR="00733ACE">
              <w:rPr>
                <w:rFonts w:ascii="Times New Roman" w:hAnsi="Times New Roman" w:cs="Times New Roman"/>
                <w:color w:val="000000"/>
              </w:rPr>
              <w:t>±</w:t>
            </w:r>
            <w:r w:rsidR="003640F6">
              <w:rPr>
                <w:rFonts w:ascii="Times New Roman" w:hAnsi="Times New Roman" w:cs="Times New Roman"/>
                <w:color w:val="000000"/>
              </w:rPr>
              <w:t>1.40</w:t>
            </w:r>
            <w:r w:rsidR="004B5E89">
              <w:rPr>
                <w:rFonts w:ascii="Times New Roman" w:hAnsi="Times New Roman" w:cs="Times New Roman"/>
                <w:color w:val="000000"/>
              </w:rPr>
              <w:t>c</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i/>
              </w:rPr>
            </w:pPr>
            <w:r w:rsidRPr="00444B95">
              <w:rPr>
                <w:rFonts w:ascii="Times New Roman" w:eastAsia="GulliverRM" w:hAnsi="Times New Roman" w:cs="Times New Roman"/>
                <w:i/>
                <w:szCs w:val="20"/>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40.06</w:t>
            </w:r>
            <w:r w:rsidR="00733ACE">
              <w:rPr>
                <w:rFonts w:ascii="Times New Roman" w:hAnsi="Times New Roman" w:cs="Times New Roman"/>
                <w:color w:val="000000"/>
              </w:rPr>
              <w:t>±</w:t>
            </w:r>
            <w:r w:rsidR="00601E6D">
              <w:rPr>
                <w:rFonts w:ascii="Times New Roman" w:hAnsi="Times New Roman" w:cs="Times New Roman"/>
                <w:color w:val="000000"/>
              </w:rPr>
              <w:t>1.63</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0.30</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2.71</w:t>
            </w:r>
            <w:r w:rsidR="00733ACE">
              <w:rPr>
                <w:rFonts w:ascii="Times New Roman" w:hAnsi="Times New Roman" w:cs="Times New Roman"/>
                <w:color w:val="000000"/>
              </w:rPr>
              <w:t>±</w:t>
            </w:r>
            <w:r w:rsidR="003640F6">
              <w:rPr>
                <w:rFonts w:ascii="Times New Roman" w:hAnsi="Times New Roman" w:cs="Times New Roman"/>
                <w:color w:val="000000"/>
              </w:rPr>
              <w:t>0.09</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4.95</w:t>
            </w:r>
            <w:r w:rsidR="00733ACE">
              <w:rPr>
                <w:rFonts w:ascii="Times New Roman" w:hAnsi="Times New Roman" w:cs="Times New Roman"/>
                <w:color w:val="000000"/>
              </w:rPr>
              <w:t>±</w:t>
            </w:r>
            <w:r w:rsidR="003640F6">
              <w:rPr>
                <w:rFonts w:ascii="Times New Roman" w:hAnsi="Times New Roman" w:cs="Times New Roman"/>
                <w:color w:val="000000"/>
              </w:rPr>
              <w:t>2.17</w:t>
            </w:r>
            <w:r w:rsidR="004B5E89">
              <w:rPr>
                <w:rFonts w:ascii="Times New Roman" w:hAnsi="Times New Roman" w:cs="Times New Roman"/>
                <w:color w:val="000000"/>
              </w:rPr>
              <w:t>b</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D25193">
              <w:rPr>
                <w:rFonts w:ascii="Times New Roman" w:hAnsi="Times New Roman" w:cs="Times New Roman"/>
                <w:i/>
              </w:rPr>
              <w:t>p</w:t>
            </w:r>
            <w:r w:rsidRPr="00444B95">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eastAsia="GulliverRM" w:hAnsi="Times New Roman" w:cs="Times New Roman"/>
                <w:szCs w:val="20"/>
              </w:rPr>
              <w:t>LSD</w:t>
            </w:r>
            <w:r w:rsidRPr="00444B95">
              <w:rPr>
                <w:rFonts w:ascii="Times New Roman" w:eastAsia="GulliverRM" w:hAnsi="Times New Roman" w:cs="Times New Roman"/>
                <w:szCs w:val="20"/>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2.61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2.15</w:t>
            </w:r>
          </w:p>
        </w:tc>
      </w:tr>
      <w:tr w:rsidR="00231AF6" w:rsidRPr="00444B95" w:rsidTr="00C274CB">
        <w:trPr>
          <w:trHeight w:val="70"/>
          <w:jc w:val="center"/>
        </w:trPr>
        <w:tc>
          <w:tcPr>
            <w:tcW w:w="0" w:type="auto"/>
            <w:vMerge w:val="restart"/>
            <w:tcBorders>
              <w:top w:val="single" w:sz="4" w:space="0" w:color="FFFFFF" w:themeColor="background1"/>
              <w:left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r w:rsidRPr="00444B95">
              <w:rPr>
                <w:rFonts w:ascii="Times New Roman" w:eastAsia="GulliverRM" w:hAnsi="Times New Roman" w:cs="Times New Roman"/>
              </w:rPr>
              <w:t>100 µM CdCl</w:t>
            </w:r>
            <w:r w:rsidRPr="00444B95">
              <w:rPr>
                <w:rFonts w:ascii="Times New Roman" w:eastAsia="GulliverRM" w:hAnsi="Times New Roman" w:cs="Times New Roman"/>
                <w:vertAlign w:val="subscript"/>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R-o-18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37.09</w:t>
            </w:r>
            <w:r w:rsidR="00733ACE">
              <w:rPr>
                <w:rFonts w:ascii="Times New Roman" w:hAnsi="Times New Roman" w:cs="Times New Roman"/>
                <w:color w:val="000000"/>
              </w:rPr>
              <w:t>±</w:t>
            </w:r>
            <w:r w:rsidR="00601E6D">
              <w:rPr>
                <w:rFonts w:ascii="Times New Roman" w:hAnsi="Times New Roman" w:cs="Times New Roman"/>
                <w:color w:val="000000"/>
              </w:rPr>
              <w:t>2.21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0.43</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1.87</w:t>
            </w:r>
            <w:r w:rsidR="00733ACE">
              <w:rPr>
                <w:rFonts w:ascii="Times New Roman" w:hAnsi="Times New Roman" w:cs="Times New Roman"/>
                <w:color w:val="000000"/>
              </w:rPr>
              <w:t>±</w:t>
            </w:r>
            <w:r w:rsidR="003640F6">
              <w:rPr>
                <w:rFonts w:ascii="Times New Roman" w:hAnsi="Times New Roman" w:cs="Times New Roman"/>
                <w:color w:val="000000"/>
              </w:rPr>
              <w:t>0.02</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5.70</w:t>
            </w:r>
            <w:r w:rsidR="00733ACE">
              <w:rPr>
                <w:rFonts w:ascii="Times New Roman" w:hAnsi="Times New Roman" w:cs="Times New Roman"/>
                <w:color w:val="000000"/>
              </w:rPr>
              <w:t>±</w:t>
            </w:r>
            <w:r w:rsidR="003640F6">
              <w:rPr>
                <w:rFonts w:ascii="Times New Roman" w:hAnsi="Times New Roman" w:cs="Times New Roman"/>
                <w:color w:val="000000"/>
              </w:rPr>
              <w:t>1.98</w:t>
            </w:r>
            <w:r w:rsidR="004B5E89">
              <w:rPr>
                <w:rFonts w:ascii="Times New Roman" w:hAnsi="Times New Roman" w:cs="Times New Roman"/>
                <w:color w:val="000000"/>
              </w:rPr>
              <w:t>a</w:t>
            </w:r>
          </w:p>
        </w:tc>
      </w:tr>
      <w:tr w:rsidR="00231AF6" w:rsidRPr="00444B95" w:rsidTr="00C274CB">
        <w:trPr>
          <w:jc w:val="center"/>
        </w:trPr>
        <w:tc>
          <w:tcPr>
            <w:tcW w:w="0" w:type="auto"/>
            <w:vMerge/>
            <w:tcBorders>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i/>
              </w:rPr>
            </w:pPr>
            <w:r w:rsidRPr="00444B95">
              <w:rPr>
                <w:rFonts w:ascii="Times New Roman" w:eastAsia="GulliverRM" w:hAnsi="Times New Roman" w:cs="Times New Roman"/>
                <w:i/>
                <w:szCs w:val="20"/>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27.54</w:t>
            </w:r>
            <w:r w:rsidR="00733ACE">
              <w:rPr>
                <w:rFonts w:ascii="Times New Roman" w:hAnsi="Times New Roman" w:cs="Times New Roman"/>
                <w:color w:val="000000"/>
              </w:rPr>
              <w:t>±</w:t>
            </w:r>
            <w:r w:rsidR="00601E6D">
              <w:rPr>
                <w:rFonts w:ascii="Times New Roman" w:hAnsi="Times New Roman" w:cs="Times New Roman"/>
                <w:color w:val="000000"/>
              </w:rPr>
              <w:t>3.38</w:t>
            </w:r>
            <w:r w:rsidR="004B5E89">
              <w:rPr>
                <w:rFonts w:ascii="Times New Roman" w:hAnsi="Times New Roman" w:cs="Times New Roman"/>
                <w:color w:val="000000"/>
              </w:rPr>
              <w:t>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0.37</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2.72</w:t>
            </w:r>
            <w:r w:rsidR="00733ACE">
              <w:rPr>
                <w:rFonts w:ascii="Times New Roman" w:hAnsi="Times New Roman" w:cs="Times New Roman"/>
                <w:color w:val="000000"/>
              </w:rPr>
              <w:t>±</w:t>
            </w:r>
            <w:r w:rsidR="003640F6">
              <w:rPr>
                <w:rFonts w:ascii="Times New Roman" w:hAnsi="Times New Roman" w:cs="Times New Roman"/>
                <w:color w:val="000000"/>
              </w:rPr>
              <w:t>0.16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1.07</w:t>
            </w:r>
            <w:r w:rsidR="00733ACE">
              <w:rPr>
                <w:rFonts w:ascii="Times New Roman" w:hAnsi="Times New Roman" w:cs="Times New Roman"/>
                <w:color w:val="000000"/>
              </w:rPr>
              <w:t>±</w:t>
            </w:r>
            <w:r w:rsidR="003640F6">
              <w:rPr>
                <w:rFonts w:ascii="Times New Roman" w:hAnsi="Times New Roman" w:cs="Times New Roman"/>
                <w:color w:val="000000"/>
              </w:rPr>
              <w:t>0.29</w:t>
            </w:r>
            <w:r w:rsidR="004B5E89">
              <w:rPr>
                <w:rFonts w:ascii="Times New Roman" w:hAnsi="Times New Roman" w:cs="Times New Roman"/>
                <w:color w:val="000000"/>
              </w:rPr>
              <w:t>b</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i/>
              </w:rPr>
            </w:pPr>
            <w:r w:rsidRPr="00444B95">
              <w:rPr>
                <w:rFonts w:ascii="Times New Roman" w:eastAsia="GulliverRM" w:hAnsi="Times New Roman" w:cs="Times New Roman"/>
                <w:i/>
                <w:szCs w:val="20"/>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32.32</w:t>
            </w:r>
            <w:r w:rsidR="00733ACE">
              <w:rPr>
                <w:rFonts w:ascii="Times New Roman" w:hAnsi="Times New Roman" w:cs="Times New Roman"/>
                <w:color w:val="000000"/>
              </w:rPr>
              <w:t>±</w:t>
            </w:r>
            <w:r w:rsidR="00601E6D">
              <w:rPr>
                <w:rFonts w:ascii="Times New Roman" w:hAnsi="Times New Roman" w:cs="Times New Roman"/>
                <w:color w:val="000000"/>
              </w:rPr>
              <w:t>2.</w:t>
            </w:r>
            <w:r w:rsidR="003640F6">
              <w:rPr>
                <w:rFonts w:ascii="Times New Roman" w:hAnsi="Times New Roman" w:cs="Times New Roman"/>
                <w:color w:val="000000"/>
              </w:rPr>
              <w:t>5</w:t>
            </w:r>
            <w:r w:rsidR="00601E6D">
              <w:rPr>
                <w:rFonts w:ascii="Times New Roman" w:hAnsi="Times New Roman" w:cs="Times New Roman"/>
                <w:color w:val="000000"/>
              </w:rPr>
              <w:t>5</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0.24</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2.57</w:t>
            </w:r>
            <w:r w:rsidR="00733ACE">
              <w:rPr>
                <w:rFonts w:ascii="Times New Roman" w:hAnsi="Times New Roman" w:cs="Times New Roman"/>
                <w:color w:val="000000"/>
              </w:rPr>
              <w:t>±</w:t>
            </w:r>
            <w:r w:rsidR="003640F6">
              <w:rPr>
                <w:rFonts w:ascii="Times New Roman" w:hAnsi="Times New Roman" w:cs="Times New Roman"/>
                <w:color w:val="000000"/>
              </w:rPr>
              <w:t>0.06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1.51</w:t>
            </w:r>
            <w:r w:rsidR="00733ACE">
              <w:rPr>
                <w:rFonts w:ascii="Times New Roman" w:hAnsi="Times New Roman" w:cs="Times New Roman"/>
                <w:color w:val="000000"/>
              </w:rPr>
              <w:t>±</w:t>
            </w:r>
            <w:r w:rsidR="003640F6">
              <w:rPr>
                <w:rFonts w:ascii="Times New Roman" w:hAnsi="Times New Roman" w:cs="Times New Roman"/>
                <w:color w:val="000000"/>
              </w:rPr>
              <w:t>0.85</w:t>
            </w:r>
            <w:r w:rsidR="004B5E89">
              <w:rPr>
                <w:rFonts w:ascii="Times New Roman" w:hAnsi="Times New Roman" w:cs="Times New Roman"/>
                <w:color w:val="000000"/>
              </w:rPr>
              <w:t>b</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i/>
              </w:rPr>
            </w:pPr>
            <w:r w:rsidRPr="00444B95">
              <w:rPr>
                <w:rFonts w:ascii="Times New Roman" w:eastAsia="GulliverRM" w:hAnsi="Times New Roman" w:cs="Times New Roman"/>
                <w:i/>
                <w:szCs w:val="20"/>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34.94</w:t>
            </w:r>
            <w:r w:rsidR="00733ACE">
              <w:rPr>
                <w:rFonts w:ascii="Times New Roman" w:hAnsi="Times New Roman" w:cs="Times New Roman"/>
                <w:color w:val="000000"/>
              </w:rPr>
              <w:t>±</w:t>
            </w:r>
            <w:r w:rsidR="00601E6D">
              <w:rPr>
                <w:rFonts w:ascii="Times New Roman" w:hAnsi="Times New Roman" w:cs="Times New Roman"/>
                <w:color w:val="000000"/>
              </w:rPr>
              <w:t>2.19</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0.29</w:t>
            </w:r>
            <w:r w:rsidR="00733ACE">
              <w:rPr>
                <w:rFonts w:ascii="Times New Roman" w:hAnsi="Times New Roman" w:cs="Times New Roman"/>
                <w:color w:val="000000"/>
              </w:rPr>
              <w:t>±</w:t>
            </w:r>
            <w:r w:rsidR="003640F6">
              <w:rPr>
                <w:rFonts w:ascii="Times New Roman" w:hAnsi="Times New Roman" w:cs="Times New Roman"/>
                <w:color w:val="000000"/>
              </w:rPr>
              <w:t>0.01</w:t>
            </w:r>
            <w:r w:rsidR="004B5E89">
              <w:rPr>
                <w:rFonts w:ascii="Times New Roman" w:hAnsi="Times New Roman" w:cs="Times New Roman"/>
                <w:color w:val="000000"/>
              </w:rPr>
              <w:t>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2.75</w:t>
            </w:r>
            <w:r w:rsidR="00733ACE">
              <w:rPr>
                <w:rFonts w:ascii="Times New Roman" w:hAnsi="Times New Roman" w:cs="Times New Roman"/>
                <w:color w:val="000000"/>
              </w:rPr>
              <w:t>±</w:t>
            </w:r>
            <w:r w:rsidR="003640F6">
              <w:rPr>
                <w:rFonts w:ascii="Times New Roman" w:hAnsi="Times New Roman" w:cs="Times New Roman"/>
                <w:color w:val="000000"/>
              </w:rPr>
              <w:t>0.1</w:t>
            </w:r>
            <w:r w:rsidR="00D100C2">
              <w:rPr>
                <w:rFonts w:ascii="Times New Roman" w:hAnsi="Times New Roman" w:cs="Times New Roman"/>
                <w:color w:val="000000"/>
              </w:rPr>
              <w:t>4</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color w:val="000000"/>
              </w:rPr>
            </w:pPr>
            <w:r w:rsidRPr="00444B95">
              <w:rPr>
                <w:rFonts w:ascii="Times New Roman" w:hAnsi="Times New Roman" w:cs="Times New Roman"/>
                <w:color w:val="000000"/>
              </w:rPr>
              <w:t>5.43</w:t>
            </w:r>
            <w:r w:rsidR="00733ACE">
              <w:rPr>
                <w:rFonts w:ascii="Times New Roman" w:hAnsi="Times New Roman" w:cs="Times New Roman"/>
                <w:color w:val="000000"/>
              </w:rPr>
              <w:t>±</w:t>
            </w:r>
            <w:r w:rsidR="003640F6">
              <w:rPr>
                <w:rFonts w:ascii="Times New Roman" w:hAnsi="Times New Roman" w:cs="Times New Roman"/>
                <w:color w:val="000000"/>
              </w:rPr>
              <w:t>1.25</w:t>
            </w:r>
            <w:r w:rsidR="004B5E89">
              <w:rPr>
                <w:rFonts w:ascii="Times New Roman" w:hAnsi="Times New Roman" w:cs="Times New Roman"/>
                <w:color w:val="000000"/>
              </w:rPr>
              <w:t>a</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D25193">
              <w:rPr>
                <w:rFonts w:ascii="Times New Roman" w:hAnsi="Times New Roman" w:cs="Times New Roman"/>
                <w:i/>
              </w:rPr>
              <w:t>p</w:t>
            </w:r>
            <w:r w:rsidRPr="00444B95">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eastAsia="GulliverRM" w:hAnsi="Times New Roman" w:cs="Times New Roman"/>
                <w:szCs w:val="20"/>
              </w:rPr>
              <w:t>LSD</w:t>
            </w:r>
            <w:r w:rsidRPr="00444B95">
              <w:rPr>
                <w:rFonts w:ascii="Times New Roman" w:eastAsia="GulliverRM" w:hAnsi="Times New Roman" w:cs="Times New Roman"/>
                <w:szCs w:val="20"/>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2.62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0.02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0.37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1.49</w:t>
            </w:r>
          </w:p>
        </w:tc>
      </w:tr>
      <w:tr w:rsidR="00231AF6" w:rsidRPr="00444B95" w:rsidTr="00C274CB">
        <w:trPr>
          <w:jc w:val="center"/>
        </w:trPr>
        <w:tc>
          <w:tcPr>
            <w:tcW w:w="0" w:type="auto"/>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eastAsia="GulliverRM" w:hAnsi="Times New Roman" w:cs="Times New Roman"/>
                <w:szCs w:val="20"/>
              </w:rPr>
              <w:t>Analysis of variance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r w:rsidRPr="00444B95">
              <w:rPr>
                <w:rFonts w:ascii="Times New Roman" w:eastAsia="GulliverRM" w:hAnsi="Times New Roman" w:cs="Times New Roman"/>
                <w:szCs w:val="20"/>
              </w:rPr>
              <w:t>Cd (C)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r w:rsidRPr="00444B95">
              <w:rPr>
                <w:rFonts w:ascii="Times New Roman" w:eastAsia="GulliverRM" w:hAnsi="Times New Roman" w:cs="Times New Roman"/>
                <w:szCs w:val="20"/>
              </w:rPr>
              <w:t>Mutation (M)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r>
      <w:tr w:rsidR="00231AF6" w:rsidRPr="00444B95" w:rsidTr="00C274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r w:rsidRPr="00444B95">
              <w:rPr>
                <w:rFonts w:ascii="Times New Roman" w:eastAsia="GulliverRM" w:hAnsi="Times New Roman" w:cs="Times New Roman"/>
                <w:szCs w:val="20"/>
              </w:rPr>
              <w:t>C x 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NS</w:t>
            </w:r>
          </w:p>
        </w:tc>
      </w:tr>
      <w:tr w:rsidR="00231AF6" w:rsidRPr="00444B95" w:rsidTr="005D0632">
        <w:trPr>
          <w:jc w:val="center"/>
        </w:trPr>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tcPr>
          <w:p w:rsidR="00231AF6" w:rsidRPr="00444B95" w:rsidRDefault="00231AF6" w:rsidP="00C8240D">
            <w:pPr>
              <w:rPr>
                <w:rFonts w:ascii="Times New Roman" w:eastAsia="GulliverRM" w:hAnsi="Times New Roman" w:cs="Times New Roman"/>
                <w:szCs w:val="20"/>
              </w:rPr>
            </w:pPr>
            <w:r w:rsidRPr="00444B95">
              <w:rPr>
                <w:rFonts w:ascii="Times New Roman" w:eastAsia="GulliverRM" w:hAnsi="Times New Roman" w:cs="Times New Roman"/>
                <w:szCs w:val="20"/>
              </w:rPr>
              <w:t>LSD</w:t>
            </w:r>
            <w:r w:rsidRPr="00444B95">
              <w:rPr>
                <w:rFonts w:ascii="Times New Roman" w:eastAsia="GulliverRM" w:hAnsi="Times New Roman" w:cs="Times New Roman"/>
                <w:szCs w:val="20"/>
                <w:vertAlign w:val="subscript"/>
              </w:rPr>
              <w:t>0.05</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tcPr>
          <w:p w:rsidR="00231AF6" w:rsidRPr="00444B95" w:rsidRDefault="00231AF6"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1.81</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0.01</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0.21</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tcPr>
          <w:p w:rsidR="00231AF6" w:rsidRPr="00444B95" w:rsidRDefault="00231AF6" w:rsidP="00C8240D">
            <w:pPr>
              <w:rPr>
                <w:rFonts w:ascii="Times New Roman" w:hAnsi="Times New Roman" w:cs="Times New Roman"/>
              </w:rPr>
            </w:pPr>
            <w:r w:rsidRPr="00444B95">
              <w:rPr>
                <w:rFonts w:ascii="Times New Roman" w:hAnsi="Times New Roman" w:cs="Times New Roman"/>
              </w:rPr>
              <w:t>1.26</w:t>
            </w:r>
          </w:p>
        </w:tc>
      </w:tr>
    </w:tbl>
    <w:p w:rsidR="00F45BF7" w:rsidRPr="00444B95" w:rsidRDefault="00F45BF7" w:rsidP="00F45BF7">
      <w:pPr>
        <w:autoSpaceDE w:val="0"/>
        <w:autoSpaceDN w:val="0"/>
        <w:adjustRightInd w:val="0"/>
        <w:spacing w:after="0" w:line="480" w:lineRule="auto"/>
        <w:jc w:val="both"/>
        <w:rPr>
          <w:rFonts w:ascii="Times New Roman" w:hAnsi="Times New Roman" w:cs="Times New Roman"/>
          <w:color w:val="131313"/>
          <w:sz w:val="20"/>
          <w:szCs w:val="20"/>
        </w:rPr>
      </w:pPr>
    </w:p>
    <w:p w:rsidR="00F45BF7" w:rsidRPr="00444B95" w:rsidRDefault="00F45BF7" w:rsidP="00F45BF7">
      <w:pPr>
        <w:autoSpaceDE w:val="0"/>
        <w:autoSpaceDN w:val="0"/>
        <w:adjustRightInd w:val="0"/>
        <w:spacing w:after="0" w:line="480" w:lineRule="auto"/>
        <w:jc w:val="both"/>
        <w:rPr>
          <w:rFonts w:ascii="Times New Roman" w:hAnsi="Times New Roman" w:cs="Times New Roman"/>
          <w:color w:val="131313"/>
          <w:sz w:val="20"/>
          <w:szCs w:val="20"/>
        </w:rPr>
      </w:pPr>
      <w:r w:rsidRPr="00444B95">
        <w:rPr>
          <w:rFonts w:ascii="Times New Roman" w:hAnsi="Times New Roman" w:cs="Times New Roman"/>
          <w:color w:val="131313"/>
          <w:sz w:val="20"/>
          <w:szCs w:val="20"/>
        </w:rPr>
        <w:t>Values are means</w:t>
      </w:r>
      <w:r w:rsidR="00CC2D0D">
        <w:rPr>
          <w:rFonts w:ascii="Times New Roman" w:hAnsi="Times New Roman" w:cs="Times New Roman"/>
          <w:color w:val="131313"/>
          <w:sz w:val="20"/>
          <w:szCs w:val="20"/>
        </w:rPr>
        <w:t xml:space="preserve"> </w:t>
      </w:r>
      <w:r w:rsidR="00CC2D0D" w:rsidRPr="00CC2D0D">
        <w:rPr>
          <w:rFonts w:ascii="Times New Roman" w:hAnsi="Times New Roman" w:cs="Times New Roman"/>
          <w:color w:val="131313"/>
          <w:sz w:val="20"/>
          <w:szCs w:val="20"/>
        </w:rPr>
        <w:t>± standard error</w:t>
      </w:r>
      <w:r w:rsidRPr="00444B95">
        <w:rPr>
          <w:rFonts w:ascii="Times New Roman" w:hAnsi="Times New Roman" w:cs="Times New Roman"/>
          <w:color w:val="131313"/>
          <w:sz w:val="20"/>
          <w:szCs w:val="20"/>
        </w:rPr>
        <w:t xml:space="preserve"> (n=9) and differences between means were compared by Fisher’s least-significance test (LSD; P=0.05). Values with different letters indicate significant differences. The levels of significance were represented by p&gt;0.05: NS (not significant), p&lt;0.05 (*), p&lt;0.01 (**) and p&lt;0.001 (***).</w:t>
      </w:r>
    </w:p>
    <w:p w:rsidR="00F45BF7" w:rsidRDefault="00F45BF7" w:rsidP="00F102CC">
      <w:pPr>
        <w:autoSpaceDE w:val="0"/>
        <w:autoSpaceDN w:val="0"/>
        <w:adjustRightInd w:val="0"/>
        <w:spacing w:after="0" w:line="480" w:lineRule="auto"/>
        <w:jc w:val="both"/>
        <w:rPr>
          <w:rFonts w:ascii="Times New Roman" w:eastAsia="GulliverRM" w:hAnsi="Times New Roman" w:cs="Times New Roman"/>
          <w:szCs w:val="20"/>
        </w:rPr>
      </w:pPr>
    </w:p>
    <w:p w:rsidR="009A386F" w:rsidRPr="00444B95" w:rsidRDefault="00A8151C" w:rsidP="00F102CC">
      <w:pPr>
        <w:autoSpaceDE w:val="0"/>
        <w:autoSpaceDN w:val="0"/>
        <w:adjustRightInd w:val="0"/>
        <w:spacing w:after="0" w:line="480" w:lineRule="auto"/>
        <w:jc w:val="both"/>
        <w:rPr>
          <w:rFonts w:ascii="Times New Roman" w:eastAsia="GulliverRM" w:hAnsi="Times New Roman" w:cs="Times New Roman"/>
          <w:i/>
        </w:rPr>
      </w:pPr>
      <w:r w:rsidRPr="00444B95">
        <w:rPr>
          <w:rFonts w:ascii="Times New Roman" w:eastAsia="GulliverRM" w:hAnsi="Times New Roman" w:cs="Times New Roman"/>
          <w:i/>
        </w:rPr>
        <w:t xml:space="preserve">3.5. </w:t>
      </w:r>
      <w:r w:rsidR="009A386F" w:rsidRPr="00444B95">
        <w:rPr>
          <w:rFonts w:ascii="Times New Roman" w:eastAsia="GulliverRM" w:hAnsi="Times New Roman" w:cs="Times New Roman"/>
          <w:i/>
        </w:rPr>
        <w:t>Oxidative stress parameters</w:t>
      </w:r>
      <w:r w:rsidR="00F36DF5">
        <w:rPr>
          <w:rFonts w:ascii="Times New Roman" w:eastAsia="GulliverRM" w:hAnsi="Times New Roman" w:cs="Times New Roman"/>
          <w:i/>
        </w:rPr>
        <w:t xml:space="preserve"> and </w:t>
      </w:r>
      <w:proofErr w:type="spellStart"/>
      <w:r w:rsidR="00F36DF5">
        <w:rPr>
          <w:rFonts w:ascii="Times New Roman" w:eastAsia="GulliverRM" w:hAnsi="Times New Roman" w:cs="Times New Roman"/>
          <w:i/>
        </w:rPr>
        <w:t>AsA</w:t>
      </w:r>
      <w:proofErr w:type="spellEnd"/>
      <w:r w:rsidR="007F4DE5">
        <w:rPr>
          <w:rFonts w:ascii="Times New Roman" w:eastAsia="GulliverRM" w:hAnsi="Times New Roman" w:cs="Times New Roman"/>
          <w:i/>
        </w:rPr>
        <w:t>-GSH cycle</w:t>
      </w:r>
    </w:p>
    <w:p w:rsidR="009A386F" w:rsidRPr="00444B95" w:rsidRDefault="009A386F" w:rsidP="00F102CC">
      <w:pPr>
        <w:autoSpaceDE w:val="0"/>
        <w:autoSpaceDN w:val="0"/>
        <w:adjustRightInd w:val="0"/>
        <w:spacing w:after="0" w:line="480" w:lineRule="auto"/>
        <w:jc w:val="both"/>
        <w:rPr>
          <w:rFonts w:ascii="Times New Roman" w:eastAsia="GulliverRM" w:hAnsi="Times New Roman" w:cs="Times New Roman"/>
        </w:rPr>
      </w:pPr>
      <w:r w:rsidRPr="00444B95">
        <w:rPr>
          <w:rFonts w:ascii="Times New Roman" w:eastAsia="GulliverRM" w:hAnsi="Times New Roman" w:cs="Times New Roman"/>
        </w:rPr>
        <w:t xml:space="preserve">Cd application </w:t>
      </w:r>
      <w:r w:rsidR="0083632A" w:rsidRPr="00444B95">
        <w:rPr>
          <w:rFonts w:ascii="Times New Roman" w:eastAsia="GulliverRM" w:hAnsi="Times New Roman" w:cs="Times New Roman"/>
        </w:rPr>
        <w:t>caused</w:t>
      </w:r>
      <w:r w:rsidRPr="00444B95">
        <w:rPr>
          <w:rFonts w:ascii="Times New Roman" w:eastAsia="GulliverRM" w:hAnsi="Times New Roman" w:cs="Times New Roman"/>
        </w:rPr>
        <w:t xml:space="preserve"> an increase in </w:t>
      </w:r>
      <w:bookmarkStart w:id="14" w:name="_Hlk20906742"/>
      <w:r w:rsidR="001779C6" w:rsidRPr="001779C6">
        <w:rPr>
          <w:rFonts w:ascii="Times New Roman" w:eastAsia="Times New Roman" w:hAnsi="Times New Roman" w:cs="Times New Roman"/>
          <w:lang w:eastAsia="es-ES"/>
        </w:rPr>
        <w:t>O⁠</w:t>
      </w:r>
      <w:r w:rsidR="001779C6" w:rsidRPr="001779C6">
        <w:rPr>
          <w:rFonts w:ascii="Times New Roman" w:eastAsia="Times New Roman" w:hAnsi="Times New Roman" w:cs="Times New Roman"/>
          <w:vertAlign w:val="subscript"/>
          <w:lang w:eastAsia="es-ES"/>
        </w:rPr>
        <w:t>2</w:t>
      </w:r>
      <w:r w:rsidR="001779C6" w:rsidRPr="001779C6">
        <w:rPr>
          <w:rFonts w:ascii="Times New Roman" w:eastAsia="Times New Roman" w:hAnsi="Times New Roman" w:cs="Times New Roman"/>
          <w:lang w:eastAsia="es-ES"/>
        </w:rPr>
        <w:t>˙‾</w:t>
      </w:r>
      <w:r w:rsidR="001779C6">
        <w:rPr>
          <w:rFonts w:ascii="Times New Roman" w:eastAsia="Times New Roman" w:hAnsi="Times New Roman" w:cs="Times New Roman"/>
          <w:lang w:eastAsia="es-ES"/>
        </w:rPr>
        <w:t xml:space="preserve"> </w:t>
      </w:r>
      <w:bookmarkEnd w:id="14"/>
      <w:r w:rsidRPr="00444B95">
        <w:rPr>
          <w:rFonts w:ascii="Times New Roman" w:eastAsia="GulliverRM" w:hAnsi="Times New Roman" w:cs="Times New Roman"/>
        </w:rPr>
        <w:t xml:space="preserve">levels and in LOX activity in comparison to control conditions. </w:t>
      </w:r>
      <w:r w:rsidR="001112D7" w:rsidRPr="00444B95">
        <w:rPr>
          <w:rFonts w:ascii="Times New Roman" w:eastAsia="GulliverRM" w:hAnsi="Times New Roman" w:cs="Times New Roman"/>
        </w:rPr>
        <w:t>However,</w:t>
      </w:r>
      <w:r w:rsidRPr="00444B95">
        <w:rPr>
          <w:rFonts w:ascii="Times New Roman" w:eastAsia="GulliverRM" w:hAnsi="Times New Roman" w:cs="Times New Roman"/>
        </w:rPr>
        <w:t xml:space="preserve"> </w:t>
      </w:r>
      <w:r w:rsidR="00084BF0" w:rsidRPr="00444B95">
        <w:rPr>
          <w:rFonts w:ascii="Times New Roman" w:eastAsia="GulliverRM" w:hAnsi="Times New Roman" w:cs="Times New Roman"/>
        </w:rPr>
        <w:t>LOX</w:t>
      </w:r>
      <w:r w:rsidRPr="00444B95">
        <w:rPr>
          <w:rFonts w:ascii="Times New Roman" w:eastAsia="GulliverRM" w:hAnsi="Times New Roman" w:cs="Times New Roman"/>
        </w:rPr>
        <w:t xml:space="preserve"> increase was not significant in </w:t>
      </w:r>
      <w:r w:rsidRPr="00444B95">
        <w:rPr>
          <w:rFonts w:ascii="Times New Roman" w:eastAsia="GulliverRM" w:hAnsi="Times New Roman" w:cs="Times New Roman"/>
          <w:i/>
        </w:rPr>
        <w:t>BraA.cax1a-12</w:t>
      </w:r>
      <w:r w:rsidR="005F7177" w:rsidRPr="00444B95">
        <w:rPr>
          <w:rFonts w:ascii="Times New Roman" w:eastAsia="GulliverRM" w:hAnsi="Times New Roman" w:cs="Times New Roman"/>
        </w:rPr>
        <w:t xml:space="preserve">. </w:t>
      </w:r>
      <w:r w:rsidR="004C7665" w:rsidRPr="00444B95">
        <w:rPr>
          <w:rFonts w:ascii="Times New Roman" w:eastAsia="GulliverRM" w:hAnsi="Times New Roman" w:cs="Times New Roman"/>
        </w:rPr>
        <w:t>W</w:t>
      </w:r>
      <w:r w:rsidRPr="00444B95">
        <w:rPr>
          <w:rFonts w:ascii="Times New Roman" w:eastAsia="GulliverRM" w:hAnsi="Times New Roman" w:cs="Times New Roman"/>
        </w:rPr>
        <w:t>it</w:t>
      </w:r>
      <w:r w:rsidR="004C7665" w:rsidRPr="00444B95">
        <w:rPr>
          <w:rFonts w:ascii="Times New Roman" w:eastAsia="GulliverRM" w:hAnsi="Times New Roman" w:cs="Times New Roman"/>
        </w:rPr>
        <w:t>h</w:t>
      </w:r>
      <w:r w:rsidRPr="00444B95">
        <w:rPr>
          <w:rFonts w:ascii="Times New Roman" w:eastAsia="GulliverRM" w:hAnsi="Times New Roman" w:cs="Times New Roman"/>
        </w:rPr>
        <w:t xml:space="preserve"> respect to </w:t>
      </w:r>
      <w:r w:rsidR="00084BF0" w:rsidRPr="00444B95">
        <w:rPr>
          <w:rFonts w:ascii="Times New Roman" w:eastAsia="GulliverRM" w:hAnsi="Times New Roman" w:cs="Times New Roman"/>
        </w:rPr>
        <w:t xml:space="preserve">MDA and </w:t>
      </w:r>
      <w:r w:rsidRPr="00444B95">
        <w:rPr>
          <w:rFonts w:ascii="Times New Roman" w:hAnsi="Times New Roman" w:cs="Times New Roman"/>
        </w:rPr>
        <w:t>H</w:t>
      </w:r>
      <w:r w:rsidRPr="00444B95">
        <w:rPr>
          <w:rFonts w:ascii="Times New Roman" w:hAnsi="Times New Roman" w:cs="Times New Roman"/>
          <w:vertAlign w:val="subscript"/>
        </w:rPr>
        <w:t>2</w:t>
      </w:r>
      <w:r w:rsidRPr="00444B95">
        <w:rPr>
          <w:rFonts w:ascii="Times New Roman" w:hAnsi="Times New Roman" w:cs="Times New Roman"/>
        </w:rPr>
        <w:t>O</w:t>
      </w:r>
      <w:r w:rsidRPr="00444B95">
        <w:rPr>
          <w:rFonts w:ascii="Times New Roman" w:hAnsi="Times New Roman" w:cs="Times New Roman"/>
          <w:vertAlign w:val="subscript"/>
        </w:rPr>
        <w:t>2</w:t>
      </w:r>
      <w:r w:rsidR="00084BF0" w:rsidRPr="00444B95">
        <w:rPr>
          <w:rFonts w:ascii="Times New Roman" w:hAnsi="Times New Roman" w:cs="Times New Roman"/>
        </w:rPr>
        <w:t xml:space="preserve"> concentrations</w:t>
      </w:r>
      <w:r w:rsidRPr="00444B95">
        <w:rPr>
          <w:rFonts w:ascii="Times New Roman" w:hAnsi="Times New Roman" w:cs="Times New Roman"/>
        </w:rPr>
        <w:t xml:space="preserve">, when Cd was applied, we only observed an increase in R-o-18 and </w:t>
      </w:r>
      <w:r w:rsidRPr="00444B95">
        <w:rPr>
          <w:rFonts w:ascii="Times New Roman" w:eastAsia="GulliverRM" w:hAnsi="Times New Roman" w:cs="Times New Roman"/>
          <w:i/>
        </w:rPr>
        <w:t>BraA.cax1a-7</w:t>
      </w:r>
      <w:r w:rsidRPr="00444B95">
        <w:rPr>
          <w:rFonts w:ascii="Times New Roman" w:eastAsia="GulliverRM" w:hAnsi="Times New Roman" w:cs="Times New Roman"/>
        </w:rPr>
        <w:t xml:space="preserve"> compared with control plants</w:t>
      </w:r>
      <w:r w:rsidR="00296161">
        <w:rPr>
          <w:rFonts w:ascii="Times New Roman" w:eastAsia="GulliverRM" w:hAnsi="Times New Roman" w:cs="Times New Roman"/>
        </w:rPr>
        <w:t xml:space="preserve"> (Table S1)</w:t>
      </w:r>
      <w:r w:rsidRPr="00444B95">
        <w:rPr>
          <w:rFonts w:ascii="Times New Roman" w:eastAsia="GulliverRM" w:hAnsi="Times New Roman" w:cs="Times New Roman"/>
        </w:rPr>
        <w:t xml:space="preserve">. </w:t>
      </w:r>
      <w:r w:rsidR="005F7177" w:rsidRPr="00444B95">
        <w:rPr>
          <w:rFonts w:ascii="Times New Roman" w:eastAsia="GulliverRM" w:hAnsi="Times New Roman" w:cs="Times New Roman"/>
        </w:rPr>
        <w:t xml:space="preserve">Comparing between lines, </w:t>
      </w:r>
      <w:r w:rsidR="005F7177" w:rsidRPr="00444B95">
        <w:rPr>
          <w:rFonts w:ascii="Times New Roman" w:eastAsia="GulliverRM" w:hAnsi="Times New Roman" w:cs="Times New Roman"/>
          <w:i/>
        </w:rPr>
        <w:t>BraA.cax1a-12</w:t>
      </w:r>
      <w:r w:rsidR="005F7177" w:rsidRPr="00444B95">
        <w:rPr>
          <w:rFonts w:ascii="Times New Roman" w:eastAsia="GulliverRM" w:hAnsi="Times New Roman" w:cs="Times New Roman"/>
        </w:rPr>
        <w:t xml:space="preserve"> plants presented the lowest </w:t>
      </w:r>
      <w:r w:rsidR="001779C6" w:rsidRPr="001779C6">
        <w:rPr>
          <w:rFonts w:ascii="Times New Roman" w:eastAsia="Times New Roman" w:hAnsi="Times New Roman" w:cs="Times New Roman"/>
          <w:lang w:eastAsia="es-ES"/>
        </w:rPr>
        <w:t>O⁠</w:t>
      </w:r>
      <w:r w:rsidR="001779C6" w:rsidRPr="001779C6">
        <w:rPr>
          <w:rFonts w:ascii="Times New Roman" w:eastAsia="Times New Roman" w:hAnsi="Times New Roman" w:cs="Times New Roman"/>
          <w:vertAlign w:val="subscript"/>
          <w:lang w:eastAsia="es-ES"/>
        </w:rPr>
        <w:t>2</w:t>
      </w:r>
      <w:r w:rsidR="001779C6" w:rsidRPr="001779C6">
        <w:rPr>
          <w:rFonts w:ascii="Times New Roman" w:eastAsia="Times New Roman" w:hAnsi="Times New Roman" w:cs="Times New Roman"/>
          <w:lang w:eastAsia="es-ES"/>
        </w:rPr>
        <w:t>˙‾</w:t>
      </w:r>
      <w:r w:rsidR="001779C6">
        <w:rPr>
          <w:rFonts w:ascii="Times New Roman" w:eastAsia="Times New Roman" w:hAnsi="Times New Roman" w:cs="Times New Roman"/>
          <w:lang w:eastAsia="es-ES"/>
        </w:rPr>
        <w:t>,</w:t>
      </w:r>
      <w:r w:rsidR="001779C6" w:rsidRPr="001779C6">
        <w:rPr>
          <w:rFonts w:ascii="Times New Roman" w:eastAsia="Times New Roman" w:hAnsi="Times New Roman" w:cs="Times New Roman"/>
          <w:lang w:eastAsia="es-ES"/>
        </w:rPr>
        <w:t xml:space="preserve"> </w:t>
      </w:r>
      <w:r w:rsidR="005F7177" w:rsidRPr="00444B95">
        <w:rPr>
          <w:rFonts w:ascii="Times New Roman" w:hAnsi="Times New Roman" w:cs="Times New Roman"/>
        </w:rPr>
        <w:t>MDA, H</w:t>
      </w:r>
      <w:r w:rsidR="005F7177" w:rsidRPr="00444B95">
        <w:rPr>
          <w:rFonts w:ascii="Times New Roman" w:hAnsi="Times New Roman" w:cs="Times New Roman"/>
          <w:vertAlign w:val="subscript"/>
        </w:rPr>
        <w:t>2</w:t>
      </w:r>
      <w:r w:rsidR="005F7177" w:rsidRPr="00444B95">
        <w:rPr>
          <w:rFonts w:ascii="Times New Roman" w:hAnsi="Times New Roman" w:cs="Times New Roman"/>
        </w:rPr>
        <w:t>O</w:t>
      </w:r>
      <w:r w:rsidR="005F7177" w:rsidRPr="00444B95">
        <w:rPr>
          <w:rFonts w:ascii="Times New Roman" w:hAnsi="Times New Roman" w:cs="Times New Roman"/>
          <w:vertAlign w:val="subscript"/>
        </w:rPr>
        <w:t xml:space="preserve">2 </w:t>
      </w:r>
      <w:r w:rsidR="009A2E24" w:rsidRPr="00444B95">
        <w:rPr>
          <w:rFonts w:ascii="Times New Roman" w:hAnsi="Times New Roman" w:cs="Times New Roman"/>
        </w:rPr>
        <w:t xml:space="preserve">concentrations </w:t>
      </w:r>
      <w:r w:rsidR="005F7177" w:rsidRPr="00444B95">
        <w:rPr>
          <w:rFonts w:ascii="Times New Roman" w:hAnsi="Times New Roman" w:cs="Times New Roman"/>
        </w:rPr>
        <w:t>and the highest</w:t>
      </w:r>
      <w:r w:rsidR="009A2E24" w:rsidRPr="00444B95">
        <w:rPr>
          <w:rFonts w:ascii="Times New Roman" w:hAnsi="Times New Roman" w:cs="Times New Roman"/>
        </w:rPr>
        <w:t xml:space="preserve"> LOX,</w:t>
      </w:r>
      <w:r w:rsidR="005F7177" w:rsidRPr="00444B95">
        <w:rPr>
          <w:rFonts w:ascii="Times New Roman" w:hAnsi="Times New Roman" w:cs="Times New Roman"/>
        </w:rPr>
        <w:t xml:space="preserve"> SOD and CAT </w:t>
      </w:r>
      <w:r w:rsidR="009A2E24" w:rsidRPr="00444B95">
        <w:rPr>
          <w:rFonts w:ascii="Times New Roman" w:hAnsi="Times New Roman" w:cs="Times New Roman"/>
        </w:rPr>
        <w:t>activities</w:t>
      </w:r>
      <w:r w:rsidRPr="00444B95">
        <w:rPr>
          <w:rFonts w:ascii="Times New Roman" w:eastAsia="GulliverRM" w:hAnsi="Times New Roman" w:cs="Times New Roman"/>
        </w:rPr>
        <w:t xml:space="preserve">. </w:t>
      </w:r>
      <w:r w:rsidR="005F7177" w:rsidRPr="00444B95">
        <w:rPr>
          <w:rFonts w:ascii="Times New Roman" w:eastAsia="GulliverRM" w:hAnsi="Times New Roman" w:cs="Times New Roman"/>
        </w:rPr>
        <w:t>Likewise,</w:t>
      </w:r>
      <w:r w:rsidRPr="00444B95">
        <w:rPr>
          <w:rFonts w:ascii="Times New Roman" w:eastAsia="GulliverRM" w:hAnsi="Times New Roman" w:cs="Times New Roman"/>
        </w:rPr>
        <w:t xml:space="preserve"> </w:t>
      </w:r>
      <w:r w:rsidRPr="00444B95">
        <w:rPr>
          <w:rFonts w:ascii="Times New Roman" w:eastAsia="GulliverRM" w:hAnsi="Times New Roman" w:cs="Times New Roman"/>
          <w:i/>
        </w:rPr>
        <w:t>BraA.cax1a-4</w:t>
      </w:r>
      <w:r w:rsidRPr="00444B95">
        <w:rPr>
          <w:rFonts w:ascii="Times New Roman" w:eastAsia="GulliverRM" w:hAnsi="Times New Roman" w:cs="Times New Roman"/>
        </w:rPr>
        <w:t xml:space="preserve"> plants also presented </w:t>
      </w:r>
      <w:r w:rsidR="005F7177" w:rsidRPr="00444B95">
        <w:rPr>
          <w:rFonts w:ascii="Times New Roman" w:eastAsia="GulliverRM" w:hAnsi="Times New Roman" w:cs="Times New Roman"/>
        </w:rPr>
        <w:t>lower H</w:t>
      </w:r>
      <w:r w:rsidR="005F7177" w:rsidRPr="00444B95">
        <w:rPr>
          <w:rFonts w:ascii="Times New Roman" w:eastAsia="GulliverRM" w:hAnsi="Times New Roman" w:cs="Times New Roman"/>
          <w:vertAlign w:val="subscript"/>
        </w:rPr>
        <w:t>2</w:t>
      </w:r>
      <w:r w:rsidR="005F7177" w:rsidRPr="00444B95">
        <w:rPr>
          <w:rFonts w:ascii="Times New Roman" w:eastAsia="GulliverRM" w:hAnsi="Times New Roman" w:cs="Times New Roman"/>
        </w:rPr>
        <w:t>O</w:t>
      </w:r>
      <w:r w:rsidR="005F7177" w:rsidRPr="00444B95">
        <w:rPr>
          <w:rFonts w:ascii="Times New Roman" w:eastAsia="GulliverRM" w:hAnsi="Times New Roman" w:cs="Times New Roman"/>
          <w:vertAlign w:val="subscript"/>
        </w:rPr>
        <w:t>2</w:t>
      </w:r>
      <w:r w:rsidR="005F7177" w:rsidRPr="00444B95">
        <w:rPr>
          <w:rFonts w:ascii="Times New Roman" w:eastAsia="GulliverRM" w:hAnsi="Times New Roman" w:cs="Times New Roman"/>
        </w:rPr>
        <w:t xml:space="preserve"> </w:t>
      </w:r>
      <w:r w:rsidR="009A2E24" w:rsidRPr="00444B95">
        <w:rPr>
          <w:rFonts w:ascii="Times New Roman" w:eastAsia="GulliverRM" w:hAnsi="Times New Roman" w:cs="Times New Roman"/>
        </w:rPr>
        <w:t xml:space="preserve">concentration </w:t>
      </w:r>
      <w:r w:rsidR="005F7177" w:rsidRPr="00444B95">
        <w:rPr>
          <w:rFonts w:ascii="Times New Roman" w:eastAsia="GulliverRM" w:hAnsi="Times New Roman" w:cs="Times New Roman"/>
        </w:rPr>
        <w:t xml:space="preserve">and higher </w:t>
      </w:r>
      <w:r w:rsidRPr="00444B95">
        <w:rPr>
          <w:rFonts w:ascii="Times New Roman" w:eastAsia="GulliverRM" w:hAnsi="Times New Roman" w:cs="Times New Roman"/>
        </w:rPr>
        <w:t>CAT</w:t>
      </w:r>
      <w:r w:rsidR="005F7177" w:rsidRPr="00444B95">
        <w:rPr>
          <w:rFonts w:ascii="Times New Roman" w:eastAsia="GulliverRM" w:hAnsi="Times New Roman" w:cs="Times New Roman"/>
        </w:rPr>
        <w:t xml:space="preserve"> </w:t>
      </w:r>
      <w:r w:rsidR="009A2E24" w:rsidRPr="00444B95">
        <w:rPr>
          <w:rFonts w:ascii="Times New Roman" w:eastAsia="GulliverRM" w:hAnsi="Times New Roman" w:cs="Times New Roman"/>
        </w:rPr>
        <w:t>activity</w:t>
      </w:r>
      <w:r w:rsidR="005F7177" w:rsidRPr="00444B95">
        <w:rPr>
          <w:rFonts w:ascii="Times New Roman" w:eastAsia="GulliverRM" w:hAnsi="Times New Roman" w:cs="Times New Roman"/>
        </w:rPr>
        <w:t xml:space="preserve"> in comparison to R-o-18 plants</w:t>
      </w:r>
      <w:r w:rsidRPr="00444B95">
        <w:rPr>
          <w:rFonts w:ascii="Times New Roman" w:eastAsia="GulliverRM" w:hAnsi="Times New Roman" w:cs="Times New Roman"/>
        </w:rPr>
        <w:t xml:space="preserve"> when</w:t>
      </w:r>
      <w:r w:rsidR="005F7177" w:rsidRPr="00444B95">
        <w:rPr>
          <w:rFonts w:ascii="Times New Roman" w:eastAsia="GulliverRM" w:hAnsi="Times New Roman" w:cs="Times New Roman"/>
        </w:rPr>
        <w:t xml:space="preserve"> they</w:t>
      </w:r>
      <w:r w:rsidRPr="00444B95">
        <w:rPr>
          <w:rFonts w:ascii="Times New Roman" w:eastAsia="GulliverRM" w:hAnsi="Times New Roman" w:cs="Times New Roman"/>
        </w:rPr>
        <w:t xml:space="preserve"> were grown with Cd</w:t>
      </w:r>
      <w:r w:rsidR="00084BF0" w:rsidRPr="00444B95">
        <w:rPr>
          <w:rFonts w:ascii="Times New Roman" w:eastAsia="GulliverRM" w:hAnsi="Times New Roman" w:cs="Times New Roman"/>
        </w:rPr>
        <w:t xml:space="preserve"> (</w:t>
      </w:r>
      <w:r w:rsidR="00296161">
        <w:rPr>
          <w:rFonts w:ascii="Times New Roman" w:eastAsia="GulliverRM" w:hAnsi="Times New Roman" w:cs="Times New Roman"/>
        </w:rPr>
        <w:t xml:space="preserve">Fig. </w:t>
      </w:r>
      <w:r w:rsidR="00EB4A31">
        <w:rPr>
          <w:rFonts w:ascii="Times New Roman" w:eastAsia="GulliverRM" w:hAnsi="Times New Roman" w:cs="Times New Roman"/>
        </w:rPr>
        <w:t>3</w:t>
      </w:r>
      <w:r w:rsidR="00A03975">
        <w:rPr>
          <w:rFonts w:ascii="Times New Roman" w:eastAsia="GulliverRM" w:hAnsi="Times New Roman" w:cs="Times New Roman"/>
        </w:rPr>
        <w:t xml:space="preserve">; </w:t>
      </w:r>
      <w:r w:rsidR="00084BF0" w:rsidRPr="00444B95">
        <w:rPr>
          <w:rFonts w:ascii="Times New Roman" w:eastAsia="GulliverRM" w:hAnsi="Times New Roman" w:cs="Times New Roman"/>
        </w:rPr>
        <w:t xml:space="preserve">Table </w:t>
      </w:r>
      <w:r w:rsidR="00296161">
        <w:rPr>
          <w:rFonts w:ascii="Times New Roman" w:eastAsia="GulliverRM" w:hAnsi="Times New Roman" w:cs="Times New Roman"/>
        </w:rPr>
        <w:t>S1</w:t>
      </w:r>
      <w:r w:rsidR="00084BF0" w:rsidRPr="00444B95">
        <w:rPr>
          <w:rFonts w:ascii="Times New Roman" w:eastAsia="GulliverRM" w:hAnsi="Times New Roman" w:cs="Times New Roman"/>
        </w:rPr>
        <w:t>)</w:t>
      </w:r>
      <w:r w:rsidRPr="00444B95">
        <w:rPr>
          <w:rFonts w:ascii="Times New Roman" w:eastAsia="GulliverRM" w:hAnsi="Times New Roman" w:cs="Times New Roman"/>
        </w:rPr>
        <w:t>.</w:t>
      </w:r>
    </w:p>
    <w:p w:rsidR="00E01890" w:rsidRDefault="00E01890" w:rsidP="00F102CC">
      <w:pPr>
        <w:autoSpaceDE w:val="0"/>
        <w:autoSpaceDN w:val="0"/>
        <w:adjustRightInd w:val="0"/>
        <w:spacing w:after="0" w:line="480" w:lineRule="auto"/>
        <w:jc w:val="both"/>
        <w:rPr>
          <w:rFonts w:ascii="Times New Roman" w:hAnsi="Times New Roman" w:cs="Times New Roman"/>
          <w:i/>
        </w:rPr>
      </w:pPr>
    </w:p>
    <w:p w:rsidR="00231AF6" w:rsidRDefault="00231AF6" w:rsidP="00231AF6">
      <w:pPr>
        <w:autoSpaceDE w:val="0"/>
        <w:autoSpaceDN w:val="0"/>
        <w:adjustRightInd w:val="0"/>
        <w:spacing w:after="0" w:line="480" w:lineRule="auto"/>
        <w:jc w:val="both"/>
        <w:rPr>
          <w:rFonts w:ascii="Times New Roman" w:hAnsi="Times New Roman" w:cs="Times New Roman"/>
          <w:i/>
        </w:rPr>
      </w:pPr>
      <w:r>
        <w:rPr>
          <w:rFonts w:ascii="Times New Roman" w:hAnsi="Times New Roman" w:cs="Times New Roman"/>
          <w:i/>
          <w:noProof/>
        </w:rPr>
        <w:lastRenderedPageBreak/>
        <w:drawing>
          <wp:inline distT="0" distB="0" distL="0" distR="0" wp14:anchorId="7C1E231A" wp14:editId="2B35996D">
            <wp:extent cx="4932000" cy="3098163"/>
            <wp:effectExtent l="0" t="0" r="254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quema ciclo halliwell.tif"/>
                    <pic:cNvPicPr/>
                  </pic:nvPicPr>
                  <pic:blipFill>
                    <a:blip r:embed="rId15">
                      <a:extLst>
                        <a:ext uri="{28A0092B-C50C-407E-A947-70E740481C1C}">
                          <a14:useLocalDpi xmlns:a14="http://schemas.microsoft.com/office/drawing/2010/main" val="0"/>
                        </a:ext>
                      </a:extLst>
                    </a:blip>
                    <a:stretch>
                      <a:fillRect/>
                    </a:stretch>
                  </pic:blipFill>
                  <pic:spPr>
                    <a:xfrm>
                      <a:off x="0" y="0"/>
                      <a:ext cx="4932000" cy="3098163"/>
                    </a:xfrm>
                    <a:prstGeom prst="rect">
                      <a:avLst/>
                    </a:prstGeom>
                  </pic:spPr>
                </pic:pic>
              </a:graphicData>
            </a:graphic>
          </wp:inline>
        </w:drawing>
      </w:r>
    </w:p>
    <w:p w:rsidR="00B22700" w:rsidRPr="00FA5C99" w:rsidRDefault="00B22700" w:rsidP="00B22700">
      <w:pPr>
        <w:autoSpaceDE w:val="0"/>
        <w:autoSpaceDN w:val="0"/>
        <w:adjustRightInd w:val="0"/>
        <w:spacing w:after="0" w:line="480" w:lineRule="auto"/>
        <w:jc w:val="both"/>
        <w:rPr>
          <w:rFonts w:ascii="Times New Roman" w:hAnsi="Times New Roman" w:cs="Times New Roman"/>
          <w:b/>
        </w:rPr>
      </w:pPr>
      <w:r w:rsidRPr="007F4DE5">
        <w:rPr>
          <w:rFonts w:ascii="Times New Roman" w:hAnsi="Times New Roman" w:cs="Times New Roman"/>
          <w:b/>
        </w:rPr>
        <w:t xml:space="preserve">Figure </w:t>
      </w:r>
      <w:r>
        <w:rPr>
          <w:rFonts w:ascii="Times New Roman" w:hAnsi="Times New Roman" w:cs="Times New Roman"/>
          <w:b/>
        </w:rPr>
        <w:t xml:space="preserve">3 </w:t>
      </w:r>
      <w:r w:rsidRPr="00FA5C99">
        <w:rPr>
          <w:rFonts w:ascii="Times New Roman" w:hAnsi="Times New Roman" w:cs="Times New Roman"/>
        </w:rPr>
        <w:t>Scheme showing the difference</w:t>
      </w:r>
      <w:r>
        <w:rPr>
          <w:rFonts w:ascii="Times New Roman" w:hAnsi="Times New Roman" w:cs="Times New Roman"/>
        </w:rPr>
        <w:t>s</w:t>
      </w:r>
      <w:r w:rsidRPr="00FA5C99">
        <w:rPr>
          <w:rFonts w:ascii="Times New Roman" w:hAnsi="Times New Roman" w:cs="Times New Roman"/>
        </w:rPr>
        <w:t xml:space="preserve"> between lines</w:t>
      </w:r>
      <w:r>
        <w:rPr>
          <w:rFonts w:ascii="Times New Roman" w:hAnsi="Times New Roman" w:cs="Times New Roman"/>
        </w:rPr>
        <w:t xml:space="preserve"> grown under Cd toxicity</w:t>
      </w:r>
      <w:r w:rsidRPr="00FA5C99">
        <w:rPr>
          <w:rFonts w:ascii="Times New Roman" w:hAnsi="Times New Roman" w:cs="Times New Roman"/>
        </w:rPr>
        <w:t xml:space="preserve"> </w:t>
      </w:r>
      <w:r>
        <w:rPr>
          <w:rFonts w:ascii="Times New Roman" w:hAnsi="Times New Roman" w:cs="Times New Roman"/>
        </w:rPr>
        <w:t>regarding</w:t>
      </w:r>
      <w:r w:rsidRPr="00FA5C99">
        <w:rPr>
          <w:rFonts w:ascii="Times New Roman" w:hAnsi="Times New Roman" w:cs="Times New Roman"/>
        </w:rPr>
        <w:t xml:space="preserve"> the analy</w:t>
      </w:r>
      <w:r w:rsidR="00874E4A">
        <w:rPr>
          <w:rFonts w:ascii="Times New Roman" w:hAnsi="Times New Roman" w:cs="Times New Roman"/>
        </w:rPr>
        <w:t>z</w:t>
      </w:r>
      <w:r w:rsidRPr="00FA5C99">
        <w:rPr>
          <w:rFonts w:ascii="Times New Roman" w:hAnsi="Times New Roman" w:cs="Times New Roman"/>
        </w:rPr>
        <w:t xml:space="preserve">ed elements of </w:t>
      </w:r>
      <w:r w:rsidR="00C44242">
        <w:rPr>
          <w:rFonts w:ascii="Times New Roman" w:hAnsi="Times New Roman" w:cs="Times New Roman"/>
        </w:rPr>
        <w:t xml:space="preserve">the </w:t>
      </w:r>
      <w:proofErr w:type="spellStart"/>
      <w:r w:rsidRPr="00FA5C99">
        <w:rPr>
          <w:rFonts w:ascii="Times New Roman" w:hAnsi="Times New Roman" w:cs="Times New Roman"/>
        </w:rPr>
        <w:t>As</w:t>
      </w:r>
      <w:r>
        <w:rPr>
          <w:rFonts w:ascii="Times New Roman" w:hAnsi="Times New Roman" w:cs="Times New Roman"/>
        </w:rPr>
        <w:t>A</w:t>
      </w:r>
      <w:proofErr w:type="spellEnd"/>
      <w:r w:rsidRPr="00FA5C99">
        <w:rPr>
          <w:rFonts w:ascii="Times New Roman" w:hAnsi="Times New Roman" w:cs="Times New Roman"/>
        </w:rPr>
        <w:t>/GSH cycle</w:t>
      </w:r>
      <w:r>
        <w:rPr>
          <w:rFonts w:ascii="Times New Roman" w:hAnsi="Times New Roman" w:cs="Times New Roman"/>
        </w:rPr>
        <w:t xml:space="preserve">. Numbers indicate each </w:t>
      </w:r>
      <w:r w:rsidRPr="00444B95">
        <w:rPr>
          <w:rFonts w:ascii="Times New Roman" w:eastAsia="GulliverRM" w:hAnsi="Times New Roman" w:cs="Times New Roman"/>
          <w:i/>
          <w:szCs w:val="20"/>
        </w:rPr>
        <w:t>BraA.cax1a</w:t>
      </w:r>
      <w:r>
        <w:rPr>
          <w:rFonts w:ascii="Times New Roman" w:eastAsia="GulliverRM" w:hAnsi="Times New Roman" w:cs="Times New Roman"/>
          <w:szCs w:val="20"/>
        </w:rPr>
        <w:t xml:space="preserve"> mutant: </w:t>
      </w:r>
      <w:r w:rsidRPr="00444B95">
        <w:rPr>
          <w:rFonts w:ascii="Times New Roman" w:eastAsia="GulliverRM" w:hAnsi="Times New Roman" w:cs="Times New Roman"/>
          <w:i/>
          <w:szCs w:val="20"/>
        </w:rPr>
        <w:t>BraA.cax1a</w:t>
      </w:r>
      <w:r>
        <w:rPr>
          <w:rFonts w:ascii="Times New Roman" w:eastAsia="GulliverRM" w:hAnsi="Times New Roman" w:cs="Times New Roman"/>
          <w:i/>
          <w:szCs w:val="20"/>
        </w:rPr>
        <w:t>-4</w:t>
      </w:r>
      <w:r>
        <w:rPr>
          <w:rFonts w:ascii="Times New Roman" w:eastAsia="GulliverRM" w:hAnsi="Times New Roman" w:cs="Times New Roman"/>
          <w:szCs w:val="20"/>
        </w:rPr>
        <w:t xml:space="preserve"> (4), </w:t>
      </w:r>
      <w:r w:rsidRPr="00444B95">
        <w:rPr>
          <w:rFonts w:ascii="Times New Roman" w:eastAsia="GulliverRM" w:hAnsi="Times New Roman" w:cs="Times New Roman"/>
          <w:i/>
          <w:szCs w:val="20"/>
        </w:rPr>
        <w:t>BraA.cax1a</w:t>
      </w:r>
      <w:r>
        <w:rPr>
          <w:rFonts w:ascii="Times New Roman" w:eastAsia="GulliverRM" w:hAnsi="Times New Roman" w:cs="Times New Roman"/>
          <w:i/>
          <w:szCs w:val="20"/>
        </w:rPr>
        <w:t>-7</w:t>
      </w:r>
      <w:r>
        <w:rPr>
          <w:rFonts w:ascii="Times New Roman" w:eastAsia="GulliverRM" w:hAnsi="Times New Roman" w:cs="Times New Roman"/>
          <w:szCs w:val="20"/>
        </w:rPr>
        <w:t xml:space="preserve"> (7), and </w:t>
      </w:r>
      <w:r w:rsidRPr="00444B95">
        <w:rPr>
          <w:rFonts w:ascii="Times New Roman" w:eastAsia="GulliverRM" w:hAnsi="Times New Roman" w:cs="Times New Roman"/>
          <w:i/>
          <w:szCs w:val="20"/>
        </w:rPr>
        <w:t>BraA.cax1a</w:t>
      </w:r>
      <w:r>
        <w:rPr>
          <w:rFonts w:ascii="Times New Roman" w:eastAsia="GulliverRM" w:hAnsi="Times New Roman" w:cs="Times New Roman"/>
          <w:i/>
          <w:szCs w:val="20"/>
        </w:rPr>
        <w:t>-12</w:t>
      </w:r>
      <w:r>
        <w:rPr>
          <w:rFonts w:ascii="Times New Roman" w:eastAsia="GulliverRM" w:hAnsi="Times New Roman" w:cs="Times New Roman"/>
          <w:szCs w:val="20"/>
        </w:rPr>
        <w:t xml:space="preserve"> (12). Upward-pointing black arrows indicate an increment, downward-pointing grey arrows indicate a decrease, and NS indicate non-significant differences</w:t>
      </w:r>
      <w:r w:rsidRPr="00FA5C99">
        <w:rPr>
          <w:rFonts w:ascii="Times New Roman" w:eastAsia="GulliverRM" w:hAnsi="Times New Roman" w:cs="Times New Roman"/>
          <w:szCs w:val="20"/>
        </w:rPr>
        <w:t xml:space="preserve"> </w:t>
      </w:r>
      <w:r>
        <w:rPr>
          <w:rFonts w:ascii="Times New Roman" w:eastAsia="GulliverRM" w:hAnsi="Times New Roman" w:cs="Times New Roman"/>
          <w:szCs w:val="20"/>
        </w:rPr>
        <w:t>with respect R-o-18 plants</w:t>
      </w:r>
    </w:p>
    <w:p w:rsidR="00231AF6" w:rsidRDefault="00231AF6" w:rsidP="00231AF6">
      <w:pPr>
        <w:rPr>
          <w:rFonts w:ascii="Times New Roman" w:hAnsi="Times New Roman" w:cs="Times New Roman"/>
        </w:rPr>
      </w:pPr>
    </w:p>
    <w:p w:rsidR="009A386F" w:rsidRPr="00231AF6" w:rsidRDefault="00A8151C" w:rsidP="00231AF6">
      <w:pPr>
        <w:rPr>
          <w:rFonts w:ascii="Times New Roman" w:hAnsi="Times New Roman" w:cs="Times New Roman"/>
        </w:rPr>
      </w:pPr>
      <w:r w:rsidRPr="00444B95">
        <w:rPr>
          <w:rFonts w:ascii="Times New Roman" w:hAnsi="Times New Roman" w:cs="Times New Roman"/>
          <w:i/>
        </w:rPr>
        <w:t xml:space="preserve">3.6. </w:t>
      </w:r>
      <w:r w:rsidR="009A386F" w:rsidRPr="00444B95">
        <w:rPr>
          <w:rFonts w:ascii="Times New Roman" w:hAnsi="Times New Roman" w:cs="Times New Roman"/>
          <w:i/>
        </w:rPr>
        <w:t xml:space="preserve">Ascorbate and </w:t>
      </w:r>
      <w:r w:rsidR="000513C2">
        <w:rPr>
          <w:rFonts w:ascii="Times New Roman" w:hAnsi="Times New Roman" w:cs="Times New Roman"/>
          <w:i/>
        </w:rPr>
        <w:t>g</w:t>
      </w:r>
      <w:r w:rsidR="009A386F" w:rsidRPr="00444B95">
        <w:rPr>
          <w:rFonts w:ascii="Times New Roman" w:hAnsi="Times New Roman" w:cs="Times New Roman"/>
          <w:i/>
        </w:rPr>
        <w:t>lutathione metabolism</w:t>
      </w:r>
    </w:p>
    <w:p w:rsidR="00433744" w:rsidRPr="00444B95" w:rsidRDefault="00433744" w:rsidP="00F102CC">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 xml:space="preserve">In general, Cd stress reduced the levels of most of </w:t>
      </w:r>
      <w:r w:rsidR="00C44242">
        <w:rPr>
          <w:rFonts w:ascii="Times New Roman" w:hAnsi="Times New Roman" w:cs="Times New Roman"/>
        </w:rPr>
        <w:t xml:space="preserve">the </w:t>
      </w:r>
      <w:proofErr w:type="spellStart"/>
      <w:r w:rsidRPr="00444B95">
        <w:rPr>
          <w:rFonts w:ascii="Times New Roman" w:hAnsi="Times New Roman" w:cs="Times New Roman"/>
        </w:rPr>
        <w:t>AsA</w:t>
      </w:r>
      <w:proofErr w:type="spellEnd"/>
      <w:r w:rsidRPr="00444B95">
        <w:rPr>
          <w:rFonts w:ascii="Times New Roman" w:hAnsi="Times New Roman" w:cs="Times New Roman"/>
        </w:rPr>
        <w:t xml:space="preserve">/GSH components in R-o-18. </w:t>
      </w:r>
      <w:r w:rsidR="009A2E24" w:rsidRPr="00444B95">
        <w:rPr>
          <w:rFonts w:ascii="Times New Roman" w:hAnsi="Times New Roman" w:cs="Times New Roman"/>
        </w:rPr>
        <w:t>These plants</w:t>
      </w:r>
      <w:r w:rsidRPr="00444B95">
        <w:rPr>
          <w:rFonts w:ascii="Times New Roman" w:hAnsi="Times New Roman" w:cs="Times New Roman"/>
        </w:rPr>
        <w:t xml:space="preserve"> presented lower GR, GPX</w:t>
      </w:r>
      <w:r w:rsidR="009A2E24" w:rsidRPr="00444B95">
        <w:rPr>
          <w:rFonts w:ascii="Times New Roman" w:hAnsi="Times New Roman" w:cs="Times New Roman"/>
        </w:rPr>
        <w:t xml:space="preserve"> activities and lower</w:t>
      </w:r>
      <w:r w:rsidRPr="00444B95">
        <w:rPr>
          <w:rFonts w:ascii="Times New Roman" w:hAnsi="Times New Roman" w:cs="Times New Roman"/>
        </w:rPr>
        <w:t xml:space="preserve"> total GSH, GSH, total </w:t>
      </w:r>
      <w:proofErr w:type="spellStart"/>
      <w:r w:rsidRPr="00444B95">
        <w:rPr>
          <w:rFonts w:ascii="Times New Roman" w:hAnsi="Times New Roman" w:cs="Times New Roman"/>
        </w:rPr>
        <w:t>AsA</w:t>
      </w:r>
      <w:proofErr w:type="spellEnd"/>
      <w:r w:rsidRPr="00444B95">
        <w:rPr>
          <w:rFonts w:ascii="Times New Roman" w:hAnsi="Times New Roman" w:cs="Times New Roman"/>
        </w:rPr>
        <w:t xml:space="preserve">, </w:t>
      </w:r>
      <w:proofErr w:type="spellStart"/>
      <w:r w:rsidRPr="00444B95">
        <w:rPr>
          <w:rFonts w:ascii="Times New Roman" w:hAnsi="Times New Roman" w:cs="Times New Roman"/>
        </w:rPr>
        <w:t>AsA</w:t>
      </w:r>
      <w:proofErr w:type="spellEnd"/>
      <w:r w:rsidRPr="00444B95">
        <w:rPr>
          <w:rFonts w:ascii="Times New Roman" w:hAnsi="Times New Roman" w:cs="Times New Roman"/>
        </w:rPr>
        <w:t xml:space="preserve"> and DHA</w:t>
      </w:r>
      <w:r w:rsidR="009A2E24" w:rsidRPr="00444B95">
        <w:rPr>
          <w:rFonts w:ascii="Times New Roman" w:hAnsi="Times New Roman" w:cs="Times New Roman"/>
        </w:rPr>
        <w:t xml:space="preserve"> concentrations</w:t>
      </w:r>
      <w:r w:rsidRPr="00444B95">
        <w:rPr>
          <w:rFonts w:ascii="Times New Roman" w:hAnsi="Times New Roman" w:cs="Times New Roman"/>
        </w:rPr>
        <w:t xml:space="preserve"> in comparison to control conditions</w:t>
      </w:r>
      <w:r w:rsidR="00B654B1" w:rsidRPr="00444B95">
        <w:rPr>
          <w:rFonts w:ascii="Times New Roman" w:hAnsi="Times New Roman" w:cs="Times New Roman"/>
        </w:rPr>
        <w:t xml:space="preserve">. </w:t>
      </w:r>
      <w:r w:rsidRPr="00444B95">
        <w:rPr>
          <w:rFonts w:ascii="Times New Roman" w:hAnsi="Times New Roman" w:cs="Times New Roman"/>
        </w:rPr>
        <w:t xml:space="preserve">In the case of </w:t>
      </w:r>
      <w:r w:rsidRPr="00444B95">
        <w:rPr>
          <w:rFonts w:ascii="Times New Roman" w:eastAsia="GulliverRM" w:hAnsi="Times New Roman" w:cs="Times New Roman"/>
          <w:i/>
          <w:szCs w:val="20"/>
        </w:rPr>
        <w:t>BraA.cax1a</w:t>
      </w:r>
      <w:r w:rsidRPr="00444B95">
        <w:rPr>
          <w:rFonts w:ascii="Times New Roman" w:eastAsia="GulliverRM" w:hAnsi="Times New Roman" w:cs="Times New Roman"/>
          <w:szCs w:val="20"/>
        </w:rPr>
        <w:t xml:space="preserve"> mutants the reduction in GR</w:t>
      </w:r>
      <w:r w:rsidR="009A2E24" w:rsidRPr="00444B95">
        <w:rPr>
          <w:rFonts w:ascii="Times New Roman" w:eastAsia="GulliverRM" w:hAnsi="Times New Roman" w:cs="Times New Roman"/>
          <w:szCs w:val="20"/>
        </w:rPr>
        <w:t xml:space="preserve"> activity</w:t>
      </w:r>
      <w:r w:rsidRPr="00444B95">
        <w:rPr>
          <w:rFonts w:ascii="Times New Roman" w:eastAsia="GulliverRM" w:hAnsi="Times New Roman" w:cs="Times New Roman"/>
          <w:szCs w:val="20"/>
        </w:rPr>
        <w:t xml:space="preserve"> was lower </w:t>
      </w:r>
      <w:r w:rsidR="00743294" w:rsidRPr="00444B95">
        <w:rPr>
          <w:rFonts w:ascii="Times New Roman" w:eastAsia="GulliverRM" w:hAnsi="Times New Roman" w:cs="Times New Roman"/>
          <w:szCs w:val="20"/>
        </w:rPr>
        <w:t>and presented no significant diff</w:t>
      </w:r>
      <w:r w:rsidRPr="00444B95">
        <w:rPr>
          <w:rFonts w:ascii="Times New Roman" w:eastAsia="GulliverRM" w:hAnsi="Times New Roman" w:cs="Times New Roman"/>
          <w:szCs w:val="20"/>
        </w:rPr>
        <w:t>erences o</w:t>
      </w:r>
      <w:r w:rsidR="00743294" w:rsidRPr="00444B95">
        <w:rPr>
          <w:rFonts w:ascii="Times New Roman" w:eastAsia="GulliverRM" w:hAnsi="Times New Roman" w:cs="Times New Roman"/>
          <w:szCs w:val="20"/>
        </w:rPr>
        <w:t xml:space="preserve">r increments in </w:t>
      </w:r>
      <w:proofErr w:type="spellStart"/>
      <w:r w:rsidR="00743294" w:rsidRPr="00444B95">
        <w:rPr>
          <w:rFonts w:ascii="Times New Roman" w:hAnsi="Times New Roman" w:cs="Times New Roman"/>
        </w:rPr>
        <w:t>AsA</w:t>
      </w:r>
      <w:proofErr w:type="spellEnd"/>
      <w:r w:rsidR="00743294" w:rsidRPr="00444B95">
        <w:rPr>
          <w:rFonts w:ascii="Times New Roman" w:hAnsi="Times New Roman" w:cs="Times New Roman"/>
        </w:rPr>
        <w:t>/GSH cycle components</w:t>
      </w:r>
      <w:r w:rsidR="00296161">
        <w:rPr>
          <w:rFonts w:ascii="Times New Roman" w:hAnsi="Times New Roman" w:cs="Times New Roman"/>
        </w:rPr>
        <w:t xml:space="preserve"> (Table S2</w:t>
      </w:r>
      <w:r w:rsidR="00A03975">
        <w:rPr>
          <w:rFonts w:ascii="Times New Roman" w:hAnsi="Times New Roman" w:cs="Times New Roman"/>
        </w:rPr>
        <w:t xml:space="preserve">; </w:t>
      </w:r>
      <w:r w:rsidR="00296161">
        <w:rPr>
          <w:rFonts w:ascii="Times New Roman" w:hAnsi="Times New Roman" w:cs="Times New Roman"/>
        </w:rPr>
        <w:t>S3; Fig. S</w:t>
      </w:r>
      <w:r w:rsidR="00EB4A31">
        <w:rPr>
          <w:rFonts w:ascii="Times New Roman" w:hAnsi="Times New Roman" w:cs="Times New Roman"/>
        </w:rPr>
        <w:t>1</w:t>
      </w:r>
      <w:r w:rsidR="00296161">
        <w:rPr>
          <w:rFonts w:ascii="Times New Roman" w:hAnsi="Times New Roman" w:cs="Times New Roman"/>
        </w:rPr>
        <w:t>)</w:t>
      </w:r>
      <w:r w:rsidR="00743294" w:rsidRPr="00444B95">
        <w:rPr>
          <w:rFonts w:ascii="Times New Roman" w:hAnsi="Times New Roman" w:cs="Times New Roman"/>
        </w:rPr>
        <w:t xml:space="preserve">. Comparing between lines, </w:t>
      </w:r>
      <w:r w:rsidR="00743294" w:rsidRPr="00444B95">
        <w:rPr>
          <w:rFonts w:ascii="Times New Roman" w:eastAsia="GulliverRM" w:hAnsi="Times New Roman" w:cs="Times New Roman"/>
          <w:szCs w:val="20"/>
        </w:rPr>
        <w:t xml:space="preserve">all </w:t>
      </w:r>
      <w:r w:rsidR="00743294" w:rsidRPr="00444B95">
        <w:rPr>
          <w:rFonts w:ascii="Times New Roman" w:eastAsia="GulliverRM" w:hAnsi="Times New Roman" w:cs="Times New Roman"/>
          <w:i/>
          <w:szCs w:val="20"/>
        </w:rPr>
        <w:t>BraA.cax1a</w:t>
      </w:r>
      <w:r w:rsidR="00743294" w:rsidRPr="00444B95">
        <w:rPr>
          <w:rFonts w:ascii="Times New Roman" w:eastAsia="GulliverRM" w:hAnsi="Times New Roman" w:cs="Times New Roman"/>
          <w:szCs w:val="20"/>
        </w:rPr>
        <w:t xml:space="preserve"> presented higher APX</w:t>
      </w:r>
      <w:r w:rsidR="009A2E24" w:rsidRPr="00444B95">
        <w:rPr>
          <w:rFonts w:ascii="Times New Roman" w:eastAsia="GulliverRM" w:hAnsi="Times New Roman" w:cs="Times New Roman"/>
          <w:szCs w:val="20"/>
        </w:rPr>
        <w:t>, GR and GPX activities</w:t>
      </w:r>
      <w:r w:rsidR="00874E4A">
        <w:rPr>
          <w:rFonts w:ascii="Times New Roman" w:eastAsia="GulliverRM" w:hAnsi="Times New Roman" w:cs="Times New Roman"/>
          <w:szCs w:val="20"/>
        </w:rPr>
        <w:t>,</w:t>
      </w:r>
      <w:r w:rsidR="009A2E24" w:rsidRPr="00444B95">
        <w:rPr>
          <w:rFonts w:ascii="Times New Roman" w:eastAsia="GulliverRM" w:hAnsi="Times New Roman" w:cs="Times New Roman"/>
          <w:szCs w:val="20"/>
        </w:rPr>
        <w:t xml:space="preserve"> and higher</w:t>
      </w:r>
      <w:r w:rsidR="00743294" w:rsidRPr="00444B95">
        <w:rPr>
          <w:rFonts w:ascii="Times New Roman" w:eastAsia="GulliverRM" w:hAnsi="Times New Roman" w:cs="Times New Roman"/>
          <w:szCs w:val="20"/>
        </w:rPr>
        <w:t xml:space="preserve"> total GSH, GSH </w:t>
      </w:r>
      <w:r w:rsidR="009A2E24" w:rsidRPr="00444B95">
        <w:rPr>
          <w:rFonts w:ascii="Times New Roman" w:eastAsia="GulliverRM" w:hAnsi="Times New Roman" w:cs="Times New Roman"/>
          <w:szCs w:val="20"/>
        </w:rPr>
        <w:t>concentrations</w:t>
      </w:r>
      <w:r w:rsidR="00743294" w:rsidRPr="00444B95">
        <w:rPr>
          <w:rFonts w:ascii="Times New Roman" w:eastAsia="GulliverRM" w:hAnsi="Times New Roman" w:cs="Times New Roman"/>
          <w:szCs w:val="20"/>
        </w:rPr>
        <w:t xml:space="preserve">, although </w:t>
      </w:r>
      <w:r w:rsidR="00743294" w:rsidRPr="00444B95">
        <w:rPr>
          <w:rFonts w:ascii="Times New Roman" w:eastAsia="GulliverRM" w:hAnsi="Times New Roman" w:cs="Times New Roman"/>
          <w:i/>
          <w:szCs w:val="20"/>
        </w:rPr>
        <w:t>BraA.cax1a-4</w:t>
      </w:r>
      <w:r w:rsidR="00743294" w:rsidRPr="00444B95">
        <w:rPr>
          <w:rFonts w:ascii="Times New Roman" w:eastAsia="GulliverRM" w:hAnsi="Times New Roman" w:cs="Times New Roman"/>
          <w:szCs w:val="20"/>
        </w:rPr>
        <w:t xml:space="preserve"> reached the highest APX activity and </w:t>
      </w:r>
      <w:r w:rsidR="00743294" w:rsidRPr="00444B95">
        <w:rPr>
          <w:rFonts w:ascii="Times New Roman" w:eastAsia="GulliverRM" w:hAnsi="Times New Roman" w:cs="Times New Roman"/>
          <w:i/>
          <w:szCs w:val="20"/>
        </w:rPr>
        <w:t>BraA.cax1a-12</w:t>
      </w:r>
      <w:r w:rsidR="00743294" w:rsidRPr="00444B95">
        <w:rPr>
          <w:rFonts w:ascii="Times New Roman" w:eastAsia="GulliverRM" w:hAnsi="Times New Roman" w:cs="Times New Roman"/>
          <w:szCs w:val="20"/>
        </w:rPr>
        <w:t xml:space="preserve"> the highest GPX activity. </w:t>
      </w:r>
      <w:r w:rsidR="00743294" w:rsidRPr="00444B95">
        <w:rPr>
          <w:rFonts w:ascii="Times New Roman" w:eastAsia="GulliverRM" w:hAnsi="Times New Roman" w:cs="Times New Roman"/>
          <w:i/>
          <w:szCs w:val="20"/>
        </w:rPr>
        <w:t xml:space="preserve">BraA.cax1a-4 </w:t>
      </w:r>
      <w:r w:rsidR="00743294" w:rsidRPr="00444B95">
        <w:rPr>
          <w:rFonts w:ascii="Times New Roman" w:eastAsia="GulliverRM" w:hAnsi="Times New Roman" w:cs="Times New Roman"/>
          <w:szCs w:val="20"/>
        </w:rPr>
        <w:t xml:space="preserve">and </w:t>
      </w:r>
      <w:r w:rsidR="00743294" w:rsidRPr="00444B95">
        <w:rPr>
          <w:rFonts w:ascii="Times New Roman" w:eastAsia="GulliverRM" w:hAnsi="Times New Roman" w:cs="Times New Roman"/>
          <w:i/>
          <w:szCs w:val="20"/>
        </w:rPr>
        <w:t>BraA.cax1a-12</w:t>
      </w:r>
      <w:r w:rsidR="00743294" w:rsidRPr="00444B95">
        <w:rPr>
          <w:rFonts w:ascii="Times New Roman" w:eastAsia="GulliverRM" w:hAnsi="Times New Roman" w:cs="Times New Roman"/>
          <w:szCs w:val="20"/>
        </w:rPr>
        <w:t xml:space="preserve"> showed higher total </w:t>
      </w:r>
      <w:proofErr w:type="spellStart"/>
      <w:r w:rsidR="00743294" w:rsidRPr="00444B95">
        <w:rPr>
          <w:rFonts w:ascii="Times New Roman" w:eastAsia="GulliverRM" w:hAnsi="Times New Roman" w:cs="Times New Roman"/>
          <w:szCs w:val="20"/>
        </w:rPr>
        <w:t>AsA</w:t>
      </w:r>
      <w:proofErr w:type="spellEnd"/>
      <w:r w:rsidR="00743294" w:rsidRPr="00444B95">
        <w:rPr>
          <w:rFonts w:ascii="Times New Roman" w:eastAsia="GulliverRM" w:hAnsi="Times New Roman" w:cs="Times New Roman"/>
          <w:szCs w:val="20"/>
        </w:rPr>
        <w:t xml:space="preserve">, </w:t>
      </w:r>
      <w:proofErr w:type="spellStart"/>
      <w:r w:rsidR="00743294" w:rsidRPr="00444B95">
        <w:rPr>
          <w:rFonts w:ascii="Times New Roman" w:eastAsia="GulliverRM" w:hAnsi="Times New Roman" w:cs="Times New Roman"/>
          <w:szCs w:val="20"/>
        </w:rPr>
        <w:t>AsA</w:t>
      </w:r>
      <w:proofErr w:type="spellEnd"/>
      <w:r w:rsidR="00743294" w:rsidRPr="00444B95">
        <w:rPr>
          <w:rFonts w:ascii="Times New Roman" w:eastAsia="GulliverRM" w:hAnsi="Times New Roman" w:cs="Times New Roman"/>
          <w:szCs w:val="20"/>
        </w:rPr>
        <w:t xml:space="preserve"> and</w:t>
      </w:r>
      <w:r w:rsidR="00B654B1" w:rsidRPr="00444B95">
        <w:rPr>
          <w:rFonts w:ascii="Times New Roman" w:eastAsia="GulliverRM" w:hAnsi="Times New Roman" w:cs="Times New Roman"/>
          <w:szCs w:val="20"/>
        </w:rPr>
        <w:t xml:space="preserve"> DHA </w:t>
      </w:r>
      <w:r w:rsidR="009A2E24" w:rsidRPr="00444B95">
        <w:rPr>
          <w:rFonts w:ascii="Times New Roman" w:eastAsia="GulliverRM" w:hAnsi="Times New Roman" w:cs="Times New Roman"/>
          <w:szCs w:val="20"/>
        </w:rPr>
        <w:t>concentrations</w:t>
      </w:r>
      <w:r w:rsidR="004E1E1C">
        <w:rPr>
          <w:rFonts w:ascii="Times New Roman" w:eastAsia="GulliverRM" w:hAnsi="Times New Roman" w:cs="Times New Roman"/>
          <w:szCs w:val="20"/>
        </w:rPr>
        <w:t xml:space="preserve"> </w:t>
      </w:r>
      <w:r w:rsidR="00B654B1" w:rsidRPr="00444B95">
        <w:rPr>
          <w:rFonts w:ascii="Times New Roman" w:eastAsia="GulliverRM" w:hAnsi="Times New Roman" w:cs="Times New Roman"/>
          <w:szCs w:val="20"/>
        </w:rPr>
        <w:t>in</w:t>
      </w:r>
      <w:r w:rsidR="004E1E1C">
        <w:rPr>
          <w:rFonts w:ascii="Times New Roman" w:eastAsia="GulliverRM" w:hAnsi="Times New Roman" w:cs="Times New Roman"/>
          <w:szCs w:val="20"/>
        </w:rPr>
        <w:t xml:space="preserve"> </w:t>
      </w:r>
      <w:r w:rsidR="00B654B1" w:rsidRPr="00444B95">
        <w:rPr>
          <w:rFonts w:ascii="Times New Roman" w:eastAsia="GulliverRM" w:hAnsi="Times New Roman" w:cs="Times New Roman"/>
          <w:szCs w:val="20"/>
        </w:rPr>
        <w:t xml:space="preserve">comparison to R-o-18, although </w:t>
      </w:r>
      <w:r w:rsidR="00B654B1" w:rsidRPr="00444B95">
        <w:rPr>
          <w:rFonts w:ascii="Times New Roman" w:eastAsia="GulliverRM" w:hAnsi="Times New Roman" w:cs="Times New Roman"/>
          <w:i/>
          <w:szCs w:val="20"/>
        </w:rPr>
        <w:t>BraA.cax1a-12</w:t>
      </w:r>
      <w:r w:rsidR="00B654B1" w:rsidRPr="00444B95">
        <w:rPr>
          <w:rFonts w:ascii="Times New Roman" w:eastAsia="GulliverRM" w:hAnsi="Times New Roman" w:cs="Times New Roman"/>
          <w:szCs w:val="20"/>
        </w:rPr>
        <w:t xml:space="preserve"> reached the highest </w:t>
      </w:r>
      <w:r w:rsidR="009A2E24" w:rsidRPr="00444B95">
        <w:rPr>
          <w:rFonts w:ascii="Times New Roman" w:eastAsia="GulliverRM" w:hAnsi="Times New Roman" w:cs="Times New Roman"/>
          <w:szCs w:val="20"/>
        </w:rPr>
        <w:t>concentrations</w:t>
      </w:r>
      <w:r w:rsidR="00B654B1" w:rsidRPr="00444B95">
        <w:rPr>
          <w:rFonts w:ascii="Times New Roman" w:eastAsia="GulliverRM" w:hAnsi="Times New Roman" w:cs="Times New Roman"/>
          <w:szCs w:val="20"/>
        </w:rPr>
        <w:t xml:space="preserve"> of these parameters</w:t>
      </w:r>
      <w:r w:rsidR="00A03975">
        <w:rPr>
          <w:rFonts w:ascii="Times New Roman" w:eastAsia="GulliverRM" w:hAnsi="Times New Roman" w:cs="Times New Roman"/>
          <w:szCs w:val="20"/>
        </w:rPr>
        <w:t xml:space="preserve"> </w:t>
      </w:r>
      <w:r w:rsidR="00A03975" w:rsidRPr="00444B95">
        <w:rPr>
          <w:rFonts w:ascii="Times New Roman" w:hAnsi="Times New Roman" w:cs="Times New Roman"/>
        </w:rPr>
        <w:t xml:space="preserve">(Fig. </w:t>
      </w:r>
      <w:r w:rsidR="00EB4A31">
        <w:rPr>
          <w:rFonts w:ascii="Times New Roman" w:hAnsi="Times New Roman" w:cs="Times New Roman"/>
        </w:rPr>
        <w:t>3</w:t>
      </w:r>
      <w:r w:rsidR="00A03975">
        <w:rPr>
          <w:rFonts w:ascii="Times New Roman" w:hAnsi="Times New Roman" w:cs="Times New Roman"/>
        </w:rPr>
        <w:t xml:space="preserve"> and S</w:t>
      </w:r>
      <w:r w:rsidR="00EB4A31">
        <w:rPr>
          <w:rFonts w:ascii="Times New Roman" w:hAnsi="Times New Roman" w:cs="Times New Roman"/>
        </w:rPr>
        <w:t>1</w:t>
      </w:r>
      <w:r w:rsidR="00A03975" w:rsidRPr="00444B95">
        <w:rPr>
          <w:rFonts w:ascii="Times New Roman" w:hAnsi="Times New Roman" w:cs="Times New Roman"/>
        </w:rPr>
        <w:t>)</w:t>
      </w:r>
      <w:r w:rsidR="00B654B1" w:rsidRPr="00444B95">
        <w:rPr>
          <w:rFonts w:ascii="Times New Roman" w:eastAsia="GulliverRM" w:hAnsi="Times New Roman" w:cs="Times New Roman"/>
          <w:szCs w:val="20"/>
        </w:rPr>
        <w:t xml:space="preserve">. Finally, </w:t>
      </w:r>
      <w:r w:rsidR="00B654B1" w:rsidRPr="00444B95">
        <w:rPr>
          <w:rFonts w:ascii="Times New Roman" w:eastAsia="GulliverRM" w:hAnsi="Times New Roman" w:cs="Times New Roman"/>
          <w:i/>
          <w:szCs w:val="20"/>
        </w:rPr>
        <w:t>BraA.cax1a-7</w:t>
      </w:r>
      <w:r w:rsidR="00B654B1" w:rsidRPr="00444B95">
        <w:rPr>
          <w:rFonts w:ascii="Times New Roman" w:eastAsia="GulliverRM" w:hAnsi="Times New Roman" w:cs="Times New Roman"/>
          <w:szCs w:val="20"/>
        </w:rPr>
        <w:t xml:space="preserve"> showed lower </w:t>
      </w:r>
      <w:proofErr w:type="spellStart"/>
      <w:r w:rsidR="00B654B1" w:rsidRPr="00444B95">
        <w:rPr>
          <w:rFonts w:ascii="Times New Roman" w:eastAsia="GulliverRM" w:hAnsi="Times New Roman" w:cs="Times New Roman"/>
          <w:szCs w:val="20"/>
        </w:rPr>
        <w:t>AsA</w:t>
      </w:r>
      <w:proofErr w:type="spellEnd"/>
      <w:r w:rsidR="00B654B1" w:rsidRPr="00444B95">
        <w:rPr>
          <w:rFonts w:ascii="Times New Roman" w:eastAsia="GulliverRM" w:hAnsi="Times New Roman" w:cs="Times New Roman"/>
          <w:szCs w:val="20"/>
        </w:rPr>
        <w:t xml:space="preserve">, </w:t>
      </w:r>
      <w:proofErr w:type="spellStart"/>
      <w:r w:rsidR="00B654B1" w:rsidRPr="00444B95">
        <w:rPr>
          <w:rFonts w:ascii="Times New Roman" w:eastAsia="GulliverRM" w:hAnsi="Times New Roman" w:cs="Times New Roman"/>
          <w:szCs w:val="20"/>
        </w:rPr>
        <w:t>AsA</w:t>
      </w:r>
      <w:proofErr w:type="spellEnd"/>
      <w:r w:rsidR="00B654B1" w:rsidRPr="00444B95">
        <w:rPr>
          <w:rFonts w:ascii="Times New Roman" w:eastAsia="GulliverRM" w:hAnsi="Times New Roman" w:cs="Times New Roman"/>
          <w:szCs w:val="20"/>
        </w:rPr>
        <w:t xml:space="preserve"> and DHA </w:t>
      </w:r>
      <w:r w:rsidR="009A2E24" w:rsidRPr="00444B95">
        <w:rPr>
          <w:rFonts w:ascii="Times New Roman" w:eastAsia="GulliverRM" w:hAnsi="Times New Roman" w:cs="Times New Roman"/>
          <w:szCs w:val="20"/>
        </w:rPr>
        <w:t xml:space="preserve">concentrations </w:t>
      </w:r>
      <w:r w:rsidR="00B654B1" w:rsidRPr="00444B95">
        <w:rPr>
          <w:rFonts w:ascii="Times New Roman" w:eastAsia="GulliverRM" w:hAnsi="Times New Roman" w:cs="Times New Roman"/>
          <w:szCs w:val="20"/>
        </w:rPr>
        <w:t xml:space="preserve">than R-o-18 but </w:t>
      </w:r>
      <w:r w:rsidR="00C30928" w:rsidRPr="00444B95">
        <w:rPr>
          <w:rFonts w:ascii="Times New Roman" w:eastAsia="GulliverRM" w:hAnsi="Times New Roman" w:cs="Times New Roman"/>
          <w:szCs w:val="20"/>
        </w:rPr>
        <w:t>had</w:t>
      </w:r>
      <w:r w:rsidR="00B654B1" w:rsidRPr="00444B95">
        <w:rPr>
          <w:rFonts w:ascii="Times New Roman" w:eastAsia="GulliverRM" w:hAnsi="Times New Roman" w:cs="Times New Roman"/>
          <w:szCs w:val="20"/>
        </w:rPr>
        <w:t xml:space="preserve"> a higher </w:t>
      </w:r>
      <w:proofErr w:type="spellStart"/>
      <w:r w:rsidR="00B654B1" w:rsidRPr="00444B95">
        <w:rPr>
          <w:rFonts w:ascii="Times New Roman" w:eastAsia="GulliverRM" w:hAnsi="Times New Roman" w:cs="Times New Roman"/>
          <w:szCs w:val="20"/>
        </w:rPr>
        <w:t>AsA</w:t>
      </w:r>
      <w:proofErr w:type="spellEnd"/>
      <w:r w:rsidR="00B654B1" w:rsidRPr="00444B95">
        <w:rPr>
          <w:rFonts w:ascii="Times New Roman" w:eastAsia="GulliverRM" w:hAnsi="Times New Roman" w:cs="Times New Roman"/>
          <w:szCs w:val="20"/>
        </w:rPr>
        <w:t xml:space="preserve"> redox state value (</w:t>
      </w:r>
      <w:r w:rsidR="00A03975">
        <w:rPr>
          <w:rFonts w:ascii="Times New Roman" w:eastAsia="GulliverRM" w:hAnsi="Times New Roman" w:cs="Times New Roman"/>
          <w:szCs w:val="20"/>
        </w:rPr>
        <w:t xml:space="preserve">Fig. </w:t>
      </w:r>
      <w:r w:rsidR="00EB4A31">
        <w:rPr>
          <w:rFonts w:ascii="Times New Roman" w:eastAsia="GulliverRM" w:hAnsi="Times New Roman" w:cs="Times New Roman"/>
          <w:szCs w:val="20"/>
        </w:rPr>
        <w:t>3</w:t>
      </w:r>
      <w:r w:rsidR="00B654B1" w:rsidRPr="00444B95">
        <w:rPr>
          <w:rFonts w:ascii="Times New Roman" w:eastAsia="GulliverRM" w:hAnsi="Times New Roman" w:cs="Times New Roman"/>
          <w:szCs w:val="20"/>
        </w:rPr>
        <w:t>).</w:t>
      </w:r>
    </w:p>
    <w:p w:rsidR="009A386F" w:rsidRPr="00444B95" w:rsidRDefault="00A8151C" w:rsidP="00F102CC">
      <w:pPr>
        <w:autoSpaceDE w:val="0"/>
        <w:autoSpaceDN w:val="0"/>
        <w:adjustRightInd w:val="0"/>
        <w:spacing w:after="0" w:line="480" w:lineRule="auto"/>
        <w:jc w:val="both"/>
        <w:rPr>
          <w:rFonts w:ascii="Times New Roman" w:eastAsia="GulliverRM" w:hAnsi="Times New Roman" w:cs="Times New Roman"/>
          <w:i/>
        </w:rPr>
      </w:pPr>
      <w:r w:rsidRPr="00444B95">
        <w:rPr>
          <w:rFonts w:ascii="Times New Roman" w:hAnsi="Times New Roman" w:cs="Times New Roman"/>
          <w:i/>
        </w:rPr>
        <w:lastRenderedPageBreak/>
        <w:t>3.</w:t>
      </w:r>
      <w:r w:rsidR="006E453A">
        <w:rPr>
          <w:rFonts w:ascii="Times New Roman" w:hAnsi="Times New Roman" w:cs="Times New Roman"/>
          <w:i/>
        </w:rPr>
        <w:t>7</w:t>
      </w:r>
      <w:r w:rsidRPr="00444B95">
        <w:rPr>
          <w:rFonts w:ascii="Times New Roman" w:hAnsi="Times New Roman" w:cs="Times New Roman"/>
          <w:i/>
        </w:rPr>
        <w:t xml:space="preserve">. </w:t>
      </w:r>
      <w:r w:rsidR="009A386F" w:rsidRPr="00444B95">
        <w:rPr>
          <w:rFonts w:ascii="Times New Roman" w:hAnsi="Times New Roman" w:cs="Times New Roman"/>
          <w:i/>
        </w:rPr>
        <w:t>OAs and TCA cycle</w:t>
      </w:r>
    </w:p>
    <w:p w:rsidR="009A386F" w:rsidRDefault="0079244E" w:rsidP="00F102CC">
      <w:pPr>
        <w:autoSpaceDE w:val="0"/>
        <w:autoSpaceDN w:val="0"/>
        <w:adjustRightInd w:val="0"/>
        <w:spacing w:after="0" w:line="480" w:lineRule="auto"/>
        <w:jc w:val="both"/>
        <w:rPr>
          <w:rFonts w:ascii="Times New Roman" w:hAnsi="Times New Roman" w:cs="Times New Roman"/>
        </w:rPr>
      </w:pPr>
      <w:r w:rsidRPr="00444B95">
        <w:rPr>
          <w:rFonts w:ascii="Times New Roman" w:hAnsi="Times New Roman" w:cs="Times New Roman"/>
        </w:rPr>
        <w:t xml:space="preserve">Regarding malate concentration, </w:t>
      </w:r>
      <w:r w:rsidR="00C44242">
        <w:rPr>
          <w:rFonts w:ascii="Times New Roman" w:hAnsi="Times New Roman" w:cs="Times New Roman"/>
        </w:rPr>
        <w:t xml:space="preserve">the </w:t>
      </w:r>
      <w:r w:rsidRPr="00444B95">
        <w:rPr>
          <w:rFonts w:ascii="Times New Roman" w:hAnsi="Times New Roman" w:cs="Times New Roman"/>
        </w:rPr>
        <w:t xml:space="preserve">Cd application reduced its concentration in all lines except in </w:t>
      </w:r>
      <w:r w:rsidRPr="00444B95">
        <w:rPr>
          <w:rFonts w:ascii="Times New Roman" w:hAnsi="Times New Roman" w:cs="Times New Roman"/>
          <w:i/>
        </w:rPr>
        <w:t>BraA.cax1a-12</w:t>
      </w:r>
      <w:r w:rsidRPr="00444B95">
        <w:rPr>
          <w:rFonts w:ascii="Times New Roman" w:hAnsi="Times New Roman" w:cs="Times New Roman"/>
        </w:rPr>
        <w:t xml:space="preserve"> that accumulated more of this OA in comparison to the other lines. With respect to citrate</w:t>
      </w:r>
      <w:r w:rsidR="00C30928" w:rsidRPr="00444B95">
        <w:rPr>
          <w:rFonts w:ascii="Times New Roman" w:hAnsi="Times New Roman" w:cs="Times New Roman"/>
        </w:rPr>
        <w:t>,</w:t>
      </w:r>
      <w:r w:rsidRPr="00444B95">
        <w:rPr>
          <w:rFonts w:ascii="Times New Roman" w:hAnsi="Times New Roman" w:cs="Times New Roman"/>
        </w:rPr>
        <w:t xml:space="preserve"> Cd increased its concentration only in </w:t>
      </w:r>
      <w:r w:rsidRPr="00444B95">
        <w:rPr>
          <w:rFonts w:ascii="Times New Roman" w:hAnsi="Times New Roman" w:cs="Times New Roman"/>
          <w:i/>
        </w:rPr>
        <w:t xml:space="preserve">BraA.cax1a-4 </w:t>
      </w:r>
      <w:r w:rsidRPr="00444B95">
        <w:rPr>
          <w:rFonts w:ascii="Times New Roman" w:hAnsi="Times New Roman" w:cs="Times New Roman"/>
        </w:rPr>
        <w:t xml:space="preserve">and </w:t>
      </w:r>
      <w:r w:rsidRPr="00444B95">
        <w:rPr>
          <w:rFonts w:ascii="Times New Roman" w:hAnsi="Times New Roman" w:cs="Times New Roman"/>
          <w:i/>
        </w:rPr>
        <w:t>BraA.cax1a-7</w:t>
      </w:r>
      <w:r w:rsidRPr="00444B95">
        <w:rPr>
          <w:rFonts w:ascii="Times New Roman" w:hAnsi="Times New Roman" w:cs="Times New Roman"/>
        </w:rPr>
        <w:t xml:space="preserve"> plants and reduced it in </w:t>
      </w:r>
      <w:r w:rsidRPr="00444B95">
        <w:rPr>
          <w:rFonts w:ascii="Times New Roman" w:hAnsi="Times New Roman" w:cs="Times New Roman"/>
          <w:i/>
        </w:rPr>
        <w:t xml:space="preserve">BraA.cax1a-12 </w:t>
      </w:r>
      <w:r w:rsidRPr="00444B95">
        <w:rPr>
          <w:rFonts w:ascii="Times New Roman" w:hAnsi="Times New Roman" w:cs="Times New Roman"/>
        </w:rPr>
        <w:t xml:space="preserve">plants in </w:t>
      </w:r>
      <w:r w:rsidR="00B22DBB" w:rsidRPr="00444B95">
        <w:rPr>
          <w:rFonts w:ascii="Times New Roman" w:hAnsi="Times New Roman" w:cs="Times New Roman"/>
        </w:rPr>
        <w:t>comparison</w:t>
      </w:r>
      <w:r w:rsidRPr="00444B95">
        <w:rPr>
          <w:rFonts w:ascii="Times New Roman" w:hAnsi="Times New Roman" w:cs="Times New Roman"/>
        </w:rPr>
        <w:t xml:space="preserve"> to control conditions</w:t>
      </w:r>
      <w:r w:rsidR="00A03975">
        <w:rPr>
          <w:rFonts w:ascii="Times New Roman" w:hAnsi="Times New Roman" w:cs="Times New Roman"/>
        </w:rPr>
        <w:t xml:space="preserve"> </w:t>
      </w:r>
      <w:r w:rsidR="00A03975" w:rsidRPr="00444B95">
        <w:rPr>
          <w:rFonts w:ascii="Times New Roman" w:hAnsi="Times New Roman" w:cs="Times New Roman"/>
        </w:rPr>
        <w:t>(</w:t>
      </w:r>
      <w:r w:rsidR="0038396E">
        <w:rPr>
          <w:rFonts w:ascii="Times New Roman" w:hAnsi="Times New Roman" w:cs="Times New Roman"/>
        </w:rPr>
        <w:t xml:space="preserve">Table </w:t>
      </w:r>
      <w:r w:rsidR="00A03975">
        <w:rPr>
          <w:rFonts w:ascii="Times New Roman" w:hAnsi="Times New Roman" w:cs="Times New Roman"/>
        </w:rPr>
        <w:t>3</w:t>
      </w:r>
      <w:r w:rsidR="00A03975" w:rsidRPr="00444B95">
        <w:rPr>
          <w:rFonts w:ascii="Times New Roman" w:hAnsi="Times New Roman" w:cs="Times New Roman"/>
        </w:rPr>
        <w:t>)</w:t>
      </w:r>
      <w:r w:rsidRPr="00444B95">
        <w:rPr>
          <w:rFonts w:ascii="Times New Roman" w:hAnsi="Times New Roman" w:cs="Times New Roman"/>
        </w:rPr>
        <w:t xml:space="preserve">. Comparing between lines, </w:t>
      </w:r>
      <w:r w:rsidRPr="00444B95">
        <w:rPr>
          <w:rFonts w:ascii="Times New Roman" w:hAnsi="Times New Roman" w:cs="Times New Roman"/>
          <w:i/>
        </w:rPr>
        <w:t>BraA.cax1a-7</w:t>
      </w:r>
      <w:r w:rsidRPr="00444B95">
        <w:rPr>
          <w:rFonts w:ascii="Times New Roman" w:hAnsi="Times New Roman" w:cs="Times New Roman"/>
        </w:rPr>
        <w:t xml:space="preserve"> and </w:t>
      </w:r>
      <w:r w:rsidRPr="00444B95">
        <w:rPr>
          <w:rFonts w:ascii="Times New Roman" w:hAnsi="Times New Roman" w:cs="Times New Roman"/>
          <w:i/>
        </w:rPr>
        <w:t>BraA.cax1a-12</w:t>
      </w:r>
      <w:r w:rsidRPr="00444B95">
        <w:rPr>
          <w:rFonts w:ascii="Times New Roman" w:hAnsi="Times New Roman" w:cs="Times New Roman"/>
        </w:rPr>
        <w:t xml:space="preserve"> plants presented lower citrate levels than R-o-18 plants. Finally</w:t>
      </w:r>
      <w:r w:rsidR="009A386F" w:rsidRPr="00444B95">
        <w:rPr>
          <w:rFonts w:ascii="Times New Roman" w:hAnsi="Times New Roman" w:cs="Times New Roman"/>
        </w:rPr>
        <w:t xml:space="preserve">, oxalate </w:t>
      </w:r>
      <w:r w:rsidRPr="00444B95">
        <w:rPr>
          <w:rFonts w:ascii="Times New Roman" w:hAnsi="Times New Roman" w:cs="Times New Roman"/>
        </w:rPr>
        <w:t xml:space="preserve">increased in </w:t>
      </w:r>
      <w:r w:rsidRPr="00444B95">
        <w:rPr>
          <w:rFonts w:ascii="Times New Roman" w:hAnsi="Times New Roman" w:cs="Times New Roman"/>
          <w:i/>
        </w:rPr>
        <w:t>BraA.cax1a</w:t>
      </w:r>
      <w:r w:rsidRPr="00444B95">
        <w:rPr>
          <w:rFonts w:ascii="Times New Roman" w:hAnsi="Times New Roman" w:cs="Times New Roman"/>
        </w:rPr>
        <w:t xml:space="preserve"> mutants due to Cd application reaching higher levels than in R-o-18 plants</w:t>
      </w:r>
      <w:r w:rsidR="009A386F" w:rsidRPr="00444B95">
        <w:rPr>
          <w:rFonts w:ascii="Times New Roman" w:hAnsi="Times New Roman" w:cs="Times New Roman"/>
        </w:rPr>
        <w:t xml:space="preserve"> (</w:t>
      </w:r>
      <w:r w:rsidR="0038396E">
        <w:rPr>
          <w:rFonts w:ascii="Times New Roman" w:hAnsi="Times New Roman" w:cs="Times New Roman"/>
        </w:rPr>
        <w:t>Table 3</w:t>
      </w:r>
      <w:r w:rsidR="009A386F" w:rsidRPr="00444B95">
        <w:rPr>
          <w:rFonts w:ascii="Times New Roman" w:hAnsi="Times New Roman" w:cs="Times New Roman"/>
        </w:rPr>
        <w:t>).</w:t>
      </w:r>
    </w:p>
    <w:p w:rsidR="00EE6E37" w:rsidRDefault="00EE6E37" w:rsidP="006A6103">
      <w:pPr>
        <w:rPr>
          <w:rFonts w:ascii="Times New Roman" w:hAnsi="Times New Roman" w:cs="Times New Roman"/>
          <w:b/>
        </w:rPr>
      </w:pPr>
    </w:p>
    <w:p w:rsidR="00EE6E37" w:rsidRPr="00C32DE7" w:rsidRDefault="00EE6E37" w:rsidP="00EE6E37">
      <w:pPr>
        <w:autoSpaceDE w:val="0"/>
        <w:autoSpaceDN w:val="0"/>
        <w:adjustRightInd w:val="0"/>
        <w:spacing w:after="0" w:line="480" w:lineRule="auto"/>
        <w:jc w:val="both"/>
        <w:rPr>
          <w:rFonts w:ascii="Times New Roman" w:hAnsi="Times New Roman" w:cs="Times New Roman"/>
        </w:rPr>
      </w:pPr>
      <w:r w:rsidRPr="00444B95">
        <w:rPr>
          <w:rFonts w:ascii="Times New Roman" w:eastAsia="GulliverRM" w:hAnsi="Times New Roman" w:cs="Times New Roman"/>
        </w:rPr>
        <w:t>Cd toxicity caused inhibition of CS activity</w:t>
      </w:r>
      <w:r w:rsidRPr="00444B95">
        <w:rPr>
          <w:rFonts w:ascii="Times New Roman" w:hAnsi="Times New Roman" w:cs="Times New Roman"/>
        </w:rPr>
        <w:t xml:space="preserve"> in comparison to control conditions. However, this inhibition was higher in </w:t>
      </w:r>
      <w:r w:rsidRPr="00444B95">
        <w:rPr>
          <w:rFonts w:ascii="Times New Roman" w:eastAsia="GulliverRM" w:hAnsi="Times New Roman" w:cs="Times New Roman"/>
          <w:i/>
        </w:rPr>
        <w:t>BraA.cax1a-7</w:t>
      </w:r>
      <w:r w:rsidRPr="00444B95">
        <w:rPr>
          <w:rFonts w:ascii="Times New Roman" w:eastAsia="GulliverRM" w:hAnsi="Times New Roman" w:cs="Times New Roman"/>
        </w:rPr>
        <w:t xml:space="preserve"> plants and lower in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plants that</w:t>
      </w:r>
      <w:r>
        <w:rPr>
          <w:rFonts w:ascii="Times New Roman" w:eastAsia="GulliverRM" w:hAnsi="Times New Roman" w:cs="Times New Roman"/>
        </w:rPr>
        <w:t xml:space="preserve"> </w:t>
      </w:r>
      <w:r w:rsidRPr="00444B95">
        <w:rPr>
          <w:rFonts w:ascii="Times New Roman" w:eastAsia="GulliverRM" w:hAnsi="Times New Roman" w:cs="Times New Roman"/>
        </w:rPr>
        <w:t xml:space="preserve">reached the highest CS activity. No differences between lines were observed regarding MDH activity. In contrast, PEPC activity was lower in </w:t>
      </w:r>
      <w:r w:rsidRPr="00444B95">
        <w:rPr>
          <w:rFonts w:ascii="Times New Roman" w:eastAsia="GulliverRM" w:hAnsi="Times New Roman" w:cs="Times New Roman"/>
          <w:i/>
        </w:rPr>
        <w:t>BraA.cax1a-7</w:t>
      </w:r>
      <w:r w:rsidRPr="00444B95">
        <w:rPr>
          <w:rFonts w:ascii="Times New Roman" w:eastAsia="GulliverRM" w:hAnsi="Times New Roman" w:cs="Times New Roman"/>
        </w:rPr>
        <w:t xml:space="preserve"> plants and higher in </w:t>
      </w:r>
      <w:r w:rsidRPr="00444B95">
        <w:rPr>
          <w:rFonts w:ascii="Times New Roman" w:eastAsia="GulliverRM" w:hAnsi="Times New Roman" w:cs="Times New Roman"/>
          <w:i/>
        </w:rPr>
        <w:t>BraA.cax1a-4</w:t>
      </w:r>
      <w:r w:rsidRPr="00444B95">
        <w:rPr>
          <w:rFonts w:ascii="Times New Roman" w:eastAsia="GulliverRM" w:hAnsi="Times New Roman" w:cs="Times New Roman"/>
        </w:rPr>
        <w:t xml:space="preserve"> and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plants, although this last mutant reached the highest PEPC activity (</w:t>
      </w:r>
      <w:r>
        <w:rPr>
          <w:rFonts w:ascii="Times New Roman" w:eastAsia="GulliverRM" w:hAnsi="Times New Roman" w:cs="Times New Roman"/>
        </w:rPr>
        <w:t>Table 3</w:t>
      </w:r>
      <w:r w:rsidRPr="00444B95">
        <w:rPr>
          <w:rFonts w:ascii="Times New Roman" w:eastAsia="GulliverRM" w:hAnsi="Times New Roman" w:cs="Times New Roman"/>
        </w:rPr>
        <w:t>).</w:t>
      </w:r>
    </w:p>
    <w:p w:rsidR="00EE6E37" w:rsidRDefault="00EE6E37" w:rsidP="006A6103">
      <w:pPr>
        <w:rPr>
          <w:rFonts w:ascii="Times New Roman" w:hAnsi="Times New Roman" w:cs="Times New Roman"/>
          <w:b/>
        </w:rPr>
        <w:sectPr w:rsidR="00EE6E37" w:rsidSect="007F2000">
          <w:headerReference w:type="default" r:id="rId16"/>
          <w:footerReference w:type="default" r:id="rId17"/>
          <w:pgSz w:w="11906" w:h="16838"/>
          <w:pgMar w:top="1417" w:right="1701" w:bottom="1417" w:left="1701" w:header="708" w:footer="708" w:gutter="0"/>
          <w:lnNumType w:countBy="1" w:restart="continuous"/>
          <w:cols w:space="708"/>
          <w:docGrid w:linePitch="360"/>
        </w:sectPr>
      </w:pPr>
    </w:p>
    <w:p w:rsidR="006A6103" w:rsidRDefault="006A6103" w:rsidP="006A6103">
      <w:pPr>
        <w:rPr>
          <w:rFonts w:ascii="Times New Roman" w:hAnsi="Times New Roman" w:cs="Times New Roman"/>
          <w:b/>
        </w:rPr>
      </w:pPr>
    </w:p>
    <w:p w:rsidR="00F45BF7" w:rsidRDefault="004B5E89" w:rsidP="004B5E89">
      <w:pPr>
        <w:spacing w:line="360" w:lineRule="auto"/>
        <w:rPr>
          <w:rFonts w:ascii="Times New Roman" w:hAnsi="Times New Roman" w:cs="Times New Roman"/>
          <w:b/>
        </w:rPr>
      </w:pPr>
      <w:r w:rsidRPr="00231AF6">
        <w:rPr>
          <w:rFonts w:ascii="Times New Roman" w:hAnsi="Times New Roman" w:cs="Times New Roman"/>
          <w:b/>
        </w:rPr>
        <w:t xml:space="preserve"> </w:t>
      </w:r>
      <w:r w:rsidR="00F45BF7" w:rsidRPr="00231AF6">
        <w:rPr>
          <w:rFonts w:ascii="Times New Roman" w:hAnsi="Times New Roman" w:cs="Times New Roman"/>
          <w:b/>
        </w:rPr>
        <w:t>T</w:t>
      </w:r>
      <w:r w:rsidR="00F45BF7" w:rsidRPr="00444B95">
        <w:rPr>
          <w:rFonts w:ascii="Times New Roman" w:hAnsi="Times New Roman" w:cs="Times New Roman"/>
          <w:b/>
        </w:rPr>
        <w:t xml:space="preserve">able </w:t>
      </w:r>
      <w:r w:rsidR="00F45BF7">
        <w:rPr>
          <w:rFonts w:ascii="Times New Roman" w:hAnsi="Times New Roman" w:cs="Times New Roman"/>
          <w:b/>
        </w:rPr>
        <w:t xml:space="preserve">3 </w:t>
      </w:r>
      <w:r w:rsidR="00F45BF7" w:rsidRPr="00433F8E">
        <w:rPr>
          <w:rFonts w:ascii="Times New Roman" w:hAnsi="Times New Roman" w:cs="Times New Roman"/>
        </w:rPr>
        <w:t>Organic acid</w:t>
      </w:r>
      <w:r w:rsidR="00C44242">
        <w:rPr>
          <w:rFonts w:ascii="Times New Roman" w:hAnsi="Times New Roman" w:cs="Times New Roman"/>
        </w:rPr>
        <w:t>s</w:t>
      </w:r>
      <w:r w:rsidR="00F45BF7" w:rsidRPr="00433F8E">
        <w:rPr>
          <w:rFonts w:ascii="Times New Roman" w:hAnsi="Times New Roman" w:cs="Times New Roman"/>
        </w:rPr>
        <w:t xml:space="preserve"> concentration and</w:t>
      </w:r>
      <w:r w:rsidR="00F45BF7">
        <w:rPr>
          <w:rFonts w:ascii="Times New Roman" w:hAnsi="Times New Roman" w:cs="Times New Roman"/>
          <w:b/>
        </w:rPr>
        <w:t xml:space="preserve"> </w:t>
      </w:r>
      <w:r w:rsidR="00F45BF7">
        <w:rPr>
          <w:rFonts w:ascii="Times New Roman" w:hAnsi="Times New Roman" w:cs="Times New Roman"/>
        </w:rPr>
        <w:t>a</w:t>
      </w:r>
      <w:r w:rsidR="00F45BF7" w:rsidRPr="00444B95">
        <w:rPr>
          <w:rFonts w:ascii="Times New Roman" w:hAnsi="Times New Roman" w:cs="Times New Roman"/>
        </w:rPr>
        <w:t xml:space="preserve">ctivities of some TCA cycle enzymes in </w:t>
      </w:r>
      <w:r w:rsidR="00F45BF7" w:rsidRPr="00444B95">
        <w:rPr>
          <w:rFonts w:ascii="Times New Roman" w:eastAsia="GulliverRM" w:hAnsi="Times New Roman" w:cs="Times New Roman"/>
          <w:i/>
        </w:rPr>
        <w:t>BraA.cax1a</w:t>
      </w:r>
      <w:r w:rsidR="00F45BF7" w:rsidRPr="00444B95">
        <w:rPr>
          <w:rFonts w:ascii="Times New Roman" w:hAnsi="Times New Roman" w:cs="Times New Roman"/>
        </w:rPr>
        <w:t xml:space="preserve"> mutants and R-o-18 plants grown under Cd toxicity</w:t>
      </w:r>
      <w:r w:rsidR="00F45BF7">
        <w:rPr>
          <w:rFonts w:ascii="Times New Roman" w:hAnsi="Times New Roman" w:cs="Times New Roman"/>
          <w:b/>
        </w:rPr>
        <w:t xml:space="preserve"> </w:t>
      </w:r>
    </w:p>
    <w:tbl>
      <w:tblPr>
        <w:tblStyle w:val="Tablaconcuadrcula"/>
        <w:tblpPr w:leftFromText="141" w:rightFromText="141" w:vertAnchor="page" w:horzAnchor="page" w:tblpXSpec="center" w:tblpY="2941"/>
        <w:tblW w:w="0" w:type="auto"/>
        <w:tblLook w:val="04A0" w:firstRow="1" w:lastRow="0" w:firstColumn="1" w:lastColumn="0" w:noHBand="0" w:noVBand="1"/>
      </w:tblPr>
      <w:tblGrid>
        <w:gridCol w:w="1513"/>
        <w:gridCol w:w="1554"/>
        <w:gridCol w:w="1327"/>
        <w:gridCol w:w="1217"/>
        <w:gridCol w:w="1224"/>
        <w:gridCol w:w="2250"/>
        <w:gridCol w:w="2257"/>
        <w:gridCol w:w="2250"/>
      </w:tblGrid>
      <w:tr w:rsidR="00B10F3C" w:rsidRPr="00444B95" w:rsidTr="008A6532">
        <w:tc>
          <w:tcPr>
            <w:tcW w:w="0" w:type="auto"/>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vAlign w:val="center"/>
          </w:tcPr>
          <w:p w:rsidR="00B10F3C" w:rsidRDefault="00B10F3C" w:rsidP="00B10F3C">
            <w:pPr>
              <w:rPr>
                <w:rFonts w:ascii="Times New Roman" w:hAnsi="Times New Roman" w:cs="Times New Roman"/>
              </w:rPr>
            </w:pPr>
            <w:r>
              <w:rPr>
                <w:rFonts w:ascii="Times New Roman" w:hAnsi="Times New Roman" w:cs="Times New Roman"/>
              </w:rPr>
              <w:t>Malic acid</w:t>
            </w:r>
          </w:p>
          <w:p w:rsidR="00B10F3C" w:rsidRPr="00070A7E" w:rsidRDefault="00B10F3C" w:rsidP="00B10F3C">
            <w:pPr>
              <w:rPr>
                <w:rFonts w:ascii="Times New Roman" w:hAnsi="Times New Roman" w:cs="Times New Roman"/>
              </w:rPr>
            </w:pPr>
            <w:r>
              <w:rPr>
                <w:rFonts w:ascii="Times New Roman" w:hAnsi="Times New Roman" w:cs="Times New Roman"/>
                <w:bCs/>
                <w:sz w:val="20"/>
              </w:rPr>
              <w:t>(</w:t>
            </w:r>
            <w:r w:rsidRPr="00070A7E">
              <w:rPr>
                <w:rFonts w:ascii="Times New Roman" w:hAnsi="Times New Roman" w:cs="Times New Roman"/>
                <w:bCs/>
                <w:sz w:val="20"/>
              </w:rPr>
              <w:t>mg g</w:t>
            </w:r>
            <w:r w:rsidRPr="00070A7E">
              <w:rPr>
                <w:rFonts w:ascii="Times New Roman" w:hAnsi="Times New Roman" w:cs="Times New Roman"/>
                <w:bCs/>
                <w:sz w:val="20"/>
                <w:vertAlign w:val="superscript"/>
              </w:rPr>
              <w:t>-1</w:t>
            </w:r>
            <w:r w:rsidRPr="00070A7E">
              <w:rPr>
                <w:rFonts w:ascii="Times New Roman" w:hAnsi="Times New Roman" w:cs="Times New Roman"/>
                <w:bCs/>
                <w:sz w:val="20"/>
              </w:rPr>
              <w:t>DW</w:t>
            </w:r>
            <w:r>
              <w:rPr>
                <w:rFonts w:ascii="Times New Roman" w:hAnsi="Times New Roman" w:cs="Times New Roman"/>
                <w:bCs/>
                <w:sz w:val="20"/>
              </w:rPr>
              <w:t>)</w:t>
            </w:r>
          </w:p>
        </w:tc>
        <w:tc>
          <w:tcPr>
            <w:tcW w:w="0" w:type="auto"/>
            <w:tcBorders>
              <w:left w:val="single" w:sz="4" w:space="0" w:color="FFFFFF" w:themeColor="background1"/>
              <w:right w:val="single" w:sz="4" w:space="0" w:color="FFFFFF" w:themeColor="background1"/>
            </w:tcBorders>
            <w:vAlign w:val="center"/>
          </w:tcPr>
          <w:p w:rsidR="00B10F3C" w:rsidRDefault="00B10F3C" w:rsidP="00B10F3C">
            <w:pPr>
              <w:rPr>
                <w:rFonts w:ascii="Times New Roman" w:hAnsi="Times New Roman" w:cs="Times New Roman"/>
              </w:rPr>
            </w:pPr>
            <w:r>
              <w:rPr>
                <w:rFonts w:ascii="Times New Roman" w:hAnsi="Times New Roman" w:cs="Times New Roman"/>
              </w:rPr>
              <w:t>Citric acid</w:t>
            </w:r>
          </w:p>
          <w:p w:rsidR="00B10F3C" w:rsidRPr="00444B95" w:rsidRDefault="00B10F3C" w:rsidP="00B10F3C">
            <w:pPr>
              <w:rPr>
                <w:rFonts w:ascii="Times New Roman" w:hAnsi="Times New Roman" w:cs="Times New Roman"/>
              </w:rPr>
            </w:pPr>
            <w:r>
              <w:rPr>
                <w:rFonts w:ascii="Times New Roman" w:hAnsi="Times New Roman" w:cs="Times New Roman"/>
                <w:bCs/>
                <w:sz w:val="20"/>
              </w:rPr>
              <w:t>(</w:t>
            </w:r>
            <w:r w:rsidRPr="00070A7E">
              <w:rPr>
                <w:rFonts w:ascii="Times New Roman" w:hAnsi="Times New Roman" w:cs="Times New Roman"/>
                <w:bCs/>
                <w:sz w:val="20"/>
              </w:rPr>
              <w:t>mg g</w:t>
            </w:r>
            <w:r w:rsidRPr="00070A7E">
              <w:rPr>
                <w:rFonts w:ascii="Times New Roman" w:hAnsi="Times New Roman" w:cs="Times New Roman"/>
                <w:bCs/>
                <w:sz w:val="20"/>
                <w:vertAlign w:val="superscript"/>
              </w:rPr>
              <w:t>-1</w:t>
            </w:r>
            <w:r w:rsidRPr="00070A7E">
              <w:rPr>
                <w:rFonts w:ascii="Times New Roman" w:hAnsi="Times New Roman" w:cs="Times New Roman"/>
                <w:bCs/>
                <w:sz w:val="20"/>
              </w:rPr>
              <w:t>DW</w:t>
            </w:r>
            <w:r>
              <w:rPr>
                <w:rFonts w:ascii="Times New Roman" w:hAnsi="Times New Roman" w:cs="Times New Roman"/>
                <w:bCs/>
                <w:sz w:val="20"/>
              </w:rPr>
              <w:t>)</w:t>
            </w:r>
          </w:p>
        </w:tc>
        <w:tc>
          <w:tcPr>
            <w:tcW w:w="0" w:type="auto"/>
            <w:tcBorders>
              <w:left w:val="single" w:sz="4" w:space="0" w:color="FFFFFF" w:themeColor="background1"/>
              <w:right w:val="single" w:sz="4" w:space="0" w:color="FFFFFF" w:themeColor="background1"/>
            </w:tcBorders>
            <w:vAlign w:val="center"/>
          </w:tcPr>
          <w:p w:rsidR="00B10F3C" w:rsidRDefault="00B10F3C" w:rsidP="00B10F3C">
            <w:pPr>
              <w:rPr>
                <w:rFonts w:ascii="Times New Roman" w:hAnsi="Times New Roman" w:cs="Times New Roman"/>
              </w:rPr>
            </w:pPr>
            <w:r>
              <w:rPr>
                <w:rFonts w:ascii="Times New Roman" w:hAnsi="Times New Roman" w:cs="Times New Roman"/>
              </w:rPr>
              <w:t>Oxalic acid</w:t>
            </w:r>
          </w:p>
          <w:p w:rsidR="00B10F3C" w:rsidRPr="00444B95" w:rsidRDefault="00B10F3C" w:rsidP="00B10F3C">
            <w:pPr>
              <w:rPr>
                <w:rFonts w:ascii="Times New Roman" w:hAnsi="Times New Roman" w:cs="Times New Roman"/>
              </w:rPr>
            </w:pPr>
            <w:r>
              <w:rPr>
                <w:rFonts w:ascii="Times New Roman" w:hAnsi="Times New Roman" w:cs="Times New Roman"/>
                <w:bCs/>
                <w:sz w:val="20"/>
              </w:rPr>
              <w:t>(</w:t>
            </w:r>
            <w:r w:rsidRPr="00070A7E">
              <w:rPr>
                <w:rFonts w:ascii="Times New Roman" w:hAnsi="Times New Roman" w:cs="Times New Roman"/>
                <w:bCs/>
                <w:sz w:val="20"/>
              </w:rPr>
              <w:t>mg g</w:t>
            </w:r>
            <w:r w:rsidRPr="00070A7E">
              <w:rPr>
                <w:rFonts w:ascii="Times New Roman" w:hAnsi="Times New Roman" w:cs="Times New Roman"/>
                <w:bCs/>
                <w:sz w:val="20"/>
                <w:vertAlign w:val="superscript"/>
              </w:rPr>
              <w:t>-1</w:t>
            </w:r>
            <w:r w:rsidRPr="00070A7E">
              <w:rPr>
                <w:rFonts w:ascii="Times New Roman" w:hAnsi="Times New Roman" w:cs="Times New Roman"/>
                <w:bCs/>
                <w:sz w:val="20"/>
              </w:rPr>
              <w:t>DW</w:t>
            </w:r>
            <w:r>
              <w:rPr>
                <w:rFonts w:ascii="Times New Roman" w:hAnsi="Times New Roman" w:cs="Times New Roman"/>
                <w:bCs/>
                <w:sz w:val="20"/>
              </w:rPr>
              <w:t>)</w:t>
            </w:r>
          </w:p>
        </w:tc>
        <w:tc>
          <w:tcPr>
            <w:tcW w:w="0" w:type="auto"/>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CS</w:t>
            </w:r>
          </w:p>
          <w:p w:rsidR="00B10F3C" w:rsidRPr="00444B95" w:rsidRDefault="00B10F3C" w:rsidP="00B10F3C">
            <w:pPr>
              <w:rPr>
                <w:rFonts w:ascii="Times New Roman" w:hAnsi="Times New Roman" w:cs="Times New Roman"/>
              </w:rPr>
            </w:pPr>
            <w:r w:rsidRPr="00444B95">
              <w:rPr>
                <w:rFonts w:ascii="Times New Roman" w:hAnsi="Times New Roman" w:cs="Times New Roman"/>
                <w:sz w:val="20"/>
                <w:szCs w:val="24"/>
              </w:rPr>
              <w:t>(</w:t>
            </w:r>
            <w:proofErr w:type="spellStart"/>
            <w:r w:rsidRPr="00444B95">
              <w:rPr>
                <w:rFonts w:ascii="Times New Roman" w:hAnsi="Times New Roman" w:cs="Times New Roman"/>
                <w:sz w:val="20"/>
                <w:szCs w:val="24"/>
              </w:rPr>
              <w:t>ΔAbs</w:t>
            </w:r>
            <w:proofErr w:type="spellEnd"/>
            <w:r w:rsidRPr="00444B95">
              <w:rPr>
                <w:rFonts w:ascii="Times New Roman" w:hAnsi="Times New Roman" w:cs="Times New Roman"/>
                <w:sz w:val="20"/>
                <w:szCs w:val="24"/>
              </w:rPr>
              <w:t xml:space="preserve"> mg prot</w:t>
            </w:r>
            <w:r>
              <w:rPr>
                <w:rFonts w:ascii="Times New Roman" w:hAnsi="Times New Roman" w:cs="Times New Roman"/>
                <w:sz w:val="20"/>
                <w:szCs w:val="24"/>
              </w:rPr>
              <w:t>ein</w:t>
            </w:r>
            <w:r w:rsidRPr="00444B95">
              <w:rPr>
                <w:rFonts w:ascii="Times New Roman" w:hAnsi="Times New Roman" w:cs="Times New Roman"/>
                <w:sz w:val="20"/>
                <w:szCs w:val="24"/>
                <w:vertAlign w:val="superscript"/>
              </w:rPr>
              <w:t>-1</w:t>
            </w:r>
            <w:r w:rsidRPr="00444B95">
              <w:rPr>
                <w:rFonts w:ascii="Times New Roman" w:hAnsi="Times New Roman" w:cs="Times New Roman"/>
                <w:sz w:val="20"/>
                <w:szCs w:val="24"/>
              </w:rPr>
              <w:t>min</w:t>
            </w:r>
            <w:r w:rsidRPr="00444B95">
              <w:rPr>
                <w:rFonts w:ascii="Times New Roman" w:hAnsi="Times New Roman" w:cs="Times New Roman"/>
                <w:sz w:val="20"/>
                <w:szCs w:val="24"/>
                <w:vertAlign w:val="superscript"/>
              </w:rPr>
              <w:t>-1</w:t>
            </w:r>
            <w:r w:rsidRPr="00444B95">
              <w:rPr>
                <w:rFonts w:ascii="Times New Roman" w:hAnsi="Times New Roman" w:cs="Times New Roman"/>
                <w:sz w:val="20"/>
                <w:szCs w:val="24"/>
              </w:rPr>
              <w:t>)</w:t>
            </w:r>
          </w:p>
        </w:tc>
        <w:tc>
          <w:tcPr>
            <w:tcW w:w="0" w:type="auto"/>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MDH</w:t>
            </w:r>
          </w:p>
          <w:p w:rsidR="00B10F3C" w:rsidRPr="00444B95" w:rsidRDefault="00B10F3C" w:rsidP="00B10F3C">
            <w:pPr>
              <w:rPr>
                <w:rFonts w:ascii="Times New Roman" w:hAnsi="Times New Roman" w:cs="Times New Roman"/>
              </w:rPr>
            </w:pPr>
            <w:r w:rsidRPr="00444B95">
              <w:rPr>
                <w:rFonts w:ascii="Times New Roman" w:hAnsi="Times New Roman" w:cs="Times New Roman"/>
                <w:sz w:val="20"/>
                <w:szCs w:val="24"/>
              </w:rPr>
              <w:t>(</w:t>
            </w:r>
            <w:proofErr w:type="spellStart"/>
            <w:r w:rsidRPr="00444B95">
              <w:rPr>
                <w:rFonts w:ascii="Times New Roman" w:hAnsi="Times New Roman" w:cs="Times New Roman"/>
                <w:sz w:val="20"/>
                <w:szCs w:val="24"/>
              </w:rPr>
              <w:t>ΔAbs</w:t>
            </w:r>
            <w:proofErr w:type="spellEnd"/>
            <w:r w:rsidRPr="00444B95">
              <w:rPr>
                <w:rFonts w:ascii="Times New Roman" w:hAnsi="Times New Roman" w:cs="Times New Roman"/>
                <w:sz w:val="20"/>
                <w:szCs w:val="24"/>
              </w:rPr>
              <w:t xml:space="preserve"> mg prot</w:t>
            </w:r>
            <w:r>
              <w:rPr>
                <w:rFonts w:ascii="Times New Roman" w:hAnsi="Times New Roman" w:cs="Times New Roman"/>
                <w:sz w:val="20"/>
                <w:szCs w:val="24"/>
              </w:rPr>
              <w:t>ein</w:t>
            </w:r>
            <w:r w:rsidRPr="00444B95">
              <w:rPr>
                <w:rFonts w:ascii="Times New Roman" w:hAnsi="Times New Roman" w:cs="Times New Roman"/>
                <w:sz w:val="20"/>
                <w:szCs w:val="24"/>
                <w:vertAlign w:val="superscript"/>
              </w:rPr>
              <w:t>-1</w:t>
            </w:r>
            <w:r w:rsidRPr="00444B95">
              <w:rPr>
                <w:rFonts w:ascii="Times New Roman" w:hAnsi="Times New Roman" w:cs="Times New Roman"/>
                <w:sz w:val="20"/>
                <w:szCs w:val="24"/>
              </w:rPr>
              <w:t>min</w:t>
            </w:r>
            <w:r w:rsidRPr="00444B95">
              <w:rPr>
                <w:rFonts w:ascii="Times New Roman" w:hAnsi="Times New Roman" w:cs="Times New Roman"/>
                <w:sz w:val="20"/>
                <w:szCs w:val="24"/>
                <w:vertAlign w:val="superscript"/>
              </w:rPr>
              <w:t>-1</w:t>
            </w:r>
            <w:r w:rsidRPr="00444B95">
              <w:rPr>
                <w:rFonts w:ascii="Times New Roman" w:hAnsi="Times New Roman" w:cs="Times New Roman"/>
              </w:rPr>
              <w:t>)</w:t>
            </w:r>
          </w:p>
        </w:tc>
        <w:tc>
          <w:tcPr>
            <w:tcW w:w="0" w:type="auto"/>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PEPC</w:t>
            </w:r>
          </w:p>
          <w:p w:rsidR="00B10F3C" w:rsidRPr="00444B95" w:rsidRDefault="00B10F3C" w:rsidP="00B10F3C">
            <w:pPr>
              <w:rPr>
                <w:rFonts w:ascii="Times New Roman" w:hAnsi="Times New Roman" w:cs="Times New Roman"/>
              </w:rPr>
            </w:pPr>
            <w:r w:rsidRPr="00444B95">
              <w:rPr>
                <w:rFonts w:ascii="Times New Roman" w:hAnsi="Times New Roman" w:cs="Times New Roman"/>
                <w:sz w:val="20"/>
                <w:szCs w:val="24"/>
              </w:rPr>
              <w:t>(</w:t>
            </w:r>
            <w:proofErr w:type="spellStart"/>
            <w:r w:rsidRPr="00444B95">
              <w:rPr>
                <w:rFonts w:ascii="Times New Roman" w:hAnsi="Times New Roman" w:cs="Times New Roman"/>
                <w:sz w:val="20"/>
                <w:szCs w:val="24"/>
              </w:rPr>
              <w:t>ΔAbs</w:t>
            </w:r>
            <w:proofErr w:type="spellEnd"/>
            <w:r w:rsidRPr="00444B95">
              <w:rPr>
                <w:rFonts w:ascii="Times New Roman" w:hAnsi="Times New Roman" w:cs="Times New Roman"/>
                <w:sz w:val="20"/>
                <w:szCs w:val="24"/>
              </w:rPr>
              <w:t xml:space="preserve"> mg prot</w:t>
            </w:r>
            <w:r>
              <w:rPr>
                <w:rFonts w:ascii="Times New Roman" w:hAnsi="Times New Roman" w:cs="Times New Roman"/>
                <w:sz w:val="20"/>
                <w:szCs w:val="24"/>
              </w:rPr>
              <w:t>ein</w:t>
            </w:r>
            <w:r w:rsidRPr="00444B95">
              <w:rPr>
                <w:rFonts w:ascii="Times New Roman" w:hAnsi="Times New Roman" w:cs="Times New Roman"/>
                <w:sz w:val="20"/>
                <w:szCs w:val="24"/>
                <w:vertAlign w:val="superscript"/>
              </w:rPr>
              <w:t>-1</w:t>
            </w:r>
            <w:r w:rsidRPr="00444B95">
              <w:rPr>
                <w:rFonts w:ascii="Times New Roman" w:hAnsi="Times New Roman" w:cs="Times New Roman"/>
                <w:sz w:val="20"/>
                <w:szCs w:val="24"/>
              </w:rPr>
              <w:t>min</w:t>
            </w:r>
            <w:r w:rsidRPr="00444B95">
              <w:rPr>
                <w:rFonts w:ascii="Times New Roman" w:hAnsi="Times New Roman" w:cs="Times New Roman"/>
                <w:sz w:val="20"/>
                <w:szCs w:val="24"/>
                <w:vertAlign w:val="superscript"/>
              </w:rPr>
              <w:t>-1</w:t>
            </w:r>
            <w:r w:rsidRPr="00444B95">
              <w:rPr>
                <w:rFonts w:ascii="Times New Roman" w:hAnsi="Times New Roman" w:cs="Times New Roman"/>
                <w:sz w:val="20"/>
                <w:szCs w:val="24"/>
              </w:rPr>
              <w:t>)</w:t>
            </w:r>
          </w:p>
        </w:tc>
      </w:tr>
      <w:tr w:rsidR="00B10F3C" w:rsidRPr="00444B95" w:rsidTr="008A6532">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Control</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R-o-18</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12.89±0.70b</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9.09±0.83a</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0.09±0.01a</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0.21</w:t>
            </w:r>
            <w:r>
              <w:rPr>
                <w:rFonts w:ascii="Times New Roman" w:hAnsi="Times New Roman" w:cs="Times New Roman"/>
                <w:color w:val="000000"/>
              </w:rPr>
              <w:t>±0.02a</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1.13</w:t>
            </w:r>
            <w:r>
              <w:rPr>
                <w:rFonts w:ascii="Times New Roman" w:hAnsi="Times New Roman" w:cs="Times New Roman"/>
                <w:color w:val="000000"/>
              </w:rPr>
              <w:t>±0.01b</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0.30</w:t>
            </w:r>
            <w:r>
              <w:rPr>
                <w:rFonts w:ascii="Times New Roman" w:hAnsi="Times New Roman" w:cs="Times New Roman"/>
                <w:color w:val="000000"/>
              </w:rPr>
              <w:t>±0.01b</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i/>
              </w:rPr>
            </w:pPr>
            <w:r w:rsidRPr="00444B95">
              <w:rPr>
                <w:rFonts w:ascii="Times New Roman" w:eastAsia="GulliverRM" w:hAnsi="Times New Roman" w:cs="Times New Roman"/>
                <w:i/>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16.56±1.06a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5.08±0.55b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0.06±0.01b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0.22</w:t>
            </w:r>
            <w:r>
              <w:rPr>
                <w:rFonts w:ascii="Times New Roman" w:hAnsi="Times New Roman" w:cs="Times New Roman"/>
                <w:color w:val="000000"/>
              </w:rPr>
              <w:t>±0.02a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0.94</w:t>
            </w:r>
            <w:r>
              <w:rPr>
                <w:rFonts w:ascii="Times New Roman" w:hAnsi="Times New Roman" w:cs="Times New Roman"/>
                <w:color w:val="000000"/>
              </w:rPr>
              <w:t>±0.02c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0.36</w:t>
            </w:r>
            <w:r>
              <w:rPr>
                <w:rFonts w:ascii="Times New Roman" w:hAnsi="Times New Roman" w:cs="Times New Roman"/>
                <w:color w:val="000000"/>
              </w:rPr>
              <w:t>±0.02a</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i/>
              </w:rPr>
            </w:pPr>
            <w:r w:rsidRPr="00444B95">
              <w:rPr>
                <w:rFonts w:ascii="Times New Roman" w:eastAsia="GulliverRM" w:hAnsi="Times New Roman" w:cs="Times New Roman"/>
                <w:i/>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6.52±0.13c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3.92±0.05b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0.04±0.00c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0.21</w:t>
            </w:r>
            <w:r>
              <w:rPr>
                <w:rFonts w:ascii="Times New Roman" w:hAnsi="Times New Roman" w:cs="Times New Roman"/>
                <w:color w:val="000000"/>
              </w:rPr>
              <w:t>±0.05a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1.22</w:t>
            </w:r>
            <w:r>
              <w:rPr>
                <w:rFonts w:ascii="Times New Roman" w:hAnsi="Times New Roman" w:cs="Times New Roman"/>
                <w:color w:val="000000"/>
              </w:rPr>
              <w:t>±0.02ab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0.10</w:t>
            </w:r>
            <w:r>
              <w:rPr>
                <w:rFonts w:ascii="Times New Roman" w:hAnsi="Times New Roman" w:cs="Times New Roman"/>
                <w:color w:val="000000"/>
              </w:rPr>
              <w:t>±0.01c</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i/>
              </w:rPr>
            </w:pPr>
            <w:r w:rsidRPr="00444B95">
              <w:rPr>
                <w:rFonts w:ascii="Times New Roman" w:eastAsia="GulliverRM" w:hAnsi="Times New Roman" w:cs="Times New Roman"/>
                <w:i/>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12.74±1.74b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9.15±0.55a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0.05±0.01b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0.19</w:t>
            </w:r>
            <w:r>
              <w:rPr>
                <w:rFonts w:ascii="Times New Roman" w:hAnsi="Times New Roman" w:cs="Times New Roman"/>
                <w:color w:val="000000"/>
              </w:rPr>
              <w:t>±0.03a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1.23</w:t>
            </w:r>
            <w:r>
              <w:rPr>
                <w:rFonts w:ascii="Times New Roman" w:hAnsi="Times New Roman" w:cs="Times New Roman"/>
                <w:color w:val="000000"/>
              </w:rPr>
              <w:t>±0.06a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0.27</w:t>
            </w:r>
            <w:r>
              <w:rPr>
                <w:rFonts w:ascii="Times New Roman" w:hAnsi="Times New Roman" w:cs="Times New Roman"/>
                <w:color w:val="000000"/>
              </w:rPr>
              <w:t>±0.02b</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i/>
              </w:rPr>
              <w:t>p</w:t>
            </w:r>
            <w:r w:rsidRPr="00444B95">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eastAsia="GulliverRM" w:hAnsi="Times New Roman" w:cs="Times New Roman"/>
              </w:rPr>
              <w:t>LSD</w:t>
            </w:r>
            <w:r w:rsidRPr="00444B95">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3.52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1.64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0.10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0.04</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r w:rsidRPr="00444B95">
              <w:rPr>
                <w:rFonts w:ascii="Times New Roman" w:eastAsia="GulliverRM" w:hAnsi="Times New Roman" w:cs="Times New Roman"/>
              </w:rPr>
              <w:t>100 µM CdCl</w:t>
            </w:r>
            <w:r w:rsidRPr="00444B95">
              <w:rPr>
                <w:rFonts w:ascii="Times New Roman" w:eastAsia="GulliverRM" w:hAnsi="Times New Roman" w:cs="Times New Roman"/>
                <w:vertAlign w:val="subscript"/>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R-o-18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9.49±0.88b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8.36±0.66a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0.05±0.00c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0.10</w:t>
            </w:r>
            <w:r>
              <w:rPr>
                <w:rFonts w:ascii="Times New Roman" w:hAnsi="Times New Roman" w:cs="Times New Roman"/>
                <w:color w:val="000000"/>
              </w:rPr>
              <w:t>±0.01b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0.96</w:t>
            </w:r>
            <w:r>
              <w:rPr>
                <w:rFonts w:ascii="Times New Roman" w:hAnsi="Times New Roman" w:cs="Times New Roman"/>
                <w:color w:val="000000"/>
              </w:rPr>
              <w:t>±0.02a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0.29</w:t>
            </w:r>
            <w:r>
              <w:rPr>
                <w:rFonts w:ascii="Times New Roman" w:hAnsi="Times New Roman" w:cs="Times New Roman"/>
                <w:color w:val="000000"/>
              </w:rPr>
              <w:t>±0.01c</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i/>
              </w:rPr>
            </w:pPr>
            <w:r w:rsidRPr="00444B95">
              <w:rPr>
                <w:rFonts w:ascii="Times New Roman" w:eastAsia="GulliverRM" w:hAnsi="Times New Roman" w:cs="Times New Roman"/>
                <w:i/>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8.95±0.22b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9.34±0.35a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0.07±0.01b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0.10</w:t>
            </w:r>
            <w:r>
              <w:rPr>
                <w:rFonts w:ascii="Times New Roman" w:hAnsi="Times New Roman" w:cs="Times New Roman"/>
                <w:color w:val="000000"/>
              </w:rPr>
              <w:t>±0.01b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0.91</w:t>
            </w:r>
            <w:r>
              <w:rPr>
                <w:rFonts w:ascii="Times New Roman" w:hAnsi="Times New Roman" w:cs="Times New Roman"/>
                <w:color w:val="000000"/>
              </w:rPr>
              <w:t>±0.09a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0.35</w:t>
            </w:r>
            <w:r>
              <w:rPr>
                <w:rFonts w:ascii="Times New Roman" w:hAnsi="Times New Roman" w:cs="Times New Roman"/>
                <w:color w:val="000000"/>
              </w:rPr>
              <w:t>±0.01b</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i/>
              </w:rPr>
            </w:pPr>
            <w:r w:rsidRPr="00444B95">
              <w:rPr>
                <w:rFonts w:ascii="Times New Roman" w:eastAsia="GulliverRM" w:hAnsi="Times New Roman" w:cs="Times New Roman"/>
                <w:i/>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5.69±0.09c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5.59±0.19b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0.10±0.01a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0.07</w:t>
            </w:r>
            <w:r>
              <w:rPr>
                <w:rFonts w:ascii="Times New Roman" w:hAnsi="Times New Roman" w:cs="Times New Roman"/>
                <w:color w:val="000000"/>
              </w:rPr>
              <w:t>±0.01c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1.00</w:t>
            </w:r>
            <w:r>
              <w:rPr>
                <w:rFonts w:ascii="Times New Roman" w:hAnsi="Times New Roman" w:cs="Times New Roman"/>
                <w:color w:val="000000"/>
              </w:rPr>
              <w:t>±0.04a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0.17</w:t>
            </w:r>
            <w:r>
              <w:rPr>
                <w:rFonts w:ascii="Times New Roman" w:hAnsi="Times New Roman" w:cs="Times New Roman"/>
                <w:color w:val="000000"/>
              </w:rPr>
              <w:t>±0.01d</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i/>
              </w:rPr>
            </w:pPr>
            <w:r w:rsidRPr="00444B95">
              <w:rPr>
                <w:rFonts w:ascii="Times New Roman" w:eastAsia="GulliverRM" w:hAnsi="Times New Roman" w:cs="Times New Roman"/>
                <w:i/>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16.37±0.24a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6.25±0.01b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Pr>
                <w:rFonts w:ascii="Times New Roman" w:hAnsi="Times New Roman" w:cs="Times New Roman"/>
                <w:color w:val="000000"/>
              </w:rPr>
              <w:t>0.08±0.01b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0.15</w:t>
            </w:r>
            <w:r>
              <w:rPr>
                <w:rFonts w:ascii="Times New Roman" w:hAnsi="Times New Roman" w:cs="Times New Roman"/>
                <w:color w:val="000000"/>
              </w:rPr>
              <w:t>±0.01a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0.88</w:t>
            </w:r>
            <w:r>
              <w:rPr>
                <w:rFonts w:ascii="Times New Roman" w:hAnsi="Times New Roman" w:cs="Times New Roman"/>
                <w:color w:val="000000"/>
              </w:rPr>
              <w:t>±0.12a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color w:val="000000"/>
              </w:rPr>
            </w:pPr>
            <w:r w:rsidRPr="00444B95">
              <w:rPr>
                <w:rFonts w:ascii="Times New Roman" w:hAnsi="Times New Roman" w:cs="Times New Roman"/>
                <w:color w:val="000000"/>
              </w:rPr>
              <w:t>0.40</w:t>
            </w:r>
            <w:r>
              <w:rPr>
                <w:rFonts w:ascii="Times New Roman" w:hAnsi="Times New Roman" w:cs="Times New Roman"/>
                <w:color w:val="000000"/>
              </w:rPr>
              <w:t>±0.02a</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i/>
              </w:rPr>
              <w:t>p</w:t>
            </w:r>
            <w:r w:rsidRPr="00444B95">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r>
      <w:tr w:rsidR="00B10F3C" w:rsidRPr="00444B95" w:rsidTr="008A6532">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eastAsia="GulliverRM" w:hAnsi="Times New Roman" w:cs="Times New Roman"/>
              </w:rPr>
              <w:t>LSD</w:t>
            </w:r>
            <w:r w:rsidRPr="00444B95">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1.54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1.26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0.04</w:t>
            </w:r>
          </w:p>
        </w:tc>
      </w:tr>
      <w:tr w:rsidR="00B10F3C" w:rsidRPr="00444B95" w:rsidTr="008A6532">
        <w:tc>
          <w:tcPr>
            <w:tcW w:w="0" w:type="auto"/>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r w:rsidRPr="00444B95">
              <w:rPr>
                <w:rFonts w:ascii="Times New Roman" w:eastAsia="GulliverRM" w:hAnsi="Times New Roman" w:cs="Times New Roman"/>
              </w:rPr>
              <w:t>Analysis of variance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c>
          <w:tcPr>
            <w:tcW w:w="0" w:type="auto"/>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p>
        </w:tc>
      </w:tr>
      <w:tr w:rsidR="00B10F3C" w:rsidRPr="00444B95" w:rsidTr="008A6532">
        <w:tc>
          <w:tcPr>
            <w:tcW w:w="0" w:type="auto"/>
            <w:gridSpan w:val="2"/>
            <w:vMerge w:val="restart"/>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eastAsia="GulliverRM" w:hAnsi="Times New Roman" w:cs="Times New Roman"/>
              </w:rPr>
            </w:pPr>
            <w:r w:rsidRPr="00444B95">
              <w:rPr>
                <w:rFonts w:ascii="Times New Roman" w:eastAsia="GulliverRM" w:hAnsi="Times New Roman" w:cs="Times New Roman"/>
              </w:rPr>
              <w:t>Cd (C)</w:t>
            </w:r>
          </w:p>
          <w:p w:rsidR="00B10F3C" w:rsidRPr="00444B95" w:rsidRDefault="00B10F3C" w:rsidP="00B10F3C">
            <w:pPr>
              <w:rPr>
                <w:rFonts w:ascii="Times New Roman" w:eastAsia="GulliverRM" w:hAnsi="Times New Roman" w:cs="Times New Roman"/>
              </w:rPr>
            </w:pPr>
            <w:r w:rsidRPr="00444B95">
              <w:rPr>
                <w:rFonts w:ascii="Times New Roman" w:eastAsia="GulliverRM" w:hAnsi="Times New Roman" w:cs="Times New Roman"/>
              </w:rPr>
              <w:t>Mutation (M)</w:t>
            </w:r>
          </w:p>
          <w:p w:rsidR="00B10F3C" w:rsidRPr="00444B95" w:rsidRDefault="00B10F3C" w:rsidP="00B10F3C">
            <w:pPr>
              <w:rPr>
                <w:rFonts w:ascii="Times New Roman" w:eastAsia="GulliverRM" w:hAnsi="Times New Roman" w:cs="Times New Roman"/>
              </w:rPr>
            </w:pPr>
            <w:r w:rsidRPr="00444B95">
              <w:rPr>
                <w:rFonts w:ascii="Times New Roman" w:eastAsia="GulliverRM" w:hAnsi="Times New Roman" w:cs="Times New Roman"/>
              </w:rPr>
              <w:t>D x M</w:t>
            </w:r>
          </w:p>
          <w:p w:rsidR="00B10F3C" w:rsidRPr="00444B95" w:rsidRDefault="00B10F3C" w:rsidP="00B10F3C">
            <w:pPr>
              <w:rPr>
                <w:rFonts w:ascii="Times New Roman" w:hAnsi="Times New Roman" w:cs="Times New Roman"/>
              </w:rPr>
            </w:pPr>
            <w:r w:rsidRPr="00444B95">
              <w:rPr>
                <w:rFonts w:ascii="Times New Roman" w:eastAsia="GulliverRM" w:hAnsi="Times New Roman" w:cs="Times New Roman"/>
              </w:rPr>
              <w:t>LSD</w:t>
            </w:r>
            <w:r w:rsidRPr="00444B95">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r>
      <w:tr w:rsidR="00B10F3C" w:rsidRPr="00444B95" w:rsidTr="008A6532">
        <w:tc>
          <w:tcPr>
            <w:tcW w:w="0" w:type="auto"/>
            <w:gridSpan w:val="2"/>
            <w:vMerge/>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r>
      <w:tr w:rsidR="00B10F3C" w:rsidRPr="00444B95" w:rsidTr="008A6532">
        <w:tc>
          <w:tcPr>
            <w:tcW w:w="0" w:type="auto"/>
            <w:gridSpan w:val="2"/>
            <w:vMerge/>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w:t>
            </w:r>
          </w:p>
        </w:tc>
      </w:tr>
      <w:tr w:rsidR="00B10F3C" w:rsidRPr="00444B95" w:rsidTr="008A6532">
        <w:tc>
          <w:tcPr>
            <w:tcW w:w="0" w:type="auto"/>
            <w:gridSpan w:val="2"/>
            <w:vMerge/>
            <w:tcBorders>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1.77</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0.95</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Pr>
                <w:rFonts w:ascii="Times New Roman" w:hAnsi="Times New Roman" w:cs="Times New Roman"/>
              </w:rPr>
              <w:t>0.01</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0.04</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0.07</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B10F3C" w:rsidRPr="00444B95" w:rsidRDefault="00B10F3C" w:rsidP="00B10F3C">
            <w:pPr>
              <w:rPr>
                <w:rFonts w:ascii="Times New Roman" w:hAnsi="Times New Roman" w:cs="Times New Roman"/>
              </w:rPr>
            </w:pPr>
            <w:r w:rsidRPr="00444B95">
              <w:rPr>
                <w:rFonts w:ascii="Times New Roman" w:hAnsi="Times New Roman" w:cs="Times New Roman"/>
              </w:rPr>
              <w:t>0.03</w:t>
            </w:r>
          </w:p>
        </w:tc>
      </w:tr>
    </w:tbl>
    <w:p w:rsidR="008A6532" w:rsidRDefault="008A6532" w:rsidP="00231AF6">
      <w:pPr>
        <w:rPr>
          <w:rFonts w:ascii="Times New Roman" w:hAnsi="Times New Roman" w:cs="Times New Roman"/>
          <w:color w:val="131313"/>
          <w:sz w:val="20"/>
          <w:szCs w:val="20"/>
        </w:rPr>
      </w:pPr>
    </w:p>
    <w:p w:rsidR="00F45BF7" w:rsidRDefault="00F45BF7" w:rsidP="00231AF6">
      <w:pPr>
        <w:rPr>
          <w:rFonts w:ascii="Times New Roman" w:hAnsi="Times New Roman" w:cs="Times New Roman"/>
          <w:color w:val="131313"/>
          <w:sz w:val="20"/>
          <w:szCs w:val="20"/>
        </w:rPr>
      </w:pPr>
      <w:r w:rsidRPr="00444B95">
        <w:rPr>
          <w:rFonts w:ascii="Times New Roman" w:hAnsi="Times New Roman" w:cs="Times New Roman"/>
          <w:color w:val="131313"/>
          <w:sz w:val="20"/>
          <w:szCs w:val="20"/>
        </w:rPr>
        <w:t xml:space="preserve">Values are means </w:t>
      </w:r>
      <w:r w:rsidR="00CC2D0D" w:rsidRPr="00CC2D0D">
        <w:rPr>
          <w:rFonts w:ascii="Times New Roman" w:hAnsi="Times New Roman" w:cs="Times New Roman"/>
          <w:color w:val="131313"/>
          <w:sz w:val="20"/>
          <w:szCs w:val="20"/>
        </w:rPr>
        <w:t xml:space="preserve">± standard error </w:t>
      </w:r>
      <w:r w:rsidRPr="00444B95">
        <w:rPr>
          <w:rFonts w:ascii="Times New Roman" w:hAnsi="Times New Roman" w:cs="Times New Roman"/>
          <w:color w:val="131313"/>
          <w:sz w:val="20"/>
          <w:szCs w:val="20"/>
        </w:rPr>
        <w:t>(n=9) and differences between means were compared by Fisher’s least-significance test (LSD; P=0.05). Values with different letters indicate significant differences. The levels of significance were represented by p&gt;0.05: NS (not significant), p&lt;0.05 (*), p&lt;0.01 (**) and p&lt;0.001 (***)</w:t>
      </w:r>
    </w:p>
    <w:p w:rsidR="00F45BF7" w:rsidRDefault="00F45BF7" w:rsidP="00F102CC">
      <w:pPr>
        <w:autoSpaceDE w:val="0"/>
        <w:autoSpaceDN w:val="0"/>
        <w:adjustRightInd w:val="0"/>
        <w:spacing w:after="0" w:line="480" w:lineRule="auto"/>
        <w:jc w:val="both"/>
        <w:rPr>
          <w:rFonts w:ascii="Times New Roman" w:hAnsi="Times New Roman" w:cs="Times New Roman"/>
        </w:rPr>
      </w:pPr>
    </w:p>
    <w:p w:rsidR="00EE6E37" w:rsidRDefault="00EE6E37" w:rsidP="00C32DE7">
      <w:pPr>
        <w:autoSpaceDE w:val="0"/>
        <w:autoSpaceDN w:val="0"/>
        <w:adjustRightInd w:val="0"/>
        <w:spacing w:after="0" w:line="480" w:lineRule="auto"/>
        <w:jc w:val="both"/>
        <w:rPr>
          <w:rFonts w:ascii="Times New Roman" w:eastAsia="GulliverRM" w:hAnsi="Times New Roman" w:cs="Times New Roman"/>
        </w:rPr>
        <w:sectPr w:rsidR="00EE6E37" w:rsidSect="00EE6E37">
          <w:pgSz w:w="16838" w:h="11906" w:orient="landscape"/>
          <w:pgMar w:top="1701" w:right="1417" w:bottom="1701" w:left="1417" w:header="708" w:footer="708" w:gutter="0"/>
          <w:lnNumType w:countBy="1" w:restart="continuous"/>
          <w:cols w:space="708"/>
          <w:docGrid w:linePitch="360"/>
        </w:sectPr>
      </w:pPr>
    </w:p>
    <w:p w:rsidR="009A386F" w:rsidRPr="00C32DE7" w:rsidRDefault="00A8151C" w:rsidP="00F102CC">
      <w:pPr>
        <w:autoSpaceDE w:val="0"/>
        <w:autoSpaceDN w:val="0"/>
        <w:adjustRightInd w:val="0"/>
        <w:spacing w:after="0" w:line="480" w:lineRule="auto"/>
        <w:jc w:val="both"/>
        <w:rPr>
          <w:rFonts w:ascii="Times New Roman" w:hAnsi="Times New Roman" w:cs="Times New Roman"/>
          <w:i/>
          <w:noProof/>
        </w:rPr>
      </w:pPr>
      <w:r w:rsidRPr="00C32DE7">
        <w:rPr>
          <w:rFonts w:ascii="Times New Roman" w:hAnsi="Times New Roman" w:cs="Times New Roman"/>
          <w:i/>
        </w:rPr>
        <w:lastRenderedPageBreak/>
        <w:t>3.</w:t>
      </w:r>
      <w:r w:rsidR="006E453A">
        <w:rPr>
          <w:rFonts w:ascii="Times New Roman" w:hAnsi="Times New Roman" w:cs="Times New Roman"/>
          <w:i/>
          <w:noProof/>
        </w:rPr>
        <w:t>8</w:t>
      </w:r>
      <w:r w:rsidRPr="00C32DE7">
        <w:rPr>
          <w:rFonts w:ascii="Times New Roman" w:hAnsi="Times New Roman" w:cs="Times New Roman"/>
          <w:i/>
          <w:noProof/>
        </w:rPr>
        <w:t xml:space="preserve">. </w:t>
      </w:r>
      <w:r w:rsidR="009A386F" w:rsidRPr="00C32DE7">
        <w:rPr>
          <w:rFonts w:ascii="Times New Roman" w:hAnsi="Times New Roman" w:cs="Times New Roman"/>
          <w:i/>
          <w:noProof/>
        </w:rPr>
        <w:t>Phytohormone profile</w:t>
      </w:r>
    </w:p>
    <w:p w:rsidR="002011A7" w:rsidRPr="00444B95" w:rsidRDefault="002011A7" w:rsidP="00F102CC">
      <w:pPr>
        <w:autoSpaceDE w:val="0"/>
        <w:autoSpaceDN w:val="0"/>
        <w:adjustRightInd w:val="0"/>
        <w:spacing w:after="0" w:line="480" w:lineRule="auto"/>
        <w:jc w:val="both"/>
        <w:rPr>
          <w:rFonts w:ascii="Times New Roman" w:eastAsia="GulliverRM" w:hAnsi="Times New Roman" w:cs="Times New Roman"/>
        </w:rPr>
      </w:pPr>
      <w:r w:rsidRPr="00444B95">
        <w:rPr>
          <w:rFonts w:ascii="Times New Roman" w:hAnsi="Times New Roman" w:cs="Times New Roman"/>
        </w:rPr>
        <w:t xml:space="preserve">Cd affected differently to IAA depending on the line. IAA levels increased in R-o-18 plants, did not show significant changes in </w:t>
      </w:r>
      <w:r w:rsidRPr="00444B95">
        <w:rPr>
          <w:rFonts w:ascii="Times New Roman" w:hAnsi="Times New Roman" w:cs="Times New Roman"/>
          <w:i/>
        </w:rPr>
        <w:t>BraA.cax1a-4</w:t>
      </w:r>
      <w:r w:rsidRPr="00444B95">
        <w:rPr>
          <w:rFonts w:ascii="Times New Roman" w:hAnsi="Times New Roman" w:cs="Times New Roman"/>
        </w:rPr>
        <w:t xml:space="preserve"> plants and decreased in </w:t>
      </w:r>
      <w:r w:rsidRPr="00444B95">
        <w:rPr>
          <w:rFonts w:ascii="Times New Roman" w:hAnsi="Times New Roman" w:cs="Times New Roman"/>
          <w:i/>
        </w:rPr>
        <w:t>BraA.cax1a-7</w:t>
      </w:r>
      <w:r w:rsidRPr="00444B95">
        <w:rPr>
          <w:rFonts w:ascii="Times New Roman" w:hAnsi="Times New Roman" w:cs="Times New Roman"/>
        </w:rPr>
        <w:t xml:space="preserve"> and </w:t>
      </w:r>
      <w:r w:rsidRPr="00444B95">
        <w:rPr>
          <w:rFonts w:ascii="Times New Roman" w:hAnsi="Times New Roman" w:cs="Times New Roman"/>
          <w:i/>
        </w:rPr>
        <w:t>BraA.cax1a-12</w:t>
      </w:r>
      <w:r w:rsidRPr="00444B95">
        <w:rPr>
          <w:rFonts w:ascii="Times New Roman" w:hAnsi="Times New Roman" w:cs="Times New Roman"/>
        </w:rPr>
        <w:t xml:space="preserve"> in comparison to control conditions. H</w:t>
      </w:r>
      <w:r w:rsidR="00B22DBB" w:rsidRPr="00444B95">
        <w:rPr>
          <w:rFonts w:ascii="Times New Roman" w:hAnsi="Times New Roman" w:cs="Times New Roman"/>
        </w:rPr>
        <w:t>owever, comparing between lines</w:t>
      </w:r>
      <w:r w:rsidRPr="00444B95">
        <w:rPr>
          <w:rFonts w:ascii="Times New Roman" w:hAnsi="Times New Roman" w:cs="Times New Roman"/>
        </w:rPr>
        <w:t>,</w:t>
      </w:r>
      <w:r w:rsidR="00B22DBB" w:rsidRPr="00444B95">
        <w:rPr>
          <w:rFonts w:ascii="Times New Roman" w:hAnsi="Times New Roman" w:cs="Times New Roman"/>
        </w:rPr>
        <w:t xml:space="preserve"> </w:t>
      </w:r>
      <w:r w:rsidR="009A386F" w:rsidRPr="00444B95">
        <w:rPr>
          <w:rFonts w:ascii="Times New Roman" w:hAnsi="Times New Roman" w:cs="Times New Roman"/>
        </w:rPr>
        <w:t>IAA concentration</w:t>
      </w:r>
      <w:r w:rsidRPr="00444B95">
        <w:rPr>
          <w:rFonts w:ascii="Times New Roman" w:hAnsi="Times New Roman" w:cs="Times New Roman"/>
        </w:rPr>
        <w:t xml:space="preserve"> only</w:t>
      </w:r>
      <w:r w:rsidR="009A386F" w:rsidRPr="00444B95">
        <w:rPr>
          <w:rFonts w:ascii="Times New Roman" w:hAnsi="Times New Roman" w:cs="Times New Roman"/>
        </w:rPr>
        <w:t xml:space="preserve"> decreased in </w:t>
      </w:r>
      <w:r w:rsidR="009A386F" w:rsidRPr="00444B95">
        <w:rPr>
          <w:rFonts w:ascii="Times New Roman" w:eastAsia="GulliverRM" w:hAnsi="Times New Roman" w:cs="Times New Roman"/>
          <w:i/>
        </w:rPr>
        <w:t>BraA.cax1a-7</w:t>
      </w:r>
      <w:r w:rsidR="009A386F" w:rsidRPr="00444B95">
        <w:rPr>
          <w:rFonts w:ascii="Times New Roman" w:eastAsia="GulliverRM" w:hAnsi="Times New Roman" w:cs="Times New Roman"/>
        </w:rPr>
        <w:t xml:space="preserve"> plants whereas the rest of </w:t>
      </w:r>
      <w:r w:rsidR="00874E4A">
        <w:rPr>
          <w:rFonts w:ascii="Times New Roman" w:eastAsia="GulliverRM" w:hAnsi="Times New Roman" w:cs="Times New Roman"/>
        </w:rPr>
        <w:t xml:space="preserve">the </w:t>
      </w:r>
      <w:r w:rsidR="009A386F" w:rsidRPr="00444B95">
        <w:rPr>
          <w:rFonts w:ascii="Times New Roman" w:eastAsia="GulliverRM" w:hAnsi="Times New Roman" w:cs="Times New Roman"/>
        </w:rPr>
        <w:t>lines presen</w:t>
      </w:r>
      <w:r w:rsidRPr="00444B95">
        <w:rPr>
          <w:rFonts w:ascii="Times New Roman" w:eastAsia="GulliverRM" w:hAnsi="Times New Roman" w:cs="Times New Roman"/>
        </w:rPr>
        <w:t xml:space="preserve">ted similar IAA values.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plants presented the highest GA4 levels, while the rest of </w:t>
      </w:r>
      <w:r w:rsidR="00C44242">
        <w:rPr>
          <w:rFonts w:ascii="Times New Roman" w:eastAsia="GulliverRM" w:hAnsi="Times New Roman" w:cs="Times New Roman"/>
        </w:rPr>
        <w:t xml:space="preserve">the </w:t>
      </w:r>
      <w:r w:rsidR="008E095D" w:rsidRPr="00444B95">
        <w:rPr>
          <w:rFonts w:ascii="Times New Roman" w:eastAsia="GulliverRM" w:hAnsi="Times New Roman" w:cs="Times New Roman"/>
        </w:rPr>
        <w:t>mutants</w:t>
      </w:r>
      <w:r w:rsidR="009A386F" w:rsidRPr="00444B95">
        <w:rPr>
          <w:rFonts w:ascii="Times New Roman" w:eastAsia="GulliverRM" w:hAnsi="Times New Roman" w:cs="Times New Roman"/>
        </w:rPr>
        <w:t xml:space="preserve"> showed similar levels</w:t>
      </w:r>
      <w:r w:rsidR="008E095D" w:rsidRPr="00444B95">
        <w:rPr>
          <w:rFonts w:ascii="Times New Roman" w:eastAsia="GulliverRM" w:hAnsi="Times New Roman" w:cs="Times New Roman"/>
        </w:rPr>
        <w:t xml:space="preserve"> than R-o-18 plants</w:t>
      </w:r>
      <w:r w:rsidR="009A386F" w:rsidRPr="00444B95">
        <w:rPr>
          <w:rFonts w:ascii="Times New Roman" w:eastAsia="GulliverRM" w:hAnsi="Times New Roman" w:cs="Times New Roman"/>
        </w:rPr>
        <w:t>. With respect</w:t>
      </w:r>
      <w:r w:rsidR="00874E4A">
        <w:rPr>
          <w:rFonts w:ascii="Times New Roman" w:eastAsia="GulliverRM" w:hAnsi="Times New Roman" w:cs="Times New Roman"/>
        </w:rPr>
        <w:t xml:space="preserve"> to</w:t>
      </w:r>
      <w:r w:rsidR="009A386F" w:rsidRPr="00444B95">
        <w:rPr>
          <w:rFonts w:ascii="Times New Roman" w:eastAsia="GulliverRM" w:hAnsi="Times New Roman" w:cs="Times New Roman"/>
        </w:rPr>
        <w:t xml:space="preserve"> total G</w:t>
      </w:r>
      <w:r w:rsidR="00C30928" w:rsidRPr="00444B95">
        <w:rPr>
          <w:rFonts w:ascii="Times New Roman" w:eastAsia="GulliverRM" w:hAnsi="Times New Roman" w:cs="Times New Roman"/>
        </w:rPr>
        <w:t>A</w:t>
      </w:r>
      <w:r w:rsidR="009A386F" w:rsidRPr="00444B95">
        <w:rPr>
          <w:rFonts w:ascii="Times New Roman" w:eastAsia="GulliverRM" w:hAnsi="Times New Roman" w:cs="Times New Roman"/>
        </w:rPr>
        <w:t xml:space="preserve">s, </w:t>
      </w:r>
      <w:r w:rsidR="00C30928" w:rsidRPr="00444B95">
        <w:rPr>
          <w:rFonts w:ascii="Times New Roman" w:eastAsia="GulliverRM" w:hAnsi="Times New Roman" w:cs="Times New Roman"/>
        </w:rPr>
        <w:t>they</w:t>
      </w:r>
      <w:r w:rsidR="009A386F" w:rsidRPr="00444B95">
        <w:rPr>
          <w:rFonts w:ascii="Times New Roman" w:eastAsia="GulliverRM" w:hAnsi="Times New Roman" w:cs="Times New Roman"/>
        </w:rPr>
        <w:t xml:space="preserve"> w</w:t>
      </w:r>
      <w:r w:rsidR="00C30928" w:rsidRPr="00444B95">
        <w:rPr>
          <w:rFonts w:ascii="Times New Roman" w:eastAsia="GulliverRM" w:hAnsi="Times New Roman" w:cs="Times New Roman"/>
        </w:rPr>
        <w:t>ere</w:t>
      </w:r>
      <w:r w:rsidR="009A386F" w:rsidRPr="00444B95">
        <w:rPr>
          <w:rFonts w:ascii="Times New Roman" w:eastAsia="GulliverRM" w:hAnsi="Times New Roman" w:cs="Times New Roman"/>
        </w:rPr>
        <w:t xml:space="preserve"> lower in </w:t>
      </w:r>
      <w:r w:rsidR="009A386F" w:rsidRPr="00444B95">
        <w:rPr>
          <w:rFonts w:ascii="Times New Roman" w:eastAsia="GulliverRM" w:hAnsi="Times New Roman" w:cs="Times New Roman"/>
          <w:i/>
        </w:rPr>
        <w:t>BraA.cax1a-4</w:t>
      </w:r>
      <w:r w:rsidR="009A386F" w:rsidRPr="00444B95">
        <w:rPr>
          <w:rFonts w:ascii="Times New Roman" w:eastAsia="GulliverRM" w:hAnsi="Times New Roman" w:cs="Times New Roman"/>
        </w:rPr>
        <w:t xml:space="preserve"> and </w:t>
      </w:r>
      <w:r w:rsidR="009A386F" w:rsidRPr="00444B95">
        <w:rPr>
          <w:rFonts w:ascii="Times New Roman" w:eastAsia="GulliverRM" w:hAnsi="Times New Roman" w:cs="Times New Roman"/>
          <w:i/>
        </w:rPr>
        <w:t>BraA.cax1a-7</w:t>
      </w:r>
      <w:r w:rsidR="009A386F" w:rsidRPr="00444B95">
        <w:rPr>
          <w:rFonts w:ascii="Times New Roman" w:eastAsia="GulliverRM" w:hAnsi="Times New Roman" w:cs="Times New Roman"/>
        </w:rPr>
        <w:t xml:space="preserve"> plants and showed no differences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in comparison to R-o-18 plants.</w:t>
      </w:r>
      <w:r w:rsidRPr="00444B95">
        <w:rPr>
          <w:rFonts w:ascii="Times New Roman" w:eastAsia="GulliverRM" w:hAnsi="Times New Roman" w:cs="Times New Roman"/>
        </w:rPr>
        <w:t xml:space="preserve"> Cd application </w:t>
      </w:r>
      <w:r w:rsidR="00EE7CD1">
        <w:rPr>
          <w:rFonts w:ascii="Times New Roman" w:eastAsia="GulliverRM" w:hAnsi="Times New Roman" w:cs="Times New Roman"/>
        </w:rPr>
        <w:t>decreased</w:t>
      </w:r>
      <w:r w:rsidRPr="00444B95">
        <w:rPr>
          <w:rFonts w:ascii="Times New Roman" w:eastAsia="GulliverRM" w:hAnsi="Times New Roman" w:cs="Times New Roman"/>
        </w:rPr>
        <w:t xml:space="preserve"> Ip concentration compared to control plants in all lines.</w:t>
      </w:r>
      <w:r w:rsidR="00FB0FF3" w:rsidRPr="00444B95">
        <w:rPr>
          <w:rFonts w:ascii="Times New Roman" w:eastAsia="GulliverRM" w:hAnsi="Times New Roman" w:cs="Times New Roman"/>
        </w:rPr>
        <w:t xml:space="preserve"> Comparing between lines,</w:t>
      </w:r>
      <w:r w:rsidRPr="00444B95">
        <w:rPr>
          <w:rFonts w:ascii="Times New Roman" w:eastAsia="GulliverRM" w:hAnsi="Times New Roman" w:cs="Times New Roman"/>
        </w:rPr>
        <w:t xml:space="preserve"> </w:t>
      </w:r>
      <w:proofErr w:type="spellStart"/>
      <w:r w:rsidR="00FB0FF3" w:rsidRPr="00444B95">
        <w:rPr>
          <w:rFonts w:ascii="Times New Roman" w:eastAsia="GulliverRM" w:hAnsi="Times New Roman" w:cs="Times New Roman"/>
        </w:rPr>
        <w:t>iP</w:t>
      </w:r>
      <w:proofErr w:type="spellEnd"/>
      <w:r w:rsidR="00FB0FF3" w:rsidRPr="00444B95">
        <w:rPr>
          <w:rFonts w:ascii="Times New Roman" w:eastAsia="GulliverRM" w:hAnsi="Times New Roman" w:cs="Times New Roman"/>
        </w:rPr>
        <w:t xml:space="preserve"> was lower in </w:t>
      </w:r>
      <w:r w:rsidR="00FB0FF3" w:rsidRPr="00444B95">
        <w:rPr>
          <w:rFonts w:ascii="Times New Roman" w:eastAsia="GulliverRM" w:hAnsi="Times New Roman" w:cs="Times New Roman"/>
          <w:i/>
        </w:rPr>
        <w:t>BraA.cax1a-4</w:t>
      </w:r>
      <w:r w:rsidR="00FB0FF3" w:rsidRPr="00444B95">
        <w:rPr>
          <w:rFonts w:ascii="Times New Roman" w:eastAsia="GulliverRM" w:hAnsi="Times New Roman" w:cs="Times New Roman"/>
        </w:rPr>
        <w:t xml:space="preserve"> and </w:t>
      </w:r>
      <w:r w:rsidR="00FB0FF3" w:rsidRPr="00444B95">
        <w:rPr>
          <w:rFonts w:ascii="Times New Roman" w:eastAsia="GulliverRM" w:hAnsi="Times New Roman" w:cs="Times New Roman"/>
          <w:i/>
        </w:rPr>
        <w:t>BraA.cax1a-7</w:t>
      </w:r>
      <w:r w:rsidR="00FB0FF3" w:rsidRPr="00444B95">
        <w:rPr>
          <w:rFonts w:ascii="Times New Roman" w:eastAsia="GulliverRM" w:hAnsi="Times New Roman" w:cs="Times New Roman"/>
        </w:rPr>
        <w:t xml:space="preserve"> plants whereas </w:t>
      </w:r>
      <w:proofErr w:type="spellStart"/>
      <w:r w:rsidR="009A386F" w:rsidRPr="00444B95">
        <w:rPr>
          <w:rFonts w:ascii="Times New Roman" w:eastAsia="GulliverRM" w:hAnsi="Times New Roman" w:cs="Times New Roman"/>
        </w:rPr>
        <w:t>tZ</w:t>
      </w:r>
      <w:proofErr w:type="spellEnd"/>
      <w:r w:rsidR="009A386F" w:rsidRPr="00444B95">
        <w:rPr>
          <w:rFonts w:ascii="Times New Roman" w:eastAsia="GulliverRM" w:hAnsi="Times New Roman" w:cs="Times New Roman"/>
        </w:rPr>
        <w:t xml:space="preserve"> concentration was lower in </w:t>
      </w:r>
      <w:r w:rsidR="009A386F" w:rsidRPr="00444B95">
        <w:rPr>
          <w:rFonts w:ascii="Times New Roman" w:eastAsia="GulliverRM" w:hAnsi="Times New Roman" w:cs="Times New Roman"/>
          <w:i/>
        </w:rPr>
        <w:t>BraA.cax1a-7</w:t>
      </w:r>
      <w:r w:rsidR="009A386F" w:rsidRPr="00444B95">
        <w:rPr>
          <w:rFonts w:ascii="Times New Roman" w:eastAsia="GulliverRM" w:hAnsi="Times New Roman" w:cs="Times New Roman"/>
        </w:rPr>
        <w:t xml:space="preserve"> and </w:t>
      </w:r>
      <w:r w:rsidR="009A386F" w:rsidRPr="00444B95">
        <w:rPr>
          <w:rFonts w:ascii="Times New Roman" w:eastAsia="GulliverRM" w:hAnsi="Times New Roman" w:cs="Times New Roman"/>
          <w:i/>
        </w:rPr>
        <w:t xml:space="preserve">BraA.cax1a-12 </w:t>
      </w:r>
      <w:r w:rsidR="009A386F" w:rsidRPr="00444B95">
        <w:rPr>
          <w:rFonts w:ascii="Times New Roman" w:eastAsia="GulliverRM" w:hAnsi="Times New Roman" w:cs="Times New Roman"/>
        </w:rPr>
        <w:t xml:space="preserve">plants. </w:t>
      </w:r>
      <w:r w:rsidR="00EE7CD1">
        <w:rPr>
          <w:rFonts w:ascii="Times New Roman" w:eastAsia="GulliverRM" w:hAnsi="Times New Roman" w:cs="Times New Roman"/>
        </w:rPr>
        <w:t>Thus, total</w:t>
      </w:r>
      <w:r w:rsidR="009A386F" w:rsidRPr="00444B95">
        <w:rPr>
          <w:rFonts w:ascii="Times New Roman" w:eastAsia="GulliverRM" w:hAnsi="Times New Roman" w:cs="Times New Roman"/>
        </w:rPr>
        <w:t xml:space="preserve"> CKs</w:t>
      </w:r>
      <w:r w:rsidR="00EE7CD1">
        <w:rPr>
          <w:rFonts w:ascii="Times New Roman" w:eastAsia="GulliverRM" w:hAnsi="Times New Roman" w:cs="Times New Roman"/>
        </w:rPr>
        <w:t xml:space="preserve"> decreased</w:t>
      </w:r>
      <w:r w:rsidR="009A386F" w:rsidRPr="00444B95">
        <w:rPr>
          <w:rFonts w:ascii="Times New Roman" w:eastAsia="GulliverRM" w:hAnsi="Times New Roman" w:cs="Times New Roman"/>
        </w:rPr>
        <w:t xml:space="preserve"> only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plants with respect </w:t>
      </w:r>
      <w:r w:rsidR="00C44242">
        <w:rPr>
          <w:rFonts w:ascii="Times New Roman" w:eastAsia="GulliverRM" w:hAnsi="Times New Roman" w:cs="Times New Roman"/>
        </w:rPr>
        <w:t xml:space="preserve">to </w:t>
      </w:r>
      <w:r w:rsidR="009A386F" w:rsidRPr="00444B95">
        <w:rPr>
          <w:rFonts w:ascii="Times New Roman" w:eastAsia="GulliverRM" w:hAnsi="Times New Roman" w:cs="Times New Roman"/>
        </w:rPr>
        <w:t>R-o-18 plants. Regarding stress</w:t>
      </w:r>
      <w:r w:rsidR="00874E4A">
        <w:rPr>
          <w:rFonts w:ascii="Times New Roman" w:eastAsia="GulliverRM" w:hAnsi="Times New Roman" w:cs="Times New Roman"/>
        </w:rPr>
        <w:t>-</w:t>
      </w:r>
      <w:r w:rsidR="009A386F" w:rsidRPr="00444B95">
        <w:rPr>
          <w:rFonts w:ascii="Times New Roman" w:eastAsia="GulliverRM" w:hAnsi="Times New Roman" w:cs="Times New Roman"/>
        </w:rPr>
        <w:t xml:space="preserve">related hormones such as </w:t>
      </w:r>
      <w:r w:rsidRPr="00444B95">
        <w:rPr>
          <w:rFonts w:ascii="Times New Roman" w:eastAsia="GulliverRM" w:hAnsi="Times New Roman" w:cs="Times New Roman"/>
        </w:rPr>
        <w:t>ABA and ACC</w:t>
      </w:r>
      <w:r w:rsidR="009A386F" w:rsidRPr="00444B95">
        <w:rPr>
          <w:rFonts w:ascii="Times New Roman" w:eastAsia="GulliverRM" w:hAnsi="Times New Roman" w:cs="Times New Roman"/>
        </w:rPr>
        <w:t>,</w:t>
      </w:r>
      <w:r w:rsidRPr="00444B95">
        <w:rPr>
          <w:rFonts w:ascii="Times New Roman" w:eastAsia="GulliverRM" w:hAnsi="Times New Roman" w:cs="Times New Roman"/>
        </w:rPr>
        <w:t xml:space="preserve"> Cd application increased greatly ABA</w:t>
      </w:r>
      <w:r w:rsidR="00EE7CD1">
        <w:rPr>
          <w:rFonts w:ascii="Times New Roman" w:eastAsia="GulliverRM" w:hAnsi="Times New Roman" w:cs="Times New Roman"/>
        </w:rPr>
        <w:t xml:space="preserve"> </w:t>
      </w:r>
      <w:r w:rsidRPr="00444B95">
        <w:rPr>
          <w:rFonts w:ascii="Times New Roman" w:eastAsia="GulliverRM" w:hAnsi="Times New Roman" w:cs="Times New Roman"/>
        </w:rPr>
        <w:t>concentration in R-o-18 plants and ACC in all lines. Comparing between lines,</w:t>
      </w:r>
      <w:r w:rsidR="009A386F" w:rsidRPr="00444B95">
        <w:rPr>
          <w:rFonts w:ascii="Times New Roman" w:eastAsia="GulliverRM" w:hAnsi="Times New Roman" w:cs="Times New Roman"/>
        </w:rPr>
        <w:t xml:space="preserve"> </w:t>
      </w:r>
      <w:r w:rsidRPr="00444B95">
        <w:rPr>
          <w:rFonts w:ascii="Times New Roman" w:eastAsia="GulliverRM" w:hAnsi="Times New Roman" w:cs="Times New Roman"/>
          <w:i/>
        </w:rPr>
        <w:t>BraA.cax1a</w:t>
      </w:r>
      <w:r w:rsidRPr="00444B95">
        <w:rPr>
          <w:rFonts w:ascii="Times New Roman" w:eastAsia="GulliverRM" w:hAnsi="Times New Roman" w:cs="Times New Roman"/>
        </w:rPr>
        <w:t xml:space="preserve"> present lower levels of these two hormones</w:t>
      </w:r>
      <w:r w:rsidR="00EE7CD1">
        <w:rPr>
          <w:rFonts w:ascii="Times New Roman" w:eastAsia="GulliverRM" w:hAnsi="Times New Roman" w:cs="Times New Roman"/>
        </w:rPr>
        <w:t xml:space="preserve">, presenting </w:t>
      </w:r>
      <w:r w:rsidRPr="00444B95">
        <w:rPr>
          <w:rFonts w:ascii="Times New Roman" w:eastAsia="GulliverRM" w:hAnsi="Times New Roman" w:cs="Times New Roman"/>
          <w:i/>
        </w:rPr>
        <w:t xml:space="preserve">BraA.cax1a-12 </w:t>
      </w:r>
      <w:r w:rsidRPr="00444B95">
        <w:rPr>
          <w:rFonts w:ascii="Times New Roman" w:eastAsia="GulliverRM" w:hAnsi="Times New Roman" w:cs="Times New Roman"/>
        </w:rPr>
        <w:t xml:space="preserve">the lowest ACC </w:t>
      </w:r>
      <w:r w:rsidR="003A3ADB" w:rsidRPr="00444B95">
        <w:rPr>
          <w:rFonts w:ascii="Times New Roman" w:eastAsia="GulliverRM" w:hAnsi="Times New Roman" w:cs="Times New Roman"/>
        </w:rPr>
        <w:t xml:space="preserve">levels (Table </w:t>
      </w:r>
      <w:r w:rsidR="0054014C">
        <w:rPr>
          <w:rFonts w:ascii="Times New Roman" w:eastAsia="GulliverRM" w:hAnsi="Times New Roman" w:cs="Times New Roman"/>
        </w:rPr>
        <w:t>4</w:t>
      </w:r>
      <w:r w:rsidR="003A3ADB" w:rsidRPr="00444B95">
        <w:rPr>
          <w:rFonts w:ascii="Times New Roman" w:eastAsia="GulliverRM" w:hAnsi="Times New Roman" w:cs="Times New Roman"/>
        </w:rPr>
        <w:t>)</w:t>
      </w:r>
      <w:r w:rsidR="00B22DBB" w:rsidRPr="00444B95">
        <w:rPr>
          <w:rFonts w:ascii="Times New Roman" w:eastAsia="GulliverRM" w:hAnsi="Times New Roman" w:cs="Times New Roman"/>
        </w:rPr>
        <w:t>.</w:t>
      </w:r>
    </w:p>
    <w:p w:rsidR="00C32DE7" w:rsidRDefault="00C32DE7" w:rsidP="007F2000">
      <w:pPr>
        <w:rPr>
          <w:rFonts w:ascii="Times New Roman" w:hAnsi="Times New Roman" w:cs="Times New Roman"/>
          <w:b/>
          <w:noProof/>
        </w:rPr>
      </w:pPr>
    </w:p>
    <w:p w:rsidR="006A6103" w:rsidRDefault="006A6103" w:rsidP="00F45BF7">
      <w:pPr>
        <w:tabs>
          <w:tab w:val="left" w:pos="1260"/>
        </w:tabs>
        <w:autoSpaceDE w:val="0"/>
        <w:autoSpaceDN w:val="0"/>
        <w:adjustRightInd w:val="0"/>
        <w:spacing w:after="0" w:line="480" w:lineRule="auto"/>
        <w:rPr>
          <w:rFonts w:ascii="Times New Roman" w:hAnsi="Times New Roman" w:cs="Times New Roman"/>
          <w:b/>
        </w:rPr>
        <w:sectPr w:rsidR="006A6103" w:rsidSect="007F2000">
          <w:pgSz w:w="11906" w:h="16838"/>
          <w:pgMar w:top="1417" w:right="1701" w:bottom="1417" w:left="1701" w:header="708" w:footer="708" w:gutter="0"/>
          <w:lnNumType w:countBy="1" w:restart="continuous"/>
          <w:cols w:space="708"/>
          <w:docGrid w:linePitch="360"/>
        </w:sectPr>
      </w:pPr>
    </w:p>
    <w:p w:rsidR="00F45BF7" w:rsidRPr="00444B95" w:rsidRDefault="00F45BF7" w:rsidP="004B5E89">
      <w:pPr>
        <w:tabs>
          <w:tab w:val="left" w:pos="1260"/>
        </w:tabs>
        <w:autoSpaceDE w:val="0"/>
        <w:autoSpaceDN w:val="0"/>
        <w:adjustRightInd w:val="0"/>
        <w:spacing w:after="0" w:line="360" w:lineRule="auto"/>
        <w:rPr>
          <w:rFonts w:ascii="Times New Roman" w:hAnsi="Times New Roman" w:cs="Times New Roman"/>
        </w:rPr>
      </w:pPr>
      <w:r w:rsidRPr="00444B95">
        <w:rPr>
          <w:rFonts w:ascii="Times New Roman" w:hAnsi="Times New Roman" w:cs="Times New Roman"/>
          <w:b/>
        </w:rPr>
        <w:lastRenderedPageBreak/>
        <w:t xml:space="preserve">Table </w:t>
      </w:r>
      <w:r>
        <w:rPr>
          <w:rFonts w:ascii="Times New Roman" w:hAnsi="Times New Roman" w:cs="Times New Roman"/>
          <w:b/>
        </w:rPr>
        <w:t>4</w:t>
      </w:r>
      <w:r w:rsidRPr="00444B95">
        <w:rPr>
          <w:rFonts w:ascii="Times New Roman" w:hAnsi="Times New Roman" w:cs="Times New Roman"/>
          <w:b/>
        </w:rPr>
        <w:t xml:space="preserve"> </w:t>
      </w:r>
      <w:r w:rsidRPr="00444B95">
        <w:rPr>
          <w:rFonts w:ascii="Times New Roman" w:hAnsi="Times New Roman" w:cs="Times New Roman"/>
        </w:rPr>
        <w:t xml:space="preserve">Phytohormones concentration in </w:t>
      </w:r>
      <w:r w:rsidRPr="00444B95">
        <w:rPr>
          <w:rFonts w:ascii="Times New Roman" w:eastAsia="GulliverRM" w:hAnsi="Times New Roman" w:cs="Times New Roman"/>
          <w:i/>
        </w:rPr>
        <w:t>BraA.cax1a</w:t>
      </w:r>
      <w:r w:rsidRPr="00444B95">
        <w:rPr>
          <w:rFonts w:ascii="Times New Roman" w:hAnsi="Times New Roman" w:cs="Times New Roman"/>
        </w:rPr>
        <w:t xml:space="preserve"> mutants and R-o-18 plants grown under Cd toxicity. </w:t>
      </w:r>
    </w:p>
    <w:tbl>
      <w:tblPr>
        <w:tblStyle w:val="Tablaconcuadrcula"/>
        <w:tblpPr w:leftFromText="142" w:rightFromText="142" w:vertAnchor="text" w:horzAnchor="margin" w:tblpXSpec="center" w:tblpY="165"/>
        <w:tblW w:w="0" w:type="auto"/>
        <w:jc w:val="center"/>
        <w:tblLook w:val="04A0" w:firstRow="1" w:lastRow="0" w:firstColumn="1" w:lastColumn="0" w:noHBand="0" w:noVBand="1"/>
      </w:tblPr>
      <w:tblGrid>
        <w:gridCol w:w="861"/>
        <w:gridCol w:w="1286"/>
        <w:gridCol w:w="1372"/>
        <w:gridCol w:w="1267"/>
        <w:gridCol w:w="1068"/>
        <w:gridCol w:w="1173"/>
        <w:gridCol w:w="1267"/>
        <w:gridCol w:w="1173"/>
        <w:gridCol w:w="1057"/>
        <w:gridCol w:w="1057"/>
        <w:gridCol w:w="1267"/>
        <w:gridCol w:w="1372"/>
      </w:tblGrid>
      <w:tr w:rsidR="004B5E89" w:rsidRPr="00716BF8" w:rsidTr="00F516AA">
        <w:trPr>
          <w:jc w:val="center"/>
        </w:trPr>
        <w:tc>
          <w:tcPr>
            <w:tcW w:w="832" w:type="dxa"/>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238" w:type="dxa"/>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IAA</w:t>
            </w:r>
          </w:p>
        </w:tc>
        <w:tc>
          <w:tcPr>
            <w:tcW w:w="1151" w:type="dxa"/>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GA1</w:t>
            </w:r>
          </w:p>
        </w:tc>
        <w:tc>
          <w:tcPr>
            <w:tcW w:w="1030" w:type="dxa"/>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GA3</w:t>
            </w:r>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GA4</w:t>
            </w:r>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GAs</w:t>
            </w:r>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roofErr w:type="spellStart"/>
            <w:r w:rsidRPr="00716BF8">
              <w:rPr>
                <w:rFonts w:ascii="Times New Roman" w:hAnsi="Times New Roman" w:cs="Times New Roman"/>
              </w:rPr>
              <w:t>iP</w:t>
            </w:r>
            <w:proofErr w:type="spellEnd"/>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roofErr w:type="spellStart"/>
            <w:r w:rsidRPr="00716BF8">
              <w:rPr>
                <w:rFonts w:ascii="Times New Roman" w:hAnsi="Times New Roman" w:cs="Times New Roman"/>
              </w:rPr>
              <w:t>tZ</w:t>
            </w:r>
            <w:proofErr w:type="spellEnd"/>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CKs</w:t>
            </w:r>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ABA</w:t>
            </w:r>
          </w:p>
        </w:tc>
        <w:tc>
          <w:tcPr>
            <w:tcW w:w="0" w:type="auto"/>
            <w:tcBorders>
              <w:left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ACC</w:t>
            </w:r>
          </w:p>
        </w:tc>
      </w:tr>
      <w:tr w:rsidR="004B5E89" w:rsidRPr="00716BF8" w:rsidTr="00F516AA">
        <w:trPr>
          <w:jc w:val="center"/>
        </w:trPr>
        <w:tc>
          <w:tcPr>
            <w:tcW w:w="832" w:type="dxa"/>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Control</w:t>
            </w:r>
          </w:p>
        </w:tc>
        <w:tc>
          <w:tcPr>
            <w:tcW w:w="1238" w:type="dxa"/>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R-o-18</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7.03</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0.36</w:t>
            </w:r>
            <w:r w:rsidRPr="004B5E89">
              <w:rPr>
                <w:rFonts w:ascii="Times New Roman" w:hAnsi="Times New Roman" w:cs="Times New Roman"/>
                <w:color w:val="000000"/>
              </w:rPr>
              <w:t>c</w:t>
            </w:r>
          </w:p>
        </w:tc>
        <w:tc>
          <w:tcPr>
            <w:tcW w:w="1151" w:type="dxa"/>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0.08</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0.0</w:t>
            </w:r>
            <w:r w:rsidR="00940F07">
              <w:rPr>
                <w:rFonts w:ascii="Times New Roman" w:hAnsi="Times New Roman" w:cs="Times New Roman"/>
                <w:color w:val="000000"/>
              </w:rPr>
              <w:t>2</w:t>
            </w:r>
            <w:r w:rsidR="00630992">
              <w:rPr>
                <w:rFonts w:ascii="Times New Roman" w:hAnsi="Times New Roman" w:cs="Times New Roman"/>
                <w:color w:val="000000"/>
              </w:rPr>
              <w:t>a</w:t>
            </w:r>
          </w:p>
        </w:tc>
        <w:tc>
          <w:tcPr>
            <w:tcW w:w="1030" w:type="dxa"/>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Nd</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0.02</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4139E5" w:rsidRPr="00716BF8">
              <w:rPr>
                <w:rFonts w:ascii="Times New Roman" w:hAnsi="Times New Roman" w:cs="Times New Roman"/>
                <w:color w:val="000000"/>
              </w:rPr>
              <w:t>1</w:t>
            </w:r>
            <w:r w:rsidRPr="004B5E89">
              <w:rPr>
                <w:rFonts w:ascii="Times New Roman" w:hAnsi="Times New Roman" w:cs="Times New Roman"/>
                <w:color w:val="000000"/>
              </w:rPr>
              <w:t>a</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0.10</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940F07">
              <w:rPr>
                <w:rFonts w:ascii="Times New Roman" w:hAnsi="Times New Roman" w:cs="Times New Roman"/>
                <w:color w:val="000000"/>
              </w:rPr>
              <w:t>1</w:t>
            </w:r>
            <w:r w:rsidR="004B5E89">
              <w:rPr>
                <w:rFonts w:ascii="Times New Roman" w:hAnsi="Times New Roman" w:cs="Times New Roman"/>
                <w:color w:val="000000"/>
              </w:rPr>
              <w:t>ab</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2.88</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0.</w:t>
            </w:r>
            <w:r w:rsidR="005F3E37">
              <w:rPr>
                <w:rFonts w:ascii="Times New Roman" w:hAnsi="Times New Roman" w:cs="Times New Roman"/>
                <w:color w:val="000000"/>
              </w:rPr>
              <w:t>25</w:t>
            </w:r>
            <w:r w:rsidR="004B5E89">
              <w:rPr>
                <w:rFonts w:ascii="Times New Roman" w:hAnsi="Times New Roman" w:cs="Times New Roman"/>
                <w:color w:val="000000"/>
              </w:rPr>
              <w:t>a</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20</w:t>
            </w:r>
            <w:r w:rsidR="006B2903">
              <w:rPr>
                <w:rFonts w:ascii="Times New Roman" w:hAnsi="Times New Roman" w:cs="Times New Roman"/>
                <w:color w:val="000000"/>
              </w:rPr>
              <w:t>3</w:t>
            </w:r>
            <w:r w:rsidR="00617ADF" w:rsidRPr="00716BF8">
              <w:rPr>
                <w:rFonts w:ascii="Times New Roman" w:hAnsi="Times New Roman" w:cs="Times New Roman"/>
                <w:color w:val="000000"/>
              </w:rPr>
              <w:t>±</w:t>
            </w:r>
            <w:r w:rsidR="005F3E37">
              <w:rPr>
                <w:rFonts w:ascii="Times New Roman" w:hAnsi="Times New Roman" w:cs="Times New Roman"/>
                <w:color w:val="000000"/>
              </w:rPr>
              <w:t>15</w:t>
            </w:r>
            <w:r w:rsidR="004B5E89">
              <w:rPr>
                <w:rFonts w:ascii="Times New Roman" w:hAnsi="Times New Roman" w:cs="Times New Roman"/>
                <w:color w:val="000000"/>
              </w:rPr>
              <w:t>ab</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20</w:t>
            </w:r>
            <w:r w:rsidR="006B2903">
              <w:rPr>
                <w:rFonts w:ascii="Times New Roman" w:hAnsi="Times New Roman" w:cs="Times New Roman"/>
                <w:color w:val="000000"/>
              </w:rPr>
              <w:t>6</w:t>
            </w:r>
            <w:r w:rsidR="00617ADF" w:rsidRPr="00716BF8">
              <w:rPr>
                <w:rFonts w:ascii="Times New Roman" w:hAnsi="Times New Roman" w:cs="Times New Roman"/>
                <w:color w:val="000000"/>
              </w:rPr>
              <w:t>±</w:t>
            </w:r>
            <w:r w:rsidR="00BC2124">
              <w:rPr>
                <w:rFonts w:ascii="Times New Roman" w:hAnsi="Times New Roman" w:cs="Times New Roman"/>
                <w:color w:val="000000"/>
              </w:rPr>
              <w:t>15</w:t>
            </w:r>
            <w:r w:rsidR="004B5E89">
              <w:rPr>
                <w:rFonts w:ascii="Times New Roman" w:hAnsi="Times New Roman" w:cs="Times New Roman"/>
                <w:color w:val="000000"/>
              </w:rPr>
              <w:t>ab</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5.75</w:t>
            </w:r>
            <w:r w:rsidR="00617ADF" w:rsidRPr="00716BF8">
              <w:rPr>
                <w:rFonts w:ascii="Times New Roman" w:hAnsi="Times New Roman" w:cs="Times New Roman"/>
                <w:color w:val="000000"/>
              </w:rPr>
              <w:t>±</w:t>
            </w:r>
            <w:r w:rsidR="00FA25FD" w:rsidRPr="00716BF8">
              <w:rPr>
                <w:rFonts w:ascii="Times New Roman" w:hAnsi="Times New Roman" w:cs="Times New Roman"/>
                <w:color w:val="000000"/>
              </w:rPr>
              <w:t>1.</w:t>
            </w:r>
            <w:r w:rsidR="00BC2124">
              <w:rPr>
                <w:rFonts w:ascii="Times New Roman" w:hAnsi="Times New Roman" w:cs="Times New Roman"/>
                <w:color w:val="000000"/>
              </w:rPr>
              <w:t>1</w:t>
            </w:r>
            <w:r w:rsidR="00FA25FD" w:rsidRPr="00716BF8">
              <w:rPr>
                <w:rFonts w:ascii="Times New Roman" w:hAnsi="Times New Roman" w:cs="Times New Roman"/>
                <w:color w:val="000000"/>
              </w:rPr>
              <w:t>3</w:t>
            </w:r>
            <w:r w:rsidR="004B5E89">
              <w:rPr>
                <w:rFonts w:ascii="Times New Roman" w:hAnsi="Times New Roman" w:cs="Times New Roman"/>
                <w:color w:val="000000"/>
              </w:rPr>
              <w:t>ab</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41.77</w:t>
            </w:r>
            <w:r w:rsidR="00617ADF" w:rsidRPr="00716BF8">
              <w:rPr>
                <w:rFonts w:ascii="Times New Roman" w:hAnsi="Times New Roman" w:cs="Times New Roman"/>
                <w:color w:val="000000"/>
              </w:rPr>
              <w:t>±</w:t>
            </w:r>
            <w:r w:rsidR="00BC2124">
              <w:rPr>
                <w:rFonts w:ascii="Times New Roman" w:hAnsi="Times New Roman" w:cs="Times New Roman"/>
                <w:color w:val="000000"/>
              </w:rPr>
              <w:t>5</w:t>
            </w:r>
            <w:r w:rsidR="00D94A39" w:rsidRPr="00716BF8">
              <w:rPr>
                <w:rFonts w:ascii="Times New Roman" w:hAnsi="Times New Roman" w:cs="Times New Roman"/>
                <w:color w:val="000000"/>
              </w:rPr>
              <w:t>.91</w:t>
            </w:r>
            <w:r w:rsidR="004B5E89">
              <w:rPr>
                <w:rFonts w:ascii="Times New Roman" w:hAnsi="Times New Roman" w:cs="Times New Roman"/>
                <w:color w:val="000000"/>
              </w:rPr>
              <w:t>a</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i/>
              </w:rPr>
            </w:pPr>
            <w:r w:rsidRPr="00716BF8">
              <w:rPr>
                <w:rFonts w:ascii="Times New Roman" w:eastAsia="GulliverRM" w:hAnsi="Times New Roman" w:cs="Times New Roman"/>
                <w:i/>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12.61</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1.34</w:t>
            </w:r>
            <w:r w:rsidRPr="004B5E89">
              <w:rPr>
                <w:rFonts w:ascii="Times New Roman" w:hAnsi="Times New Roman" w:cs="Times New Roman"/>
                <w:color w:val="000000"/>
              </w:rPr>
              <w:t xml:space="preserve">b </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0.04</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0.0</w:t>
            </w:r>
            <w:r w:rsidR="00940F07">
              <w:rPr>
                <w:rFonts w:ascii="Times New Roman" w:hAnsi="Times New Roman" w:cs="Times New Roman"/>
                <w:color w:val="000000"/>
              </w:rPr>
              <w:t>1</w:t>
            </w:r>
            <w:r w:rsidR="00630992">
              <w:rPr>
                <w:rFonts w:ascii="Times New Roman" w:hAnsi="Times New Roman" w:cs="Times New Roman"/>
                <w:color w:val="000000"/>
              </w:rPr>
              <w:t>ab</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Nd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0.01</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4139E5" w:rsidRPr="00716BF8">
              <w:rPr>
                <w:rFonts w:ascii="Times New Roman" w:hAnsi="Times New Roman" w:cs="Times New Roman"/>
                <w:color w:val="000000"/>
              </w:rPr>
              <w:t>1</w:t>
            </w:r>
            <w:r w:rsidRP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0.05</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1.45</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0.21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167</w:t>
            </w:r>
            <w:r w:rsidR="00617ADF" w:rsidRPr="00716BF8">
              <w:rPr>
                <w:rFonts w:ascii="Times New Roman" w:hAnsi="Times New Roman" w:cs="Times New Roman"/>
                <w:color w:val="000000"/>
              </w:rPr>
              <w:t>±</w:t>
            </w:r>
            <w:r w:rsidR="006B2903">
              <w:rPr>
                <w:rFonts w:ascii="Times New Roman" w:hAnsi="Times New Roman" w:cs="Times New Roman"/>
                <w:color w:val="000000"/>
              </w:rPr>
              <w:t>8</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16</w:t>
            </w:r>
            <w:r w:rsidR="006B2903">
              <w:rPr>
                <w:rFonts w:ascii="Times New Roman" w:hAnsi="Times New Roman" w:cs="Times New Roman"/>
                <w:color w:val="000000"/>
              </w:rPr>
              <w:t>9</w:t>
            </w:r>
            <w:r w:rsidR="00617ADF" w:rsidRPr="00716BF8">
              <w:rPr>
                <w:rFonts w:ascii="Times New Roman" w:hAnsi="Times New Roman" w:cs="Times New Roman"/>
                <w:color w:val="000000"/>
              </w:rPr>
              <w:t>±</w:t>
            </w:r>
            <w:r w:rsidR="00BC2124">
              <w:rPr>
                <w:rFonts w:ascii="Times New Roman" w:hAnsi="Times New Roman" w:cs="Times New Roman"/>
                <w:color w:val="000000"/>
              </w:rPr>
              <w:t>8</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4.23</w:t>
            </w:r>
            <w:r w:rsidR="00617ADF" w:rsidRPr="00716BF8">
              <w:rPr>
                <w:rFonts w:ascii="Times New Roman" w:hAnsi="Times New Roman" w:cs="Times New Roman"/>
                <w:color w:val="000000"/>
              </w:rPr>
              <w:t>±</w:t>
            </w:r>
            <w:r w:rsidR="00FA25FD" w:rsidRPr="00716BF8">
              <w:rPr>
                <w:rFonts w:ascii="Times New Roman" w:hAnsi="Times New Roman" w:cs="Times New Roman"/>
                <w:color w:val="000000"/>
              </w:rPr>
              <w:t>0.42</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33.83</w:t>
            </w:r>
            <w:r w:rsidR="00617ADF" w:rsidRPr="00716BF8">
              <w:rPr>
                <w:rFonts w:ascii="Times New Roman" w:hAnsi="Times New Roman" w:cs="Times New Roman"/>
                <w:color w:val="000000"/>
              </w:rPr>
              <w:t>±</w:t>
            </w:r>
            <w:r w:rsidR="00BC2124">
              <w:rPr>
                <w:rFonts w:ascii="Times New Roman" w:hAnsi="Times New Roman" w:cs="Times New Roman"/>
                <w:color w:val="000000"/>
              </w:rPr>
              <w:t>0</w:t>
            </w:r>
            <w:r w:rsidR="00D94A39" w:rsidRPr="00716BF8">
              <w:rPr>
                <w:rFonts w:ascii="Times New Roman" w:hAnsi="Times New Roman" w:cs="Times New Roman"/>
                <w:color w:val="000000"/>
              </w:rPr>
              <w:t>.67</w:t>
            </w:r>
            <w:r w:rsidR="004B5E89">
              <w:rPr>
                <w:rFonts w:ascii="Times New Roman" w:hAnsi="Times New Roman" w:cs="Times New Roman"/>
                <w:color w:val="000000"/>
              </w:rPr>
              <w:t>a</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i/>
              </w:rPr>
            </w:pPr>
            <w:r w:rsidRPr="00716BF8">
              <w:rPr>
                <w:rFonts w:ascii="Times New Roman" w:eastAsia="GulliverRM" w:hAnsi="Times New Roman" w:cs="Times New Roman"/>
                <w:i/>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10.52</w:t>
            </w:r>
            <w:r w:rsidR="00617ADF" w:rsidRPr="00716BF8">
              <w:rPr>
                <w:rFonts w:ascii="Times New Roman" w:hAnsi="Times New Roman" w:cs="Times New Roman"/>
                <w:color w:val="000000"/>
              </w:rPr>
              <w:t>±</w:t>
            </w:r>
            <w:r w:rsidR="00940F07">
              <w:rPr>
                <w:rFonts w:ascii="Times New Roman" w:hAnsi="Times New Roman" w:cs="Times New Roman"/>
                <w:color w:val="000000"/>
              </w:rPr>
              <w:t>1.74</w:t>
            </w:r>
            <w:r w:rsidRPr="004B5E89">
              <w:rPr>
                <w:rFonts w:ascii="Times New Roman" w:hAnsi="Times New Roman" w:cs="Times New Roman"/>
                <w:color w:val="000000"/>
              </w:rPr>
              <w:t>bc</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0.08</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0.02</w:t>
            </w:r>
            <w:r w:rsidR="00630992">
              <w:rPr>
                <w:rFonts w:ascii="Times New Roman" w:hAnsi="Times New Roman" w:cs="Times New Roman"/>
                <w:color w:val="000000"/>
              </w:rPr>
              <w:t>a</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0.04</w:t>
            </w:r>
            <w:r w:rsidR="00617ADF" w:rsidRPr="00716BF8">
              <w:rPr>
                <w:rFonts w:ascii="Times New Roman" w:hAnsi="Times New Roman" w:cs="Times New Roman"/>
                <w:color w:val="000000"/>
              </w:rPr>
              <w:t>±</w:t>
            </w:r>
            <w:r w:rsidR="00F130C5" w:rsidRPr="00716BF8">
              <w:rPr>
                <w:rFonts w:ascii="Times New Roman" w:hAnsi="Times New Roman" w:cs="Times New Roman"/>
                <w:color w:val="000000"/>
              </w:rPr>
              <w:t>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0.01</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4139E5" w:rsidRPr="00716BF8">
              <w:rPr>
                <w:rFonts w:ascii="Times New Roman" w:hAnsi="Times New Roman" w:cs="Times New Roman"/>
                <w:color w:val="000000"/>
              </w:rPr>
              <w:t>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0.14</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940F07">
              <w:rPr>
                <w:rFonts w:ascii="Times New Roman" w:hAnsi="Times New Roman" w:cs="Times New Roman"/>
                <w:color w:val="000000"/>
              </w:rPr>
              <w:t>2</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1.26</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0.27</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115</w:t>
            </w:r>
            <w:r w:rsidR="00617ADF" w:rsidRPr="00716BF8">
              <w:rPr>
                <w:rFonts w:ascii="Times New Roman" w:hAnsi="Times New Roman" w:cs="Times New Roman"/>
                <w:color w:val="000000"/>
              </w:rPr>
              <w:t>±</w:t>
            </w:r>
            <w:r w:rsidR="00125542" w:rsidRPr="00716BF8">
              <w:rPr>
                <w:rFonts w:ascii="Times New Roman" w:hAnsi="Times New Roman" w:cs="Times New Roman"/>
                <w:color w:val="000000"/>
              </w:rPr>
              <w:t>1</w:t>
            </w:r>
            <w:r w:rsidR="004B5E89">
              <w:rPr>
                <w:rFonts w:ascii="Times New Roman" w:hAnsi="Times New Roman" w:cs="Times New Roman"/>
                <w:color w:val="000000"/>
              </w:rPr>
              <w:t>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116</w:t>
            </w:r>
            <w:r w:rsidR="00617ADF" w:rsidRPr="00716BF8">
              <w:rPr>
                <w:rFonts w:ascii="Times New Roman" w:hAnsi="Times New Roman" w:cs="Times New Roman"/>
                <w:color w:val="000000"/>
              </w:rPr>
              <w:t>±</w:t>
            </w:r>
            <w:r w:rsidR="00716BF8" w:rsidRPr="00716BF8">
              <w:rPr>
                <w:rFonts w:ascii="Times New Roman" w:hAnsi="Times New Roman" w:cs="Times New Roman"/>
                <w:color w:val="000000"/>
              </w:rPr>
              <w:t>1</w:t>
            </w:r>
            <w:r w:rsidR="004B5E89">
              <w:rPr>
                <w:rFonts w:ascii="Times New Roman" w:hAnsi="Times New Roman" w:cs="Times New Roman"/>
                <w:color w:val="000000"/>
              </w:rPr>
              <w:t>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4.31</w:t>
            </w:r>
            <w:r w:rsidR="00617ADF" w:rsidRPr="00716BF8">
              <w:rPr>
                <w:rFonts w:ascii="Times New Roman" w:hAnsi="Times New Roman" w:cs="Times New Roman"/>
                <w:color w:val="000000"/>
              </w:rPr>
              <w:t>±</w:t>
            </w:r>
            <w:r w:rsidR="00FA25FD" w:rsidRPr="00716BF8">
              <w:rPr>
                <w:rFonts w:ascii="Times New Roman" w:hAnsi="Times New Roman" w:cs="Times New Roman"/>
                <w:color w:val="000000"/>
              </w:rPr>
              <w:t>0.35</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18.15</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1.43</w:t>
            </w:r>
            <w:r w:rsidR="004B5E89">
              <w:rPr>
                <w:rFonts w:ascii="Times New Roman" w:hAnsi="Times New Roman" w:cs="Times New Roman"/>
                <w:color w:val="000000"/>
              </w:rPr>
              <w:t>b</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i/>
              </w:rPr>
            </w:pPr>
            <w:r w:rsidRPr="00716BF8">
              <w:rPr>
                <w:rFonts w:ascii="Times New Roman" w:eastAsia="GulliverRM" w:hAnsi="Times New Roman" w:cs="Times New Roman"/>
                <w:i/>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18.58</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1.11</w:t>
            </w:r>
            <w:r w:rsidRPr="004B5E89">
              <w:rPr>
                <w:rFonts w:ascii="Times New Roman" w:hAnsi="Times New Roman" w:cs="Times New Roman"/>
                <w:color w:val="000000"/>
              </w:rPr>
              <w:t>a</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0.01</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0.00</w:t>
            </w:r>
            <w:r w:rsidR="00630992">
              <w:rPr>
                <w:rFonts w:ascii="Times New Roman" w:hAnsi="Times New Roman" w:cs="Times New Roman"/>
                <w:color w:val="000000"/>
              </w:rPr>
              <w:t>b</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0.07</w:t>
            </w:r>
            <w:r w:rsidR="00617ADF" w:rsidRPr="00716BF8">
              <w:rPr>
                <w:rFonts w:ascii="Times New Roman" w:hAnsi="Times New Roman" w:cs="Times New Roman"/>
                <w:color w:val="000000"/>
              </w:rPr>
              <w:t>±</w:t>
            </w:r>
            <w:r w:rsidR="00F130C5" w:rsidRPr="00716BF8">
              <w:rPr>
                <w:rFonts w:ascii="Times New Roman" w:hAnsi="Times New Roman" w:cs="Times New Roman"/>
                <w:color w:val="000000"/>
              </w:rPr>
              <w:t>0.02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0.02</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0.10</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940F07">
              <w:rPr>
                <w:rFonts w:ascii="Times New Roman" w:hAnsi="Times New Roman" w:cs="Times New Roman"/>
                <w:color w:val="000000"/>
              </w:rPr>
              <w:t>2</w:t>
            </w:r>
            <w:r w:rsidR="004B5E89">
              <w:rPr>
                <w:rFonts w:ascii="Times New Roman" w:hAnsi="Times New Roman" w:cs="Times New Roman"/>
                <w:color w:val="000000"/>
              </w:rPr>
              <w:t>ab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2.55</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0.17</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231</w:t>
            </w:r>
            <w:r w:rsidR="00617ADF" w:rsidRPr="00716BF8">
              <w:rPr>
                <w:rFonts w:ascii="Times New Roman" w:hAnsi="Times New Roman" w:cs="Times New Roman"/>
                <w:color w:val="000000"/>
              </w:rPr>
              <w:t>±</w:t>
            </w:r>
            <w:r w:rsidR="006B2903">
              <w:rPr>
                <w:rFonts w:ascii="Times New Roman" w:hAnsi="Times New Roman" w:cs="Times New Roman"/>
                <w:color w:val="000000"/>
              </w:rPr>
              <w:t>1</w:t>
            </w:r>
            <w:r w:rsidR="005F3E37">
              <w:rPr>
                <w:rFonts w:ascii="Times New Roman" w:hAnsi="Times New Roman" w:cs="Times New Roman"/>
                <w:color w:val="000000"/>
              </w:rPr>
              <w:t>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23</w:t>
            </w:r>
            <w:r w:rsidR="006B2903">
              <w:rPr>
                <w:rFonts w:ascii="Times New Roman" w:hAnsi="Times New Roman" w:cs="Times New Roman"/>
                <w:color w:val="000000"/>
              </w:rPr>
              <w:t>4</w:t>
            </w:r>
            <w:r w:rsidR="00617ADF" w:rsidRPr="00716BF8">
              <w:rPr>
                <w:rFonts w:ascii="Times New Roman" w:hAnsi="Times New Roman" w:cs="Times New Roman"/>
                <w:color w:val="000000"/>
              </w:rPr>
              <w:t>±</w:t>
            </w:r>
            <w:r w:rsidR="00BC2124">
              <w:rPr>
                <w:rFonts w:ascii="Times New Roman" w:hAnsi="Times New Roman" w:cs="Times New Roman"/>
                <w:color w:val="000000"/>
              </w:rPr>
              <w:t>1</w:t>
            </w:r>
            <w:r w:rsidR="006B2903">
              <w:rPr>
                <w:rFonts w:ascii="Times New Roman" w:hAnsi="Times New Roman" w:cs="Times New Roman"/>
                <w:color w:val="000000"/>
              </w:rPr>
              <w:t>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7.93</w:t>
            </w:r>
            <w:r w:rsidR="00617ADF" w:rsidRPr="00716BF8">
              <w:rPr>
                <w:rFonts w:ascii="Times New Roman" w:hAnsi="Times New Roman" w:cs="Times New Roman"/>
                <w:color w:val="000000"/>
              </w:rPr>
              <w:t>±</w:t>
            </w:r>
            <w:r w:rsidR="00FA25FD" w:rsidRPr="00716BF8">
              <w:rPr>
                <w:rFonts w:ascii="Times New Roman" w:hAnsi="Times New Roman" w:cs="Times New Roman"/>
                <w:color w:val="000000"/>
              </w:rPr>
              <w:t>1.71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6.28</w:t>
            </w:r>
            <w:r w:rsidR="00D94A39" w:rsidRPr="00716BF8">
              <w:rPr>
                <w:rFonts w:ascii="Times New Roman" w:hAnsi="Times New Roman" w:cs="Times New Roman"/>
                <w:color w:val="000000"/>
              </w:rPr>
              <w:t>±0.56</w:t>
            </w:r>
            <w:r w:rsidR="004B5E89">
              <w:rPr>
                <w:rFonts w:ascii="Times New Roman" w:hAnsi="Times New Roman" w:cs="Times New Roman"/>
                <w:color w:val="000000"/>
              </w:rPr>
              <w:t>c</w:t>
            </w:r>
          </w:p>
        </w:tc>
      </w:tr>
      <w:tr w:rsidR="004B5E89" w:rsidRPr="00716BF8" w:rsidTr="00F516AA">
        <w:trPr>
          <w:trHeight w:val="77"/>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i/>
              </w:rPr>
              <w:t>p</w:t>
            </w:r>
            <w:r w:rsidRPr="00716BF8">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eastAsia="GulliverRM" w:hAnsi="Times New Roman" w:cs="Times New Roman"/>
              </w:rPr>
              <w:t>LSD</w:t>
            </w:r>
            <w:r w:rsidRPr="00716BF8">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4.06</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0.05</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0.06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0.75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3</w:t>
            </w:r>
            <w:r w:rsidR="006B2903">
              <w:rPr>
                <w:rFonts w:ascii="Times New Roman" w:hAnsi="Times New Roman" w:cs="Times New Roman"/>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3</w:t>
            </w:r>
            <w:r w:rsidR="006B2903">
              <w:rPr>
                <w:rFonts w:ascii="Times New Roman" w:hAnsi="Times New Roman" w:cs="Times New Roman"/>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3.46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10.02</w:t>
            </w:r>
          </w:p>
        </w:tc>
      </w:tr>
      <w:tr w:rsidR="004B5E89" w:rsidRPr="00716BF8" w:rsidTr="00F53C5C">
        <w:trPr>
          <w:jc w:val="center"/>
        </w:trPr>
        <w:tc>
          <w:tcPr>
            <w:tcW w:w="832" w:type="dxa"/>
            <w:vMerge w:val="restart"/>
            <w:tcBorders>
              <w:top w:val="single" w:sz="4" w:space="0" w:color="FFFFFF" w:themeColor="background1"/>
              <w:left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rPr>
            </w:pPr>
            <w:r w:rsidRPr="00716BF8">
              <w:rPr>
                <w:rFonts w:ascii="Times New Roman" w:hAnsi="Times New Roman" w:cs="Times New Roman"/>
              </w:rPr>
              <w:t>100 µM CdCl</w:t>
            </w:r>
            <w:r w:rsidRPr="00716BF8">
              <w:rPr>
                <w:rFonts w:ascii="Times New Roman" w:hAnsi="Times New Roman" w:cs="Times New Roman"/>
                <w:vertAlign w:val="subscript"/>
              </w:rPr>
              <w:t>2</w:t>
            </w: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rPr>
            </w:pPr>
            <w:r w:rsidRPr="00716BF8">
              <w:rPr>
                <w:rFonts w:ascii="Times New Roman" w:hAnsi="Times New Roman" w:cs="Times New Roman"/>
              </w:rPr>
              <w:t>R-o-18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12.94±</w:t>
            </w:r>
            <w:r w:rsidR="00324C21">
              <w:rPr>
                <w:rFonts w:ascii="Times New Roman" w:hAnsi="Times New Roman" w:cs="Times New Roman"/>
                <w:color w:val="000000"/>
              </w:rPr>
              <w:t>1</w:t>
            </w:r>
            <w:r w:rsidRPr="00716BF8">
              <w:rPr>
                <w:rFonts w:ascii="Times New Roman" w:hAnsi="Times New Roman" w:cs="Times New Roman"/>
                <w:color w:val="000000"/>
              </w:rPr>
              <w:t>.</w:t>
            </w:r>
            <w:r w:rsidR="00324C21">
              <w:rPr>
                <w:rFonts w:ascii="Times New Roman" w:hAnsi="Times New Roman" w:cs="Times New Roman"/>
                <w:color w:val="000000"/>
              </w:rPr>
              <w:t>67</w:t>
            </w:r>
            <w:r w:rsidRPr="004B5E89">
              <w:rPr>
                <w:rFonts w:ascii="Times New Roman" w:hAnsi="Times New Roman" w:cs="Times New Roman"/>
                <w:color w:val="000000"/>
              </w:rPr>
              <w:t>a</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0.08±0.02</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0.02±0.01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0.01±0.01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0.09±0.01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3.57±0.</w:t>
            </w:r>
            <w:r w:rsidR="005F3E37">
              <w:rPr>
                <w:rFonts w:ascii="Times New Roman" w:hAnsi="Times New Roman" w:cs="Times New Roman"/>
                <w:color w:val="000000"/>
              </w:rPr>
              <w:t>44</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215±</w:t>
            </w:r>
            <w:r w:rsidR="005F3E37">
              <w:rPr>
                <w:rFonts w:ascii="Times New Roman" w:hAnsi="Times New Roman" w:cs="Times New Roman"/>
                <w:color w:val="000000"/>
              </w:rPr>
              <w:t>15</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21</w:t>
            </w:r>
            <w:r>
              <w:rPr>
                <w:rFonts w:ascii="Times New Roman" w:hAnsi="Times New Roman" w:cs="Times New Roman"/>
                <w:color w:val="000000"/>
              </w:rPr>
              <w:t>9</w:t>
            </w:r>
            <w:r w:rsidRPr="00716BF8">
              <w:rPr>
                <w:rFonts w:ascii="Times New Roman" w:hAnsi="Times New Roman" w:cs="Times New Roman"/>
                <w:color w:val="000000"/>
              </w:rPr>
              <w:t>±</w:t>
            </w:r>
            <w:r w:rsidR="00BC2124">
              <w:rPr>
                <w:rFonts w:ascii="Times New Roman" w:hAnsi="Times New Roman" w:cs="Times New Roman"/>
                <w:color w:val="000000"/>
              </w:rPr>
              <w:t>14</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15.28±0.97</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126.23±1.21</w:t>
            </w:r>
            <w:r w:rsidR="004B5E89">
              <w:rPr>
                <w:rFonts w:ascii="Times New Roman" w:hAnsi="Times New Roman" w:cs="Times New Roman"/>
                <w:color w:val="000000"/>
              </w:rPr>
              <w:t>a</w:t>
            </w:r>
          </w:p>
        </w:tc>
      </w:tr>
      <w:tr w:rsidR="004B5E89" w:rsidRPr="00716BF8" w:rsidTr="00F53C5C">
        <w:trPr>
          <w:jc w:val="center"/>
        </w:trPr>
        <w:tc>
          <w:tcPr>
            <w:tcW w:w="832" w:type="dxa"/>
            <w:vMerge/>
            <w:tcBorders>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i/>
              </w:rPr>
            </w:pPr>
            <w:r w:rsidRPr="00716BF8">
              <w:rPr>
                <w:rFonts w:ascii="Times New Roman" w:eastAsia="GulliverRM" w:hAnsi="Times New Roman" w:cs="Times New Roman"/>
                <w:i/>
              </w:rPr>
              <w:t>BraA.cax1a-4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10.94±</w:t>
            </w:r>
            <w:r w:rsidR="00940F07">
              <w:rPr>
                <w:rFonts w:ascii="Times New Roman" w:hAnsi="Times New Roman" w:cs="Times New Roman"/>
                <w:color w:val="000000"/>
              </w:rPr>
              <w:t>1</w:t>
            </w:r>
            <w:r w:rsidRPr="00716BF8">
              <w:rPr>
                <w:rFonts w:ascii="Times New Roman" w:hAnsi="Times New Roman" w:cs="Times New Roman"/>
                <w:color w:val="000000"/>
              </w:rPr>
              <w:t>.</w:t>
            </w:r>
            <w:r w:rsidR="00940F07">
              <w:rPr>
                <w:rFonts w:ascii="Times New Roman" w:hAnsi="Times New Roman" w:cs="Times New Roman"/>
                <w:color w:val="000000"/>
              </w:rPr>
              <w:t>56</w:t>
            </w:r>
            <w:r w:rsidRPr="004B5E89">
              <w:rPr>
                <w:rFonts w:ascii="Times New Roman" w:hAnsi="Times New Roman" w:cs="Times New Roman"/>
                <w:color w:val="000000"/>
              </w:rPr>
              <w:t>ab</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rPr>
            </w:pPr>
            <w:r w:rsidRPr="00716BF8">
              <w:rPr>
                <w:rFonts w:ascii="Times New Roman" w:hAnsi="Times New Roman" w:cs="Times New Roman"/>
              </w:rPr>
              <w:t>Nd</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rPr>
            </w:pPr>
            <w:r w:rsidRPr="00716BF8">
              <w:rPr>
                <w:rFonts w:ascii="Times New Roman" w:hAnsi="Times New Roman" w:cs="Times New Roman"/>
              </w:rPr>
              <w:t>Nd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0.02±0.01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0.02±0.01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1.72±0.</w:t>
            </w:r>
            <w:r w:rsidR="005F3E37">
              <w:rPr>
                <w:rFonts w:ascii="Times New Roman" w:hAnsi="Times New Roman" w:cs="Times New Roman"/>
                <w:color w:val="000000"/>
              </w:rPr>
              <w:t>06</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19</w:t>
            </w:r>
            <w:r>
              <w:rPr>
                <w:rFonts w:ascii="Times New Roman" w:hAnsi="Times New Roman" w:cs="Times New Roman"/>
                <w:color w:val="000000"/>
              </w:rPr>
              <w:t>1</w:t>
            </w:r>
            <w:r w:rsidRPr="00716BF8">
              <w:rPr>
                <w:rFonts w:ascii="Times New Roman" w:hAnsi="Times New Roman" w:cs="Times New Roman"/>
                <w:color w:val="000000"/>
              </w:rPr>
              <w:t>±</w:t>
            </w:r>
            <w:r>
              <w:rPr>
                <w:rFonts w:ascii="Times New Roman" w:hAnsi="Times New Roman" w:cs="Times New Roman"/>
                <w:color w:val="000000"/>
              </w:rPr>
              <w:t>6</w:t>
            </w:r>
            <w:r w:rsidR="004B5E89">
              <w:rPr>
                <w:rFonts w:ascii="Times New Roman" w:hAnsi="Times New Roman" w:cs="Times New Roman"/>
                <w:color w:val="000000"/>
              </w:rPr>
              <w:t>ab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192±</w:t>
            </w:r>
            <w:r>
              <w:rPr>
                <w:rFonts w:ascii="Times New Roman" w:hAnsi="Times New Roman" w:cs="Times New Roman"/>
                <w:color w:val="000000"/>
              </w:rPr>
              <w:t>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5.90±</w:t>
            </w:r>
            <w:r w:rsidR="00BC2124">
              <w:rPr>
                <w:rFonts w:ascii="Times New Roman" w:hAnsi="Times New Roman" w:cs="Times New Roman"/>
                <w:color w:val="000000"/>
              </w:rPr>
              <w:t>0</w:t>
            </w:r>
            <w:r w:rsidRPr="00716BF8">
              <w:rPr>
                <w:rFonts w:ascii="Times New Roman" w:hAnsi="Times New Roman" w:cs="Times New Roman"/>
                <w:color w:val="000000"/>
              </w:rPr>
              <w:t>.37</w:t>
            </w:r>
            <w:r w:rsidR="004B5E89">
              <w:rPr>
                <w:rFonts w:ascii="Times New Roman" w:hAnsi="Times New Roman" w:cs="Times New Roman"/>
                <w:color w:val="000000"/>
              </w:rPr>
              <w:t>bc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2903" w:rsidRPr="00716BF8" w:rsidRDefault="006B2903" w:rsidP="00C8240D">
            <w:pPr>
              <w:rPr>
                <w:rFonts w:ascii="Times New Roman" w:hAnsi="Times New Roman" w:cs="Times New Roman"/>
                <w:color w:val="000000"/>
              </w:rPr>
            </w:pPr>
            <w:r w:rsidRPr="00716BF8">
              <w:rPr>
                <w:rFonts w:ascii="Times New Roman" w:hAnsi="Times New Roman" w:cs="Times New Roman"/>
                <w:color w:val="000000"/>
              </w:rPr>
              <w:t>37.50±0.60</w:t>
            </w:r>
            <w:r w:rsidR="004B5E89">
              <w:rPr>
                <w:rFonts w:ascii="Times New Roman" w:hAnsi="Times New Roman" w:cs="Times New Roman"/>
                <w:color w:val="000000"/>
              </w:rPr>
              <w:t>c</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i/>
              </w:rPr>
            </w:pPr>
            <w:r w:rsidRPr="00716BF8">
              <w:rPr>
                <w:rFonts w:ascii="Times New Roman" w:eastAsia="GulliverRM" w:hAnsi="Times New Roman" w:cs="Times New Roman"/>
                <w:i/>
              </w:rPr>
              <w:t>BraA.cax1a-7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7.54</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0.3</w:t>
            </w:r>
            <w:r w:rsidR="00940F07">
              <w:rPr>
                <w:rFonts w:ascii="Times New Roman" w:hAnsi="Times New Roman" w:cs="Times New Roman"/>
                <w:color w:val="000000"/>
              </w:rPr>
              <w:t>3</w:t>
            </w:r>
            <w:r w:rsidRPr="004B5E89">
              <w:rPr>
                <w:rFonts w:ascii="Times New Roman" w:hAnsi="Times New Roman" w:cs="Times New Roman"/>
                <w:color w:val="000000"/>
              </w:rPr>
              <w:t>b</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0.03</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0.01</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Nd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0.02</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4139E5" w:rsidRPr="00716BF8">
              <w:rPr>
                <w:rFonts w:ascii="Times New Roman" w:hAnsi="Times New Roman" w:cs="Times New Roman"/>
                <w:color w:val="000000"/>
              </w:rPr>
              <w:t>1</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0.03</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w:t>
            </w:r>
            <w:r w:rsidR="004139E5" w:rsidRPr="00716BF8">
              <w:rPr>
                <w:rFonts w:ascii="Times New Roman" w:hAnsi="Times New Roman" w:cs="Times New Roman"/>
                <w:color w:val="000000"/>
              </w:rPr>
              <w:t>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1.96</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0.17</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17</w:t>
            </w:r>
            <w:r w:rsidR="006B2903">
              <w:rPr>
                <w:rFonts w:ascii="Times New Roman" w:hAnsi="Times New Roman" w:cs="Times New Roman"/>
                <w:color w:val="000000"/>
              </w:rPr>
              <w:t>8</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9</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21</w:t>
            </w:r>
            <w:r w:rsidR="006B2903">
              <w:rPr>
                <w:rFonts w:ascii="Times New Roman" w:hAnsi="Times New Roman" w:cs="Times New Roman"/>
                <w:color w:val="000000"/>
              </w:rPr>
              <w:t>7</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26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4.78</w:t>
            </w:r>
            <w:r w:rsidR="00617ADF" w:rsidRPr="00716BF8">
              <w:rPr>
                <w:rFonts w:ascii="Times New Roman" w:hAnsi="Times New Roman" w:cs="Times New Roman"/>
                <w:color w:val="000000"/>
              </w:rPr>
              <w:t>±</w:t>
            </w:r>
            <w:r w:rsidR="00FA25FD" w:rsidRPr="00716BF8">
              <w:rPr>
                <w:rFonts w:ascii="Times New Roman" w:hAnsi="Times New Roman" w:cs="Times New Roman"/>
                <w:color w:val="000000"/>
              </w:rPr>
              <w:t>0.</w:t>
            </w:r>
            <w:r w:rsidR="00BC2124">
              <w:rPr>
                <w:rFonts w:ascii="Times New Roman" w:hAnsi="Times New Roman" w:cs="Times New Roman"/>
                <w:color w:val="000000"/>
              </w:rPr>
              <w:t>1</w:t>
            </w:r>
            <w:r w:rsidR="00FA25FD" w:rsidRPr="00716BF8">
              <w:rPr>
                <w:rFonts w:ascii="Times New Roman" w:hAnsi="Times New Roman" w:cs="Times New Roman"/>
                <w:color w:val="000000"/>
              </w:rPr>
              <w:t>3</w:t>
            </w:r>
            <w:r w:rsidR="004B5E89">
              <w:rPr>
                <w:rFonts w:ascii="Times New Roman" w:hAnsi="Times New Roman" w:cs="Times New Roman"/>
                <w:color w:val="000000"/>
              </w:rPr>
              <w:t>c</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47.16</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2.81</w:t>
            </w:r>
            <w:r w:rsidR="004B5E89">
              <w:rPr>
                <w:rFonts w:ascii="Times New Roman" w:hAnsi="Times New Roman" w:cs="Times New Roman"/>
                <w:color w:val="000000"/>
              </w:rPr>
              <w:t>b</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i/>
              </w:rPr>
            </w:pPr>
            <w:r w:rsidRPr="00716BF8">
              <w:rPr>
                <w:rFonts w:ascii="Times New Roman" w:eastAsia="GulliverRM" w:hAnsi="Times New Roman" w:cs="Times New Roman"/>
                <w:i/>
              </w:rPr>
              <w:t>BraA.cax1a-12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13.17</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0.31</w:t>
            </w:r>
            <w:r w:rsidRPr="004B5E89">
              <w:rPr>
                <w:rFonts w:ascii="Times New Roman" w:hAnsi="Times New Roman" w:cs="Times New Roman"/>
                <w:color w:val="000000"/>
              </w:rPr>
              <w:t>a</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Nd</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0.02</w:t>
            </w:r>
            <w:r w:rsidR="00617ADF" w:rsidRPr="00716BF8">
              <w:rPr>
                <w:rFonts w:ascii="Times New Roman" w:hAnsi="Times New Roman" w:cs="Times New Roman"/>
                <w:color w:val="000000"/>
              </w:rPr>
              <w:t>±</w:t>
            </w:r>
            <w:r w:rsidR="00F130C5" w:rsidRPr="00716BF8">
              <w:rPr>
                <w:rFonts w:ascii="Times New Roman" w:hAnsi="Times New Roman" w:cs="Times New Roman"/>
                <w:color w:val="000000"/>
              </w:rPr>
              <w:t>0.01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0.05</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0.01</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0.08</w:t>
            </w:r>
            <w:r w:rsidR="00617ADF" w:rsidRPr="00716BF8">
              <w:rPr>
                <w:rFonts w:ascii="Times New Roman" w:hAnsi="Times New Roman" w:cs="Times New Roman"/>
                <w:color w:val="000000"/>
              </w:rPr>
              <w:t>±</w:t>
            </w:r>
            <w:r w:rsidR="009E6A98" w:rsidRPr="00716BF8">
              <w:rPr>
                <w:rFonts w:ascii="Times New Roman" w:hAnsi="Times New Roman" w:cs="Times New Roman"/>
                <w:color w:val="000000"/>
              </w:rPr>
              <w:t>0.02</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2.96</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0.06</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110</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5</w:t>
            </w:r>
            <w:r w:rsidR="004B5E89">
              <w:rPr>
                <w:rFonts w:ascii="Times New Roman" w:hAnsi="Times New Roman" w:cs="Times New Roman"/>
                <w:color w:val="000000"/>
              </w:rPr>
              <w: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113</w:t>
            </w:r>
            <w:r w:rsidR="00617ADF" w:rsidRPr="00716BF8">
              <w:rPr>
                <w:rFonts w:ascii="Times New Roman" w:hAnsi="Times New Roman" w:cs="Times New Roman"/>
                <w:color w:val="000000"/>
              </w:rPr>
              <w:t>±</w:t>
            </w:r>
            <w:r w:rsidR="0035678A" w:rsidRPr="00716BF8">
              <w:rPr>
                <w:rFonts w:ascii="Times New Roman" w:hAnsi="Times New Roman" w:cs="Times New Roman"/>
                <w:color w:val="000000"/>
              </w:rPr>
              <w:t>5</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7.42</w:t>
            </w:r>
            <w:r w:rsidR="00617ADF" w:rsidRPr="00716BF8">
              <w:rPr>
                <w:rFonts w:ascii="Times New Roman" w:hAnsi="Times New Roman" w:cs="Times New Roman"/>
                <w:color w:val="000000"/>
              </w:rPr>
              <w:t>±</w:t>
            </w:r>
            <w:r w:rsidR="00BC2124">
              <w:rPr>
                <w:rFonts w:ascii="Times New Roman" w:hAnsi="Times New Roman" w:cs="Times New Roman"/>
                <w:color w:val="000000"/>
              </w:rPr>
              <w:t>0</w:t>
            </w:r>
            <w:r w:rsidR="00FA25FD" w:rsidRPr="00716BF8">
              <w:rPr>
                <w:rFonts w:ascii="Times New Roman" w:hAnsi="Times New Roman" w:cs="Times New Roman"/>
                <w:color w:val="000000"/>
              </w:rPr>
              <w:t>.52</w:t>
            </w:r>
            <w:r w:rsidR="004B5E89">
              <w:rPr>
                <w:rFonts w:ascii="Times New Roman" w:hAnsi="Times New Roman" w:cs="Times New Roman"/>
                <w:color w:val="000000"/>
              </w:rPr>
              <w:t>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color w:val="000000"/>
              </w:rPr>
            </w:pPr>
            <w:r w:rsidRPr="00716BF8">
              <w:rPr>
                <w:rFonts w:ascii="Times New Roman" w:hAnsi="Times New Roman" w:cs="Times New Roman"/>
                <w:color w:val="000000"/>
              </w:rPr>
              <w:t>18.98</w:t>
            </w:r>
            <w:r w:rsidR="00617ADF" w:rsidRPr="00716BF8">
              <w:rPr>
                <w:rFonts w:ascii="Times New Roman" w:hAnsi="Times New Roman" w:cs="Times New Roman"/>
                <w:color w:val="000000"/>
              </w:rPr>
              <w:t>±</w:t>
            </w:r>
            <w:r w:rsidR="00D94A39" w:rsidRPr="00716BF8">
              <w:rPr>
                <w:rFonts w:ascii="Times New Roman" w:hAnsi="Times New Roman" w:cs="Times New Roman"/>
                <w:color w:val="000000"/>
              </w:rPr>
              <w:t>1.19</w:t>
            </w:r>
            <w:r w:rsidR="004B5E89">
              <w:rPr>
                <w:rFonts w:ascii="Times New Roman" w:hAnsi="Times New Roman" w:cs="Times New Roman"/>
                <w:color w:val="000000"/>
              </w:rPr>
              <w:t>d</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i/>
              </w:rPr>
              <w:t>p</w:t>
            </w:r>
            <w:r w:rsidRPr="00716BF8">
              <w:rPr>
                <w:rFonts w:ascii="Times New Roman" w:hAnsi="Times New Roman" w:cs="Times New Roman"/>
              </w:rPr>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w:t>
            </w:r>
          </w:p>
        </w:tc>
      </w:tr>
      <w:tr w:rsidR="004B5E89" w:rsidRPr="00716BF8" w:rsidTr="00F516AA">
        <w:trPr>
          <w:jc w:val="center"/>
        </w:trPr>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eastAsia="GulliverRM" w:hAnsi="Times New Roman" w:cs="Times New Roman"/>
              </w:rPr>
              <w:t>LSD</w:t>
            </w:r>
            <w:r w:rsidRPr="00716BF8">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3.79</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0.02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0.04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0.87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31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5</w:t>
            </w:r>
            <w:r w:rsidR="006B2903">
              <w:rPr>
                <w:rFonts w:ascii="Times New Roman" w:hAnsi="Times New Roman" w:cs="Times New Roman"/>
              </w:rPr>
              <w:t>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1.90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hAnsi="Times New Roman" w:cs="Times New Roman"/>
              </w:rPr>
              <w:t>5.45</w:t>
            </w:r>
          </w:p>
        </w:tc>
      </w:tr>
      <w:tr w:rsidR="004B5E89" w:rsidRPr="00716BF8" w:rsidTr="00C8240D">
        <w:trPr>
          <w:jc w:val="center"/>
        </w:trPr>
        <w:tc>
          <w:tcPr>
            <w:tcW w:w="0" w:type="auto"/>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hAnsi="Times New Roman" w:cs="Times New Roman"/>
              </w:rPr>
            </w:pPr>
            <w:r w:rsidRPr="00716BF8">
              <w:rPr>
                <w:rFonts w:ascii="Times New Roman" w:eastAsia="GulliverRM" w:hAnsi="Times New Roman" w:cs="Times New Roman"/>
              </w:rPr>
              <w:t>Analysis of variance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45BF7" w:rsidRPr="00716BF8" w:rsidRDefault="00F45BF7" w:rsidP="00C8240D">
            <w:pPr>
              <w:rPr>
                <w:rFonts w:ascii="Times New Roman" w:eastAsia="GulliverRM" w:hAnsi="Times New Roman" w:cs="Times New Roman"/>
              </w:rPr>
            </w:pPr>
          </w:p>
        </w:tc>
      </w:tr>
      <w:tr w:rsidR="004B5E89" w:rsidRPr="00716BF8" w:rsidTr="00F516AA">
        <w:trPr>
          <w:jc w:val="center"/>
        </w:trPr>
        <w:tc>
          <w:tcPr>
            <w:tcW w:w="2070"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eastAsia="GulliverRM" w:hAnsi="Times New Roman" w:cs="Times New Roman"/>
              </w:rPr>
            </w:pPr>
            <w:r w:rsidRPr="00716BF8">
              <w:rPr>
                <w:rFonts w:ascii="Times New Roman" w:eastAsia="GulliverRM" w:hAnsi="Times New Roman" w:cs="Times New Roman"/>
              </w:rPr>
              <w:t>Cadmium (C)</w:t>
            </w:r>
          </w:p>
          <w:p w:rsidR="00F516AA" w:rsidRPr="00716BF8" w:rsidRDefault="00F516AA" w:rsidP="00C8240D">
            <w:pPr>
              <w:rPr>
                <w:rFonts w:ascii="Times New Roman" w:eastAsia="GulliverRM" w:hAnsi="Times New Roman" w:cs="Times New Roman"/>
              </w:rPr>
            </w:pPr>
            <w:r w:rsidRPr="00716BF8">
              <w:rPr>
                <w:rFonts w:ascii="Times New Roman" w:eastAsia="GulliverRM" w:hAnsi="Times New Roman" w:cs="Times New Roman"/>
              </w:rPr>
              <w:t>Mutation (M)</w:t>
            </w:r>
          </w:p>
          <w:p w:rsidR="00F516AA" w:rsidRPr="00716BF8" w:rsidRDefault="00F516AA" w:rsidP="00C8240D">
            <w:pPr>
              <w:rPr>
                <w:rFonts w:ascii="Times New Roman" w:eastAsia="GulliverRM" w:hAnsi="Times New Roman" w:cs="Times New Roman"/>
              </w:rPr>
            </w:pPr>
            <w:r w:rsidRPr="00716BF8">
              <w:rPr>
                <w:rFonts w:ascii="Times New Roman" w:eastAsia="GulliverRM" w:hAnsi="Times New Roman" w:cs="Times New Roman"/>
              </w:rPr>
              <w:t>C x M</w:t>
            </w:r>
          </w:p>
          <w:p w:rsidR="00F516AA" w:rsidRPr="00716BF8" w:rsidRDefault="00F516AA" w:rsidP="00F53C5C">
            <w:pPr>
              <w:rPr>
                <w:rFonts w:ascii="Times New Roman" w:hAnsi="Times New Roman" w:cs="Times New Roman"/>
              </w:rPr>
            </w:pPr>
            <w:r w:rsidRPr="00716BF8">
              <w:rPr>
                <w:rFonts w:ascii="Times New Roman" w:eastAsia="GulliverRM" w:hAnsi="Times New Roman" w:cs="Times New Roman"/>
              </w:rPr>
              <w:t>LSD</w:t>
            </w:r>
            <w:r w:rsidRPr="00716BF8">
              <w:rPr>
                <w:rFonts w:ascii="Times New Roman" w:eastAsia="GulliverRM" w:hAnsi="Times New Roman" w:cs="Times New Roman"/>
                <w:vertAlign w:val="subscript"/>
              </w:rPr>
              <w:t>0.05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r>
      <w:tr w:rsidR="004B5E89" w:rsidRPr="00716BF8" w:rsidTr="00F516AA">
        <w:trPr>
          <w:trHeight w:val="77"/>
          <w:jc w:val="center"/>
        </w:trPr>
        <w:tc>
          <w:tcPr>
            <w:tcW w:w="2070" w:type="dxa"/>
            <w:gridSpan w:val="2"/>
            <w:vMerge/>
            <w:tcBorders>
              <w:left w:val="single" w:sz="4" w:space="0" w:color="FFFFFF" w:themeColor="background1"/>
              <w:right w:val="single" w:sz="4" w:space="0" w:color="FFFFFF" w:themeColor="background1"/>
            </w:tcBorders>
          </w:tcPr>
          <w:p w:rsidR="00F516AA" w:rsidRPr="00716BF8" w:rsidRDefault="00F516AA" w:rsidP="00F53C5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r>
      <w:tr w:rsidR="004B5E89" w:rsidRPr="00716BF8" w:rsidTr="00F516AA">
        <w:trPr>
          <w:jc w:val="center"/>
        </w:trPr>
        <w:tc>
          <w:tcPr>
            <w:tcW w:w="2070" w:type="dxa"/>
            <w:gridSpan w:val="2"/>
            <w:vMerge/>
            <w:tcBorders>
              <w:left w:val="single" w:sz="4" w:space="0" w:color="FFFFFF" w:themeColor="background1"/>
              <w:right w:val="single" w:sz="4" w:space="0" w:color="FFFFFF" w:themeColor="background1"/>
            </w:tcBorders>
          </w:tcPr>
          <w:p w:rsidR="00F516AA" w:rsidRPr="00716BF8" w:rsidRDefault="00F516AA" w:rsidP="00F53C5C">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w:t>
            </w:r>
          </w:p>
        </w:tc>
      </w:tr>
      <w:tr w:rsidR="004B5E89" w:rsidRPr="00716BF8" w:rsidTr="00F516AA">
        <w:trPr>
          <w:jc w:val="center"/>
        </w:trPr>
        <w:tc>
          <w:tcPr>
            <w:tcW w:w="2070" w:type="dxa"/>
            <w:gridSpan w:val="2"/>
            <w:vMerge/>
            <w:tcBorders>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2.55</w:t>
            </w:r>
          </w:p>
        </w:tc>
        <w:tc>
          <w:tcPr>
            <w:tcW w:w="1151" w:type="dxa"/>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1030" w:type="dxa"/>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0.01</w:t>
            </w: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0.03</w:t>
            </w: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0.50</w:t>
            </w: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22.50</w:t>
            </w: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28.95</w:t>
            </w: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1.81</w:t>
            </w:r>
          </w:p>
        </w:tc>
        <w:tc>
          <w:tcPr>
            <w:tcW w:w="0" w:type="auto"/>
            <w:tcBorders>
              <w:top w:val="single" w:sz="4" w:space="0" w:color="FFFFFF" w:themeColor="background1"/>
              <w:left w:val="single" w:sz="4" w:space="0" w:color="FFFFFF" w:themeColor="background1"/>
              <w:right w:val="single" w:sz="4" w:space="0" w:color="FFFFFF" w:themeColor="background1"/>
            </w:tcBorders>
          </w:tcPr>
          <w:p w:rsidR="00F516AA" w:rsidRPr="00716BF8" w:rsidRDefault="00F516AA" w:rsidP="00C8240D">
            <w:pPr>
              <w:rPr>
                <w:rFonts w:ascii="Times New Roman" w:hAnsi="Times New Roman" w:cs="Times New Roman"/>
              </w:rPr>
            </w:pPr>
            <w:r w:rsidRPr="00716BF8">
              <w:rPr>
                <w:rFonts w:ascii="Times New Roman" w:hAnsi="Times New Roman" w:cs="Times New Roman"/>
              </w:rPr>
              <w:t>5.24</w:t>
            </w:r>
          </w:p>
        </w:tc>
      </w:tr>
    </w:tbl>
    <w:p w:rsidR="00F516AA" w:rsidRDefault="00F516AA" w:rsidP="00DC112D">
      <w:pPr>
        <w:spacing w:line="360" w:lineRule="auto"/>
        <w:rPr>
          <w:rFonts w:ascii="Times New Roman" w:hAnsi="Times New Roman" w:cs="Times New Roman"/>
          <w:color w:val="131313"/>
          <w:sz w:val="20"/>
          <w:szCs w:val="20"/>
        </w:rPr>
      </w:pPr>
      <w:r w:rsidRPr="00444B95">
        <w:rPr>
          <w:rFonts w:ascii="Times New Roman" w:hAnsi="Times New Roman" w:cs="Times New Roman"/>
          <w:bCs/>
          <w:sz w:val="20"/>
          <w:szCs w:val="20"/>
        </w:rPr>
        <w:t xml:space="preserve">Values </w:t>
      </w:r>
      <w:r w:rsidRPr="00444B95">
        <w:rPr>
          <w:rFonts w:ascii="Times New Roman" w:hAnsi="Times New Roman" w:cs="Times New Roman"/>
          <w:color w:val="131313"/>
          <w:sz w:val="20"/>
          <w:szCs w:val="20"/>
        </w:rPr>
        <w:t>are means</w:t>
      </w:r>
      <w:r w:rsidR="00CC2D0D">
        <w:rPr>
          <w:rFonts w:ascii="Times New Roman" w:hAnsi="Times New Roman" w:cs="Times New Roman"/>
          <w:color w:val="131313"/>
          <w:sz w:val="20"/>
          <w:szCs w:val="20"/>
        </w:rPr>
        <w:t xml:space="preserve"> </w:t>
      </w:r>
      <w:r w:rsidR="00CC2D0D" w:rsidRPr="00CC2D0D">
        <w:rPr>
          <w:rFonts w:ascii="Times New Roman" w:hAnsi="Times New Roman" w:cs="Times New Roman"/>
          <w:color w:val="131313"/>
          <w:sz w:val="20"/>
          <w:szCs w:val="20"/>
        </w:rPr>
        <w:t>± standard error</w:t>
      </w:r>
      <w:r w:rsidR="00CC2D0D">
        <w:rPr>
          <w:rFonts w:ascii="Times New Roman" w:hAnsi="Times New Roman" w:cs="Times New Roman"/>
          <w:color w:val="131313"/>
          <w:sz w:val="20"/>
          <w:szCs w:val="20"/>
        </w:rPr>
        <w:t xml:space="preserve"> </w:t>
      </w:r>
      <w:r w:rsidRPr="00444B95">
        <w:rPr>
          <w:rFonts w:ascii="Times New Roman" w:hAnsi="Times New Roman" w:cs="Times New Roman"/>
          <w:color w:val="131313"/>
          <w:sz w:val="20"/>
          <w:szCs w:val="20"/>
        </w:rPr>
        <w:t xml:space="preserve">(n=9) </w:t>
      </w:r>
      <w:r w:rsidRPr="00444B95">
        <w:rPr>
          <w:rFonts w:ascii="Times New Roman" w:hAnsi="Times New Roman" w:cs="Times New Roman"/>
          <w:bCs/>
          <w:sz w:val="20"/>
          <w:szCs w:val="20"/>
        </w:rPr>
        <w:t>expressed in ng g</w:t>
      </w:r>
      <w:r w:rsidRPr="00444B95">
        <w:rPr>
          <w:rFonts w:ascii="Times New Roman" w:hAnsi="Times New Roman" w:cs="Times New Roman"/>
          <w:bCs/>
          <w:sz w:val="20"/>
          <w:szCs w:val="20"/>
          <w:vertAlign w:val="superscript"/>
        </w:rPr>
        <w:t xml:space="preserve">-1 </w:t>
      </w:r>
      <w:r w:rsidRPr="00444B95">
        <w:rPr>
          <w:rFonts w:ascii="Times New Roman" w:hAnsi="Times New Roman" w:cs="Times New Roman"/>
          <w:bCs/>
          <w:sz w:val="20"/>
          <w:szCs w:val="20"/>
        </w:rPr>
        <w:t>DW</w:t>
      </w:r>
      <w:r w:rsidRPr="00444B95">
        <w:rPr>
          <w:rFonts w:ascii="Times New Roman" w:hAnsi="Times New Roman" w:cs="Times New Roman"/>
          <w:color w:val="131313"/>
          <w:sz w:val="20"/>
          <w:szCs w:val="20"/>
        </w:rPr>
        <w:t xml:space="preserve"> and differences between means were compared by Fisher’s least-significance test (LSD; P=0.05). Values with different letters indicate significant differences. The levels of significance were represented by p&gt;0.05: NS (not significant), p&lt;0.05 (*), p&lt;0.01 (**) and p&lt;0.001 (***).</w:t>
      </w:r>
    </w:p>
    <w:p w:rsidR="006B2903" w:rsidRDefault="006B2903" w:rsidP="00F45BF7">
      <w:pPr>
        <w:rPr>
          <w:rFonts w:ascii="Times New Roman" w:hAnsi="Times New Roman" w:cs="Times New Roman"/>
        </w:rPr>
        <w:sectPr w:rsidR="006B2903" w:rsidSect="006B2903">
          <w:pgSz w:w="16838" w:h="11906" w:orient="landscape"/>
          <w:pgMar w:top="1701" w:right="1417" w:bottom="1701" w:left="1417" w:header="708" w:footer="708" w:gutter="0"/>
          <w:lnNumType w:countBy="1" w:restart="continuous"/>
          <w:cols w:space="708"/>
          <w:docGrid w:linePitch="360"/>
        </w:sectPr>
      </w:pPr>
    </w:p>
    <w:p w:rsidR="009A386F" w:rsidRPr="00444B95" w:rsidRDefault="00A8151C" w:rsidP="007F2000">
      <w:pPr>
        <w:rPr>
          <w:rFonts w:ascii="Times New Roman" w:hAnsi="Times New Roman" w:cs="Times New Roman"/>
          <w:b/>
          <w:noProof/>
        </w:rPr>
      </w:pPr>
      <w:r w:rsidRPr="00444B95">
        <w:rPr>
          <w:rFonts w:ascii="Times New Roman" w:hAnsi="Times New Roman" w:cs="Times New Roman"/>
          <w:b/>
          <w:noProof/>
        </w:rPr>
        <w:lastRenderedPageBreak/>
        <w:t>4. Discussion</w:t>
      </w:r>
    </w:p>
    <w:p w:rsidR="009A386F" w:rsidRPr="00444B95" w:rsidRDefault="00A8151C" w:rsidP="009A386F">
      <w:pPr>
        <w:rPr>
          <w:rFonts w:ascii="Times New Roman" w:hAnsi="Times New Roman" w:cs="Times New Roman"/>
          <w:i/>
        </w:rPr>
      </w:pPr>
      <w:r w:rsidRPr="00444B95">
        <w:rPr>
          <w:rFonts w:ascii="Times New Roman" w:hAnsi="Times New Roman" w:cs="Times New Roman"/>
          <w:i/>
        </w:rPr>
        <w:t xml:space="preserve">4.1. </w:t>
      </w:r>
      <w:r w:rsidR="00541F83" w:rsidRPr="00444B95">
        <w:rPr>
          <w:rFonts w:ascii="Times New Roman" w:hAnsi="Times New Roman" w:cs="Times New Roman"/>
          <w:i/>
        </w:rPr>
        <w:t>Plant b</w:t>
      </w:r>
      <w:r w:rsidR="009A386F" w:rsidRPr="00444B95">
        <w:rPr>
          <w:rFonts w:ascii="Times New Roman" w:hAnsi="Times New Roman" w:cs="Times New Roman"/>
          <w:i/>
        </w:rPr>
        <w:t>iomass</w:t>
      </w:r>
      <w:r w:rsidR="00541F83" w:rsidRPr="00444B95">
        <w:rPr>
          <w:rFonts w:ascii="Times New Roman" w:hAnsi="Times New Roman" w:cs="Times New Roman"/>
          <w:i/>
        </w:rPr>
        <w:t xml:space="preserve"> and RGR</w:t>
      </w:r>
    </w:p>
    <w:p w:rsidR="009A386F" w:rsidRPr="00444B95" w:rsidRDefault="00C35232" w:rsidP="009A386F">
      <w:pPr>
        <w:autoSpaceDE w:val="0"/>
        <w:autoSpaceDN w:val="0"/>
        <w:adjustRightInd w:val="0"/>
        <w:spacing w:after="0" w:line="480" w:lineRule="auto"/>
        <w:jc w:val="both"/>
        <w:rPr>
          <w:rFonts w:ascii="Times New Roman" w:hAnsi="Times New Roman" w:cs="Times New Roman"/>
          <w:b/>
          <w:color w:val="131413"/>
          <w:sz w:val="24"/>
          <w:szCs w:val="20"/>
        </w:rPr>
      </w:pPr>
      <w:r>
        <w:rPr>
          <w:rFonts w:ascii="Times New Roman" w:eastAsia="GulliverRM" w:hAnsi="Times New Roman" w:cs="Times New Roman"/>
        </w:rPr>
        <w:t>T</w:t>
      </w:r>
      <w:r w:rsidR="009A386F" w:rsidRPr="00444B95">
        <w:rPr>
          <w:rFonts w:ascii="Times New Roman" w:eastAsia="GulliverRM" w:hAnsi="Times New Roman" w:cs="Times New Roman"/>
        </w:rPr>
        <w:t>he negative effect of</w:t>
      </w:r>
      <w:r w:rsidR="00EB040F" w:rsidRPr="00444B95">
        <w:rPr>
          <w:rFonts w:ascii="Times New Roman" w:eastAsia="GulliverRM" w:hAnsi="Times New Roman" w:cs="Times New Roman"/>
        </w:rPr>
        <w:t xml:space="preserve"> Cd </w:t>
      </w:r>
      <w:r w:rsidR="00F50DF2" w:rsidRPr="00444B95">
        <w:rPr>
          <w:rFonts w:ascii="Times New Roman" w:eastAsia="GulliverRM" w:hAnsi="Times New Roman" w:cs="Times New Roman"/>
        </w:rPr>
        <w:t>on</w:t>
      </w:r>
      <w:r w:rsidR="00EB040F" w:rsidRPr="00444B95">
        <w:rPr>
          <w:rFonts w:ascii="Times New Roman" w:eastAsia="GulliverRM" w:hAnsi="Times New Roman" w:cs="Times New Roman"/>
        </w:rPr>
        <w:t xml:space="preserve"> plant biomass and growth</w:t>
      </w:r>
      <w:r>
        <w:rPr>
          <w:rFonts w:ascii="Times New Roman" w:eastAsia="GulliverRM" w:hAnsi="Times New Roman" w:cs="Times New Roman"/>
        </w:rPr>
        <w:t xml:space="preserve"> has been </w:t>
      </w:r>
      <w:r w:rsidRPr="00C35232">
        <w:rPr>
          <w:rFonts w:ascii="Times New Roman" w:eastAsia="GulliverRM" w:hAnsi="Times New Roman" w:cs="Times New Roman"/>
        </w:rPr>
        <w:t>thoroughly</w:t>
      </w:r>
      <w:r>
        <w:rPr>
          <w:rFonts w:ascii="Times New Roman" w:eastAsia="GulliverRM" w:hAnsi="Times New Roman" w:cs="Times New Roman"/>
        </w:rPr>
        <w:t xml:space="preserve"> studied  </w:t>
      </w:r>
      <w:r w:rsidR="009A386F" w:rsidRPr="00444B95">
        <w:rPr>
          <w:rFonts w:ascii="Times New Roman" w:hAnsi="Times New Roman" w:cs="Times New Roman"/>
        </w:rPr>
        <w:t xml:space="preserve"> </w:t>
      </w:r>
      <w:r w:rsidR="00541F83"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2013)","manualFormatting":"(D’Alessandro et al., 2013;","plainTextFormattedCitation":"(D’Alessandro et al., 2013)","previouslyFormattedCitation":"(D’Alessandro et al., 2013)"},"properties":{"noteIndex":0},"schema":"https://github.com/citation-style-language/schema/raw/master/csl-citation.json"}</w:instrText>
      </w:r>
      <w:r w:rsidR="00541F83" w:rsidRPr="00444B95">
        <w:rPr>
          <w:rFonts w:ascii="Times New Roman" w:hAnsi="Times New Roman" w:cs="Times New Roman"/>
        </w:rPr>
        <w:fldChar w:fldCharType="separate"/>
      </w:r>
      <w:r w:rsidR="00B83525" w:rsidRPr="00444B95">
        <w:rPr>
          <w:rFonts w:ascii="Times New Roman" w:hAnsi="Times New Roman" w:cs="Times New Roman"/>
          <w:noProof/>
        </w:rPr>
        <w:t>(D’Alessandro et al.</w:t>
      </w:r>
      <w:r w:rsidR="001112D7"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001112D7" w:rsidRPr="00444B95">
        <w:rPr>
          <w:rFonts w:ascii="Times New Roman" w:hAnsi="Times New Roman" w:cs="Times New Roman"/>
          <w:noProof/>
        </w:rPr>
        <w:t>;</w:t>
      </w:r>
      <w:r w:rsidR="00541F83" w:rsidRPr="00444B95">
        <w:rPr>
          <w:rFonts w:ascii="Times New Roman" w:hAnsi="Times New Roman" w:cs="Times New Roman"/>
        </w:rPr>
        <w:fldChar w:fldCharType="end"/>
      </w:r>
      <w:r w:rsidR="009A386F" w:rsidRPr="00444B95">
        <w:rPr>
          <w:rFonts w:ascii="Times New Roman" w:hAnsi="Times New Roman" w:cs="Times New Roman"/>
        </w:rPr>
        <w:t xml:space="preserve"> </w:t>
      </w:r>
      <w:r w:rsidR="00640EEE"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{"citationItems":[{"id":"ITEM-1","itemData":{"DOI":"10.1007/s00709-014-0731-z","ISSN":"0033-183X","author":[{"dropping-particle":"","family":"Srivastava","given":"Rajneesh Kumar","non-dropping-particle":"","parse-names":false,"suffix":""},{"dropping-particle":"","family":"Pandey","given":"Poonam","non-dropping-particle":"","parse-names":false,"suffix":""},{"dropping-particle":"","family":"Rajpoot","given":"Ritika","non-dropping-particle":"","parse-names":false,"suffix":""},{"dropping-particle":"","family":"Rani","given":"Anjana","non-dropping-particle":"","parse-names":false,"suffix":""},{"dropping-particle":"","family":"Gautam","given":"Arti","non-dropping-particle":"","parse-names":false,"suffix":""},{"dropping-particle":"","family":"Dubey","given":"R. S.","non-dropping-particle":"","parse-names":false,"suffix":""}],"container-title":"Protoplasma","id":"ITEM-1","issue":"4","issued":{"date-parts":[["2015","7","21"]]},"page":"959-975","publisher":"Springer Vienna","title":"Exogenous application of calcium and silica alleviates cadmium toxicity by suppressing oxidative damage in rice seedlings","type":"article-journal","volume":"252"},"uris":["http://www.mendeley.com/documents/?uuid=61fd8555-0368-3dfa-808b-be58c5acc3df"]}],"mendeley":{"formattedCitation":"(Srivastava et al., 2015)","manualFormatting":"Srivastava et al., 2015)","plainTextFormattedCitation":"(Srivastava et al., 2015)","previouslyFormattedCitation":"(Srivastava et al., 2015)"},"properties":{"noteIndex":0},"schema":"https://github.com/citation-style-language/schema/raw/master/csl-citation.json"}</w:instrText>
      </w:r>
      <w:r w:rsidR="00640EEE" w:rsidRPr="00444B95">
        <w:rPr>
          <w:rFonts w:ascii="Times New Roman" w:hAnsi="Times New Roman" w:cs="Times New Roman"/>
        </w:rPr>
        <w:fldChar w:fldCharType="separate"/>
      </w:r>
      <w:r w:rsidR="00B83525" w:rsidRPr="00444B95">
        <w:rPr>
          <w:rFonts w:ascii="Times New Roman" w:hAnsi="Times New Roman" w:cs="Times New Roman"/>
          <w:noProof/>
        </w:rPr>
        <w:t>Srivastava et al.</w:t>
      </w:r>
      <w:r w:rsidR="001112D7" w:rsidRPr="00444B95">
        <w:rPr>
          <w:rFonts w:ascii="Times New Roman" w:hAnsi="Times New Roman" w:cs="Times New Roman"/>
          <w:noProof/>
        </w:rPr>
        <w:t>,</w:t>
      </w:r>
      <w:r w:rsidR="00B83525" w:rsidRPr="00444B95">
        <w:rPr>
          <w:rFonts w:ascii="Times New Roman" w:hAnsi="Times New Roman" w:cs="Times New Roman"/>
          <w:noProof/>
        </w:rPr>
        <w:t xml:space="preserve"> 2015)</w:t>
      </w:r>
      <w:r w:rsidR="00640EEE" w:rsidRPr="00444B95">
        <w:rPr>
          <w:rFonts w:ascii="Times New Roman" w:hAnsi="Times New Roman" w:cs="Times New Roman"/>
        </w:rPr>
        <w:fldChar w:fldCharType="end"/>
      </w:r>
      <w:r w:rsidR="009A386F" w:rsidRPr="00444B95">
        <w:rPr>
          <w:rFonts w:ascii="Times New Roman" w:hAnsi="Times New Roman" w:cs="Times New Roman"/>
        </w:rPr>
        <w:t>. Thus</w:t>
      </w:r>
      <w:r w:rsidR="00541F83" w:rsidRPr="00444B95">
        <w:rPr>
          <w:rFonts w:ascii="Times New Roman" w:hAnsi="Times New Roman" w:cs="Times New Roman"/>
        </w:rPr>
        <w:t>,</w:t>
      </w:r>
      <w:r w:rsidR="009A386F" w:rsidRPr="00444B95">
        <w:rPr>
          <w:rFonts w:ascii="Times New Roman" w:hAnsi="Times New Roman" w:cs="Times New Roman"/>
        </w:rPr>
        <w:t xml:space="preserve"> in </w:t>
      </w:r>
      <w:r w:rsidR="009A386F" w:rsidRPr="00444B95">
        <w:rPr>
          <w:rFonts w:ascii="Times New Roman" w:hAnsi="Times New Roman" w:cs="Times New Roman"/>
          <w:i/>
        </w:rPr>
        <w:t xml:space="preserve">Brassica </w:t>
      </w:r>
      <w:proofErr w:type="spellStart"/>
      <w:r w:rsidR="009A2E24" w:rsidRPr="00444B95">
        <w:rPr>
          <w:rFonts w:ascii="Times New Roman" w:hAnsi="Times New Roman" w:cs="Times New Roman"/>
          <w:i/>
        </w:rPr>
        <w:t>j</w:t>
      </w:r>
      <w:r w:rsidR="009A386F" w:rsidRPr="00444B95">
        <w:rPr>
          <w:rFonts w:ascii="Times New Roman" w:hAnsi="Times New Roman" w:cs="Times New Roman"/>
          <w:i/>
        </w:rPr>
        <w:t>uncea</w:t>
      </w:r>
      <w:proofErr w:type="spellEnd"/>
      <w:r w:rsidR="009A386F" w:rsidRPr="00444B95">
        <w:rPr>
          <w:rFonts w:ascii="Times New Roman" w:hAnsi="Times New Roman" w:cs="Times New Roman"/>
        </w:rPr>
        <w:t xml:space="preserve"> plants the </w:t>
      </w:r>
      <w:r>
        <w:rPr>
          <w:rFonts w:ascii="Times New Roman" w:hAnsi="Times New Roman" w:cs="Times New Roman"/>
        </w:rPr>
        <w:t xml:space="preserve">application of </w:t>
      </w:r>
      <w:r w:rsidR="009A386F" w:rsidRPr="00444B95">
        <w:rPr>
          <w:rFonts w:ascii="Times New Roman" w:hAnsi="Times New Roman" w:cs="Times New Roman"/>
        </w:rPr>
        <w:t xml:space="preserve">100 </w:t>
      </w:r>
      <w:proofErr w:type="spellStart"/>
      <w:r w:rsidR="009A386F" w:rsidRPr="00444B95">
        <w:rPr>
          <w:rFonts w:ascii="Times New Roman" w:hAnsi="Times New Roman" w:cs="Times New Roman"/>
          <w:color w:val="131413"/>
        </w:rPr>
        <w:t>μM</w:t>
      </w:r>
      <w:proofErr w:type="spellEnd"/>
      <w:r w:rsidR="009A386F" w:rsidRPr="00444B95">
        <w:rPr>
          <w:rFonts w:ascii="Times New Roman" w:hAnsi="Times New Roman" w:cs="Times New Roman"/>
          <w:color w:val="131413"/>
        </w:rPr>
        <w:t xml:space="preserve"> CdCl</w:t>
      </w:r>
      <w:r w:rsidR="009A386F" w:rsidRPr="00444B95">
        <w:rPr>
          <w:rFonts w:ascii="Times New Roman" w:hAnsi="Times New Roman" w:cs="Times New Roman"/>
          <w:color w:val="131413"/>
          <w:vertAlign w:val="subscript"/>
        </w:rPr>
        <w:t>2</w:t>
      </w:r>
      <w:r w:rsidR="009A386F" w:rsidRPr="00444B95">
        <w:rPr>
          <w:rFonts w:ascii="Times New Roman" w:hAnsi="Times New Roman" w:cs="Times New Roman"/>
          <w:color w:val="131413"/>
        </w:rPr>
        <w:t xml:space="preserve"> caused a 30% biomass </w:t>
      </w:r>
      <w:r>
        <w:rPr>
          <w:rFonts w:ascii="Times New Roman" w:hAnsi="Times New Roman" w:cs="Times New Roman"/>
          <w:color w:val="131413"/>
        </w:rPr>
        <w:t>reduction</w:t>
      </w:r>
      <w:r w:rsidR="009A386F" w:rsidRPr="00444B95">
        <w:rPr>
          <w:rFonts w:ascii="Times New Roman" w:hAnsi="Times New Roman" w:cs="Times New Roman"/>
          <w:color w:val="131413"/>
        </w:rPr>
        <w:t xml:space="preserve"> </w:t>
      </w:r>
      <w:r w:rsidR="00640EEE"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2013)","manualFormatting":"(D’Alessandro et al., 2013)","plainTextFormattedCitation":"(D’Alessandro et al., 2013)","previouslyFormattedCitation":"(D’Alessandro et al., 2013)"},"properties":{"noteIndex":0},"schema":"https://github.com/citation-style-language/schema/raw/master/csl-citation.json"}</w:instrText>
      </w:r>
      <w:r w:rsidR="00640EEE" w:rsidRPr="00444B95">
        <w:rPr>
          <w:rFonts w:ascii="Times New Roman" w:hAnsi="Times New Roman" w:cs="Times New Roman"/>
        </w:rPr>
        <w:fldChar w:fldCharType="separate"/>
      </w:r>
      <w:r w:rsidR="00B83525" w:rsidRPr="00444B95">
        <w:rPr>
          <w:rFonts w:ascii="Times New Roman" w:hAnsi="Times New Roman" w:cs="Times New Roman"/>
          <w:noProof/>
        </w:rPr>
        <w:t>(D’Alessandro et al.</w:t>
      </w:r>
      <w:r w:rsidR="001112D7"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00640EEE" w:rsidRPr="00444B95">
        <w:rPr>
          <w:rFonts w:ascii="Times New Roman" w:hAnsi="Times New Roman" w:cs="Times New Roman"/>
        </w:rPr>
        <w:fldChar w:fldCharType="end"/>
      </w:r>
      <w:r w:rsidR="00640EEE" w:rsidRPr="00444B95">
        <w:rPr>
          <w:rFonts w:ascii="Times New Roman" w:hAnsi="Times New Roman" w:cs="Times New Roman"/>
        </w:rPr>
        <w:t xml:space="preserve">. </w:t>
      </w:r>
      <w:r w:rsidR="00541F83" w:rsidRPr="00444B95">
        <w:rPr>
          <w:rFonts w:ascii="Times New Roman" w:hAnsi="Times New Roman" w:cs="Times New Roman"/>
          <w:noProof/>
        </w:rPr>
        <w:t>In the present experiment</w:t>
      </w:r>
      <w:r w:rsidR="00874E4A">
        <w:rPr>
          <w:rFonts w:ascii="Times New Roman" w:hAnsi="Times New Roman" w:cs="Times New Roman"/>
          <w:noProof/>
        </w:rPr>
        <w:t>,</w:t>
      </w:r>
      <w:r w:rsidR="009A386F" w:rsidRPr="00444B95">
        <w:rPr>
          <w:rFonts w:ascii="Times New Roman" w:hAnsi="Times New Roman" w:cs="Times New Roman"/>
          <w:noProof/>
        </w:rPr>
        <w:t xml:space="preserve"> we measured roughly a 60% decrease of leaf biomass in all the genotypes except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were the decrease was </w:t>
      </w:r>
      <w:r w:rsidR="009A386F" w:rsidRPr="00444B95">
        <w:rPr>
          <w:rFonts w:ascii="Times New Roman" w:hAnsi="Times New Roman" w:cs="Times New Roman"/>
          <w:noProof/>
        </w:rPr>
        <w:t>only</w:t>
      </w:r>
      <w:r w:rsidR="00367A2D">
        <w:rPr>
          <w:rFonts w:ascii="Times New Roman" w:hAnsi="Times New Roman" w:cs="Times New Roman"/>
          <w:noProof/>
        </w:rPr>
        <w:t xml:space="preserve"> </w:t>
      </w:r>
      <w:r w:rsidR="009A386F" w:rsidRPr="00444B95">
        <w:rPr>
          <w:rFonts w:ascii="Times New Roman" w:hAnsi="Times New Roman" w:cs="Times New Roman"/>
          <w:noProof/>
        </w:rPr>
        <w:t xml:space="preserve">30%. This mutant also presented the highest RGR values (Table 1). </w:t>
      </w:r>
      <w:r w:rsidR="00F50DF2" w:rsidRPr="00444B95">
        <w:rPr>
          <w:rFonts w:ascii="Times New Roman" w:hAnsi="Times New Roman" w:cs="Times New Roman"/>
          <w:noProof/>
        </w:rPr>
        <w:t>Therefore,</w:t>
      </w:r>
      <w:r w:rsidR="009A386F" w:rsidRPr="00444B95">
        <w:rPr>
          <w:rFonts w:ascii="Times New Roman" w:hAnsi="Times New Roman" w:cs="Times New Roman"/>
          <w:noProof/>
        </w:rPr>
        <w:t xml:space="preserve"> </w:t>
      </w:r>
      <w:r w:rsidR="009A386F" w:rsidRPr="00444B95">
        <w:rPr>
          <w:rFonts w:ascii="Times New Roman" w:hAnsi="Times New Roman" w:cs="Times New Roman"/>
          <w:i/>
          <w:noProof/>
        </w:rPr>
        <w:t>BraA.cax1a-12</w:t>
      </w:r>
      <w:r w:rsidR="009A386F" w:rsidRPr="00444B95">
        <w:rPr>
          <w:rFonts w:ascii="Times New Roman" w:hAnsi="Times New Roman" w:cs="Times New Roman"/>
          <w:noProof/>
        </w:rPr>
        <w:t xml:space="preserve"> mutation provide</w:t>
      </w:r>
      <w:r w:rsidR="00874E4A">
        <w:rPr>
          <w:rFonts w:ascii="Times New Roman" w:hAnsi="Times New Roman" w:cs="Times New Roman"/>
          <w:noProof/>
        </w:rPr>
        <w:t>s</w:t>
      </w:r>
      <w:r w:rsidR="009A386F" w:rsidRPr="00444B95">
        <w:rPr>
          <w:rFonts w:ascii="Times New Roman" w:hAnsi="Times New Roman" w:cs="Times New Roman"/>
          <w:noProof/>
        </w:rPr>
        <w:t xml:space="preserve"> </w:t>
      </w:r>
      <w:r w:rsidR="00874E4A">
        <w:rPr>
          <w:rFonts w:ascii="Times New Roman" w:hAnsi="Times New Roman" w:cs="Times New Roman"/>
          <w:noProof/>
        </w:rPr>
        <w:t xml:space="preserve">a </w:t>
      </w:r>
      <w:r w:rsidR="009A386F" w:rsidRPr="00444B95">
        <w:rPr>
          <w:rFonts w:ascii="Times New Roman" w:hAnsi="Times New Roman" w:cs="Times New Roman"/>
          <w:noProof/>
        </w:rPr>
        <w:t>higher tolerance to Cd toxicity. Th</w:t>
      </w:r>
      <w:r w:rsidR="00765B08">
        <w:rPr>
          <w:rFonts w:ascii="Times New Roman" w:hAnsi="Times New Roman" w:cs="Times New Roman"/>
          <w:noProof/>
        </w:rPr>
        <w:t>is</w:t>
      </w:r>
      <w:r w:rsidR="009A386F" w:rsidRPr="00444B95">
        <w:rPr>
          <w:rFonts w:ascii="Times New Roman" w:hAnsi="Times New Roman" w:cs="Times New Roman"/>
          <w:noProof/>
        </w:rPr>
        <w:t xml:space="preserve"> higher</w:t>
      </w:r>
      <w:r w:rsidR="00F50DF2" w:rsidRPr="00444B95">
        <w:rPr>
          <w:rFonts w:ascii="Times New Roman" w:hAnsi="Times New Roman" w:cs="Times New Roman"/>
          <w:noProof/>
        </w:rPr>
        <w:t xml:space="preserve"> Cd</w:t>
      </w:r>
      <w:r w:rsidR="009A386F" w:rsidRPr="00444B95">
        <w:rPr>
          <w:rFonts w:ascii="Times New Roman" w:hAnsi="Times New Roman" w:cs="Times New Roman"/>
          <w:noProof/>
        </w:rPr>
        <w:t xml:space="preserve"> tolerance could be due</w:t>
      </w:r>
      <w:r w:rsidR="00874E4A">
        <w:rPr>
          <w:rFonts w:ascii="Times New Roman" w:hAnsi="Times New Roman" w:cs="Times New Roman"/>
          <w:noProof/>
        </w:rPr>
        <w:t xml:space="preserve"> to</w:t>
      </w:r>
      <w:r w:rsidR="009A386F" w:rsidRPr="00444B95">
        <w:rPr>
          <w:rFonts w:ascii="Times New Roman" w:hAnsi="Times New Roman" w:cs="Times New Roman"/>
          <w:noProof/>
        </w:rPr>
        <w:t xml:space="preserve"> </w:t>
      </w:r>
      <w:r w:rsidR="00541F83" w:rsidRPr="00444B95">
        <w:rPr>
          <w:rFonts w:ascii="Times New Roman" w:hAnsi="Times New Roman" w:cs="Times New Roman"/>
          <w:noProof/>
        </w:rPr>
        <w:t>a better</w:t>
      </w:r>
      <w:r w:rsidR="009A386F" w:rsidRPr="00444B95">
        <w:rPr>
          <w:rFonts w:ascii="Times New Roman" w:hAnsi="Times New Roman" w:cs="Times New Roman"/>
          <w:noProof/>
        </w:rPr>
        <w:t xml:space="preserve"> Ca homeostasis</w:t>
      </w:r>
      <w:r w:rsidR="00541F83" w:rsidRPr="00444B95">
        <w:rPr>
          <w:rFonts w:ascii="Times New Roman" w:hAnsi="Times New Roman" w:cs="Times New Roman"/>
          <w:noProof/>
        </w:rPr>
        <w:t xml:space="preserve"> under Cd stress conditions</w:t>
      </w:r>
      <w:r w:rsidR="009A386F" w:rsidRPr="00444B95">
        <w:rPr>
          <w:rFonts w:ascii="Times New Roman" w:hAnsi="Times New Roman" w:cs="Times New Roman"/>
          <w:noProof/>
        </w:rPr>
        <w:t>.</w:t>
      </w:r>
      <w:r w:rsidR="00C30928" w:rsidRPr="00444B95">
        <w:rPr>
          <w:rFonts w:ascii="Times New Roman" w:hAnsi="Times New Roman" w:cs="Times New Roman"/>
          <w:noProof/>
        </w:rPr>
        <w:t xml:space="preserve"> Indeed,</w:t>
      </w:r>
      <w:r w:rsidR="009A386F" w:rsidRPr="00444B95">
        <w:rPr>
          <w:rFonts w:ascii="Times New Roman" w:hAnsi="Times New Roman" w:cs="Times New Roman"/>
          <w:noProof/>
        </w:rPr>
        <w:t xml:space="preserve"> Ca has been proved as a Cd antagonism mitigating Cd toxic effects</w:t>
      </w:r>
      <w:r w:rsidR="00640EEE"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{"citationItems":[{"id":"ITEM-1","itemData":{"DOI":"10.1007/s00709-014-0731-z","ISSN":"0033-183X","author":[{"dropping-particle":"","family":"Srivastava","given":"Rajneesh Kumar","non-dropping-particle":"","parse-names":false,"suffix":""},{"dropping-particle":"","family":"Pandey","given":"Poonam","non-dropping-particle":"","parse-names":false,"suffix":""},{"dropping-particle":"","family":"Rajpoot","given":"Ritika","non-dropping-particle":"","parse-names":false,"suffix":""},{"dropping-particle":"","family":"Rani","given":"Anjana","non-dropping-particle":"","parse-names":false,"suffix":""},{"dropping-particle":"","family":"Gautam","given":"Arti","non-dropping-particle":"","parse-names":false,"suffix":""},{"dropping-particle":"","family":"Dubey","given":"R. S.","non-dropping-particle":"","parse-names":false,"suffix":""}],"container-title":"Protoplasma","id":"ITEM-1","issue":"4","issued":{"date-parts":[["2015","7","21"]]},"page":"959-975","publisher":"Springer Vienna","title":"Exogenous application of calcium and silica alleviates cadmium toxicity by suppressing oxidative damage in rice seedlings","type":"article-journal","volume":"252"},"uris":["http://www.mendeley.com/documents/?uuid=61fd8555-0368-3dfa-808b-be58c5acc3df"]}],"mendeley":{"formattedCitation":"(Srivastava et al., 2015)","manualFormatting":" Srivastava et al. (2015)","plainTextFormattedCitation":"(Srivastava et al., 2015)","previouslyFormattedCitation":"(Srivastava et al., 2015)"},"properties":{"noteIndex":0},"schema":"https://github.com/citation-style-language/schema/raw/master/csl-citation.json"}</w:instrText>
      </w:r>
      <w:r w:rsidR="00640EEE" w:rsidRPr="00444B95">
        <w:rPr>
          <w:rFonts w:ascii="Times New Roman" w:hAnsi="Times New Roman" w:cs="Times New Roman"/>
        </w:rPr>
        <w:fldChar w:fldCharType="separate"/>
      </w:r>
      <w:r w:rsidR="009A2E24" w:rsidRPr="00444B95">
        <w:rPr>
          <w:rFonts w:ascii="Times New Roman" w:hAnsi="Times New Roman" w:cs="Times New Roman"/>
          <w:noProof/>
        </w:rPr>
        <w:t xml:space="preserve"> </w:t>
      </w:r>
      <w:r w:rsidR="00765B08">
        <w:rPr>
          <w:rFonts w:ascii="Times New Roman" w:hAnsi="Times New Roman" w:cs="Times New Roman"/>
          <w:noProof/>
        </w:rPr>
        <w:t>(</w:t>
      </w:r>
      <w:r w:rsidR="00B83525" w:rsidRPr="00444B95">
        <w:rPr>
          <w:rFonts w:ascii="Times New Roman" w:hAnsi="Times New Roman" w:cs="Times New Roman"/>
          <w:noProof/>
        </w:rPr>
        <w:t>Srivastava et al.</w:t>
      </w:r>
      <w:r w:rsidR="00765B08">
        <w:rPr>
          <w:rFonts w:ascii="Times New Roman" w:hAnsi="Times New Roman" w:cs="Times New Roman"/>
          <w:noProof/>
        </w:rPr>
        <w:t>,</w:t>
      </w:r>
      <w:r w:rsidR="00B83525" w:rsidRPr="00444B95">
        <w:rPr>
          <w:rFonts w:ascii="Times New Roman" w:hAnsi="Times New Roman" w:cs="Times New Roman"/>
          <w:noProof/>
        </w:rPr>
        <w:t xml:space="preserve"> 2015)</w:t>
      </w:r>
      <w:r w:rsidR="00640EEE" w:rsidRPr="00444B95">
        <w:rPr>
          <w:rFonts w:ascii="Times New Roman" w:hAnsi="Times New Roman" w:cs="Times New Roman"/>
        </w:rPr>
        <w:fldChar w:fldCharType="end"/>
      </w:r>
      <w:r w:rsidR="00765B08">
        <w:rPr>
          <w:rFonts w:ascii="Times New Roman" w:hAnsi="Times New Roman" w:cs="Times New Roman"/>
        </w:rPr>
        <w:t>.</w:t>
      </w:r>
    </w:p>
    <w:p w:rsidR="009A386F" w:rsidRPr="00444B95" w:rsidRDefault="009A386F" w:rsidP="009A386F">
      <w:pPr>
        <w:rPr>
          <w:rFonts w:ascii="Times New Roman" w:hAnsi="Times New Roman" w:cs="Times New Roman"/>
          <w:b/>
        </w:rPr>
      </w:pPr>
    </w:p>
    <w:p w:rsidR="009A386F" w:rsidRPr="00444B95" w:rsidRDefault="00A8151C" w:rsidP="009A386F">
      <w:pPr>
        <w:rPr>
          <w:rFonts w:ascii="Times New Roman" w:hAnsi="Times New Roman" w:cs="Times New Roman"/>
          <w:i/>
        </w:rPr>
      </w:pPr>
      <w:r w:rsidRPr="00444B95">
        <w:rPr>
          <w:rFonts w:ascii="Times New Roman" w:hAnsi="Times New Roman" w:cs="Times New Roman"/>
          <w:i/>
        </w:rPr>
        <w:t xml:space="preserve">4.2. </w:t>
      </w:r>
      <w:r w:rsidR="009A386F" w:rsidRPr="00444B95">
        <w:rPr>
          <w:rFonts w:ascii="Times New Roman" w:hAnsi="Times New Roman" w:cs="Times New Roman"/>
          <w:i/>
        </w:rPr>
        <w:t>Cd accumulation</w:t>
      </w:r>
    </w:p>
    <w:p w:rsidR="009A386F" w:rsidRPr="00620A7E" w:rsidRDefault="000F7990" w:rsidP="00F72C67">
      <w:pPr>
        <w:autoSpaceDE w:val="0"/>
        <w:autoSpaceDN w:val="0"/>
        <w:adjustRightInd w:val="0"/>
        <w:spacing w:after="0" w:line="480" w:lineRule="auto"/>
        <w:jc w:val="both"/>
        <w:rPr>
          <w:rFonts w:ascii="Times New Roman" w:hAnsi="Times New Roman" w:cs="Times New Roman"/>
          <w:b/>
          <w:noProof/>
        </w:rPr>
      </w:pPr>
      <w:r w:rsidRPr="00444B95">
        <w:rPr>
          <w:rFonts w:ascii="Times New Roman" w:hAnsi="Times New Roman" w:cs="Times New Roman"/>
        </w:rPr>
        <w:t>In the present experiment, a</w:t>
      </w:r>
      <w:r w:rsidR="009A386F" w:rsidRPr="00444B95">
        <w:rPr>
          <w:rFonts w:ascii="Times New Roman" w:hAnsi="Times New Roman" w:cs="Times New Roman"/>
          <w:b/>
        </w:rPr>
        <w:t>s</w:t>
      </w:r>
      <w:r w:rsidR="009A386F" w:rsidRPr="00444B95">
        <w:rPr>
          <w:rFonts w:ascii="Times New Roman" w:eastAsia="GulliverRM" w:hAnsi="Times New Roman" w:cs="Times New Roman"/>
        </w:rPr>
        <w:t xml:space="preserve"> it was observed in other similar experiments</w:t>
      </w:r>
      <w:r w:rsidR="000C22FE" w:rsidRPr="00444B95">
        <w:rPr>
          <w:rFonts w:ascii="Times New Roman" w:eastAsia="GulliverRM" w:hAnsi="Times New Roman" w:cs="Times New Roman"/>
        </w:rPr>
        <w:t xml:space="preserve"> </w:t>
      </w:r>
      <w:r w:rsidR="000C22FE" w:rsidRPr="00444B95">
        <w:rPr>
          <w:rFonts w:ascii="Times New Roman" w:eastAsia="GulliverRM" w:hAnsi="Times New Roman" w:cs="Times New Roman"/>
        </w:rPr>
        <w:fldChar w:fldCharType="begin" w:fldLock="1"/>
      </w:r>
      <w:r w:rsidR="00DB6F3B" w:rsidRPr="00444B95">
        <w:rPr>
          <w:rFonts w:ascii="Times New Roman" w:eastAsia="GulliverRM" w:hAnsi="Times New Roman" w:cs="Times New Roman"/>
        </w:rPr>
        <w:instrText>ADDIN CSL_CITATION {"citationItems":[{"id":"ITEM-1","itemData":{"DOI":"10.1016/J.JPLPH.2012.02.005","ISSN":"0176-1617","abstract":"While growing in the field, plants may encounter several different forms of abiotic stress simultaneously, rather than a single stress. In this study, we investigated the effects of calcium (Ca) deficiency on cadmium (Cd) toxicity in rice seedlings. Calcium deficiency alone decreased the length, fresh and dry weight, and the Ca concentration in shoots and roots. Also, the content of glutathione (GSH), the ratio of GSH/oxidized glutathione, and the activity of catalase were lower in Ca-deficient leaves compared to control leaves. Exogenous Cd caused a decrease in the contents of chlorophyll and protein, and induced oxidative stress. Based on these stress indicators, we found that Ca deficiency enhanced Cd toxicity in rice seedlings. Under exogenous Cd application, internal Cd concentrations were higher in Ca-deficient shoots and roots than in the respective controls. Moreover, we observed that Ca deficiency decreased heat-shock (HS) induced expression of HS protein genes Oshsp17.3, Oshsp17.7, and Oshsp18.0 in leaves thereby weakening the protection system and increasing Cd stress. In conclusion, Ca deficiency enhances Cd toxicity, and Ca may be required for HS response in rice seedlings.","author":[{"dropping-particle":"","family":"Cho","given":"Shih-Chueh","non-dropping-particle":"","parse-names":false,"suffix":""},{"dropping-particle":"","family":"Chao","given":"Yun-Yang","non-dropping-particle":"","parse-names":false,"suffix":""},{"dropping-particle":"","family":"Kao","given":"Ching Huei","non-dropping-particle":"","parse-names":false,"suffix":""}],"container-title":"Journal of Plant Physiology","id":"ITEM-1","issue":"9","issued":{"date-parts":[["2012","6","15"]]},"page":"892-898","publisher":"Urban &amp; Fischer","title":"Calcium deficiency increases Cd toxicity and Ca is required for heat-shock induced Cd tolerance in rice seedlings","type":"article-journal","volume":"169"},"uris":["http://www.mendeley.com/documents/?uuid=2a122415-1b91-3052-bac5-0ac939972832"]}],"mendeley":{"formattedCitation":"(Cho et al., 2012)","manualFormatting":"(Cho, Chao, &amp; Kao, 2012, and references therin)","plainTextFormattedCitation":"(Cho et al., 2012)","previouslyFormattedCitation":"(Cho et al., 2012)"},"properties":{"noteIndex":0},"schema":"https://github.com/citation-style-language/schema/raw/master/csl-citation.json"}</w:instrText>
      </w:r>
      <w:r w:rsidR="000C22FE" w:rsidRPr="00444B95">
        <w:rPr>
          <w:rFonts w:ascii="Times New Roman" w:eastAsia="GulliverRM" w:hAnsi="Times New Roman" w:cs="Times New Roman"/>
        </w:rPr>
        <w:fldChar w:fldCharType="separate"/>
      </w:r>
      <w:r w:rsidR="000C22FE" w:rsidRPr="00444B95">
        <w:rPr>
          <w:rFonts w:ascii="Times New Roman" w:eastAsia="GulliverRM" w:hAnsi="Times New Roman" w:cs="Times New Roman"/>
          <w:noProof/>
        </w:rPr>
        <w:t>(Cho</w:t>
      </w:r>
      <w:r w:rsidR="007275B9" w:rsidRPr="00444B95">
        <w:rPr>
          <w:rFonts w:ascii="Times New Roman" w:eastAsia="GulliverRM" w:hAnsi="Times New Roman" w:cs="Times New Roman"/>
          <w:noProof/>
        </w:rPr>
        <w:t xml:space="preserve"> et al.,</w:t>
      </w:r>
      <w:r w:rsidR="000C22FE" w:rsidRPr="00444B95">
        <w:rPr>
          <w:rFonts w:ascii="Times New Roman" w:eastAsia="GulliverRM" w:hAnsi="Times New Roman" w:cs="Times New Roman"/>
          <w:noProof/>
        </w:rPr>
        <w:t xml:space="preserve"> 2012</w:t>
      </w:r>
      <w:r w:rsidRPr="00444B95">
        <w:rPr>
          <w:rFonts w:ascii="Times New Roman" w:eastAsia="GulliverRM" w:hAnsi="Times New Roman" w:cs="Times New Roman"/>
          <w:noProof/>
        </w:rPr>
        <w:t xml:space="preserve"> and references ther</w:t>
      </w:r>
      <w:r w:rsidR="00874E4A">
        <w:rPr>
          <w:rFonts w:ascii="Times New Roman" w:eastAsia="GulliverRM" w:hAnsi="Times New Roman" w:cs="Times New Roman"/>
          <w:noProof/>
        </w:rPr>
        <w:t>e</w:t>
      </w:r>
      <w:r w:rsidRPr="00444B95">
        <w:rPr>
          <w:rFonts w:ascii="Times New Roman" w:eastAsia="GulliverRM" w:hAnsi="Times New Roman" w:cs="Times New Roman"/>
          <w:noProof/>
        </w:rPr>
        <w:t>in</w:t>
      </w:r>
      <w:r w:rsidR="000C22FE" w:rsidRPr="00444B95">
        <w:rPr>
          <w:rFonts w:ascii="Times New Roman" w:eastAsia="GulliverRM" w:hAnsi="Times New Roman" w:cs="Times New Roman"/>
          <w:noProof/>
        </w:rPr>
        <w:t>)</w:t>
      </w:r>
      <w:r w:rsidR="000C22FE" w:rsidRPr="00444B95">
        <w:rPr>
          <w:rFonts w:ascii="Times New Roman" w:eastAsia="GulliverRM" w:hAnsi="Times New Roman" w:cs="Times New Roman"/>
        </w:rPr>
        <w:fldChar w:fldCharType="end"/>
      </w:r>
      <w:r w:rsidR="009A386F" w:rsidRPr="00444B95">
        <w:rPr>
          <w:rFonts w:ascii="Times New Roman" w:eastAsia="GulliverRM" w:hAnsi="Times New Roman" w:cs="Times New Roman"/>
        </w:rPr>
        <w:t xml:space="preserve">, </w:t>
      </w:r>
      <w:r w:rsidR="009A386F" w:rsidRPr="00444B95">
        <w:rPr>
          <w:rFonts w:ascii="Times New Roman" w:hAnsi="Times New Roman" w:cs="Times New Roman"/>
          <w:bCs/>
        </w:rPr>
        <w:t xml:space="preserve">the </w:t>
      </w:r>
      <w:r w:rsidRPr="00444B95">
        <w:rPr>
          <w:rFonts w:ascii="Times New Roman" w:hAnsi="Times New Roman" w:cs="Times New Roman"/>
          <w:bCs/>
        </w:rPr>
        <w:t>major</w:t>
      </w:r>
      <w:r w:rsidR="009A386F" w:rsidRPr="00444B95">
        <w:rPr>
          <w:rFonts w:ascii="Times New Roman" w:hAnsi="Times New Roman" w:cs="Times New Roman"/>
          <w:bCs/>
        </w:rPr>
        <w:t xml:space="preserve"> proportion of applied Cd remain</w:t>
      </w:r>
      <w:r w:rsidR="00765B08">
        <w:rPr>
          <w:rFonts w:ascii="Times New Roman" w:hAnsi="Times New Roman" w:cs="Times New Roman"/>
          <w:bCs/>
        </w:rPr>
        <w:t>ed</w:t>
      </w:r>
      <w:r w:rsidR="009A386F" w:rsidRPr="00444B95">
        <w:rPr>
          <w:rFonts w:ascii="Times New Roman" w:hAnsi="Times New Roman" w:cs="Times New Roman"/>
          <w:bCs/>
        </w:rPr>
        <w:t xml:space="preserve"> in the root.</w:t>
      </w:r>
      <w:r w:rsidRPr="00444B95">
        <w:rPr>
          <w:rFonts w:ascii="Times New Roman" w:hAnsi="Times New Roman" w:cs="Times New Roman"/>
          <w:bCs/>
        </w:rPr>
        <w:t xml:space="preserve"> Therefore, which determines a better phytoremedi</w:t>
      </w:r>
      <w:r w:rsidR="00F15816" w:rsidRPr="00444B95">
        <w:rPr>
          <w:rFonts w:ascii="Times New Roman" w:hAnsi="Times New Roman" w:cs="Times New Roman"/>
          <w:bCs/>
        </w:rPr>
        <w:t xml:space="preserve">ation efficiency is the capacity to transport the heavy metal to the aerial tissues </w:t>
      </w:r>
      <w:r w:rsidR="00F15816" w:rsidRPr="00444B95">
        <w:rPr>
          <w:rFonts w:ascii="Times New Roman" w:hAnsi="Times New Roman" w:cs="Times New Roman"/>
          <w:bCs/>
        </w:rPr>
        <w:fldChar w:fldCharType="begin" w:fldLock="1"/>
      </w:r>
      <w:r w:rsidR="00DB6F3B" w:rsidRPr="00444B95">
        <w:rPr>
          <w:rFonts w:ascii="Times New Roman" w:hAnsi="Times New Roman" w:cs="Times New Roman"/>
          <w:bCs/>
        </w:rPr>
        <w:instrText>ADDIN CSL_CITATION {"citationItems":[{"id":"ITEM-1","itemData":{"DOI":"10.1007/978-90-481-9370-7_9","author":[{"dropping-particle":"","family":"Ali-Zade","given":"Valida","non-dropping-particle":"","parse-names":false,"suffix":""},{"dropping-particle":"","family":"Alirzayeva","given":"Esmira","non-dropping-particle":"","parse-names":false,"suffix":""},{"dropping-particle":"","family":"Shirvani","given":"Tamilla","non-dropping-particle":"","parse-names":false,"suffix":""}],"container-title":"Plant Adaptation and Phytoremediation","id":"ITEM-1","issued":{"date-parts":[["2010"]]},"page":"173-192","publisher":"Springer Netherlands","publisher-place":"Dordrecht","title":"Plant Resistance to Anthropogenic Toxicants: Approaches to Phytoremediation","type":"chapter"},"uris":["http://www.mendeley.com/documents/?uuid=890c7048-f975-373f-bbad-0e984c3a8359"]}],"mendeley":{"formattedCitation":"(Ali-Zade et al., 2010)","manualFormatting":"(Ali-Zade et al., 2010)","plainTextFormattedCitation":"(Ali-Zade et al., 2010)","previouslyFormattedCitation":"(Ali-Zade et al., 2010)"},"properties":{"noteIndex":0},"schema":"https://github.com/citation-style-language/schema/raw/master/csl-citation.json"}</w:instrText>
      </w:r>
      <w:r w:rsidR="00F15816" w:rsidRPr="00444B95">
        <w:rPr>
          <w:rFonts w:ascii="Times New Roman" w:hAnsi="Times New Roman" w:cs="Times New Roman"/>
          <w:bCs/>
        </w:rPr>
        <w:fldChar w:fldCharType="separate"/>
      </w:r>
      <w:r w:rsidR="00B83525" w:rsidRPr="00444B95">
        <w:rPr>
          <w:rFonts w:ascii="Times New Roman" w:hAnsi="Times New Roman" w:cs="Times New Roman"/>
          <w:bCs/>
          <w:noProof/>
        </w:rPr>
        <w:t>(Ali-Zade et al.</w:t>
      </w:r>
      <w:r w:rsidR="001112D7" w:rsidRPr="00444B95">
        <w:rPr>
          <w:rFonts w:ascii="Times New Roman" w:hAnsi="Times New Roman" w:cs="Times New Roman"/>
          <w:bCs/>
          <w:noProof/>
        </w:rPr>
        <w:t>,</w:t>
      </w:r>
      <w:r w:rsidR="00B83525" w:rsidRPr="00444B95">
        <w:rPr>
          <w:rFonts w:ascii="Times New Roman" w:hAnsi="Times New Roman" w:cs="Times New Roman"/>
          <w:bCs/>
          <w:noProof/>
        </w:rPr>
        <w:t xml:space="preserve"> 2010)</w:t>
      </w:r>
      <w:r w:rsidR="00F15816" w:rsidRPr="00444B95">
        <w:rPr>
          <w:rFonts w:ascii="Times New Roman" w:hAnsi="Times New Roman" w:cs="Times New Roman"/>
          <w:bCs/>
        </w:rPr>
        <w:fldChar w:fldCharType="end"/>
      </w:r>
      <w:r w:rsidR="00F15816" w:rsidRPr="00444B95">
        <w:rPr>
          <w:rFonts w:ascii="Times New Roman" w:hAnsi="Times New Roman" w:cs="Times New Roman"/>
          <w:bCs/>
        </w:rPr>
        <w:t>.</w:t>
      </w:r>
      <w:r w:rsidRPr="00444B95">
        <w:rPr>
          <w:rFonts w:ascii="Times New Roman" w:hAnsi="Times New Roman" w:cs="Times New Roman"/>
          <w:bCs/>
        </w:rPr>
        <w:t xml:space="preserve"> </w:t>
      </w:r>
      <w:r w:rsidR="009A386F" w:rsidRPr="00444B95">
        <w:rPr>
          <w:rFonts w:ascii="Times New Roman" w:eastAsia="GulliverRM" w:hAnsi="Times New Roman" w:cs="Times New Roman"/>
        </w:rPr>
        <w:t>According</w:t>
      </w:r>
      <w:r w:rsidR="00874E4A">
        <w:rPr>
          <w:rFonts w:ascii="Times New Roman" w:eastAsia="GulliverRM" w:hAnsi="Times New Roman" w:cs="Times New Roman"/>
        </w:rPr>
        <w:t xml:space="preserve"> to</w:t>
      </w:r>
      <w:r w:rsidR="00F50DF2" w:rsidRPr="00444B95">
        <w:rPr>
          <w:rFonts w:ascii="Times New Roman" w:eastAsia="GulliverRM" w:hAnsi="Times New Roman" w:cs="Times New Roman"/>
        </w:rPr>
        <w:t xml:space="preserve"> </w:t>
      </w:r>
      <w:r w:rsidR="00765B08">
        <w:rPr>
          <w:rFonts w:ascii="Times New Roman" w:eastAsia="GulliverRM" w:hAnsi="Times New Roman" w:cs="Times New Roman"/>
        </w:rPr>
        <w:t>our</w:t>
      </w:r>
      <w:r w:rsidR="009A386F" w:rsidRPr="00444B95">
        <w:rPr>
          <w:rFonts w:ascii="Times New Roman" w:eastAsia="GulliverRM" w:hAnsi="Times New Roman" w:cs="Times New Roman"/>
        </w:rPr>
        <w:t xml:space="preserve"> results,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 xml:space="preserve"> </w:t>
      </w:r>
      <w:r w:rsidR="003C70D8" w:rsidRPr="00444B95">
        <w:rPr>
          <w:rFonts w:ascii="Times New Roman" w:eastAsia="GulliverRM" w:hAnsi="Times New Roman" w:cs="Times New Roman"/>
        </w:rPr>
        <w:t xml:space="preserve">mutations </w:t>
      </w:r>
      <w:r w:rsidR="009A386F" w:rsidRPr="00444B95">
        <w:rPr>
          <w:rFonts w:ascii="Times New Roman" w:eastAsia="GulliverRM" w:hAnsi="Times New Roman" w:cs="Times New Roman"/>
        </w:rPr>
        <w:t>provide a higher Cd uptake capacity because all mutan</w:t>
      </w:r>
      <w:r w:rsidR="003C70D8" w:rsidRPr="00444B95">
        <w:rPr>
          <w:rFonts w:ascii="Times New Roman" w:eastAsia="GulliverRM" w:hAnsi="Times New Roman" w:cs="Times New Roman"/>
        </w:rPr>
        <w:t xml:space="preserve">ts accumulated more Cd in roots than parental line R-o-18 (Fig. 1B). Likewise, </w:t>
      </w:r>
      <w:r w:rsidR="009A386F" w:rsidRPr="00444B95">
        <w:rPr>
          <w:rFonts w:ascii="Times New Roman" w:eastAsia="GulliverRM" w:hAnsi="Times New Roman" w:cs="Times New Roman"/>
        </w:rPr>
        <w:t xml:space="preserve">in the case of </w:t>
      </w:r>
      <w:r w:rsidR="009A386F" w:rsidRPr="00444B95">
        <w:rPr>
          <w:rFonts w:ascii="Times New Roman" w:eastAsia="GulliverRM" w:hAnsi="Times New Roman" w:cs="Times New Roman"/>
          <w:i/>
        </w:rPr>
        <w:t xml:space="preserve">BraA.cax1a-7 </w:t>
      </w:r>
      <w:r w:rsidR="009A386F" w:rsidRPr="00444B95">
        <w:rPr>
          <w:rFonts w:ascii="Times New Roman" w:eastAsia="GulliverRM" w:hAnsi="Times New Roman" w:cs="Times New Roman"/>
        </w:rPr>
        <w:t xml:space="preserve">and </w:t>
      </w:r>
      <w:r w:rsidR="009A386F" w:rsidRPr="00444B95">
        <w:rPr>
          <w:rFonts w:ascii="Times New Roman" w:eastAsia="GulliverRM" w:hAnsi="Times New Roman" w:cs="Times New Roman"/>
          <w:i/>
        </w:rPr>
        <w:t>BraA.cax1a-12</w:t>
      </w:r>
      <w:r w:rsidR="00874E4A">
        <w:rPr>
          <w:rFonts w:ascii="Times New Roman" w:eastAsia="GulliverRM" w:hAnsi="Times New Roman" w:cs="Times New Roman"/>
          <w:i/>
        </w:rPr>
        <w:t>,</w:t>
      </w:r>
      <w:r w:rsidR="009A386F" w:rsidRPr="00444B95">
        <w:rPr>
          <w:rFonts w:ascii="Times New Roman" w:eastAsia="GulliverRM" w:hAnsi="Times New Roman" w:cs="Times New Roman"/>
        </w:rPr>
        <w:t xml:space="preserve"> it provide</w:t>
      </w:r>
      <w:r w:rsidR="00765B08">
        <w:rPr>
          <w:rFonts w:ascii="Times New Roman" w:eastAsia="GulliverRM" w:hAnsi="Times New Roman" w:cs="Times New Roman"/>
        </w:rPr>
        <w:t>d</w:t>
      </w:r>
      <w:r w:rsidR="009A386F" w:rsidRPr="00444B95">
        <w:rPr>
          <w:rFonts w:ascii="Times New Roman" w:eastAsia="GulliverRM" w:hAnsi="Times New Roman" w:cs="Times New Roman"/>
        </w:rPr>
        <w:t xml:space="preserve"> higher </w:t>
      </w:r>
      <w:r w:rsidR="003C70D8" w:rsidRPr="00444B95">
        <w:rPr>
          <w:rFonts w:ascii="Times New Roman" w:eastAsia="GulliverRM" w:hAnsi="Times New Roman" w:cs="Times New Roman"/>
        </w:rPr>
        <w:t xml:space="preserve">Cd </w:t>
      </w:r>
      <w:r w:rsidR="009A386F" w:rsidRPr="00444B95">
        <w:rPr>
          <w:rFonts w:ascii="Times New Roman" w:eastAsia="GulliverRM" w:hAnsi="Times New Roman" w:cs="Times New Roman"/>
        </w:rPr>
        <w:t>accumulation capacity in the shoot</w:t>
      </w:r>
      <w:r w:rsidR="003C70D8" w:rsidRPr="00444B95">
        <w:rPr>
          <w:rFonts w:ascii="Times New Roman" w:eastAsia="GulliverRM" w:hAnsi="Times New Roman" w:cs="Times New Roman"/>
        </w:rPr>
        <w:t xml:space="preserve"> (Fig. 1A)</w:t>
      </w:r>
      <w:r w:rsidR="009A386F" w:rsidRPr="00444B95">
        <w:rPr>
          <w:rFonts w:ascii="Times New Roman" w:eastAsia="GulliverRM" w:hAnsi="Times New Roman" w:cs="Times New Roman"/>
        </w:rPr>
        <w:t xml:space="preserve">. However,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 xml:space="preserve"> mutation d</w:t>
      </w:r>
      <w:r w:rsidR="00765B08">
        <w:rPr>
          <w:rFonts w:ascii="Times New Roman" w:eastAsia="GulliverRM" w:hAnsi="Times New Roman" w:cs="Times New Roman"/>
        </w:rPr>
        <w:t>id</w:t>
      </w:r>
      <w:r w:rsidR="009A386F" w:rsidRPr="00444B95">
        <w:rPr>
          <w:rFonts w:ascii="Times New Roman" w:eastAsia="GulliverRM" w:hAnsi="Times New Roman" w:cs="Times New Roman"/>
        </w:rPr>
        <w:t xml:space="preserve"> not provide higher translocation capacity</w:t>
      </w:r>
      <w:r w:rsidR="003C70D8" w:rsidRPr="00444B95">
        <w:rPr>
          <w:rFonts w:ascii="Times New Roman" w:eastAsia="GulliverRM" w:hAnsi="Times New Roman" w:cs="Times New Roman"/>
        </w:rPr>
        <w:t xml:space="preserve"> to the shoot</w:t>
      </w:r>
      <w:r w:rsidR="009A386F" w:rsidRPr="00444B95">
        <w:rPr>
          <w:rFonts w:ascii="Times New Roman" w:eastAsia="GulliverRM" w:hAnsi="Times New Roman" w:cs="Times New Roman"/>
        </w:rPr>
        <w:t xml:space="preserve"> as they presented lower DC values than R-o-18 plants (Fig. 1</w:t>
      </w:r>
      <w:r w:rsidR="003C70D8" w:rsidRPr="00444B95">
        <w:rPr>
          <w:rFonts w:ascii="Times New Roman" w:eastAsia="GulliverRM" w:hAnsi="Times New Roman" w:cs="Times New Roman"/>
        </w:rPr>
        <w:t>C</w:t>
      </w:r>
      <w:r w:rsidR="009A386F" w:rsidRPr="00444B95">
        <w:rPr>
          <w:rFonts w:ascii="Times New Roman" w:hAnsi="Times New Roman" w:cs="Times New Roman"/>
        </w:rPr>
        <w:t>).</w:t>
      </w:r>
      <w:r w:rsidR="00475728" w:rsidRPr="00444B95">
        <w:rPr>
          <w:rFonts w:ascii="Times New Roman" w:hAnsi="Times New Roman" w:cs="Times New Roman"/>
        </w:rPr>
        <w:t xml:space="preserve"> </w:t>
      </w:r>
      <w:r w:rsidR="00765B08">
        <w:rPr>
          <w:rFonts w:ascii="Times New Roman" w:hAnsi="Times New Roman" w:cs="Times New Roman"/>
        </w:rPr>
        <w:t>Despite this,</w:t>
      </w:r>
      <w:r w:rsidR="009A386F" w:rsidRPr="00444B95">
        <w:rPr>
          <w:rFonts w:ascii="Times New Roman" w:hAnsi="Times New Roman" w:cs="Times New Roman"/>
        </w:rPr>
        <w:t xml:space="preserve"> </w:t>
      </w:r>
      <w:r w:rsidR="00475728" w:rsidRPr="00444B95">
        <w:rPr>
          <w:rFonts w:ascii="Times New Roman" w:eastAsia="GulliverRM" w:hAnsi="Times New Roman" w:cs="Times New Roman"/>
          <w:i/>
        </w:rPr>
        <w:t>BraA.cax1a-12</w:t>
      </w:r>
      <w:r w:rsidR="00475728" w:rsidRPr="00444B95">
        <w:rPr>
          <w:rFonts w:ascii="Times New Roman" w:eastAsia="GulliverRM" w:hAnsi="Times New Roman" w:cs="Times New Roman"/>
        </w:rPr>
        <w:t xml:space="preserve"> could be highlighted as the mutant with better phytoremediation efficiency as </w:t>
      </w:r>
      <w:r w:rsidR="00F72C67" w:rsidRPr="00444B95">
        <w:rPr>
          <w:rFonts w:ascii="Times New Roman" w:eastAsia="GulliverRM" w:hAnsi="Times New Roman" w:cs="Times New Roman"/>
        </w:rPr>
        <w:t xml:space="preserve">it </w:t>
      </w:r>
      <w:r w:rsidR="00F50DF2" w:rsidRPr="00444B95">
        <w:rPr>
          <w:rFonts w:ascii="Times New Roman" w:eastAsia="GulliverRM" w:hAnsi="Times New Roman" w:cs="Times New Roman"/>
        </w:rPr>
        <w:t>present</w:t>
      </w:r>
      <w:r w:rsidR="00765B08">
        <w:rPr>
          <w:rFonts w:ascii="Times New Roman" w:eastAsia="GulliverRM" w:hAnsi="Times New Roman" w:cs="Times New Roman"/>
        </w:rPr>
        <w:t>ed</w:t>
      </w:r>
      <w:r w:rsidR="00475728" w:rsidRPr="00444B95">
        <w:rPr>
          <w:rFonts w:ascii="Times New Roman" w:eastAsia="GulliverRM" w:hAnsi="Times New Roman" w:cs="Times New Roman"/>
        </w:rPr>
        <w:t xml:space="preserve"> </w:t>
      </w:r>
      <w:r w:rsidR="00AA53F6" w:rsidRPr="00444B95">
        <w:rPr>
          <w:rFonts w:ascii="Times New Roman" w:eastAsia="GulliverRM" w:hAnsi="Times New Roman" w:cs="Times New Roman"/>
        </w:rPr>
        <w:t xml:space="preserve">more than </w:t>
      </w:r>
      <w:r w:rsidR="00281F15" w:rsidRPr="00444B95">
        <w:rPr>
          <w:rFonts w:ascii="Times New Roman" w:eastAsia="GulliverRM" w:hAnsi="Times New Roman" w:cs="Times New Roman"/>
        </w:rPr>
        <w:t>three-fold</w:t>
      </w:r>
      <w:r w:rsidR="00AA53F6" w:rsidRPr="00444B95">
        <w:rPr>
          <w:rFonts w:ascii="Times New Roman" w:eastAsia="GulliverRM" w:hAnsi="Times New Roman" w:cs="Times New Roman"/>
        </w:rPr>
        <w:t xml:space="preserve"> more Cd content tha</w:t>
      </w:r>
      <w:r w:rsidR="00281F15" w:rsidRPr="00444B95">
        <w:rPr>
          <w:rFonts w:ascii="Times New Roman" w:eastAsia="GulliverRM" w:hAnsi="Times New Roman" w:cs="Times New Roman"/>
        </w:rPr>
        <w:t>n</w:t>
      </w:r>
      <w:r w:rsidR="00AA53F6" w:rsidRPr="00444B95">
        <w:rPr>
          <w:rFonts w:ascii="Times New Roman" w:eastAsia="GulliverRM" w:hAnsi="Times New Roman" w:cs="Times New Roman"/>
        </w:rPr>
        <w:t xml:space="preserve"> R-o-18 plants (Fig. 1D).</w:t>
      </w:r>
      <w:r w:rsidR="00475728" w:rsidRPr="00444B95">
        <w:rPr>
          <w:rFonts w:ascii="Times New Roman" w:eastAsia="GulliverRM" w:hAnsi="Times New Roman" w:cs="Times New Roman"/>
        </w:rPr>
        <w:t xml:space="preserve"> </w:t>
      </w:r>
      <w:r w:rsidR="003C70D8" w:rsidRPr="00444B95">
        <w:rPr>
          <w:rFonts w:ascii="Times New Roman" w:hAnsi="Times New Roman" w:cs="Times New Roman"/>
        </w:rPr>
        <w:t>The different Cd accumulation capacity in mutants could be due to the w</w:t>
      </w:r>
      <w:r w:rsidR="009A386F" w:rsidRPr="00444B95">
        <w:rPr>
          <w:rFonts w:ascii="Times New Roman" w:hAnsi="Times New Roman" w:cs="Times New Roman"/>
        </w:rPr>
        <w:t>ell</w:t>
      </w:r>
      <w:r w:rsidR="003C70D8" w:rsidRPr="00444B95">
        <w:rPr>
          <w:rFonts w:ascii="Times New Roman" w:hAnsi="Times New Roman" w:cs="Times New Roman"/>
        </w:rPr>
        <w:t>-</w:t>
      </w:r>
      <w:r w:rsidR="003C70D8" w:rsidRPr="00444B95">
        <w:rPr>
          <w:rFonts w:ascii="Times New Roman" w:eastAsia="GulliverRM" w:hAnsi="Times New Roman" w:cs="Times New Roman"/>
        </w:rPr>
        <w:t xml:space="preserve">known </w:t>
      </w:r>
      <w:r w:rsidR="009A386F" w:rsidRPr="00444B95">
        <w:rPr>
          <w:rFonts w:ascii="Times New Roman" w:eastAsia="GulliverRM" w:hAnsi="Times New Roman" w:cs="Times New Roman"/>
        </w:rPr>
        <w:t>antagonistic relationship between Ca</w:t>
      </w:r>
      <w:r w:rsidR="00620A7E">
        <w:rPr>
          <w:rFonts w:ascii="Times New Roman" w:eastAsia="GulliverRM" w:hAnsi="Times New Roman" w:cs="Times New Roman"/>
        </w:rPr>
        <w:t>, Mg</w:t>
      </w:r>
      <w:r w:rsidR="009A386F" w:rsidRPr="00444B95">
        <w:rPr>
          <w:rFonts w:ascii="Times New Roman" w:eastAsia="GulliverRM" w:hAnsi="Times New Roman" w:cs="Times New Roman"/>
        </w:rPr>
        <w:t xml:space="preserve"> and Cd</w:t>
      </w:r>
      <w:r w:rsidR="00281F15" w:rsidRPr="00444B95">
        <w:rPr>
          <w:rFonts w:ascii="Times New Roman" w:eastAsia="GulliverRM" w:hAnsi="Times New Roman" w:cs="Times New Roman"/>
        </w:rPr>
        <w:t xml:space="preserve"> </w:t>
      </w:r>
      <w:r w:rsidR="00640EEE"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{"citationItems":[{"id":"ITEM-1","itemData":{"DOI":"10.1007/s00709-014-0731-z","ISSN":"0033-183X","author":[{"dropping-particle":"","family":"Srivastava","given":"Rajneesh Kumar","non-dropping-particle":"","parse-names":false,"suffix":""},{"dropping-particle":"","family":"Pandey","given":"Poonam","non-dropping-particle":"","parse-names":false,"suffix":""},{"dropping-particle":"","family":"Rajpoot","given":"Ritika","non-dropping-particle":"","parse-names":false,"suffix":""},{"dropping-particle":"","family":"Rani","given":"Anjana","non-dropping-particle":"","parse-names":false,"suffix":""},{"dropping-particle":"","family":"Gautam","given":"Arti","non-dropping-particle":"","parse-names":false,"suffix":""},{"dropping-particle":"","family":"Dubey","given":"R. S.","non-dropping-particle":"","parse-names":false,"suffix":""}],"container-title":"Protoplasma","id":"ITEM-1","issue":"4","issued":{"date-parts":[["2015","7","21"]]},"page":"959-975","publisher":"Springer Vienna","title":"Exogenous application of calcium and silica alleviates cadmium toxicity by suppressing oxidative damage in rice seedlings","type":"article-journal","volume":"252"},"uris":["http://www.mendeley.com/documents/?uuid=61fd8555-0368-3dfa-808b-be58c5acc3df"]}],"mendeley":{"formattedCitation":"(Srivastava et al., 2015)","plainTextFormattedCitation":"(Srivastava et al., 2015)","previouslyFormattedCitation":"(Srivastava et al., 2015)"},"properties":{"noteIndex":0},"schema":"https://github.com/citation-style-language/schema/raw/master/csl-citation.json"}</w:instrText>
      </w:r>
      <w:r w:rsidR="00640EEE" w:rsidRPr="00444B95">
        <w:rPr>
          <w:rFonts w:ascii="Times New Roman" w:hAnsi="Times New Roman" w:cs="Times New Roman"/>
        </w:rPr>
        <w:fldChar w:fldCharType="separate"/>
      </w:r>
      <w:r w:rsidR="00DB6F3B" w:rsidRPr="00444B95">
        <w:rPr>
          <w:rFonts w:ascii="Times New Roman" w:hAnsi="Times New Roman" w:cs="Times New Roman"/>
          <w:noProof/>
        </w:rPr>
        <w:t>(Srivastava et al., 2015)</w:t>
      </w:r>
      <w:r w:rsidR="00640EEE" w:rsidRPr="00444B95">
        <w:rPr>
          <w:rFonts w:ascii="Times New Roman" w:hAnsi="Times New Roman" w:cs="Times New Roman"/>
        </w:rPr>
        <w:fldChar w:fldCharType="end"/>
      </w:r>
      <w:r w:rsidR="00620A7E">
        <w:rPr>
          <w:rFonts w:ascii="Times New Roman" w:hAnsi="Times New Roman" w:cs="Times New Roman"/>
          <w:color w:val="131413"/>
        </w:rPr>
        <w:t xml:space="preserve"> </w:t>
      </w:r>
      <w:r w:rsidR="00620A7E" w:rsidRPr="00A03975">
        <w:rPr>
          <w:rFonts w:ascii="Times New Roman" w:hAnsi="Times New Roman" w:cs="Times New Roman"/>
        </w:rPr>
        <w:t xml:space="preserve">and the effect of </w:t>
      </w:r>
      <w:r w:rsidR="00620A7E" w:rsidRPr="00A03975">
        <w:rPr>
          <w:rFonts w:ascii="Times New Roman" w:eastAsia="GulliverRM" w:hAnsi="Times New Roman" w:cs="Times New Roman"/>
          <w:i/>
        </w:rPr>
        <w:t>BraA.cax1a</w:t>
      </w:r>
      <w:r w:rsidR="00620A7E" w:rsidRPr="00A03975">
        <w:rPr>
          <w:rFonts w:ascii="Times New Roman" w:eastAsia="GulliverRM" w:hAnsi="Times New Roman" w:cs="Times New Roman"/>
        </w:rPr>
        <w:t xml:space="preserve"> on the accumulation of these elements </w:t>
      </w:r>
      <w:r w:rsidR="00620A7E" w:rsidRPr="00A03975">
        <w:rPr>
          <w:rFonts w:ascii="Times New Roman" w:eastAsia="GulliverRM" w:hAnsi="Times New Roman" w:cs="Times New Roman"/>
        </w:rPr>
        <w:fldChar w:fldCharType="begin" w:fldLock="1"/>
      </w:r>
      <w:r w:rsidR="00620A7E" w:rsidRPr="00A03975">
        <w:rPr>
          <w:rFonts w:ascii="Times New Roman" w:eastAsia="GulliverRM" w:hAnsi="Times New Roman" w:cs="Times New Roman"/>
        </w:rPr>
        <w:instrText>ADDIN CSL_CITATION {"citationItems":[{"id":"ITEM-1","itemData":{"DOI":"10.1016/j.plantsci.2018.04.019","ISSN":"18732259","abstract":"© 2018 Elsevier B.V. Calcium (Ca) is an essential macronutrient for plants and its homeostasis is basic for many processes in plants. Therefore, both Ca deficiency and toxicity constitute potential issues for crops. CAX1 transporter is a potential target to obtain plants with better Ca homeostasis and higher Ca concentration in edible parts. Three Brassica rapa mutants for CAX1 were obtained through TILLING. The objective of this work is to evaluate the growth, physiological state and nutrients concentration of these mutants grown with different Ca doses. The mutants and the parental line were grown under low, control and high Ca doses and parameters related to their oxidative stress, photosynthetic performance and nutrients concentration were determined. BraA.cax1a-4 and BraA.cax1a-7 mutants presented lower total Chl, an altered photosynthesis performance and higher ROS levels. BraA.cax1a-12 mutant grew better under high Ca conditions. All mutants accumulated more Ca and Mg in leaves under control and high Ca doses and accumulated more Fe regardless the Ca dose. The results obtained point to BraA.cax1a-12 as a potential candidate for biofortification with Fe, Ca and Mg since it accumulate higher concentrations of these elements, do not present an altered growth and is able to tolerate higher Ca doses.","author":[{"dropping-particle":"","family":"Navarro-León","given":"E.","non-dropping-particle":"","parse-names":false,"suffix":""},{"dropping-particle":"","family":"Ruiz","given":"J.M.","non-dropping-particle":"","parse-names":false,"suffix":""},{"dropping-particle":"","family":"Graham","given":"N.","non-dropping-particle":"","parse-names":false,"suffix":""},{"dropping-particle":"","family":"Blasco","given":"B.","non-dropping-particle":"","parse-names":false,"suffix":""}],"container-title":"Plant Science","id":"ITEM-1","issued":{"date-parts":[["2018"]]},"title":"Physiological profile of CAX1a TILLING mutants of Brassica rapa exposed to different calcium doses","type":"article-journal","volume":"272"},"uris":["http://www.mendeley.com/documents/?uuid=1a422316-af56-383d-8d8a-a630136302b3"]}],"mendeley":{"formattedCitation":"(Navarro-León et al., 2018)","plainTextFormattedCitation":"(Navarro-León et al., 2018)","previouslyFormattedCitation":"(Navarro-León et al., 2018)"},"properties":{"noteIndex":0},"schema":"https://github.com/citation-style-language/schema/raw/master/csl-citation.json"}</w:instrText>
      </w:r>
      <w:r w:rsidR="00620A7E" w:rsidRPr="00A03975">
        <w:rPr>
          <w:rFonts w:ascii="Times New Roman" w:eastAsia="GulliverRM" w:hAnsi="Times New Roman" w:cs="Times New Roman"/>
        </w:rPr>
        <w:fldChar w:fldCharType="separate"/>
      </w:r>
      <w:r w:rsidR="00620A7E" w:rsidRPr="00A03975">
        <w:rPr>
          <w:rFonts w:ascii="Times New Roman" w:eastAsia="GulliverRM" w:hAnsi="Times New Roman" w:cs="Times New Roman"/>
          <w:noProof/>
        </w:rPr>
        <w:t>(Navarro-León et al., 2018)</w:t>
      </w:r>
      <w:r w:rsidR="00620A7E" w:rsidRPr="00A03975">
        <w:rPr>
          <w:rFonts w:ascii="Times New Roman" w:eastAsia="GulliverRM" w:hAnsi="Times New Roman" w:cs="Times New Roman"/>
        </w:rPr>
        <w:fldChar w:fldCharType="end"/>
      </w:r>
      <w:r w:rsidR="00620A7E" w:rsidRPr="00A03975">
        <w:rPr>
          <w:rFonts w:ascii="Times New Roman" w:eastAsia="MinionPro-Regular" w:hAnsi="Times New Roman" w:cs="Times New Roman"/>
        </w:rPr>
        <w:t>.</w:t>
      </w:r>
      <w:r w:rsidR="00620A7E">
        <w:rPr>
          <w:rFonts w:ascii="Times New Roman" w:eastAsia="MinionPro-Regular" w:hAnsi="Times New Roman" w:cs="Times New Roman"/>
        </w:rPr>
        <w:t xml:space="preserve"> S</w:t>
      </w:r>
      <w:r w:rsidR="00620A7E" w:rsidRPr="00A03975">
        <w:rPr>
          <w:rFonts w:ascii="Times New Roman" w:hAnsi="Times New Roman" w:cs="Times New Roman"/>
          <w:color w:val="131413"/>
        </w:rPr>
        <w:t xml:space="preserve">urprisingly, we did not observe the antagonism between Ca, Mg and Cd. Indeed, </w:t>
      </w:r>
      <w:r w:rsidR="000D289D" w:rsidRPr="00C44242">
        <w:rPr>
          <w:rFonts w:ascii="Times New Roman" w:hAnsi="Times New Roman" w:cs="Times New Roman"/>
          <w:color w:val="131413"/>
        </w:rPr>
        <w:t xml:space="preserve">we observed positive correlations between Cd and the other cations and </w:t>
      </w:r>
      <w:r w:rsidR="00620A7E" w:rsidRPr="00A03975">
        <w:rPr>
          <w:rFonts w:ascii="Times New Roman" w:eastAsia="GulliverRM" w:hAnsi="Times New Roman" w:cs="Times New Roman"/>
          <w:i/>
        </w:rPr>
        <w:t>BraA.cax1a-12</w:t>
      </w:r>
      <w:r w:rsidR="00620A7E" w:rsidRPr="00A03975">
        <w:rPr>
          <w:rFonts w:ascii="Times New Roman" w:eastAsia="GulliverRM" w:hAnsi="Times New Roman" w:cs="Times New Roman"/>
        </w:rPr>
        <w:t xml:space="preserve"> was the </w:t>
      </w:r>
      <w:r w:rsidR="00620A7E" w:rsidRPr="00A03975">
        <w:rPr>
          <w:rFonts w:ascii="Times New Roman" w:eastAsia="GulliverRM" w:hAnsi="Times New Roman" w:cs="Times New Roman"/>
        </w:rPr>
        <w:lastRenderedPageBreak/>
        <w:t xml:space="preserve">mutant with higher Ca and Mg concentrations under Cd toxicity (Fig. </w:t>
      </w:r>
      <w:r w:rsidR="00EB4A31">
        <w:rPr>
          <w:rFonts w:ascii="Times New Roman" w:eastAsia="GulliverRM" w:hAnsi="Times New Roman" w:cs="Times New Roman"/>
        </w:rPr>
        <w:t>2</w:t>
      </w:r>
      <w:r w:rsidR="00620A7E" w:rsidRPr="00A03975">
        <w:rPr>
          <w:rFonts w:ascii="Times New Roman" w:eastAsia="GulliverRM" w:hAnsi="Times New Roman" w:cs="Times New Roman"/>
        </w:rPr>
        <w:t>)</w:t>
      </w:r>
      <w:r w:rsidR="000D289D">
        <w:rPr>
          <w:rFonts w:ascii="Times New Roman" w:eastAsia="GulliverRM" w:hAnsi="Times New Roman" w:cs="Times New Roman"/>
        </w:rPr>
        <w:t>. T</w:t>
      </w:r>
      <w:r w:rsidR="00620A7E" w:rsidRPr="00A03975">
        <w:rPr>
          <w:rFonts w:ascii="Times New Roman" w:eastAsia="GulliverRM" w:hAnsi="Times New Roman" w:cs="Times New Roman"/>
        </w:rPr>
        <w:t>his could serve as protection against Cd toxicity and could explain in part the higher Cd tolerance in this mutant.</w:t>
      </w:r>
      <w:r w:rsidR="000D289D">
        <w:rPr>
          <w:rFonts w:ascii="Times New Roman" w:eastAsia="GulliverRM" w:hAnsi="Times New Roman" w:cs="Times New Roman"/>
        </w:rPr>
        <w:t xml:space="preserve"> O</w:t>
      </w:r>
      <w:r w:rsidR="00620A7E" w:rsidRPr="00A03975">
        <w:rPr>
          <w:rFonts w:ascii="Times New Roman" w:eastAsia="GulliverRM" w:hAnsi="Times New Roman" w:cs="Times New Roman"/>
        </w:rPr>
        <w:t>ther studies showed that Ca and Mg accumulation could be effective to avoid Cd toxicity</w:t>
      </w:r>
      <w:r w:rsidR="00620A7E" w:rsidRPr="00A03975">
        <w:rPr>
          <w:rFonts w:ascii="Times New Roman" w:hAnsi="Times New Roman" w:cs="Times New Roman"/>
          <w:color w:val="000000"/>
        </w:rPr>
        <w:t xml:space="preserve"> </w:t>
      </w:r>
      <w:r w:rsidR="00620A7E" w:rsidRPr="00A03975">
        <w:rPr>
          <w:rFonts w:ascii="Times New Roman" w:hAnsi="Times New Roman" w:cs="Times New Roman"/>
          <w:color w:val="131413"/>
        </w:rPr>
        <w:fldChar w:fldCharType="begin" w:fldLock="1"/>
      </w:r>
      <w:r w:rsidR="00620A7E" w:rsidRPr="00A03975">
        <w:rPr>
          <w:rFonts w:ascii="Times New Roman" w:hAnsi="Times New Roman" w:cs="Times New Roman"/>
          <w:color w:val="131413"/>
        </w:rPr>
        <w:instrText>ADDIN CSL_CITATION {"citationItems":[{"id":"ITEM-1","itemData":{"DOI":"10.1016/j.jplph.2010.04.012","ISSN":"01761617","PMID":"20576318","abstract":"Lettuce (Lactuca sativa) is a plant species that shows high accumulation of cadmium, a toxic heavy metal. Lettuce is therefore a good model both for identifying determinants controlling cadmium accumulation in plant tissues and for developing breeding strategies aimed at limiting cadmium accumulation in edible tissues. In this work, 14-day-old plants from three lettuce varieties were grown for 8 days on media supplemented with cadmium concentrations ranging from 0 to 50 microM. Growth, as well as Cd(2+), Zn(2+), K(+), Ca(2+), NO(3)(-), SO(4)(2-), Cl(-), phosphate, malate and citrate root an shoot contents were analyzed. The three lettuce varieties Paris Island Cos, Red Salad Bowl and Kordaat displayed differential abilities to accumulate cadmium in roots and shoots, Paris Island Cos displaying the lowest cadmium content and Kordaat the highest. From the global analysis of the three varieties, three main trends were identified. First, a common negative correlation linked cadmium tissue content and relative dry weight reduction in response to cadmium treatments in the three varieties. Second, increasing cadmium concentration in the culture medium resulted in a parallel increase in zinc tissue content in all lettuce varieties. A common strong positive correlation between cadmium and zinc contents was observed for all varieties. This suggested that systems enabling zinc and cadmium transport were induced by cadmium. Finally, the cadmium treatments had a contrasting effect on anion contents in tissues. Interestingly, citrate content in shoots was correlated with cadmium translocation from roots to shoots, suggesting that citrate might play a role in cadmium transport in the xylem vessels. Altogether, these results shed light on three main strategies developed by lettuce to cope with cadmium, which could help to develop breeding strategies aimed at limiting cadmium accumulation in lettuce.","author":[{"dropping-particle":"","family":"Zorrig","given":"Walid","non-dropping-particle":"","parse-names":false,"suffix":""},{"dropping-particle":"","family":"Rouached","given":"Aïda","non-dropping-particle":"","parse-names":false,"suffix":""},{"dropping-particle":"","family":"Shahzad","given":"Zaigham","non-dropping-particle":"","parse-names":false,"suffix":""},{"dropping-particle":"","family":"Abdelly","given":"Chedly","non-dropping-particle":"","parse-names":false,"suffix":""},{"dropping-particle":"","family":"Davidian","given":"Jean-Claude","non-dropping-particle":"","parse-names":false,"suffix":""},{"dropping-particle":"","family":"Berthomieu","given":"Pierre","non-dropping-particle":"","parse-names":false,"suffix":""}],"container-title":"Journal of Plant Physiology","id":"ITEM-1","issue":"15","issued":{"date-parts":[["2010","10","15"]]},"page":"1239-1247","title":"Identification of three relationships linking cadmium accumulation to cadmium tolerance and zinc and citrate accumulation in lettuce","type":"article-journal","volume":"167"},"uris":["http://www.mendeley.com/documents/?uuid=5bc9d443-f045-3e64-b1ae-8d6e8d46dc71"]}],"mendeley":{"formattedCitation":"(Zorrig et al., 2010)","manualFormatting":"(Zorrig et al., 2010;","plainTextFormattedCitation":"(Zorrig et al., 2010)","previouslyFormattedCitation":"(Zorrig et al., 2010)"},"properties":{"noteIndex":0},"schema":"https://github.com/citation-style-language/schema/raw/master/csl-citation.json"}</w:instrText>
      </w:r>
      <w:r w:rsidR="00620A7E" w:rsidRPr="00A03975">
        <w:rPr>
          <w:rFonts w:ascii="Times New Roman" w:hAnsi="Times New Roman" w:cs="Times New Roman"/>
          <w:color w:val="131413"/>
        </w:rPr>
        <w:fldChar w:fldCharType="separate"/>
      </w:r>
      <w:r w:rsidR="00620A7E" w:rsidRPr="00A03975">
        <w:rPr>
          <w:rFonts w:ascii="Times New Roman" w:hAnsi="Times New Roman" w:cs="Times New Roman"/>
          <w:noProof/>
          <w:color w:val="131413"/>
        </w:rPr>
        <w:t>(Zorrig et al., 2010;</w:t>
      </w:r>
      <w:r w:rsidR="00620A7E" w:rsidRPr="00A03975">
        <w:rPr>
          <w:rFonts w:ascii="Times New Roman" w:hAnsi="Times New Roman" w:cs="Times New Roman"/>
          <w:color w:val="131413"/>
        </w:rPr>
        <w:fldChar w:fldCharType="end"/>
      </w:r>
      <w:r w:rsidR="00620A7E" w:rsidRPr="00A03975">
        <w:rPr>
          <w:rFonts w:ascii="Times New Roman" w:eastAsia="MinionPro-Regular" w:hAnsi="Times New Roman" w:cs="Times New Roman"/>
        </w:rPr>
        <w:fldChar w:fldCharType="begin" w:fldLock="1"/>
      </w:r>
      <w:r w:rsidR="00620A7E" w:rsidRPr="00A03975">
        <w:rPr>
          <w:rFonts w:ascii="Times New Roman" w:eastAsia="MinionPro-Regular" w:hAnsi="Times New Roman" w:cs="Times New Roman"/>
        </w:rPr>
        <w:instrText>ADDIN CSL_CITATION {"citationItems":[{"id":"ITEM-1","itemData":{"DOI":"10.3906/BOT-1112-16","abstract":"Heavy metals are important environmental pollutants and their toxicity is a problem of increasing significance for ecological, evolutionary, nutritional, and environmental reasons. Of all non-essential heavy metals, cadmium (Cd) is perhaps the metal that has attracted the most attention in soil science and plant nutrition due to its potential toxicity to humans, and also its relative mobility in the soil-plant system. This review emphasises Cd toxicity on plants with regards to ecological, physiological, and biochemical aspects. It summarises the toxic symptoms of Cd in plants (i.e. growth and plant development, alterations in photosynthesis, stomatal regulation, enzymatic activities, water relation, mineral uptake, protein metabolism, membrane functioning, etc.). The main barriers against Cd entrance to the cell, as well as some aspects related to phytochelatine-base sequestration and compartmentalisation processes, are also reviewed. Cd-induced oxidative stress is also considered one of the most widely studied topic in this review. This review may help in interdisciplinary studies to assess the ecological significance of Cd stress.","author":[{"dropping-particle":"","family":"Tran","given":"Tuan Anh","non-dropping-particle":"","parse-names":false,"suffix":""},{"dropping-particle":"","family":"Popova","given":"Losanka Petrova","non-dropping-particle":"","parse-names":false,"suffix":""}],"container-title":"Turkish Journal of Botany","id":"ITEM-1","issue":"1","issued":{"date-parts":[["2014","5","16"]]},"page":"1-13","title":"Functions and toxicity of cadmium in plants: recent advances and future prospects","type":"article-journal","volume":"37"},"uris":["http://www.mendeley.com/documents/?uuid=c7870e28-88e6-368e-bb23-3b5358a5ff22"]}],"mendeley":{"formattedCitation":"(Tran and Popova, 2014)","manualFormatting":" Tran &amp; Popova, 2014)","plainTextFormattedCitation":"(Tran and Popova, 2014)","previouslyFormattedCitation":"(Tran and Popova, 2014)"},"properties":{"noteIndex":0},"schema":"https://github.com/citation-style-language/schema/raw/master/csl-citation.json"}</w:instrText>
      </w:r>
      <w:r w:rsidR="00620A7E" w:rsidRPr="00A03975">
        <w:rPr>
          <w:rFonts w:ascii="Times New Roman" w:eastAsia="MinionPro-Regular" w:hAnsi="Times New Roman" w:cs="Times New Roman"/>
        </w:rPr>
        <w:fldChar w:fldCharType="separate"/>
      </w:r>
      <w:r w:rsidR="00620A7E" w:rsidRPr="00A03975">
        <w:rPr>
          <w:rFonts w:ascii="Times New Roman" w:eastAsia="MinionPro-Regular" w:hAnsi="Times New Roman" w:cs="Times New Roman"/>
          <w:noProof/>
        </w:rPr>
        <w:t xml:space="preserve"> Tran and Popova, 2014)</w:t>
      </w:r>
      <w:r w:rsidR="00620A7E" w:rsidRPr="00A03975">
        <w:rPr>
          <w:rFonts w:ascii="Times New Roman" w:eastAsia="MinionPro-Regular" w:hAnsi="Times New Roman" w:cs="Times New Roman"/>
        </w:rPr>
        <w:fldChar w:fldCharType="end"/>
      </w:r>
      <w:r w:rsidR="00620A7E" w:rsidRPr="00A03975">
        <w:rPr>
          <w:rFonts w:ascii="Times New Roman" w:eastAsia="MinionPro-Regular" w:hAnsi="Times New Roman" w:cs="Times New Roman"/>
        </w:rPr>
        <w:t xml:space="preserve">. </w:t>
      </w:r>
      <w:r w:rsidR="00620A7E">
        <w:rPr>
          <w:rFonts w:ascii="Times New Roman" w:eastAsia="MinionPro-Regular" w:hAnsi="Times New Roman" w:cs="Times New Roman"/>
        </w:rPr>
        <w:t>In additio</w:t>
      </w:r>
      <w:r w:rsidR="00620A7E" w:rsidRPr="00620A7E">
        <w:rPr>
          <w:rFonts w:ascii="Times New Roman" w:eastAsia="MinionPro-Regular" w:hAnsi="Times New Roman" w:cs="Times New Roman"/>
        </w:rPr>
        <w:t>n</w:t>
      </w:r>
      <w:r w:rsidR="00620A7E" w:rsidRPr="00620A7E">
        <w:rPr>
          <w:rFonts w:ascii="Times New Roman" w:hAnsi="Times New Roman" w:cs="Times New Roman"/>
          <w:noProof/>
        </w:rPr>
        <w:t>,</w:t>
      </w:r>
      <w:r w:rsidR="00620A7E">
        <w:rPr>
          <w:rFonts w:ascii="Times New Roman" w:hAnsi="Times New Roman" w:cs="Times New Roman"/>
          <w:b/>
          <w:noProof/>
        </w:rPr>
        <w:t xml:space="preserve"> </w:t>
      </w:r>
      <w:r w:rsidR="009A386F" w:rsidRPr="00444B95">
        <w:rPr>
          <w:rFonts w:ascii="Times New Roman" w:eastAsia="GulliverRM" w:hAnsi="Times New Roman" w:cs="Times New Roman"/>
          <w:i/>
        </w:rPr>
        <w:t xml:space="preserve">BraA.cax1a-7 </w:t>
      </w:r>
      <w:r w:rsidR="009A386F" w:rsidRPr="00444B95">
        <w:rPr>
          <w:rFonts w:ascii="Times New Roman" w:eastAsia="GulliverRM" w:hAnsi="Times New Roman" w:cs="Times New Roman"/>
        </w:rPr>
        <w:t xml:space="preserve">and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through modification in the Ca compartmentalization </w:t>
      </w:r>
      <w:r w:rsidR="00475728" w:rsidRPr="00444B95">
        <w:rPr>
          <w:rFonts w:ascii="Times New Roman" w:eastAsia="GulliverRM" w:hAnsi="Times New Roman" w:cs="Times New Roman"/>
        </w:rPr>
        <w:t>could</w:t>
      </w:r>
      <w:r w:rsidR="009A386F" w:rsidRPr="00444B95">
        <w:rPr>
          <w:rFonts w:ascii="Times New Roman" w:eastAsia="GulliverRM" w:hAnsi="Times New Roman" w:cs="Times New Roman"/>
        </w:rPr>
        <w:t xml:space="preserve"> induce Cd uptake, probably by reducing Ca cytosol levels which would allow a higher Cd </w:t>
      </w:r>
      <w:r w:rsidR="009A386F" w:rsidRPr="00444B95">
        <w:rPr>
          <w:rFonts w:ascii="Times New Roman" w:hAnsi="Times New Roman" w:cs="Times New Roman"/>
          <w:noProof/>
        </w:rPr>
        <w:t>uptake.</w:t>
      </w:r>
    </w:p>
    <w:p w:rsidR="009A386F" w:rsidRPr="00A03975" w:rsidRDefault="009A386F" w:rsidP="00F72C67">
      <w:pPr>
        <w:autoSpaceDE w:val="0"/>
        <w:autoSpaceDN w:val="0"/>
        <w:adjustRightInd w:val="0"/>
        <w:spacing w:after="0" w:line="480" w:lineRule="auto"/>
        <w:jc w:val="both"/>
        <w:rPr>
          <w:rFonts w:ascii="Times New Roman" w:hAnsi="Times New Roman" w:cs="Times New Roman"/>
          <w:noProof/>
        </w:rPr>
      </w:pPr>
    </w:p>
    <w:p w:rsidR="009A386F" w:rsidRPr="00444B95" w:rsidRDefault="00A8151C" w:rsidP="002A399E">
      <w:pPr>
        <w:autoSpaceDE w:val="0"/>
        <w:autoSpaceDN w:val="0"/>
        <w:adjustRightInd w:val="0"/>
        <w:spacing w:after="0" w:line="480" w:lineRule="auto"/>
        <w:jc w:val="both"/>
        <w:rPr>
          <w:rFonts w:ascii="Times New Roman" w:hAnsi="Times New Roman" w:cs="Times New Roman"/>
          <w:i/>
          <w:sz w:val="28"/>
        </w:rPr>
      </w:pPr>
      <w:r w:rsidRPr="00444B95">
        <w:rPr>
          <w:rFonts w:ascii="Times New Roman" w:eastAsia="GulliverRM" w:hAnsi="Times New Roman" w:cs="Times New Roman"/>
          <w:i/>
        </w:rPr>
        <w:t xml:space="preserve">4.4. </w:t>
      </w:r>
      <w:r w:rsidR="009A386F" w:rsidRPr="00444B95">
        <w:rPr>
          <w:rFonts w:ascii="Times New Roman" w:eastAsia="GulliverRM" w:hAnsi="Times New Roman" w:cs="Times New Roman"/>
          <w:i/>
        </w:rPr>
        <w:t>Pigment and photosynth</w:t>
      </w:r>
      <w:r w:rsidR="009A386F" w:rsidRPr="00444B95">
        <w:rPr>
          <w:rFonts w:ascii="Times New Roman" w:hAnsi="Times New Roman" w:cs="Times New Roman"/>
          <w:i/>
        </w:rPr>
        <w:t>esis</w:t>
      </w:r>
    </w:p>
    <w:p w:rsidR="009A386F" w:rsidRPr="00444B95" w:rsidRDefault="009A386F" w:rsidP="00D828F7">
      <w:pPr>
        <w:autoSpaceDE w:val="0"/>
        <w:autoSpaceDN w:val="0"/>
        <w:adjustRightInd w:val="0"/>
        <w:spacing w:after="0" w:line="480" w:lineRule="auto"/>
        <w:jc w:val="both"/>
        <w:rPr>
          <w:rFonts w:ascii="Times New Roman" w:eastAsia="GulliverRM" w:hAnsi="Times New Roman" w:cs="Times New Roman"/>
        </w:rPr>
      </w:pPr>
      <w:r w:rsidRPr="00444B95">
        <w:rPr>
          <w:rFonts w:ascii="Times New Roman" w:hAnsi="Times New Roman" w:cs="Times New Roman"/>
          <w:color w:val="000000"/>
        </w:rPr>
        <w:t>Cd</w:t>
      </w:r>
      <w:r w:rsidR="006F10FA" w:rsidRPr="00444B95">
        <w:rPr>
          <w:rFonts w:ascii="Times New Roman" w:hAnsi="Times New Roman" w:cs="Times New Roman"/>
          <w:color w:val="000000"/>
        </w:rPr>
        <w:t xml:space="preserve"> cause</w:t>
      </w:r>
      <w:r w:rsidR="00874E4A">
        <w:rPr>
          <w:rFonts w:ascii="Times New Roman" w:hAnsi="Times New Roman" w:cs="Times New Roman"/>
          <w:color w:val="000000"/>
        </w:rPr>
        <w:t>s</w:t>
      </w:r>
      <w:r w:rsidR="006F10FA" w:rsidRPr="00444B95">
        <w:rPr>
          <w:rFonts w:ascii="Times New Roman" w:hAnsi="Times New Roman" w:cs="Times New Roman"/>
          <w:color w:val="000000"/>
        </w:rPr>
        <w:t xml:space="preserve"> </w:t>
      </w:r>
      <w:r w:rsidR="00874E4A">
        <w:rPr>
          <w:rFonts w:ascii="Times New Roman" w:hAnsi="Times New Roman" w:cs="Times New Roman"/>
          <w:color w:val="000000"/>
        </w:rPr>
        <w:t xml:space="preserve">a </w:t>
      </w:r>
      <w:r w:rsidR="006F10FA" w:rsidRPr="00444B95">
        <w:rPr>
          <w:rFonts w:ascii="Times New Roman" w:hAnsi="Times New Roman" w:cs="Times New Roman"/>
          <w:color w:val="000000"/>
        </w:rPr>
        <w:t xml:space="preserve">negative effect </w:t>
      </w:r>
      <w:r w:rsidR="00874E4A">
        <w:rPr>
          <w:rFonts w:ascii="Times New Roman" w:hAnsi="Times New Roman" w:cs="Times New Roman"/>
          <w:color w:val="000000"/>
        </w:rPr>
        <w:t>o</w:t>
      </w:r>
      <w:r w:rsidR="006F10FA" w:rsidRPr="00444B95">
        <w:rPr>
          <w:rFonts w:ascii="Times New Roman" w:hAnsi="Times New Roman" w:cs="Times New Roman"/>
          <w:color w:val="000000"/>
        </w:rPr>
        <w:t xml:space="preserve">n </w:t>
      </w:r>
      <w:proofErr w:type="spellStart"/>
      <w:r w:rsidR="006F10FA" w:rsidRPr="00444B95">
        <w:rPr>
          <w:rFonts w:ascii="Times New Roman" w:hAnsi="Times New Roman" w:cs="Times New Roman"/>
          <w:color w:val="000000"/>
        </w:rPr>
        <w:t>Chl</w:t>
      </w:r>
      <w:proofErr w:type="spellEnd"/>
      <w:r w:rsidR="006F10FA" w:rsidRPr="00444B95">
        <w:rPr>
          <w:rFonts w:ascii="Times New Roman" w:hAnsi="Times New Roman" w:cs="Times New Roman"/>
          <w:color w:val="000000"/>
        </w:rPr>
        <w:t xml:space="preserve"> concentration and in photosynthesis performance</w:t>
      </w:r>
      <w:r w:rsidRPr="00444B95">
        <w:rPr>
          <w:rFonts w:ascii="Times New Roman" w:hAnsi="Times New Roman" w:cs="Times New Roman"/>
          <w:color w:val="000000"/>
        </w:rPr>
        <w:t xml:space="preserve"> </w:t>
      </w:r>
      <w:r w:rsidRPr="00444B95">
        <w:rPr>
          <w:rFonts w:ascii="Times New Roman" w:hAnsi="Times New Roman" w:cs="Times New Roman"/>
          <w:b/>
        </w:rPr>
        <w:fldChar w:fldCharType="begin" w:fldLock="1"/>
      </w:r>
      <w:r w:rsidR="00DB6F3B" w:rsidRPr="00444B95">
        <w:rPr>
          <w:rFonts w:ascii="Times New Roman" w:hAnsi="Times New Roman" w:cs="Times New Roman"/>
          <w:b/>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2013)","plainTextFormattedCitation":"(D’Alessandro et al., 2013)","previouslyFormattedCitation":"(D’Alessandro et al., 2013)"},"properties":{"noteIndex":0},"schema":"https://github.com/citation-style-language/schema/raw/master/csl-citation.json"}</w:instrText>
      </w:r>
      <w:r w:rsidRPr="00444B95">
        <w:rPr>
          <w:rFonts w:ascii="Times New Roman" w:hAnsi="Times New Roman" w:cs="Times New Roman"/>
          <w:b/>
        </w:rPr>
        <w:fldChar w:fldCharType="separate"/>
      </w:r>
      <w:r w:rsidR="00B83525" w:rsidRPr="00444B95">
        <w:rPr>
          <w:rFonts w:ascii="Times New Roman" w:hAnsi="Times New Roman" w:cs="Times New Roman"/>
          <w:noProof/>
        </w:rPr>
        <w:t>(D’Alessandro et al.</w:t>
      </w:r>
      <w:r w:rsidR="00D766F8"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Pr="00444B95">
        <w:rPr>
          <w:rFonts w:ascii="Times New Roman" w:hAnsi="Times New Roman" w:cs="Times New Roman"/>
          <w:b/>
        </w:rPr>
        <w:fldChar w:fldCharType="end"/>
      </w:r>
      <w:r w:rsidR="000224BA" w:rsidRPr="00F17C8D">
        <w:rPr>
          <w:rFonts w:ascii="Times New Roman" w:hAnsi="Times New Roman" w:cs="Times New Roman"/>
        </w:rPr>
        <w:t>)</w:t>
      </w:r>
      <w:r w:rsidR="006D11A1" w:rsidRPr="00F17C8D">
        <w:rPr>
          <w:rFonts w:ascii="Times New Roman" w:eastAsia="GulliverRM" w:hAnsi="Times New Roman" w:cs="Times New Roman"/>
          <w:szCs w:val="20"/>
        </w:rPr>
        <w:t>.</w:t>
      </w:r>
      <w:r w:rsidRPr="00444B95">
        <w:rPr>
          <w:rFonts w:ascii="Times New Roman" w:eastAsia="GulliverRM" w:hAnsi="Times New Roman" w:cs="Times New Roman"/>
          <w:szCs w:val="20"/>
        </w:rPr>
        <w:t xml:space="preserve"> However, in the present work, Cd</w:t>
      </w:r>
      <w:r w:rsidR="00D61B61" w:rsidRPr="00444B95">
        <w:rPr>
          <w:rFonts w:ascii="Times New Roman" w:eastAsia="GulliverRM" w:hAnsi="Times New Roman" w:cs="Times New Roman"/>
          <w:szCs w:val="20"/>
        </w:rPr>
        <w:t xml:space="preserve"> only reduced</w:t>
      </w:r>
      <w:r w:rsidRPr="00444B95">
        <w:rPr>
          <w:rFonts w:ascii="Times New Roman" w:eastAsia="GulliverRM" w:hAnsi="Times New Roman" w:cs="Times New Roman"/>
          <w:szCs w:val="20"/>
        </w:rPr>
        <w:t xml:space="preserve"> total </w:t>
      </w:r>
      <w:proofErr w:type="spellStart"/>
      <w:r w:rsidRPr="00444B95">
        <w:rPr>
          <w:rFonts w:ascii="Times New Roman" w:eastAsia="GulliverRM" w:hAnsi="Times New Roman" w:cs="Times New Roman"/>
          <w:szCs w:val="20"/>
        </w:rPr>
        <w:t>Chl</w:t>
      </w:r>
      <w:proofErr w:type="spellEnd"/>
      <w:r w:rsidRPr="00444B95">
        <w:rPr>
          <w:rFonts w:ascii="Times New Roman" w:eastAsia="GulliverRM" w:hAnsi="Times New Roman" w:cs="Times New Roman"/>
          <w:szCs w:val="20"/>
        </w:rPr>
        <w:t xml:space="preserve"> concentration </w:t>
      </w:r>
      <w:r w:rsidR="00D61B61" w:rsidRPr="00444B95">
        <w:rPr>
          <w:rFonts w:ascii="Times New Roman" w:eastAsia="GulliverRM" w:hAnsi="Times New Roman" w:cs="Times New Roman"/>
          <w:szCs w:val="20"/>
        </w:rPr>
        <w:t xml:space="preserve">in </w:t>
      </w:r>
      <w:r w:rsidR="00D61B61" w:rsidRPr="00444B95">
        <w:rPr>
          <w:rFonts w:ascii="Times New Roman" w:eastAsia="GulliverRM" w:hAnsi="Times New Roman" w:cs="Times New Roman"/>
          <w:i/>
          <w:szCs w:val="20"/>
        </w:rPr>
        <w:t xml:space="preserve">BraA.cax1a-4 </w:t>
      </w:r>
      <w:r w:rsidR="00D61B61" w:rsidRPr="00444B95">
        <w:rPr>
          <w:rFonts w:ascii="Times New Roman" w:eastAsia="GulliverRM" w:hAnsi="Times New Roman" w:cs="Times New Roman"/>
          <w:szCs w:val="20"/>
        </w:rPr>
        <w:t xml:space="preserve">and </w:t>
      </w:r>
      <w:r w:rsidR="00D61B61" w:rsidRPr="00444B95">
        <w:rPr>
          <w:rFonts w:ascii="Times New Roman" w:eastAsia="GulliverRM" w:hAnsi="Times New Roman" w:cs="Times New Roman"/>
          <w:i/>
          <w:szCs w:val="20"/>
        </w:rPr>
        <w:t>BraA.cax1a-7</w:t>
      </w:r>
      <w:r w:rsidR="00D61B61" w:rsidRPr="00444B95">
        <w:rPr>
          <w:rFonts w:ascii="Times New Roman" w:eastAsia="GulliverRM" w:hAnsi="Times New Roman" w:cs="Times New Roman"/>
          <w:szCs w:val="20"/>
        </w:rPr>
        <w:t xml:space="preserve"> lines with respect </w:t>
      </w:r>
      <w:r w:rsidR="0011027C">
        <w:rPr>
          <w:rFonts w:ascii="Times New Roman" w:eastAsia="GulliverRM" w:hAnsi="Times New Roman" w:cs="Times New Roman"/>
          <w:szCs w:val="20"/>
        </w:rPr>
        <w:t xml:space="preserve">to </w:t>
      </w:r>
      <w:r w:rsidR="00D61B61" w:rsidRPr="00444B95">
        <w:rPr>
          <w:rFonts w:ascii="Times New Roman" w:eastAsia="GulliverRM" w:hAnsi="Times New Roman" w:cs="Times New Roman"/>
          <w:szCs w:val="20"/>
        </w:rPr>
        <w:t xml:space="preserve">control conditions </w:t>
      </w:r>
      <w:r w:rsidR="009A4906" w:rsidRPr="00444B95">
        <w:rPr>
          <w:rFonts w:ascii="Times New Roman" w:eastAsia="GulliverRM" w:hAnsi="Times New Roman" w:cs="Times New Roman"/>
          <w:szCs w:val="20"/>
        </w:rPr>
        <w:t xml:space="preserve">(Table </w:t>
      </w:r>
      <w:r w:rsidR="003C5435" w:rsidRPr="00444B95">
        <w:rPr>
          <w:rFonts w:ascii="Times New Roman" w:eastAsia="GulliverRM" w:hAnsi="Times New Roman" w:cs="Times New Roman"/>
          <w:szCs w:val="20"/>
        </w:rPr>
        <w:t>2</w:t>
      </w:r>
      <w:r w:rsidR="009A4906" w:rsidRPr="00444B95">
        <w:rPr>
          <w:rFonts w:ascii="Times New Roman" w:eastAsia="GulliverRM" w:hAnsi="Times New Roman" w:cs="Times New Roman"/>
          <w:szCs w:val="20"/>
        </w:rPr>
        <w:t>)</w:t>
      </w:r>
      <w:r w:rsidRPr="00444B95">
        <w:rPr>
          <w:rFonts w:ascii="Times New Roman" w:eastAsia="GulliverRM" w:hAnsi="Times New Roman" w:cs="Times New Roman"/>
          <w:szCs w:val="20"/>
        </w:rPr>
        <w:t xml:space="preserve">. Although this reduction </w:t>
      </w:r>
      <w:r w:rsidR="006D11A1">
        <w:rPr>
          <w:rFonts w:ascii="Times New Roman" w:eastAsia="GulliverRM" w:hAnsi="Times New Roman" w:cs="Times New Roman"/>
          <w:szCs w:val="20"/>
        </w:rPr>
        <w:t>was</w:t>
      </w:r>
      <w:r w:rsidRPr="00444B95">
        <w:rPr>
          <w:rFonts w:ascii="Times New Roman" w:eastAsia="GulliverRM" w:hAnsi="Times New Roman" w:cs="Times New Roman"/>
          <w:szCs w:val="20"/>
        </w:rPr>
        <w:t xml:space="preserve"> not enough to affect negatively to plant biomass</w:t>
      </w:r>
      <w:r w:rsidR="009A4906" w:rsidRPr="00444B95">
        <w:rPr>
          <w:rFonts w:ascii="Times New Roman" w:eastAsia="GulliverRM" w:hAnsi="Times New Roman" w:cs="Times New Roman"/>
          <w:szCs w:val="20"/>
        </w:rPr>
        <w:t xml:space="preserve"> (Table 1)</w:t>
      </w:r>
      <w:r w:rsidRPr="00444B95">
        <w:rPr>
          <w:rFonts w:ascii="Times New Roman" w:eastAsia="GulliverRM" w:hAnsi="Times New Roman" w:cs="Times New Roman"/>
          <w:szCs w:val="20"/>
        </w:rPr>
        <w:t xml:space="preserve">. In spite of </w:t>
      </w:r>
      <w:proofErr w:type="spellStart"/>
      <w:r w:rsidRPr="00444B95">
        <w:rPr>
          <w:rFonts w:ascii="Times New Roman" w:eastAsia="GulliverRM" w:hAnsi="Times New Roman" w:cs="Times New Roman"/>
          <w:szCs w:val="20"/>
        </w:rPr>
        <w:t>Chls</w:t>
      </w:r>
      <w:proofErr w:type="spellEnd"/>
      <w:r w:rsidRPr="00444B95">
        <w:rPr>
          <w:rFonts w:ascii="Times New Roman" w:eastAsia="GulliverRM" w:hAnsi="Times New Roman" w:cs="Times New Roman"/>
          <w:szCs w:val="20"/>
        </w:rPr>
        <w:t xml:space="preserve"> reduction, </w:t>
      </w:r>
      <w:r w:rsidRPr="00444B95">
        <w:rPr>
          <w:rFonts w:ascii="Times New Roman" w:eastAsia="GulliverRM" w:hAnsi="Times New Roman" w:cs="Times New Roman"/>
          <w:i/>
          <w:szCs w:val="20"/>
        </w:rPr>
        <w:t xml:space="preserve">BraA.cax1a </w:t>
      </w:r>
      <w:r w:rsidRPr="00444B95">
        <w:rPr>
          <w:rFonts w:ascii="Times New Roman" w:eastAsia="GulliverRM" w:hAnsi="Times New Roman" w:cs="Times New Roman"/>
          <w:szCs w:val="20"/>
        </w:rPr>
        <w:t xml:space="preserve">mutations </w:t>
      </w:r>
      <w:r w:rsidR="00D828F7" w:rsidRPr="00444B95">
        <w:rPr>
          <w:rFonts w:ascii="Times New Roman" w:eastAsia="GulliverRM" w:hAnsi="Times New Roman" w:cs="Times New Roman"/>
          <w:szCs w:val="20"/>
        </w:rPr>
        <w:t>presented</w:t>
      </w:r>
      <w:r w:rsidRPr="00444B95">
        <w:rPr>
          <w:rFonts w:ascii="Times New Roman" w:eastAsia="GulliverRM" w:hAnsi="Times New Roman" w:cs="Times New Roman"/>
          <w:szCs w:val="20"/>
        </w:rPr>
        <w:t xml:space="preserve"> a </w:t>
      </w:r>
      <w:r w:rsidR="006D11A1">
        <w:rPr>
          <w:rFonts w:ascii="Times New Roman" w:eastAsia="GulliverRM" w:hAnsi="Times New Roman" w:cs="Times New Roman"/>
          <w:szCs w:val="20"/>
        </w:rPr>
        <w:t>greater</w:t>
      </w:r>
      <w:r w:rsidRPr="00444B95">
        <w:rPr>
          <w:rFonts w:ascii="Times New Roman" w:eastAsia="GulliverRM" w:hAnsi="Times New Roman" w:cs="Times New Roman"/>
          <w:szCs w:val="20"/>
        </w:rPr>
        <w:t xml:space="preserve"> </w:t>
      </w:r>
      <w:proofErr w:type="spellStart"/>
      <w:r w:rsidRPr="00444B95">
        <w:rPr>
          <w:rFonts w:ascii="Times New Roman" w:eastAsia="GulliverRM" w:hAnsi="Times New Roman" w:cs="Times New Roman"/>
          <w:szCs w:val="20"/>
        </w:rPr>
        <w:t>Chl</w:t>
      </w:r>
      <w:proofErr w:type="spellEnd"/>
      <w:r w:rsidRPr="00444B95">
        <w:rPr>
          <w:rFonts w:ascii="Times New Roman" w:eastAsia="GulliverRM" w:hAnsi="Times New Roman" w:cs="Times New Roman"/>
          <w:szCs w:val="20"/>
        </w:rPr>
        <w:t xml:space="preserve"> </w:t>
      </w:r>
      <w:r w:rsidRPr="00C5501B">
        <w:rPr>
          <w:rFonts w:ascii="Times New Roman" w:eastAsia="GulliverRM" w:hAnsi="Times New Roman" w:cs="Times New Roman"/>
          <w:i/>
          <w:szCs w:val="20"/>
        </w:rPr>
        <w:t>a</w:t>
      </w:r>
      <w:r w:rsidRPr="00444B95">
        <w:rPr>
          <w:rFonts w:ascii="Times New Roman" w:eastAsia="GulliverRM" w:hAnsi="Times New Roman" w:cs="Times New Roman"/>
          <w:szCs w:val="20"/>
        </w:rPr>
        <w:t xml:space="preserve">/ </w:t>
      </w:r>
      <w:proofErr w:type="spellStart"/>
      <w:r w:rsidRPr="00444B95">
        <w:rPr>
          <w:rFonts w:ascii="Times New Roman" w:eastAsia="GulliverRM" w:hAnsi="Times New Roman" w:cs="Times New Roman"/>
          <w:szCs w:val="20"/>
        </w:rPr>
        <w:t>Chl</w:t>
      </w:r>
      <w:proofErr w:type="spellEnd"/>
      <w:r w:rsidRPr="00444B95">
        <w:rPr>
          <w:rFonts w:ascii="Times New Roman" w:eastAsia="GulliverRM" w:hAnsi="Times New Roman" w:cs="Times New Roman"/>
          <w:szCs w:val="20"/>
        </w:rPr>
        <w:t xml:space="preserve"> </w:t>
      </w:r>
      <w:r w:rsidRPr="00C5501B">
        <w:rPr>
          <w:rFonts w:ascii="Times New Roman" w:eastAsia="GulliverRM" w:hAnsi="Times New Roman" w:cs="Times New Roman"/>
          <w:i/>
          <w:szCs w:val="20"/>
        </w:rPr>
        <w:t>b</w:t>
      </w:r>
      <w:r w:rsidR="009A4906" w:rsidRPr="00444B95">
        <w:rPr>
          <w:rFonts w:ascii="Times New Roman" w:eastAsia="GulliverRM" w:hAnsi="Times New Roman" w:cs="Times New Roman"/>
          <w:szCs w:val="20"/>
        </w:rPr>
        <w:t xml:space="preserve"> (Table </w:t>
      </w:r>
      <w:r w:rsidR="003C5435" w:rsidRPr="00444B95">
        <w:rPr>
          <w:rFonts w:ascii="Times New Roman" w:eastAsia="GulliverRM" w:hAnsi="Times New Roman" w:cs="Times New Roman"/>
          <w:szCs w:val="20"/>
        </w:rPr>
        <w:t>2</w:t>
      </w:r>
      <w:r w:rsidR="009A4906" w:rsidRPr="00444B95">
        <w:rPr>
          <w:rFonts w:ascii="Times New Roman" w:eastAsia="GulliverRM" w:hAnsi="Times New Roman" w:cs="Times New Roman"/>
          <w:szCs w:val="20"/>
        </w:rPr>
        <w:t>)</w:t>
      </w:r>
      <w:r w:rsidRPr="00444B95">
        <w:rPr>
          <w:rFonts w:ascii="Times New Roman" w:eastAsia="GulliverRM" w:hAnsi="Times New Roman" w:cs="Times New Roman"/>
          <w:szCs w:val="20"/>
        </w:rPr>
        <w:t>.</w:t>
      </w:r>
      <w:r w:rsidR="00D828F7" w:rsidRPr="00444B95">
        <w:rPr>
          <w:rFonts w:ascii="Times New Roman" w:eastAsia="GulliverRM" w:hAnsi="Times New Roman" w:cs="Times New Roman"/>
          <w:szCs w:val="20"/>
        </w:rPr>
        <w:t xml:space="preserve"> </w:t>
      </w:r>
      <w:proofErr w:type="spellStart"/>
      <w:r w:rsidR="00D828F7" w:rsidRPr="00444B95">
        <w:rPr>
          <w:rFonts w:ascii="Times New Roman" w:eastAsia="GulliverRM" w:hAnsi="Times New Roman" w:cs="Times New Roman"/>
        </w:rPr>
        <w:t>Chl</w:t>
      </w:r>
      <w:proofErr w:type="spellEnd"/>
      <w:r w:rsidR="00D828F7" w:rsidRPr="00444B95">
        <w:rPr>
          <w:rFonts w:ascii="Times New Roman" w:eastAsia="GulliverRM" w:hAnsi="Times New Roman" w:cs="Times New Roman"/>
        </w:rPr>
        <w:t xml:space="preserve"> </w:t>
      </w:r>
      <w:r w:rsidR="00D828F7" w:rsidRPr="00C5501B">
        <w:rPr>
          <w:rFonts w:ascii="Times New Roman" w:eastAsia="GulliverRM" w:hAnsi="Times New Roman" w:cs="Times New Roman"/>
          <w:i/>
        </w:rPr>
        <w:t>a</w:t>
      </w:r>
      <w:r w:rsidR="00D828F7" w:rsidRPr="00444B95">
        <w:rPr>
          <w:rFonts w:ascii="Times New Roman" w:eastAsia="GulliverRM" w:hAnsi="Times New Roman" w:cs="Times New Roman"/>
        </w:rPr>
        <w:t xml:space="preserve"> is principally associated with reaction </w:t>
      </w:r>
      <w:proofErr w:type="spellStart"/>
      <w:r w:rsidR="00D828F7" w:rsidRPr="00444B95">
        <w:rPr>
          <w:rFonts w:ascii="Times New Roman" w:eastAsia="GulliverRM" w:hAnsi="Times New Roman" w:cs="Times New Roman"/>
        </w:rPr>
        <w:t>cent</w:t>
      </w:r>
      <w:r w:rsidR="00874E4A">
        <w:rPr>
          <w:rFonts w:ascii="Times New Roman" w:eastAsia="GulliverRM" w:hAnsi="Times New Roman" w:cs="Times New Roman"/>
        </w:rPr>
        <w:t>er</w:t>
      </w:r>
      <w:r w:rsidR="00D828F7" w:rsidRPr="00444B95">
        <w:rPr>
          <w:rFonts w:ascii="Times New Roman" w:eastAsia="GulliverRM" w:hAnsi="Times New Roman" w:cs="Times New Roman"/>
        </w:rPr>
        <w:t>s</w:t>
      </w:r>
      <w:proofErr w:type="spellEnd"/>
      <w:r w:rsidR="00D828F7" w:rsidRPr="00444B95">
        <w:rPr>
          <w:rFonts w:ascii="Times New Roman" w:eastAsia="GulliverRM" w:hAnsi="Times New Roman" w:cs="Times New Roman"/>
        </w:rPr>
        <w:t xml:space="preserve"> and core antenna proteins of PSII while </w:t>
      </w:r>
      <w:proofErr w:type="spellStart"/>
      <w:r w:rsidR="00D828F7" w:rsidRPr="00444B95">
        <w:rPr>
          <w:rFonts w:ascii="Times New Roman" w:eastAsia="GulliverRM" w:hAnsi="Times New Roman" w:cs="Times New Roman"/>
        </w:rPr>
        <w:t>Chl</w:t>
      </w:r>
      <w:proofErr w:type="spellEnd"/>
      <w:r w:rsidR="00D828F7" w:rsidRPr="00444B95">
        <w:rPr>
          <w:rFonts w:ascii="Times New Roman" w:eastAsia="GulliverRM" w:hAnsi="Times New Roman" w:cs="Times New Roman"/>
        </w:rPr>
        <w:t xml:space="preserve"> </w:t>
      </w:r>
      <w:r w:rsidR="00D828F7" w:rsidRPr="00C5501B">
        <w:rPr>
          <w:rFonts w:ascii="Times New Roman" w:eastAsia="GulliverRM" w:hAnsi="Times New Roman" w:cs="Times New Roman"/>
          <w:i/>
        </w:rPr>
        <w:t>b</w:t>
      </w:r>
      <w:r w:rsidR="00D828F7" w:rsidRPr="00444B95">
        <w:rPr>
          <w:rFonts w:ascii="Times New Roman" w:eastAsia="GulliverRM" w:hAnsi="Times New Roman" w:cs="Times New Roman"/>
        </w:rPr>
        <w:t xml:space="preserve"> is principally localized in light-harvesting complexes (LHCII). Therefore </w:t>
      </w:r>
      <w:proofErr w:type="spellStart"/>
      <w:r w:rsidR="00D828F7" w:rsidRPr="00444B95">
        <w:rPr>
          <w:rFonts w:ascii="Times New Roman" w:eastAsia="GulliverRM" w:hAnsi="Times New Roman" w:cs="Times New Roman"/>
        </w:rPr>
        <w:t>Chl</w:t>
      </w:r>
      <w:proofErr w:type="spellEnd"/>
      <w:r w:rsidR="00D828F7" w:rsidRPr="00444B95">
        <w:rPr>
          <w:rFonts w:ascii="Times New Roman" w:eastAsia="GulliverRM" w:hAnsi="Times New Roman" w:cs="Times New Roman"/>
        </w:rPr>
        <w:t xml:space="preserve"> </w:t>
      </w:r>
      <w:r w:rsidR="00D828F7" w:rsidRPr="00C5501B">
        <w:rPr>
          <w:rFonts w:ascii="Times New Roman" w:eastAsia="GulliverRM" w:hAnsi="Times New Roman" w:cs="Times New Roman"/>
          <w:i/>
        </w:rPr>
        <w:t>a</w:t>
      </w:r>
      <w:r w:rsidR="00D828F7" w:rsidRPr="00444B95">
        <w:rPr>
          <w:rFonts w:ascii="Times New Roman" w:eastAsia="GulliverRM" w:hAnsi="Times New Roman" w:cs="Times New Roman"/>
        </w:rPr>
        <w:t>/</w:t>
      </w:r>
      <w:r w:rsidR="00D828F7" w:rsidRPr="00C5501B">
        <w:rPr>
          <w:rFonts w:ascii="Times New Roman" w:eastAsia="GulliverRM" w:hAnsi="Times New Roman" w:cs="Times New Roman"/>
          <w:i/>
        </w:rPr>
        <w:t>b</w:t>
      </w:r>
      <w:r w:rsidR="00D828F7" w:rsidRPr="00444B95">
        <w:rPr>
          <w:rFonts w:ascii="Times New Roman" w:eastAsia="GulliverRM" w:hAnsi="Times New Roman" w:cs="Times New Roman"/>
        </w:rPr>
        <w:t xml:space="preserve"> </w:t>
      </w:r>
      <w:r w:rsidR="006D11A1">
        <w:rPr>
          <w:rFonts w:ascii="Times New Roman" w:eastAsia="GulliverRM" w:hAnsi="Times New Roman" w:cs="Times New Roman"/>
        </w:rPr>
        <w:t>reflects</w:t>
      </w:r>
      <w:r w:rsidR="00D828F7" w:rsidRPr="00444B95">
        <w:rPr>
          <w:rFonts w:ascii="Times New Roman" w:eastAsia="GulliverRM" w:hAnsi="Times New Roman" w:cs="Times New Roman"/>
        </w:rPr>
        <w:t xml:space="preserve"> RC/LHCII proportion, when this ratio declines</w:t>
      </w:r>
      <w:r w:rsidR="00C91281" w:rsidRPr="00444B95">
        <w:rPr>
          <w:rFonts w:ascii="Times New Roman" w:eastAsia="GulliverRM" w:hAnsi="Times New Roman" w:cs="Times New Roman"/>
        </w:rPr>
        <w:t>, usually</w:t>
      </w:r>
      <w:r w:rsidR="00D828F7" w:rsidRPr="00444B95">
        <w:rPr>
          <w:rFonts w:ascii="Times New Roman" w:eastAsia="GulliverRM" w:hAnsi="Times New Roman" w:cs="Times New Roman"/>
        </w:rPr>
        <w:t xml:space="preserve"> is</w:t>
      </w:r>
      <w:r w:rsidR="00C91281" w:rsidRPr="00444B95">
        <w:rPr>
          <w:rFonts w:ascii="Times New Roman" w:eastAsia="GulliverRM" w:hAnsi="Times New Roman" w:cs="Times New Roman"/>
        </w:rPr>
        <w:t xml:space="preserve"> </w:t>
      </w:r>
      <w:r w:rsidR="00D828F7" w:rsidRPr="00444B95">
        <w:rPr>
          <w:rFonts w:ascii="Times New Roman" w:eastAsia="GulliverRM" w:hAnsi="Times New Roman" w:cs="Times New Roman"/>
        </w:rPr>
        <w:t>linked to a reduction</w:t>
      </w:r>
      <w:r w:rsidR="006D11A1">
        <w:rPr>
          <w:rFonts w:ascii="Times New Roman" w:eastAsia="GulliverRM" w:hAnsi="Times New Roman" w:cs="Times New Roman"/>
        </w:rPr>
        <w:t xml:space="preserve"> </w:t>
      </w:r>
      <w:r w:rsidR="00D828F7" w:rsidRPr="00444B95">
        <w:rPr>
          <w:rFonts w:ascii="Times New Roman" w:eastAsia="GulliverRM" w:hAnsi="Times New Roman" w:cs="Times New Roman"/>
        </w:rPr>
        <w:t xml:space="preserve">of </w:t>
      </w:r>
      <w:r w:rsidR="00D828F7" w:rsidRPr="00444B95">
        <w:rPr>
          <w:rFonts w:ascii="Times New Roman" w:hAnsi="Times New Roman" w:cs="Times New Roman"/>
        </w:rPr>
        <w:t xml:space="preserve">photosynthetic capacity </w:t>
      </w:r>
      <w:r w:rsidR="006D11A1">
        <w:rPr>
          <w:rFonts w:ascii="Times New Roman" w:eastAsia="GulliverRM" w:hAnsi="Times New Roman" w:cs="Times New Roman"/>
        </w:rPr>
        <w:t>(</w:t>
      </w:r>
      <w:r w:rsidR="00D828F7"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{"citationItems":[{"id":"ITEM-1","itemData":{"DOI":"10.1007/s11738-014-1747-x","ISSN":"0137-5881","author":[{"dropping-particle":"","family":"Nyongesah","given":"Maina John","non-dropping-particle":"","parse-names":false,"suffix":""},{"dropping-particle":"","family":"Wang","given":"Quan","non-dropping-particle":"","parse-names":false,"suffix":""},{"dropping-particle":"","family":"Li","given":"Pingheng","non-dropping-particle":"","parse-names":false,"suffix":""}],"container-title":"Acta Physiologiae Plantarum","id":"ITEM-1","issue":"2","issued":{"date-parts":[["2015","2","10"]]},"page":"2","publisher":"Springer Berlin Heidelberg","title":"Effectiveness of photochemical reflectance index to trace vertical and seasonal chlorophyll a/b ratio in Haloxylon ammodendron","type":"article-journal","volume":"37"},"uris":["http://www.mendeley.com/documents/?uuid=5d3cf7be-3fb6-3905-9e18-6265c9329b81"]}],"mendeley":{"formattedCitation":"(Nyongesah et al., 2015)","manualFormatting":"Nyongesah, Wang, &amp; Li, 2015)","plainTextFormattedCitation":"(Nyongesah et al., 2015)","previouslyFormattedCitation":"(Nyongesah et al., 2015)"},"properties":{"noteIndex":0},"schema":"https://github.com/citation-style-language/schema/raw/master/csl-citation.json"}</w:instrText>
      </w:r>
      <w:r w:rsidR="00D828F7" w:rsidRPr="00444B95">
        <w:rPr>
          <w:rFonts w:ascii="Times New Roman" w:hAnsi="Times New Roman" w:cs="Times New Roman"/>
        </w:rPr>
        <w:fldChar w:fldCharType="separate"/>
      </w:r>
      <w:r w:rsidR="00B83525" w:rsidRPr="00444B95">
        <w:rPr>
          <w:rFonts w:ascii="Times New Roman" w:hAnsi="Times New Roman" w:cs="Times New Roman"/>
          <w:noProof/>
        </w:rPr>
        <w:t>Nyongesah</w:t>
      </w:r>
      <w:r w:rsidR="00E81AE5" w:rsidRPr="00444B95">
        <w:rPr>
          <w:rFonts w:ascii="Times New Roman" w:hAnsi="Times New Roman" w:cs="Times New Roman"/>
          <w:noProof/>
        </w:rPr>
        <w:t xml:space="preserve"> et al.</w:t>
      </w:r>
      <w:r w:rsidR="00137BE3" w:rsidRPr="00444B95">
        <w:rPr>
          <w:rFonts w:ascii="Times New Roman" w:hAnsi="Times New Roman" w:cs="Times New Roman"/>
          <w:noProof/>
        </w:rPr>
        <w:t>,</w:t>
      </w:r>
      <w:r w:rsidR="00B83525" w:rsidRPr="00444B95">
        <w:rPr>
          <w:rFonts w:ascii="Times New Roman" w:hAnsi="Times New Roman" w:cs="Times New Roman"/>
          <w:noProof/>
        </w:rPr>
        <w:t xml:space="preserve"> 2015)</w:t>
      </w:r>
      <w:r w:rsidR="00D828F7" w:rsidRPr="00444B95">
        <w:rPr>
          <w:rFonts w:ascii="Times New Roman" w:hAnsi="Times New Roman" w:cs="Times New Roman"/>
        </w:rPr>
        <w:fldChar w:fldCharType="end"/>
      </w:r>
      <w:r w:rsidR="00D828F7" w:rsidRPr="00444B95">
        <w:rPr>
          <w:rFonts w:ascii="Times New Roman" w:hAnsi="Times New Roman" w:cs="Times New Roman"/>
        </w:rPr>
        <w:t>.</w:t>
      </w:r>
      <w:r w:rsidR="00D828F7" w:rsidRPr="00444B95">
        <w:rPr>
          <w:rFonts w:ascii="Times New Roman" w:hAnsi="Times New Roman" w:cs="Times New Roman"/>
          <w:b/>
        </w:rPr>
        <w:t xml:space="preserve"> </w:t>
      </w:r>
      <w:r w:rsidR="00D828F7" w:rsidRPr="00444B95">
        <w:rPr>
          <w:rFonts w:ascii="Times New Roman" w:hAnsi="Times New Roman" w:cs="Times New Roman"/>
        </w:rPr>
        <w:t>Therefore</w:t>
      </w:r>
      <w:r w:rsidR="00C91281" w:rsidRPr="00444B95">
        <w:rPr>
          <w:rFonts w:ascii="Times New Roman" w:hAnsi="Times New Roman" w:cs="Times New Roman"/>
        </w:rPr>
        <w:t>,</w:t>
      </w:r>
      <w:r w:rsidR="00D828F7" w:rsidRPr="00444B95">
        <w:rPr>
          <w:rFonts w:ascii="Times New Roman" w:hAnsi="Times New Roman" w:cs="Times New Roman"/>
          <w:b/>
        </w:rPr>
        <w:t xml:space="preserve"> </w:t>
      </w:r>
      <w:r w:rsidR="00D828F7" w:rsidRPr="00444B95">
        <w:rPr>
          <w:rFonts w:ascii="Times New Roman" w:eastAsia="GulliverRM" w:hAnsi="Times New Roman" w:cs="Times New Roman"/>
          <w:i/>
          <w:szCs w:val="20"/>
        </w:rPr>
        <w:t>BraA.cax1a</w:t>
      </w:r>
      <w:r w:rsidR="00D828F7" w:rsidRPr="00444B95">
        <w:rPr>
          <w:rFonts w:ascii="Times New Roman" w:eastAsia="GulliverRM" w:hAnsi="Times New Roman" w:cs="Times New Roman"/>
          <w:szCs w:val="20"/>
        </w:rPr>
        <w:t xml:space="preserve"> under Cd toxicity could </w:t>
      </w:r>
      <w:proofErr w:type="spellStart"/>
      <w:r w:rsidR="00D828F7" w:rsidRPr="00444B95">
        <w:rPr>
          <w:rFonts w:ascii="Times New Roman" w:eastAsia="GulliverRM" w:hAnsi="Times New Roman" w:cs="Times New Roman"/>
          <w:szCs w:val="20"/>
        </w:rPr>
        <w:t>favor</w:t>
      </w:r>
      <w:proofErr w:type="spellEnd"/>
      <w:r w:rsidR="00D828F7" w:rsidRPr="00444B95">
        <w:rPr>
          <w:rFonts w:ascii="Times New Roman" w:eastAsia="GulliverRM" w:hAnsi="Times New Roman" w:cs="Times New Roman"/>
          <w:szCs w:val="20"/>
        </w:rPr>
        <w:t xml:space="preserve"> the</w:t>
      </w:r>
      <w:r w:rsidR="00D828F7" w:rsidRPr="00444B95">
        <w:rPr>
          <w:rFonts w:ascii="Times New Roman" w:eastAsia="GulliverRM" w:hAnsi="Times New Roman" w:cs="Times New Roman"/>
        </w:rPr>
        <w:t xml:space="preserve"> conversion of </w:t>
      </w:r>
      <w:proofErr w:type="spellStart"/>
      <w:r w:rsidR="00D828F7" w:rsidRPr="00444B95">
        <w:rPr>
          <w:rFonts w:ascii="Times New Roman" w:eastAsia="GulliverRM" w:hAnsi="Times New Roman" w:cs="Times New Roman"/>
        </w:rPr>
        <w:t>Chl</w:t>
      </w:r>
      <w:proofErr w:type="spellEnd"/>
      <w:r w:rsidR="00D828F7" w:rsidRPr="00444B95">
        <w:rPr>
          <w:rFonts w:ascii="Times New Roman" w:eastAsia="GulliverRM" w:hAnsi="Times New Roman" w:cs="Times New Roman"/>
        </w:rPr>
        <w:t xml:space="preserve"> </w:t>
      </w:r>
      <w:r w:rsidR="00D828F7" w:rsidRPr="00C5501B">
        <w:rPr>
          <w:rFonts w:ascii="Times New Roman" w:eastAsia="GulliverRM" w:hAnsi="Times New Roman" w:cs="Times New Roman"/>
          <w:i/>
        </w:rPr>
        <w:t>b</w:t>
      </w:r>
      <w:r w:rsidR="00D828F7" w:rsidRPr="00444B95">
        <w:rPr>
          <w:rFonts w:ascii="Times New Roman" w:eastAsia="GulliverRM" w:hAnsi="Times New Roman" w:cs="Times New Roman"/>
        </w:rPr>
        <w:t xml:space="preserve"> to </w:t>
      </w:r>
      <w:proofErr w:type="spellStart"/>
      <w:r w:rsidR="00D828F7" w:rsidRPr="00444B95">
        <w:rPr>
          <w:rFonts w:ascii="Times New Roman" w:eastAsia="GulliverRM" w:hAnsi="Times New Roman" w:cs="Times New Roman"/>
        </w:rPr>
        <w:t>Chl</w:t>
      </w:r>
      <w:proofErr w:type="spellEnd"/>
      <w:r w:rsidR="00D828F7" w:rsidRPr="00444B95">
        <w:rPr>
          <w:rFonts w:ascii="Times New Roman" w:eastAsia="GulliverRM" w:hAnsi="Times New Roman" w:cs="Times New Roman"/>
        </w:rPr>
        <w:t xml:space="preserve"> </w:t>
      </w:r>
      <w:r w:rsidR="00D828F7" w:rsidRPr="00C5501B">
        <w:rPr>
          <w:rFonts w:ascii="Times New Roman" w:eastAsia="GulliverRM" w:hAnsi="Times New Roman" w:cs="Times New Roman"/>
          <w:i/>
        </w:rPr>
        <w:t>a</w:t>
      </w:r>
      <w:r w:rsidR="00D828F7" w:rsidRPr="00444B95">
        <w:rPr>
          <w:rFonts w:ascii="Times New Roman" w:eastAsia="GulliverRM" w:hAnsi="Times New Roman" w:cs="Times New Roman"/>
        </w:rPr>
        <w:t xml:space="preserve">, in order to maintain </w:t>
      </w:r>
      <w:proofErr w:type="spellStart"/>
      <w:r w:rsidR="00D828F7" w:rsidRPr="00444B95">
        <w:rPr>
          <w:rFonts w:ascii="Times New Roman" w:eastAsia="GulliverRM" w:hAnsi="Times New Roman" w:cs="Times New Roman"/>
        </w:rPr>
        <w:t>Chl</w:t>
      </w:r>
      <w:proofErr w:type="spellEnd"/>
      <w:r w:rsidR="00D828F7" w:rsidRPr="00444B95">
        <w:rPr>
          <w:rFonts w:ascii="Times New Roman" w:eastAsia="GulliverRM" w:hAnsi="Times New Roman" w:cs="Times New Roman"/>
        </w:rPr>
        <w:t xml:space="preserve"> </w:t>
      </w:r>
      <w:r w:rsidR="00D828F7" w:rsidRPr="00C5501B">
        <w:rPr>
          <w:rFonts w:ascii="Times New Roman" w:eastAsia="GulliverRM" w:hAnsi="Times New Roman" w:cs="Times New Roman"/>
          <w:i/>
        </w:rPr>
        <w:t>a</w:t>
      </w:r>
      <w:r w:rsidR="00D828F7" w:rsidRPr="00444B95">
        <w:rPr>
          <w:rFonts w:ascii="Times New Roman" w:eastAsia="GulliverRM" w:hAnsi="Times New Roman" w:cs="Times New Roman"/>
        </w:rPr>
        <w:t xml:space="preserve"> </w:t>
      </w:r>
      <w:proofErr w:type="gramStart"/>
      <w:r w:rsidR="00D828F7" w:rsidRPr="00444B95">
        <w:rPr>
          <w:rFonts w:ascii="Times New Roman" w:eastAsia="GulliverRM" w:hAnsi="Times New Roman" w:cs="Times New Roman"/>
        </w:rPr>
        <w:t>levels</w:t>
      </w:r>
      <w:proofErr w:type="gramEnd"/>
      <w:r w:rsidR="00C91281" w:rsidRPr="00444B95">
        <w:rPr>
          <w:rFonts w:ascii="Times New Roman" w:eastAsia="GulliverRM" w:hAnsi="Times New Roman" w:cs="Times New Roman"/>
        </w:rPr>
        <w:t>,</w:t>
      </w:r>
      <w:r w:rsidR="00D828F7" w:rsidRPr="00444B95">
        <w:rPr>
          <w:rFonts w:ascii="Times New Roman" w:eastAsia="GulliverRM" w:hAnsi="Times New Roman" w:cs="Times New Roman"/>
        </w:rPr>
        <w:t xml:space="preserve"> and thereby active RCs.</w:t>
      </w:r>
      <w:r w:rsidR="00B309C7" w:rsidRPr="00444B95">
        <w:rPr>
          <w:rFonts w:ascii="Times New Roman" w:eastAsia="GulliverRM" w:hAnsi="Times New Roman" w:cs="Times New Roman"/>
        </w:rPr>
        <w:t xml:space="preserve"> </w:t>
      </w:r>
      <w:r w:rsidRPr="00444B95">
        <w:rPr>
          <w:rFonts w:ascii="Times New Roman" w:eastAsia="GulliverRM" w:hAnsi="Times New Roman" w:cs="Times New Roman"/>
        </w:rPr>
        <w:t>In addition,</w:t>
      </w:r>
      <w:r w:rsidR="00875B12" w:rsidRPr="00444B95">
        <w:rPr>
          <w:rFonts w:ascii="Times New Roman" w:eastAsia="GulliverRM" w:hAnsi="Times New Roman" w:cs="Times New Roman"/>
        </w:rPr>
        <w:t xml:space="preserve"> </w:t>
      </w:r>
      <w:r w:rsidRPr="00444B95">
        <w:rPr>
          <w:rFonts w:ascii="Times New Roman" w:eastAsia="GulliverRM" w:hAnsi="Times New Roman" w:cs="Times New Roman"/>
        </w:rPr>
        <w:t xml:space="preserve">Cd </w:t>
      </w:r>
      <w:r w:rsidR="00B309C7" w:rsidRPr="00444B95">
        <w:rPr>
          <w:rFonts w:ascii="Times New Roman" w:eastAsia="GulliverRM" w:hAnsi="Times New Roman" w:cs="Times New Roman"/>
        </w:rPr>
        <w:t>compromise</w:t>
      </w:r>
      <w:r w:rsidRPr="00444B95">
        <w:rPr>
          <w:rFonts w:ascii="Times New Roman" w:eastAsia="GulliverRM" w:hAnsi="Times New Roman" w:cs="Times New Roman"/>
        </w:rPr>
        <w:t xml:space="preserve"> photosynthesis performance</w:t>
      </w:r>
      <w:r w:rsidR="00875B12" w:rsidRPr="00444B95">
        <w:rPr>
          <w:rFonts w:ascii="Times New Roman" w:eastAsia="GulliverRM" w:hAnsi="Times New Roman" w:cs="Times New Roman"/>
        </w:rPr>
        <w:t xml:space="preserve"> </w:t>
      </w:r>
      <w:r w:rsidRPr="00444B95">
        <w:rPr>
          <w:rFonts w:ascii="Times New Roman" w:eastAsia="GulliverRM" w:hAnsi="Times New Roman" w:cs="Times New Roman"/>
        </w:rPr>
        <w:t>induc</w:t>
      </w:r>
      <w:r w:rsidR="00875B12" w:rsidRPr="00444B95">
        <w:rPr>
          <w:rFonts w:ascii="Times New Roman" w:eastAsia="GulliverRM" w:hAnsi="Times New Roman" w:cs="Times New Roman"/>
        </w:rPr>
        <w:t>ing</w:t>
      </w:r>
      <w:r w:rsidRPr="00444B95">
        <w:rPr>
          <w:rFonts w:ascii="Times New Roman" w:eastAsia="GulliverRM" w:hAnsi="Times New Roman" w:cs="Times New Roman"/>
        </w:rPr>
        <w:t xml:space="preserve"> conformational changes in LHCII </w:t>
      </w:r>
      <w:r w:rsidR="00B309C7" w:rsidRPr="00444B95">
        <w:rPr>
          <w:rFonts w:ascii="Times New Roman" w:eastAsia="GulliverRM" w:hAnsi="Times New Roman" w:cs="Times New Roman"/>
        </w:rPr>
        <w:t xml:space="preserve">and OEC </w:t>
      </w:r>
      <w:r w:rsidR="00B309C7" w:rsidRPr="00444B95">
        <w:rPr>
          <w:rFonts w:ascii="Times New Roman" w:hAnsi="Times New Roman" w:cs="Times New Roman"/>
          <w:bCs/>
        </w:rPr>
        <w:t>and</w:t>
      </w:r>
      <w:r w:rsidRPr="00444B95">
        <w:rPr>
          <w:rFonts w:ascii="Times New Roman" w:hAnsi="Times New Roman" w:cs="Times New Roman"/>
          <w:color w:val="000000"/>
        </w:rPr>
        <w:t xml:space="preserve"> interfere with electron transport </w:t>
      </w:r>
      <w:r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2013)","manualFormatting":"(D’Alessandro et al., 2013)","plainTextFormattedCitation":"(D’Alessandro et al., 2013)","previouslyFormattedCitation":"(D’Alessandro et al., 2013)"},"properties":{"noteIndex":0},"schema":"https://github.com/citation-style-language/schema/raw/master/csl-citation.json"}</w:instrText>
      </w:r>
      <w:r w:rsidRPr="00444B95">
        <w:rPr>
          <w:rFonts w:ascii="Times New Roman" w:hAnsi="Times New Roman" w:cs="Times New Roman"/>
        </w:rPr>
        <w:fldChar w:fldCharType="separate"/>
      </w:r>
      <w:r w:rsidR="00B83525" w:rsidRPr="00444B95">
        <w:rPr>
          <w:rFonts w:ascii="Times New Roman" w:hAnsi="Times New Roman" w:cs="Times New Roman"/>
          <w:noProof/>
        </w:rPr>
        <w:t>(D’Alessandro et al.</w:t>
      </w:r>
      <w:r w:rsidR="00875B12"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Pr="00444B95">
        <w:rPr>
          <w:rFonts w:ascii="Times New Roman" w:hAnsi="Times New Roman" w:cs="Times New Roman"/>
        </w:rPr>
        <w:fldChar w:fldCharType="end"/>
      </w:r>
      <w:r w:rsidRPr="00444B95">
        <w:rPr>
          <w:rFonts w:ascii="Times New Roman" w:hAnsi="Times New Roman" w:cs="Times New Roman"/>
        </w:rPr>
        <w:t>.</w:t>
      </w:r>
      <w:r w:rsidRPr="00444B95">
        <w:rPr>
          <w:rFonts w:ascii="Times New Roman" w:hAnsi="Times New Roman" w:cs="Times New Roman"/>
          <w:color w:val="000000"/>
        </w:rPr>
        <w:t xml:space="preserve"> In our experiment</w:t>
      </w:r>
      <w:r w:rsidR="00874E4A">
        <w:rPr>
          <w:rFonts w:ascii="Times New Roman" w:hAnsi="Times New Roman" w:cs="Times New Roman"/>
          <w:color w:val="000000"/>
        </w:rPr>
        <w:t>,</w:t>
      </w:r>
      <w:r w:rsidRPr="00444B95">
        <w:rPr>
          <w:rFonts w:ascii="Times New Roman" w:hAnsi="Times New Roman" w:cs="Times New Roman"/>
          <w:color w:val="000000"/>
        </w:rPr>
        <w:t xml:space="preserve"> this negative effect of Cd is clearly observed in R-o-18 plants that presented a reduction in </w:t>
      </w:r>
      <w:r w:rsidR="00C44242">
        <w:rPr>
          <w:rFonts w:ascii="Times New Roman" w:hAnsi="Times New Roman" w:cs="Times New Roman"/>
          <w:color w:val="000000"/>
        </w:rPr>
        <w:t xml:space="preserve">the </w:t>
      </w:r>
      <w:r w:rsidRPr="00444B95">
        <w:rPr>
          <w:rFonts w:ascii="Times New Roman" w:hAnsi="Times New Roman" w:cs="Times New Roman"/>
          <w:color w:val="000000"/>
        </w:rPr>
        <w:t>PI</w:t>
      </w:r>
      <w:r w:rsidRPr="00444B95">
        <w:rPr>
          <w:rFonts w:ascii="Times New Roman" w:hAnsi="Times New Roman" w:cs="Times New Roman"/>
          <w:color w:val="000000"/>
          <w:vertAlign w:val="subscript"/>
        </w:rPr>
        <w:t>ABS</w:t>
      </w:r>
      <w:r w:rsidRPr="00444B95">
        <w:rPr>
          <w:rFonts w:ascii="Times New Roman" w:hAnsi="Times New Roman" w:cs="Times New Roman"/>
          <w:color w:val="000000"/>
        </w:rPr>
        <w:t xml:space="preserve"> parameter in comparison to control conditions</w:t>
      </w:r>
      <w:r w:rsidRPr="00444B95">
        <w:rPr>
          <w:rFonts w:ascii="Times New Roman" w:eastAsia="GulliverRM" w:hAnsi="Times New Roman" w:cs="Times New Roman"/>
          <w:szCs w:val="20"/>
        </w:rPr>
        <w:t xml:space="preserve">. </w:t>
      </w:r>
      <w:r w:rsidR="00B309C7" w:rsidRPr="00444B95">
        <w:rPr>
          <w:rFonts w:ascii="Times New Roman" w:eastAsia="GulliverRM" w:hAnsi="Times New Roman" w:cs="Times New Roman"/>
          <w:szCs w:val="20"/>
        </w:rPr>
        <w:t xml:space="preserve">However, </w:t>
      </w:r>
      <w:r w:rsidR="003C5435" w:rsidRPr="00444B95">
        <w:rPr>
          <w:rFonts w:ascii="Times New Roman" w:eastAsia="GulliverRM" w:hAnsi="Times New Roman" w:cs="Times New Roman"/>
          <w:szCs w:val="20"/>
        </w:rPr>
        <w:t>this parameter</w:t>
      </w:r>
      <w:r w:rsidR="00B309C7" w:rsidRPr="00444B95">
        <w:rPr>
          <w:rFonts w:ascii="Times New Roman" w:eastAsia="GulliverRM" w:hAnsi="Times New Roman" w:cs="Times New Roman"/>
          <w:szCs w:val="20"/>
        </w:rPr>
        <w:t xml:space="preserve"> was not affected by Cd in</w:t>
      </w:r>
      <w:r w:rsidRPr="00444B95">
        <w:rPr>
          <w:rFonts w:ascii="Times New Roman" w:hAnsi="Times New Roman" w:cs="Times New Roman"/>
        </w:rPr>
        <w:t xml:space="preserve"> </w:t>
      </w:r>
      <w:r w:rsidRPr="00444B95">
        <w:rPr>
          <w:rFonts w:ascii="Times New Roman" w:eastAsia="GulliverRM" w:hAnsi="Times New Roman" w:cs="Times New Roman"/>
          <w:i/>
          <w:szCs w:val="20"/>
        </w:rPr>
        <w:t>BraA.cax1a-12</w:t>
      </w:r>
      <w:r w:rsidR="00B309C7" w:rsidRPr="00444B95">
        <w:rPr>
          <w:rFonts w:ascii="Times New Roman" w:eastAsia="GulliverRM" w:hAnsi="Times New Roman" w:cs="Times New Roman"/>
          <w:i/>
          <w:szCs w:val="20"/>
        </w:rPr>
        <w:t xml:space="preserve"> </w:t>
      </w:r>
      <w:r w:rsidR="009A4906" w:rsidRPr="00444B95">
        <w:rPr>
          <w:rFonts w:ascii="Times New Roman" w:eastAsia="GulliverRM" w:hAnsi="Times New Roman" w:cs="Times New Roman"/>
          <w:szCs w:val="20"/>
        </w:rPr>
        <w:t xml:space="preserve">(Table </w:t>
      </w:r>
      <w:r w:rsidR="003C5435" w:rsidRPr="00444B95">
        <w:rPr>
          <w:rFonts w:ascii="Times New Roman" w:eastAsia="GulliverRM" w:hAnsi="Times New Roman" w:cs="Times New Roman"/>
          <w:szCs w:val="20"/>
        </w:rPr>
        <w:t>2</w:t>
      </w:r>
      <w:r w:rsidR="009A4906" w:rsidRPr="00444B95">
        <w:rPr>
          <w:rFonts w:ascii="Times New Roman" w:eastAsia="GulliverRM" w:hAnsi="Times New Roman" w:cs="Times New Roman"/>
          <w:szCs w:val="20"/>
        </w:rPr>
        <w:t>).</w:t>
      </w:r>
      <w:r w:rsidR="00232064" w:rsidRPr="00444B95">
        <w:rPr>
          <w:rFonts w:ascii="Times New Roman" w:eastAsia="GulliverRM" w:hAnsi="Times New Roman" w:cs="Times New Roman"/>
          <w:szCs w:val="20"/>
        </w:rPr>
        <w:t xml:space="preserve"> </w:t>
      </w:r>
      <w:r w:rsidR="00232064"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2013)","manualFormatting":"D’Alessandro et al. (2013)","plainTextFormattedCitation":"(D’Alessandro et al., 2013)","previouslyFormattedCitation":"(D’Alessandro et al., 2013)"},"properties":{"noteIndex":0},"schema":"https://github.com/citation-style-language/schema/raw/master/csl-citation.json"}</w:instrText>
      </w:r>
      <w:r w:rsidR="00232064" w:rsidRPr="00444B95">
        <w:rPr>
          <w:rFonts w:ascii="Times New Roman" w:hAnsi="Times New Roman" w:cs="Times New Roman"/>
        </w:rPr>
        <w:fldChar w:fldCharType="separate"/>
      </w:r>
      <w:r w:rsidR="00B83525" w:rsidRPr="00444B95">
        <w:rPr>
          <w:rFonts w:ascii="Times New Roman" w:hAnsi="Times New Roman" w:cs="Times New Roman"/>
          <w:noProof/>
        </w:rPr>
        <w:t xml:space="preserve">D’Alessandro et al. </w:t>
      </w:r>
      <w:r w:rsidR="00ED671A" w:rsidRPr="00444B95">
        <w:rPr>
          <w:rFonts w:ascii="Times New Roman" w:hAnsi="Times New Roman" w:cs="Times New Roman"/>
          <w:noProof/>
        </w:rPr>
        <w:t>(</w:t>
      </w:r>
      <w:r w:rsidR="00B83525" w:rsidRPr="00444B95">
        <w:rPr>
          <w:rFonts w:ascii="Times New Roman" w:hAnsi="Times New Roman" w:cs="Times New Roman"/>
          <w:noProof/>
        </w:rPr>
        <w:t>2013)</w:t>
      </w:r>
      <w:r w:rsidR="00232064" w:rsidRPr="00444B95">
        <w:rPr>
          <w:rFonts w:ascii="Times New Roman" w:hAnsi="Times New Roman" w:cs="Times New Roman"/>
        </w:rPr>
        <w:fldChar w:fldCharType="end"/>
      </w:r>
      <w:r w:rsidR="00232064" w:rsidRPr="00444B95">
        <w:rPr>
          <w:rFonts w:ascii="Times New Roman" w:hAnsi="Times New Roman" w:cs="Times New Roman"/>
        </w:rPr>
        <w:t xml:space="preserve"> proved the protective role of Ca against Cd toxicity. Thus,</w:t>
      </w:r>
      <w:r w:rsidR="00B309C7" w:rsidRPr="00444B95">
        <w:rPr>
          <w:rFonts w:ascii="Times New Roman" w:eastAsia="GulliverRM" w:hAnsi="Times New Roman" w:cs="Times New Roman"/>
          <w:szCs w:val="20"/>
        </w:rPr>
        <w:t xml:space="preserve"> </w:t>
      </w:r>
      <w:r w:rsidR="00232064" w:rsidRPr="00444B95">
        <w:rPr>
          <w:rFonts w:ascii="Times New Roman" w:eastAsia="GulliverRM" w:hAnsi="Times New Roman" w:cs="Times New Roman"/>
          <w:szCs w:val="20"/>
        </w:rPr>
        <w:t>a</w:t>
      </w:r>
      <w:r w:rsidR="00B309C7" w:rsidRPr="00444B95">
        <w:rPr>
          <w:rFonts w:ascii="Times New Roman" w:eastAsia="GulliverRM" w:hAnsi="Times New Roman" w:cs="Times New Roman"/>
          <w:szCs w:val="20"/>
        </w:rPr>
        <w:t xml:space="preserve"> </w:t>
      </w:r>
      <w:r w:rsidR="00232064" w:rsidRPr="00444B95">
        <w:rPr>
          <w:rFonts w:ascii="Times New Roman" w:eastAsia="GulliverRM" w:hAnsi="Times New Roman" w:cs="Times New Roman"/>
          <w:szCs w:val="20"/>
        </w:rPr>
        <w:t>greater</w:t>
      </w:r>
      <w:r w:rsidR="00B309C7" w:rsidRPr="00444B95">
        <w:rPr>
          <w:rFonts w:ascii="Times New Roman" w:eastAsia="GulliverRM" w:hAnsi="Times New Roman" w:cs="Times New Roman"/>
          <w:szCs w:val="20"/>
        </w:rPr>
        <w:t xml:space="preserve"> </w:t>
      </w:r>
      <w:r w:rsidR="00B309C7" w:rsidRPr="00444B95">
        <w:rPr>
          <w:rFonts w:ascii="Times New Roman" w:hAnsi="Times New Roman" w:cs="Times New Roman"/>
          <w:color w:val="000000"/>
        </w:rPr>
        <w:t>Ca</w:t>
      </w:r>
      <w:r w:rsidR="00232064" w:rsidRPr="00444B95">
        <w:rPr>
          <w:rFonts w:ascii="Times New Roman" w:hAnsi="Times New Roman" w:cs="Times New Roman"/>
          <w:color w:val="000000"/>
        </w:rPr>
        <w:t xml:space="preserve"> concentration and</w:t>
      </w:r>
      <w:r w:rsidR="00B309C7" w:rsidRPr="00444B95">
        <w:rPr>
          <w:rFonts w:ascii="Times New Roman" w:hAnsi="Times New Roman" w:cs="Times New Roman"/>
          <w:color w:val="000000"/>
        </w:rPr>
        <w:t xml:space="preserve"> homeostasis </w:t>
      </w:r>
      <w:r w:rsidR="00232064" w:rsidRPr="00444B95">
        <w:rPr>
          <w:rFonts w:ascii="Times New Roman" w:hAnsi="Times New Roman" w:cs="Times New Roman"/>
          <w:color w:val="000000"/>
        </w:rPr>
        <w:t xml:space="preserve">could protect photosynthetic systems </w:t>
      </w:r>
      <w:r w:rsidR="00B309C7" w:rsidRPr="00444B95">
        <w:rPr>
          <w:rFonts w:ascii="Times New Roman" w:hAnsi="Times New Roman" w:cs="Times New Roman"/>
          <w:color w:val="000000"/>
        </w:rPr>
        <w:t>against Cd toxicity</w:t>
      </w:r>
      <w:r w:rsidR="00232064" w:rsidRPr="00444B95">
        <w:rPr>
          <w:rFonts w:ascii="Times New Roman" w:hAnsi="Times New Roman" w:cs="Times New Roman"/>
          <w:color w:val="000000"/>
        </w:rPr>
        <w:t xml:space="preserve"> in </w:t>
      </w:r>
      <w:r w:rsidR="00232064" w:rsidRPr="00444B95">
        <w:rPr>
          <w:rFonts w:ascii="Times New Roman" w:eastAsia="GulliverRM" w:hAnsi="Times New Roman" w:cs="Times New Roman"/>
          <w:i/>
          <w:szCs w:val="20"/>
        </w:rPr>
        <w:t xml:space="preserve">BraA.cax1a-12 </w:t>
      </w:r>
      <w:r w:rsidR="00232064" w:rsidRPr="00444B95">
        <w:rPr>
          <w:rFonts w:ascii="Times New Roman" w:hAnsi="Times New Roman" w:cs="Times New Roman"/>
          <w:color w:val="000000"/>
        </w:rPr>
        <w:t>mutant.</w:t>
      </w:r>
    </w:p>
    <w:p w:rsidR="009A386F" w:rsidRPr="00444B95" w:rsidRDefault="009A386F" w:rsidP="009A386F">
      <w:pPr>
        <w:rPr>
          <w:rFonts w:ascii="Times New Roman" w:hAnsi="Times New Roman" w:cs="Times New Roman"/>
          <w:b/>
        </w:rPr>
      </w:pPr>
    </w:p>
    <w:p w:rsidR="009A386F" w:rsidRPr="00444B95" w:rsidRDefault="00A8151C" w:rsidP="00B0721F">
      <w:pPr>
        <w:autoSpaceDE w:val="0"/>
        <w:autoSpaceDN w:val="0"/>
        <w:adjustRightInd w:val="0"/>
        <w:spacing w:after="0" w:line="480" w:lineRule="auto"/>
        <w:jc w:val="both"/>
        <w:rPr>
          <w:rFonts w:ascii="Times New Roman" w:eastAsia="GulliverRM" w:hAnsi="Times New Roman" w:cs="Times New Roman"/>
          <w:i/>
        </w:rPr>
      </w:pPr>
      <w:r w:rsidRPr="00444B95">
        <w:rPr>
          <w:rFonts w:ascii="Times New Roman" w:eastAsia="GulliverRM" w:hAnsi="Times New Roman" w:cs="Times New Roman"/>
          <w:i/>
        </w:rPr>
        <w:t xml:space="preserve">4.5. </w:t>
      </w:r>
      <w:r w:rsidR="009A386F" w:rsidRPr="00444B95">
        <w:rPr>
          <w:rFonts w:ascii="Times New Roman" w:eastAsia="GulliverRM" w:hAnsi="Times New Roman" w:cs="Times New Roman"/>
          <w:i/>
        </w:rPr>
        <w:t xml:space="preserve">Oxidative </w:t>
      </w:r>
      <w:r w:rsidR="00AF4377" w:rsidRPr="00444B95">
        <w:rPr>
          <w:rFonts w:ascii="Times New Roman" w:eastAsia="GulliverRM" w:hAnsi="Times New Roman" w:cs="Times New Roman"/>
          <w:i/>
        </w:rPr>
        <w:t>m</w:t>
      </w:r>
      <w:r w:rsidR="009A386F" w:rsidRPr="00444B95">
        <w:rPr>
          <w:rFonts w:ascii="Times New Roman" w:eastAsia="GulliverRM" w:hAnsi="Times New Roman" w:cs="Times New Roman"/>
          <w:i/>
        </w:rPr>
        <w:t>etabolism</w:t>
      </w:r>
      <w:r w:rsidR="00B0721F" w:rsidRPr="00444B95">
        <w:rPr>
          <w:rFonts w:ascii="Times New Roman" w:eastAsia="GulliverRM" w:hAnsi="Times New Roman" w:cs="Times New Roman"/>
          <w:i/>
        </w:rPr>
        <w:t xml:space="preserve"> and </w:t>
      </w:r>
      <w:proofErr w:type="spellStart"/>
      <w:r w:rsidR="00B0721F" w:rsidRPr="00444B95">
        <w:rPr>
          <w:rFonts w:ascii="Times New Roman" w:eastAsia="GulliverRM" w:hAnsi="Times New Roman" w:cs="Times New Roman"/>
          <w:i/>
        </w:rPr>
        <w:t>AsA</w:t>
      </w:r>
      <w:proofErr w:type="spellEnd"/>
      <w:r w:rsidR="00B0721F" w:rsidRPr="00444B95">
        <w:rPr>
          <w:rFonts w:ascii="Times New Roman" w:eastAsia="GulliverRM" w:hAnsi="Times New Roman" w:cs="Times New Roman"/>
          <w:i/>
        </w:rPr>
        <w:t>/GSH cycle</w:t>
      </w:r>
    </w:p>
    <w:p w:rsidR="004A205B" w:rsidRPr="00444B95" w:rsidRDefault="00EB5DFD" w:rsidP="004A205B">
      <w:pPr>
        <w:autoSpaceDE w:val="0"/>
        <w:autoSpaceDN w:val="0"/>
        <w:adjustRightInd w:val="0"/>
        <w:spacing w:after="0" w:line="480" w:lineRule="auto"/>
        <w:jc w:val="both"/>
        <w:rPr>
          <w:rFonts w:ascii="Times New Roman" w:hAnsi="Times New Roman" w:cs="Times New Roman"/>
          <w:color w:val="131413"/>
        </w:rPr>
      </w:pPr>
      <w:r w:rsidRPr="00444B95">
        <w:rPr>
          <w:rStyle w:val="normalchar"/>
          <w:rFonts w:ascii="Times New Roman" w:hAnsi="Times New Roman" w:cs="Times New Roman"/>
        </w:rPr>
        <w:lastRenderedPageBreak/>
        <w:t>One of the most known effects of Cd toxicity is oxidative stress and the subsequent production of ROS</w:t>
      </w:r>
      <w:r w:rsidR="0043131D" w:rsidRPr="00444B95">
        <w:rPr>
          <w:rStyle w:val="normalchar"/>
          <w:rFonts w:ascii="Times New Roman" w:hAnsi="Times New Roman" w:cs="Times New Roman"/>
        </w:rPr>
        <w:t xml:space="preserve"> and MDA </w:t>
      </w:r>
      <w:r w:rsidRPr="00444B95">
        <w:rPr>
          <w:rStyle w:val="defaultchar"/>
          <w:rFonts w:ascii="Times New Roman" w:hAnsi="Times New Roman" w:cs="Times New Roman"/>
        </w:rPr>
        <w:fldChar w:fldCharType="begin" w:fldLock="1"/>
      </w:r>
      <w:r w:rsidR="00DB6F3B" w:rsidRPr="00444B95">
        <w:rPr>
          <w:rStyle w:val="defaultchar"/>
          <w:rFonts w:ascii="Times New Roman" w:hAnsi="Times New Roman" w:cs="Times New Roman"/>
        </w:rPr>
        <w:instrText>ADDIN CSL_CITATION {"citationItems":[{"id":"ITEM-1","itemData":{"DOI":"10.1007/978-3-642-00390-5_11","author":[{"dropping-particle":"","family":"Sandalio","given":"Luisa M.","non-dropping-particle":"","parse-names":false,"suffix":""},{"dropping-particle":"","family":"Rodríguez-Serrano","given":"María","non-dropping-particle":"","parse-names":false,"suffix":""},{"dropping-particle":"","family":"Río","given":"Luis A.","non-dropping-particle":"del","parse-names":false,"suffix":""},{"dropping-particle":"","family":"Romero-Puertas","given":"María C.","non-dropping-particle":"","parse-names":false,"suffix":""}],"id":"ITEM-1","issued":{"date-parts":[["2009"]]},"page":"175-189","publisher":"Springer, Berlin, Heidelberg","title":"Reactive Oxygen Species and Signaling in Cadmium Toxicity","type":"chapter"},"uris":["http://www.mendeley.com/documents/?uuid=db0c823c-d0f0-38b6-aabe-96b77df1c1a0"]}],"mendeley":{"formattedCitation":"(Sandalio et al., 2009)","manualFormatting":"(Sandalio et al., 2009;","plainTextFormattedCitation":"(Sandalio et al., 2009)","previouslyFormattedCitation":"(Sandalio et al., 2009)"},"properties":{"noteIndex":0},"schema":"https://github.com/citation-style-language/schema/raw/master/csl-citation.json"}</w:instrText>
      </w:r>
      <w:r w:rsidRPr="00444B95">
        <w:rPr>
          <w:rStyle w:val="defaultchar"/>
          <w:rFonts w:ascii="Times New Roman" w:hAnsi="Times New Roman" w:cs="Times New Roman"/>
        </w:rPr>
        <w:fldChar w:fldCharType="separate"/>
      </w:r>
      <w:r w:rsidRPr="00444B95">
        <w:rPr>
          <w:rStyle w:val="defaultchar"/>
          <w:rFonts w:ascii="Times New Roman" w:hAnsi="Times New Roman" w:cs="Times New Roman"/>
          <w:noProof/>
        </w:rPr>
        <w:t>(Sandalio et al.</w:t>
      </w:r>
      <w:r w:rsidR="00ED671A" w:rsidRPr="00444B95">
        <w:rPr>
          <w:rStyle w:val="defaultchar"/>
          <w:rFonts w:ascii="Times New Roman" w:hAnsi="Times New Roman" w:cs="Times New Roman"/>
          <w:noProof/>
        </w:rPr>
        <w:t>,</w:t>
      </w:r>
      <w:r w:rsidRPr="00444B95">
        <w:rPr>
          <w:rStyle w:val="defaultchar"/>
          <w:rFonts w:ascii="Times New Roman" w:hAnsi="Times New Roman" w:cs="Times New Roman"/>
          <w:noProof/>
        </w:rPr>
        <w:t xml:space="preserve"> 2009</w:t>
      </w:r>
      <w:r w:rsidRPr="00444B95">
        <w:rPr>
          <w:rStyle w:val="defaultchar"/>
          <w:rFonts w:ascii="Times New Roman" w:hAnsi="Times New Roman" w:cs="Times New Roman"/>
        </w:rPr>
        <w:fldChar w:fldCharType="end"/>
      </w:r>
      <w:r w:rsidR="00CC62BA">
        <w:rPr>
          <w:rStyle w:val="defaultchar"/>
          <w:rFonts w:ascii="Times New Roman" w:hAnsi="Times New Roman" w:cs="Times New Roman"/>
        </w:rPr>
        <w:t>)</w:t>
      </w:r>
      <w:r w:rsidRPr="00444B95">
        <w:rPr>
          <w:rStyle w:val="defaultchar"/>
          <w:rFonts w:ascii="Times New Roman" w:hAnsi="Times New Roman" w:cs="Times New Roman"/>
        </w:rPr>
        <w:t>.</w:t>
      </w:r>
      <w:r w:rsidR="001A1D42" w:rsidRPr="00444B95">
        <w:rPr>
          <w:rStyle w:val="defaultchar"/>
          <w:rFonts w:ascii="Times New Roman" w:hAnsi="Times New Roman" w:cs="Times New Roman"/>
        </w:rPr>
        <w:t xml:space="preserve"> Likewise,</w:t>
      </w:r>
      <w:r w:rsidR="00696AB8" w:rsidRPr="00444B95">
        <w:rPr>
          <w:rStyle w:val="defaultchar"/>
          <w:rFonts w:ascii="Times New Roman" w:hAnsi="Times New Roman" w:cs="Times New Roman"/>
        </w:rPr>
        <w:t xml:space="preserve"> </w:t>
      </w:r>
      <w:r w:rsidR="001A1D42" w:rsidRPr="00444B95">
        <w:rPr>
          <w:rStyle w:val="normalchar"/>
          <w:rFonts w:ascii="Times New Roman" w:hAnsi="Times New Roman" w:cs="Times New Roman"/>
        </w:rPr>
        <w:t>Cd usually inhibit</w:t>
      </w:r>
      <w:r w:rsidR="00874E4A">
        <w:rPr>
          <w:rStyle w:val="normalchar"/>
          <w:rFonts w:ascii="Times New Roman" w:hAnsi="Times New Roman" w:cs="Times New Roman"/>
        </w:rPr>
        <w:t>s</w:t>
      </w:r>
      <w:r w:rsidR="001A1D42" w:rsidRPr="00444B95">
        <w:rPr>
          <w:rStyle w:val="normalchar"/>
          <w:rFonts w:ascii="Times New Roman" w:hAnsi="Times New Roman" w:cs="Times New Roman"/>
        </w:rPr>
        <w:t xml:space="preserve"> the activity of some antioxidant enzymes such as SOD, APX</w:t>
      </w:r>
      <w:r w:rsidR="00874E4A">
        <w:rPr>
          <w:rStyle w:val="normalchar"/>
          <w:rFonts w:ascii="Times New Roman" w:hAnsi="Times New Roman" w:cs="Times New Roman"/>
        </w:rPr>
        <w:t>,</w:t>
      </w:r>
      <w:r w:rsidR="001A1D42" w:rsidRPr="00444B95">
        <w:rPr>
          <w:rStyle w:val="normalchar"/>
          <w:rFonts w:ascii="Times New Roman" w:hAnsi="Times New Roman" w:cs="Times New Roman"/>
        </w:rPr>
        <w:t xml:space="preserve"> and CAT contributing, in turn, to a higher ROS accumulation </w:t>
      </w:r>
      <w:r w:rsidR="001A1D42"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{"citationItems":[{"id":"ITEM-1","itemData":{"DOI":"10.1007/s00709-014-0731-z","ISSN":"0033-183X","author":[{"dropping-particle":"","family":"Srivastava","given":"Rajneesh Kumar","non-dropping-particle":"","parse-names":false,"suffix":""},{"dropping-particle":"","family":"Pandey","given":"Poonam","non-dropping-particle":"","parse-names":false,"suffix":""},{"dropping-particle":"","family":"Rajpoot","given":"Ritika","non-dropping-particle":"","parse-names":false,"suffix":""},{"dropping-particle":"","family":"Rani","given":"Anjana","non-dropping-particle":"","parse-names":false,"suffix":""},{"dropping-particle":"","family":"Gautam","given":"Arti","non-dropping-particle":"","parse-names":false,"suffix":""},{"dropping-particle":"","family":"Dubey","given":"R. S.","non-dropping-particle":"","parse-names":false,"suffix":""}],"container-title":"Protoplasma","id":"ITEM-1","issue":"4","issued":{"date-parts":[["2015","7","21"]]},"page":"959-975","publisher":"Springer Vienna","title":"Exogenous application of calcium and silica alleviates cadmium toxicity by suppressing oxidative damage in rice seedlings","type":"article-journal","volume":"252"},"uris":["http://www.mendeley.com/documents/?uuid=61fd8555-0368-3dfa-808b-be58c5acc3df"]}],"mendeley":{"formattedCitation":"(Srivastava et al., 2015)","manualFormatting":"(Srivastava et al., 2015)","plainTextFormattedCitation":"(Srivastava et al., 2015)","previouslyFormattedCitation":"(Srivastava et al., 2015)"},"properties":{"noteIndex":0},"schema":"https://github.com/citation-style-language/schema/raw/master/csl-citation.json"}</w:instrText>
      </w:r>
      <w:r w:rsidR="001A1D42" w:rsidRPr="00444B95">
        <w:rPr>
          <w:rFonts w:ascii="Times New Roman" w:hAnsi="Times New Roman" w:cs="Times New Roman"/>
        </w:rPr>
        <w:fldChar w:fldCharType="separate"/>
      </w:r>
      <w:r w:rsidR="00B83525" w:rsidRPr="00444B95">
        <w:rPr>
          <w:rFonts w:ascii="Times New Roman" w:hAnsi="Times New Roman" w:cs="Times New Roman"/>
          <w:noProof/>
        </w:rPr>
        <w:t>(Srivastava et al.</w:t>
      </w:r>
      <w:r w:rsidR="00B02CAF" w:rsidRPr="00444B95">
        <w:rPr>
          <w:rFonts w:ascii="Times New Roman" w:hAnsi="Times New Roman" w:cs="Times New Roman"/>
          <w:noProof/>
        </w:rPr>
        <w:t>,</w:t>
      </w:r>
      <w:r w:rsidR="00B83525" w:rsidRPr="00444B95">
        <w:rPr>
          <w:rFonts w:ascii="Times New Roman" w:hAnsi="Times New Roman" w:cs="Times New Roman"/>
          <w:noProof/>
        </w:rPr>
        <w:t xml:space="preserve"> 2015)</w:t>
      </w:r>
      <w:r w:rsidR="001A1D42" w:rsidRPr="00444B95">
        <w:rPr>
          <w:rFonts w:ascii="Times New Roman" w:hAnsi="Times New Roman" w:cs="Times New Roman"/>
        </w:rPr>
        <w:fldChar w:fldCharType="end"/>
      </w:r>
      <w:r w:rsidR="001A1D42" w:rsidRPr="00444B95">
        <w:rPr>
          <w:rFonts w:ascii="Times New Roman" w:hAnsi="Times New Roman" w:cs="Times New Roman"/>
        </w:rPr>
        <w:t xml:space="preserve">. </w:t>
      </w:r>
      <w:r w:rsidR="00696AB8" w:rsidRPr="00444B95">
        <w:rPr>
          <w:rStyle w:val="normalchar"/>
          <w:rFonts w:ascii="Times New Roman" w:hAnsi="Times New Roman" w:cs="Times New Roman"/>
        </w:rPr>
        <w:t xml:space="preserve">As in the majority of studies, we found higher </w:t>
      </w:r>
      <w:r w:rsidR="00696AB8" w:rsidRPr="00444B95">
        <w:rPr>
          <w:rFonts w:ascii="Times New Roman" w:hAnsi="Times New Roman" w:cs="Times New Roman"/>
          <w:color w:val="131413"/>
        </w:rPr>
        <w:t>O</w:t>
      </w:r>
      <w:r w:rsidR="00696AB8" w:rsidRPr="00444B95">
        <w:rPr>
          <w:rFonts w:ascii="Times New Roman" w:hAnsi="Times New Roman" w:cs="Times New Roman"/>
          <w:color w:val="131413"/>
          <w:vertAlign w:val="subscript"/>
        </w:rPr>
        <w:t>2</w:t>
      </w:r>
      <w:r w:rsidR="00696AB8" w:rsidRPr="00444B95">
        <w:rPr>
          <w:rFonts w:ascii="Times New Roman" w:hAnsi="Times New Roman" w:cs="Times New Roman"/>
          <w:color w:val="131413"/>
          <w:vertAlign w:val="superscript"/>
        </w:rPr>
        <w:t>·</w:t>
      </w:r>
      <w:r w:rsidR="00696AB8" w:rsidRPr="00444B95">
        <w:rPr>
          <w:rFonts w:ascii="Times New Roman" w:eastAsia="SymlqxAdvTT3713a231+22" w:hAnsi="Times New Roman" w:cs="Times New Roman"/>
          <w:color w:val="131413"/>
          <w:vertAlign w:val="superscript"/>
        </w:rPr>
        <w:t>−</w:t>
      </w:r>
      <w:r w:rsidR="00696AB8" w:rsidRPr="00444B95">
        <w:rPr>
          <w:rFonts w:ascii="Times New Roman" w:eastAsia="SymlqxAdvTT3713a231+22" w:hAnsi="Times New Roman" w:cs="Times New Roman"/>
          <w:color w:val="131413"/>
        </w:rPr>
        <w:t xml:space="preserve"> levels in all plants subjected to Cd stress. However</w:t>
      </w:r>
      <w:r w:rsidR="00E91F84" w:rsidRPr="00444B95">
        <w:rPr>
          <w:rFonts w:ascii="Times New Roman" w:eastAsia="SymlqxAdvTT3713a231+22" w:hAnsi="Times New Roman" w:cs="Times New Roman"/>
          <w:color w:val="131413"/>
        </w:rPr>
        <w:t xml:space="preserve">, </w:t>
      </w:r>
      <w:r w:rsidR="00696AB8" w:rsidRPr="00444B95">
        <w:rPr>
          <w:rFonts w:ascii="Times New Roman" w:eastAsia="SymlqxAdvTT3713a231+22" w:hAnsi="Times New Roman" w:cs="Times New Roman"/>
          <w:color w:val="131413"/>
        </w:rPr>
        <w:t>MDA and H</w:t>
      </w:r>
      <w:r w:rsidR="00696AB8" w:rsidRPr="00444B95">
        <w:rPr>
          <w:rFonts w:ascii="Times New Roman" w:eastAsia="SymlqxAdvTT3713a231+22" w:hAnsi="Times New Roman" w:cs="Times New Roman"/>
          <w:color w:val="131413"/>
          <w:vertAlign w:val="subscript"/>
        </w:rPr>
        <w:t>2</w:t>
      </w:r>
      <w:r w:rsidR="00696AB8" w:rsidRPr="00444B95">
        <w:rPr>
          <w:rFonts w:ascii="Times New Roman" w:eastAsia="SymlqxAdvTT3713a231+22" w:hAnsi="Times New Roman" w:cs="Times New Roman"/>
          <w:color w:val="131413"/>
        </w:rPr>
        <w:t>O</w:t>
      </w:r>
      <w:r w:rsidR="00696AB8" w:rsidRPr="00444B95">
        <w:rPr>
          <w:rFonts w:ascii="Times New Roman" w:eastAsia="SymlqxAdvTT3713a231+22" w:hAnsi="Times New Roman" w:cs="Times New Roman"/>
          <w:color w:val="131413"/>
          <w:vertAlign w:val="subscript"/>
        </w:rPr>
        <w:t>2</w:t>
      </w:r>
      <w:r w:rsidR="00696AB8" w:rsidRPr="00444B95">
        <w:rPr>
          <w:rFonts w:ascii="Times New Roman" w:eastAsia="SymlqxAdvTT3713a231+22" w:hAnsi="Times New Roman" w:cs="Times New Roman"/>
          <w:color w:val="131413"/>
        </w:rPr>
        <w:t xml:space="preserve"> levels did not increase in </w:t>
      </w:r>
      <w:r w:rsidR="00696AB8" w:rsidRPr="00444B95">
        <w:rPr>
          <w:rFonts w:ascii="Times New Roman" w:eastAsia="GulliverRM" w:hAnsi="Times New Roman" w:cs="Times New Roman"/>
          <w:i/>
        </w:rPr>
        <w:t xml:space="preserve">BraA.cax1a-4 </w:t>
      </w:r>
      <w:r w:rsidR="00696AB8" w:rsidRPr="00444B95">
        <w:rPr>
          <w:rFonts w:ascii="Times New Roman" w:eastAsia="GulliverRM" w:hAnsi="Times New Roman" w:cs="Times New Roman"/>
        </w:rPr>
        <w:t xml:space="preserve">and </w:t>
      </w:r>
      <w:r w:rsidR="00696AB8" w:rsidRPr="00444B95">
        <w:rPr>
          <w:rFonts w:ascii="Times New Roman" w:eastAsia="GulliverRM" w:hAnsi="Times New Roman" w:cs="Times New Roman"/>
          <w:i/>
        </w:rPr>
        <w:t>BraA.cax1a-12</w:t>
      </w:r>
      <w:r w:rsidR="00696AB8" w:rsidRPr="00444B95">
        <w:rPr>
          <w:rFonts w:ascii="Times New Roman" w:eastAsia="GulliverRM" w:hAnsi="Times New Roman" w:cs="Times New Roman"/>
        </w:rPr>
        <w:t xml:space="preserve"> plants and LOX activity did not increase in </w:t>
      </w:r>
      <w:r w:rsidR="00696AB8" w:rsidRPr="00444B95">
        <w:rPr>
          <w:rFonts w:ascii="Times New Roman" w:eastAsia="GulliverRM" w:hAnsi="Times New Roman" w:cs="Times New Roman"/>
          <w:i/>
        </w:rPr>
        <w:t>BraA.cax1a-12</w:t>
      </w:r>
      <w:r w:rsidR="00696AB8" w:rsidRPr="00444B95">
        <w:rPr>
          <w:rFonts w:ascii="Times New Roman" w:eastAsia="GulliverRM" w:hAnsi="Times New Roman" w:cs="Times New Roman"/>
        </w:rPr>
        <w:t xml:space="preserve"> plants</w:t>
      </w:r>
      <w:r w:rsidR="00194282" w:rsidRPr="00444B95">
        <w:rPr>
          <w:rFonts w:ascii="Times New Roman" w:eastAsia="GulliverRM" w:hAnsi="Times New Roman" w:cs="Times New Roman"/>
        </w:rPr>
        <w:t xml:space="preserve"> (</w:t>
      </w:r>
      <w:r w:rsidR="00A03975">
        <w:rPr>
          <w:rFonts w:ascii="Times New Roman" w:eastAsia="GulliverRM" w:hAnsi="Times New Roman" w:cs="Times New Roman"/>
        </w:rPr>
        <w:t xml:space="preserve">Fig. </w:t>
      </w:r>
      <w:r w:rsidR="00EB4A31">
        <w:rPr>
          <w:rFonts w:ascii="Times New Roman" w:eastAsia="GulliverRM" w:hAnsi="Times New Roman" w:cs="Times New Roman"/>
        </w:rPr>
        <w:t>3</w:t>
      </w:r>
      <w:r w:rsidR="00A03975">
        <w:rPr>
          <w:rFonts w:ascii="Times New Roman" w:eastAsia="GulliverRM" w:hAnsi="Times New Roman" w:cs="Times New Roman"/>
        </w:rPr>
        <w:t>; Table S1</w:t>
      </w:r>
      <w:r w:rsidR="00194282" w:rsidRPr="00444B95">
        <w:rPr>
          <w:rFonts w:ascii="Times New Roman" w:eastAsia="GulliverRM" w:hAnsi="Times New Roman" w:cs="Times New Roman"/>
        </w:rPr>
        <w:t>)</w:t>
      </w:r>
      <w:r w:rsidR="00696AB8" w:rsidRPr="00444B95">
        <w:rPr>
          <w:rFonts w:ascii="Times New Roman" w:eastAsia="GulliverRM" w:hAnsi="Times New Roman" w:cs="Times New Roman"/>
        </w:rPr>
        <w:t>. The</w:t>
      </w:r>
      <w:r w:rsidR="00B576FF" w:rsidRPr="00444B95">
        <w:rPr>
          <w:rFonts w:ascii="Times New Roman" w:eastAsia="GulliverRM" w:hAnsi="Times New Roman" w:cs="Times New Roman"/>
        </w:rPr>
        <w:t>se two mutants</w:t>
      </w:r>
      <w:r w:rsidR="00696AB8" w:rsidRPr="00444B95">
        <w:rPr>
          <w:rFonts w:ascii="Times New Roman" w:eastAsia="GulliverRM" w:hAnsi="Times New Roman" w:cs="Times New Roman"/>
        </w:rPr>
        <w:t xml:space="preserve"> </w:t>
      </w:r>
      <w:r w:rsidR="00B576FF" w:rsidRPr="00444B95">
        <w:rPr>
          <w:rFonts w:ascii="Times New Roman" w:eastAsia="GulliverRM" w:hAnsi="Times New Roman" w:cs="Times New Roman"/>
        </w:rPr>
        <w:t xml:space="preserve">probably </w:t>
      </w:r>
      <w:r w:rsidR="00693412" w:rsidRPr="00444B95">
        <w:rPr>
          <w:rFonts w:ascii="Times New Roman" w:eastAsia="GulliverRM" w:hAnsi="Times New Roman" w:cs="Times New Roman"/>
        </w:rPr>
        <w:t>possess</w:t>
      </w:r>
      <w:r w:rsidR="00696AB8" w:rsidRPr="00444B95">
        <w:rPr>
          <w:rFonts w:ascii="Times New Roman" w:eastAsia="GulliverRM" w:hAnsi="Times New Roman" w:cs="Times New Roman"/>
        </w:rPr>
        <w:t xml:space="preserve"> an improved H</w:t>
      </w:r>
      <w:r w:rsidR="00696AB8" w:rsidRPr="00444B95">
        <w:rPr>
          <w:rFonts w:ascii="Times New Roman" w:eastAsia="GulliverRM" w:hAnsi="Times New Roman" w:cs="Times New Roman"/>
          <w:vertAlign w:val="subscript"/>
        </w:rPr>
        <w:t>2</w:t>
      </w:r>
      <w:r w:rsidR="00696AB8" w:rsidRPr="00444B95">
        <w:rPr>
          <w:rFonts w:ascii="Times New Roman" w:eastAsia="GulliverRM" w:hAnsi="Times New Roman" w:cs="Times New Roman"/>
        </w:rPr>
        <w:t>O</w:t>
      </w:r>
      <w:r w:rsidR="00696AB8" w:rsidRPr="00444B95">
        <w:rPr>
          <w:rFonts w:ascii="Times New Roman" w:eastAsia="GulliverRM" w:hAnsi="Times New Roman" w:cs="Times New Roman"/>
          <w:vertAlign w:val="subscript"/>
        </w:rPr>
        <w:t>2</w:t>
      </w:r>
      <w:r w:rsidR="00696AB8" w:rsidRPr="00444B95">
        <w:rPr>
          <w:rFonts w:ascii="Times New Roman" w:eastAsia="GulliverRM" w:hAnsi="Times New Roman" w:cs="Times New Roman"/>
        </w:rPr>
        <w:t xml:space="preserve"> detoxification machinery through higher CAT and APX activities</w:t>
      </w:r>
      <w:r w:rsidR="00194282" w:rsidRPr="00444B95">
        <w:rPr>
          <w:rFonts w:ascii="Times New Roman" w:eastAsia="GulliverRM" w:hAnsi="Times New Roman" w:cs="Times New Roman"/>
        </w:rPr>
        <w:t xml:space="preserve"> (Fig. </w:t>
      </w:r>
      <w:r w:rsidR="00EB4A31">
        <w:rPr>
          <w:rFonts w:ascii="Times New Roman" w:eastAsia="GulliverRM" w:hAnsi="Times New Roman" w:cs="Times New Roman"/>
        </w:rPr>
        <w:t>3</w:t>
      </w:r>
      <w:r w:rsidR="00194282" w:rsidRPr="00444B95">
        <w:rPr>
          <w:rFonts w:ascii="Times New Roman" w:eastAsia="GulliverRM" w:hAnsi="Times New Roman" w:cs="Times New Roman"/>
        </w:rPr>
        <w:t>)</w:t>
      </w:r>
      <w:r w:rsidR="00696AB8" w:rsidRPr="00444B95">
        <w:rPr>
          <w:rFonts w:ascii="Times New Roman" w:eastAsia="GulliverRM" w:hAnsi="Times New Roman" w:cs="Times New Roman"/>
        </w:rPr>
        <w:t>.</w:t>
      </w:r>
      <w:r w:rsidR="00693412" w:rsidRPr="00444B95">
        <w:rPr>
          <w:rFonts w:ascii="Times New Roman" w:eastAsia="GulliverRM" w:hAnsi="Times New Roman" w:cs="Times New Roman"/>
        </w:rPr>
        <w:t xml:space="preserve"> </w:t>
      </w:r>
      <w:r w:rsidR="00B576FF" w:rsidRPr="00444B95">
        <w:rPr>
          <w:rStyle w:val="normalchar"/>
          <w:rFonts w:ascii="Times New Roman" w:hAnsi="Times New Roman" w:cs="Times New Roman"/>
        </w:rPr>
        <w:t>On the other hand</w:t>
      </w:r>
      <w:r w:rsidR="00696AB8" w:rsidRPr="00444B95">
        <w:rPr>
          <w:rStyle w:val="normalchar"/>
          <w:rFonts w:ascii="Times New Roman" w:hAnsi="Times New Roman" w:cs="Times New Roman"/>
        </w:rPr>
        <w:t xml:space="preserve">, </w:t>
      </w:r>
      <w:r w:rsidR="00696AB8" w:rsidRPr="00444B95">
        <w:rPr>
          <w:rFonts w:ascii="Times New Roman" w:eastAsia="GulliverRM" w:hAnsi="Times New Roman" w:cs="Times New Roman"/>
          <w:i/>
        </w:rPr>
        <w:t>BraA.cax1a-12</w:t>
      </w:r>
      <w:r w:rsidR="00696AB8" w:rsidRPr="00444B95">
        <w:rPr>
          <w:rFonts w:ascii="Times New Roman" w:eastAsia="GulliverRM" w:hAnsi="Times New Roman" w:cs="Times New Roman"/>
        </w:rPr>
        <w:t xml:space="preserve"> presented lower </w:t>
      </w:r>
      <w:r w:rsidR="00696AB8" w:rsidRPr="00444B95">
        <w:rPr>
          <w:rFonts w:ascii="Times New Roman" w:hAnsi="Times New Roman" w:cs="Times New Roman"/>
          <w:color w:val="131413"/>
        </w:rPr>
        <w:t>O</w:t>
      </w:r>
      <w:r w:rsidR="00696AB8" w:rsidRPr="00444B95">
        <w:rPr>
          <w:rFonts w:ascii="Times New Roman" w:hAnsi="Times New Roman" w:cs="Times New Roman"/>
          <w:color w:val="131413"/>
          <w:vertAlign w:val="subscript"/>
        </w:rPr>
        <w:t>2</w:t>
      </w:r>
      <w:r w:rsidR="00696AB8" w:rsidRPr="00444B95">
        <w:rPr>
          <w:rFonts w:ascii="Times New Roman" w:hAnsi="Times New Roman" w:cs="Times New Roman"/>
          <w:color w:val="131413"/>
          <w:vertAlign w:val="superscript"/>
        </w:rPr>
        <w:t>·</w:t>
      </w:r>
      <w:r w:rsidR="00696AB8" w:rsidRPr="00444B95">
        <w:rPr>
          <w:rFonts w:ascii="Times New Roman" w:eastAsia="SymlqxAdvTT3713a231+22" w:hAnsi="Times New Roman" w:cs="Times New Roman"/>
          <w:color w:val="131413"/>
          <w:vertAlign w:val="superscript"/>
        </w:rPr>
        <w:t>−</w:t>
      </w:r>
      <w:r w:rsidR="00696AB8" w:rsidRPr="00444B95">
        <w:rPr>
          <w:rFonts w:ascii="Times New Roman" w:eastAsia="SymlqxAdvTT3713a231+22" w:hAnsi="Times New Roman" w:cs="Times New Roman"/>
          <w:color w:val="131413"/>
        </w:rPr>
        <w:t xml:space="preserve"> levels than the other lines which is probably by a higher SOD activity</w:t>
      </w:r>
      <w:r w:rsidR="00194282" w:rsidRPr="00444B95">
        <w:rPr>
          <w:rFonts w:ascii="Times New Roman" w:eastAsia="SymlqxAdvTT3713a231+22" w:hAnsi="Times New Roman" w:cs="Times New Roman"/>
          <w:color w:val="131413"/>
        </w:rPr>
        <w:t xml:space="preserve"> (</w:t>
      </w:r>
      <w:r w:rsidR="00A03975">
        <w:rPr>
          <w:rFonts w:ascii="Times New Roman" w:eastAsia="SymlqxAdvTT3713a231+22" w:hAnsi="Times New Roman" w:cs="Times New Roman"/>
          <w:color w:val="131413"/>
        </w:rPr>
        <w:t xml:space="preserve">Fig. </w:t>
      </w:r>
      <w:r w:rsidR="00EB4A31">
        <w:rPr>
          <w:rFonts w:ascii="Times New Roman" w:eastAsia="SymlqxAdvTT3713a231+22" w:hAnsi="Times New Roman" w:cs="Times New Roman"/>
          <w:color w:val="131413"/>
        </w:rPr>
        <w:t>3</w:t>
      </w:r>
      <w:r w:rsidR="00194282" w:rsidRPr="00444B95">
        <w:rPr>
          <w:rFonts w:ascii="Times New Roman" w:eastAsia="SymlqxAdvTT3713a231+22" w:hAnsi="Times New Roman" w:cs="Times New Roman"/>
          <w:color w:val="131413"/>
        </w:rPr>
        <w:t>)</w:t>
      </w:r>
      <w:r w:rsidR="00693412" w:rsidRPr="00444B95">
        <w:rPr>
          <w:rFonts w:ascii="Times New Roman" w:eastAsia="SymlqxAdvTT3713a231+22" w:hAnsi="Times New Roman" w:cs="Times New Roman"/>
          <w:color w:val="131413"/>
        </w:rPr>
        <w:t>.</w:t>
      </w:r>
      <w:r w:rsidR="001A1D42" w:rsidRPr="00444B95">
        <w:rPr>
          <w:rFonts w:ascii="Times New Roman" w:hAnsi="Times New Roman" w:cs="Times New Roman"/>
        </w:rPr>
        <w:t xml:space="preserve"> </w:t>
      </w:r>
      <w:r w:rsidR="009A386F" w:rsidRPr="00444B95">
        <w:rPr>
          <w:rStyle w:val="normalchar"/>
          <w:rFonts w:ascii="Times New Roman" w:hAnsi="Times New Roman" w:cs="Times New Roman"/>
        </w:rPr>
        <w:t>H</w:t>
      </w:r>
      <w:r w:rsidR="009A386F" w:rsidRPr="00444B95">
        <w:rPr>
          <w:rFonts w:ascii="Times New Roman" w:hAnsi="Times New Roman" w:cs="Times New Roman"/>
          <w:color w:val="131413"/>
        </w:rPr>
        <w:t>igh cytosolic Ca levels promote ROS production</w:t>
      </w:r>
      <w:r w:rsidR="00703770" w:rsidRPr="00444B95">
        <w:rPr>
          <w:rFonts w:ascii="Times New Roman" w:hAnsi="Times New Roman" w:cs="Times New Roman"/>
          <w:color w:val="131413"/>
        </w:rPr>
        <w:t xml:space="preserve"> and decrease of SOD activity under Cd toxicity </w:t>
      </w:r>
      <w:r w:rsidR="00703770"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{"citationItems":[{"id":"ITEM-1","itemData":{"DOI":"10.1007/s00709-014-0731-z","ISSN":"0033-183X","author":[{"dropping-particle":"","family":"Srivastava","given":"Rajneesh Kumar","non-dropping-particle":"","parse-names":false,"suffix":""},{"dropping-particle":"","family":"Pandey","given":"Poonam","non-dropping-particle":"","parse-names":false,"suffix":""},{"dropping-particle":"","family":"Rajpoot","given":"Ritika","non-dropping-particle":"","parse-names":false,"suffix":""},{"dropping-particle":"","family":"Rani","given":"Anjana","non-dropping-particle":"","parse-names":false,"suffix":""},{"dropping-particle":"","family":"Gautam","given":"Arti","non-dropping-particle":"","parse-names":false,"suffix":""},{"dropping-particle":"","family":"Dubey","given":"R. S.","non-dropping-particle":"","parse-names":false,"suffix":""}],"container-title":"Protoplasma","id":"ITEM-1","issue":"4","issued":{"date-parts":[["2015","7","21"]]},"page":"959-975","publisher":"Springer Vienna","title":"Exogenous application of calcium and silica alleviates cadmium toxicity by suppressing oxidative damage in rice seedlings","type":"article-journal","volume":"252"},"uris":["http://www.mendeley.com/documents/?uuid=61fd8555-0368-3dfa-808b-be58c5acc3df"]}],"mendeley":{"formattedCitation":"(Srivastava et al., 2015)","manualFormatting":"(Srivastava et al., 2015)","plainTextFormattedCitation":"(Srivastava et al., 2015)","previouslyFormattedCitation":"(Srivastava et al., 2015)"},"properties":{"noteIndex":0},"schema":"https://github.com/citation-style-language/schema/raw/master/csl-citation.json"}</w:instrText>
      </w:r>
      <w:r w:rsidR="00703770" w:rsidRPr="00444B95">
        <w:rPr>
          <w:rFonts w:ascii="Times New Roman" w:hAnsi="Times New Roman" w:cs="Times New Roman"/>
        </w:rPr>
        <w:fldChar w:fldCharType="separate"/>
      </w:r>
      <w:r w:rsidR="00B83525" w:rsidRPr="00444B95">
        <w:rPr>
          <w:rFonts w:ascii="Times New Roman" w:hAnsi="Times New Roman" w:cs="Times New Roman"/>
          <w:noProof/>
        </w:rPr>
        <w:t>(Srivastava et al.</w:t>
      </w:r>
      <w:r w:rsidR="00C940FF" w:rsidRPr="00444B95">
        <w:rPr>
          <w:rFonts w:ascii="Times New Roman" w:hAnsi="Times New Roman" w:cs="Times New Roman"/>
          <w:noProof/>
        </w:rPr>
        <w:t>,</w:t>
      </w:r>
      <w:r w:rsidR="00B83525" w:rsidRPr="00444B95">
        <w:rPr>
          <w:rFonts w:ascii="Times New Roman" w:hAnsi="Times New Roman" w:cs="Times New Roman"/>
          <w:noProof/>
        </w:rPr>
        <w:t xml:space="preserve"> 2015)</w:t>
      </w:r>
      <w:r w:rsidR="00703770" w:rsidRPr="00444B95">
        <w:rPr>
          <w:rFonts w:ascii="Times New Roman" w:hAnsi="Times New Roman" w:cs="Times New Roman"/>
        </w:rPr>
        <w:fldChar w:fldCharType="end"/>
      </w:r>
      <w:r w:rsidR="00C10253" w:rsidRPr="00444B95">
        <w:rPr>
          <w:rFonts w:ascii="Times New Roman" w:hAnsi="Times New Roman" w:cs="Times New Roman"/>
        </w:rPr>
        <w:t xml:space="preserve">. Therefore, in </w:t>
      </w:r>
      <w:r w:rsidR="00C10253" w:rsidRPr="00444B95">
        <w:rPr>
          <w:rFonts w:ascii="Times New Roman" w:eastAsia="GulliverRM" w:hAnsi="Times New Roman" w:cs="Times New Roman"/>
          <w:i/>
        </w:rPr>
        <w:t>BraA.cax1a-12</w:t>
      </w:r>
      <w:r w:rsidR="00C10253" w:rsidRPr="00444B95">
        <w:rPr>
          <w:rFonts w:ascii="Times New Roman" w:eastAsia="GulliverRM" w:hAnsi="Times New Roman" w:cs="Times New Roman"/>
        </w:rPr>
        <w:t xml:space="preserve"> plants</w:t>
      </w:r>
      <w:r w:rsidR="00C10253" w:rsidRPr="00444B95">
        <w:rPr>
          <w:rFonts w:ascii="Times New Roman" w:hAnsi="Times New Roman" w:cs="Times New Roman"/>
          <w:color w:val="131413"/>
        </w:rPr>
        <w:t xml:space="preserve"> an enhanced </w:t>
      </w:r>
      <w:r w:rsidR="009A386F" w:rsidRPr="00444B95">
        <w:rPr>
          <w:rFonts w:ascii="Times New Roman" w:hAnsi="Times New Roman" w:cs="Times New Roman"/>
          <w:color w:val="131413"/>
        </w:rPr>
        <w:t xml:space="preserve">CAX1 activity </w:t>
      </w:r>
      <w:r w:rsidR="00C10253" w:rsidRPr="00444B95">
        <w:rPr>
          <w:rFonts w:ascii="Times New Roman" w:hAnsi="Times New Roman" w:cs="Times New Roman"/>
          <w:color w:val="131413"/>
        </w:rPr>
        <w:t xml:space="preserve">could reduce </w:t>
      </w:r>
      <w:r w:rsidR="009A386F" w:rsidRPr="00444B95">
        <w:rPr>
          <w:rFonts w:ascii="Times New Roman" w:hAnsi="Times New Roman" w:cs="Times New Roman"/>
          <w:color w:val="131413"/>
        </w:rPr>
        <w:t>ROS levels and allow a greater Cd tolerance</w:t>
      </w:r>
      <w:r w:rsidR="00C10253" w:rsidRPr="00444B95">
        <w:rPr>
          <w:rFonts w:ascii="Times New Roman" w:hAnsi="Times New Roman" w:cs="Times New Roman"/>
          <w:color w:val="131413"/>
        </w:rPr>
        <w:t>.</w:t>
      </w:r>
    </w:p>
    <w:p w:rsidR="00C10253" w:rsidRPr="00444B95" w:rsidRDefault="00C10253" w:rsidP="004A205B">
      <w:pPr>
        <w:autoSpaceDE w:val="0"/>
        <w:autoSpaceDN w:val="0"/>
        <w:adjustRightInd w:val="0"/>
        <w:spacing w:after="0" w:line="480" w:lineRule="auto"/>
        <w:jc w:val="both"/>
        <w:rPr>
          <w:rFonts w:ascii="Times New Roman" w:eastAsia="GulliverRM" w:hAnsi="Times New Roman" w:cs="Times New Roman"/>
        </w:rPr>
      </w:pPr>
    </w:p>
    <w:p w:rsidR="004A205B" w:rsidRPr="00444B95" w:rsidRDefault="00D57AD7" w:rsidP="004A205B">
      <w:pPr>
        <w:autoSpaceDE w:val="0"/>
        <w:autoSpaceDN w:val="0"/>
        <w:adjustRightInd w:val="0"/>
        <w:spacing w:after="0" w:line="480" w:lineRule="auto"/>
        <w:jc w:val="both"/>
        <w:rPr>
          <w:rFonts w:ascii="Times New Roman" w:hAnsi="Times New Roman" w:cs="Times New Roman"/>
          <w:color w:val="131413"/>
        </w:rPr>
      </w:pPr>
      <w:proofErr w:type="spellStart"/>
      <w:r w:rsidRPr="00444B95">
        <w:rPr>
          <w:rFonts w:ascii="Times New Roman" w:eastAsia="GulliverRM" w:hAnsi="Times New Roman" w:cs="Times New Roman"/>
        </w:rPr>
        <w:t>AsA</w:t>
      </w:r>
      <w:proofErr w:type="spellEnd"/>
      <w:r w:rsidRPr="00444B95">
        <w:rPr>
          <w:rFonts w:ascii="Times New Roman" w:eastAsia="GulliverRM" w:hAnsi="Times New Roman" w:cs="Times New Roman"/>
        </w:rPr>
        <w:t xml:space="preserve">/GSH cycle </w:t>
      </w:r>
      <w:r w:rsidR="009A386F" w:rsidRPr="00444B95">
        <w:rPr>
          <w:rStyle w:val="normalchar"/>
          <w:rFonts w:ascii="Times New Roman" w:hAnsi="Times New Roman" w:cs="Times New Roman"/>
        </w:rPr>
        <w:t>is one of the main ways to recycle antioxidants</w:t>
      </w:r>
      <w:r w:rsidRPr="00444B95">
        <w:rPr>
          <w:rStyle w:val="normalchar"/>
          <w:rFonts w:ascii="Times New Roman" w:hAnsi="Times New Roman" w:cs="Times New Roman"/>
        </w:rPr>
        <w:t xml:space="preserve"> in plants</w:t>
      </w:r>
      <w:r w:rsidR="002542E4" w:rsidRPr="00444B95">
        <w:rPr>
          <w:rStyle w:val="normalchar"/>
          <w:rFonts w:ascii="Times New Roman" w:hAnsi="Times New Roman" w:cs="Times New Roman"/>
        </w:rPr>
        <w:t xml:space="preserve"> and to </w:t>
      </w:r>
      <w:r w:rsidR="009A386F" w:rsidRPr="00444B95">
        <w:rPr>
          <w:rFonts w:ascii="Times New Roman" w:hAnsi="Times New Roman" w:cs="Times New Roman"/>
          <w:color w:val="131413"/>
        </w:rPr>
        <w:t>eliminate ROS maintaining the reduced state in cells that usually is loss under metal stress</w:t>
      </w:r>
      <w:r w:rsidR="002542E4" w:rsidRPr="00444B95">
        <w:rPr>
          <w:rFonts w:ascii="Times New Roman" w:hAnsi="Times New Roman" w:cs="Times New Roman"/>
          <w:color w:val="131413"/>
        </w:rPr>
        <w:t xml:space="preserve"> </w:t>
      </w:r>
      <w:r w:rsidR="0026437F"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PLAPHY.2010.08.016","ISSN":"0981-9428","author":[{"dropping-particle":"","family":"Gill","given":"S.S","non-dropping-particle":"","parse-names":false,"suffix":""},{"dropping-particle":"","family":"Tujeta","given":"N.","non-dropping-particle":"","parse-names":false,"suffix":""}],"container-title":"Plant Physiology and Biochemistry","id":"ITEM-1","issue":"12","issued":{"date-parts":[["2010","12","1"]]},"page":"909-930","publisher":"Elsevier Masson","title":"Reactive oxygen species and antioxidant machinery in abiotic stress tolerance in crop plants","type":"article-journal","volume":"48"},"uris":["http://www.mendeley.com/documents/?uuid=3747eecb-1af0-3b0a-9c9f-a759353f6f99"]}],"mendeley":{"formattedCitation":"(Gill and Tujeta, 2010)","manualFormatting":"(Gill &amp; Tujeta, 2010","plainTextFormattedCitation":"(Gill and Tujeta, 2010)","previouslyFormattedCitation":"(Gill and Tujeta, 2010)"},"properties":{"noteIndex":0},"schema":"https://github.com/citation-style-language/schema/raw/master/csl-citation.json"}</w:instrText>
      </w:r>
      <w:r w:rsidR="0026437F"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 xml:space="preserve">(Gill </w:t>
      </w:r>
      <w:r w:rsidR="007275B9" w:rsidRPr="00444B95">
        <w:rPr>
          <w:rStyle w:val="normalchar"/>
          <w:rFonts w:ascii="Times New Roman" w:hAnsi="Times New Roman" w:cs="Times New Roman"/>
          <w:noProof/>
        </w:rPr>
        <w:t>and</w:t>
      </w:r>
      <w:r w:rsidR="00B83525" w:rsidRPr="00444B95">
        <w:rPr>
          <w:rStyle w:val="normalchar"/>
          <w:rFonts w:ascii="Times New Roman" w:hAnsi="Times New Roman" w:cs="Times New Roman"/>
          <w:noProof/>
        </w:rPr>
        <w:t xml:space="preserve"> Tujeta</w:t>
      </w:r>
      <w:r w:rsidR="00C940FF" w:rsidRPr="00444B95">
        <w:rPr>
          <w:rStyle w:val="normalchar"/>
          <w:rFonts w:ascii="Times New Roman" w:hAnsi="Times New Roman" w:cs="Times New Roman"/>
          <w:noProof/>
        </w:rPr>
        <w:t xml:space="preserve">, </w:t>
      </w:r>
      <w:r w:rsidR="00B83525" w:rsidRPr="00444B95">
        <w:rPr>
          <w:rStyle w:val="normalchar"/>
          <w:rFonts w:ascii="Times New Roman" w:hAnsi="Times New Roman" w:cs="Times New Roman"/>
          <w:noProof/>
        </w:rPr>
        <w:t>2010</w:t>
      </w:r>
      <w:r w:rsidR="0026437F" w:rsidRPr="00444B95">
        <w:rPr>
          <w:rStyle w:val="normalchar"/>
          <w:rFonts w:ascii="Times New Roman" w:hAnsi="Times New Roman" w:cs="Times New Roman"/>
        </w:rPr>
        <w:fldChar w:fldCharType="end"/>
      </w:r>
      <w:r w:rsidR="0026437F" w:rsidRPr="00444B95">
        <w:rPr>
          <w:rFonts w:ascii="Times New Roman" w:hAnsi="Times New Roman" w:cs="Times New Roman"/>
          <w:color w:val="131413"/>
        </w:rPr>
        <w:t>;</w:t>
      </w:r>
      <w:r w:rsidR="0026437F"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{"citationItems":[{"id":"ITEM-1","itemData":{"DOI":"10.1155/2012/217037","ISSN":"2090-0120","abstract":"&lt;p&gt;Reactive oxygen species (ROS) are produced as a normal product of plant cellular metabolism. Various environmental stresses lead to excessive production of ROS causing progressive oxidative damage and ultimately cell death. Despite their destructive activity, they are well-described second messengers in a variety of cellular processes, including conferment of tolerance to various environmental stresses. Whether ROS would serve as signaling molecules or could cause oxidative damage to the tissues depends on the delicate equilibrium between ROS production, and their scavenging. Efficient scavenging of ROS produced during various environmental stresses requires the action of several nonenzymatic as well as enzymatic antioxidants present in the tissues. In this paper, we describe the generation, sites of production and role of ROS as messenger molecules as well as inducers of oxidative damage. Further, the antioxidative defense mechanisms operating in the cells for scavenging of ROS overproduced under various stressful conditions of the environment have been discussed in detail.&lt;/p&gt;","author":[{"dropping-particle":"","family":"Sharma","given":"Pallavi","non-dropping-particle":"","parse-names":false,"suffix":""},{"dropping-particle":"","family":"Jha","given":"Ambuj Bhushan","non-dropping-particle":"","parse-names":false,"suffix":""},{"dropping-particle":"","family":"Dubey","given":"Rama Shanker","non-dropping-particle":"","parse-names":false,"suffix":""},{"dropping-particle":"","family":"Pessarakli","given":"Mohammad","non-dropping-particle":"","parse-names":false,"suffix":""}],"container-title":"Journal of Botany","id":"ITEM-1","issued":{"date-parts":[["2012","4","24"]]},"page":"1-26","publisher":"Hindawi","title":"Reactive Oxygen Species, Oxidative Damage, and Antioxidative Defense Mechanism in Plants under Stressful Conditions","type":"article-journal","volume":"2012"},"uris":["http://www.mendeley.com/documents/?uuid=c03e5cbd-8d7d-30be-ab62-f101ca8ed706"]}],"mendeley":{"formattedCitation":"(Sharma et al., 2012)","manualFormatting":" Sharma et al., 2012)","plainTextFormattedCitation":"(Sharma et al., 2012)","previouslyFormattedCitation":"(Sharma et al., 2012)"},"properties":{"noteIndex":0},"schema":"https://github.com/citation-style-language/schema/raw/master/csl-citation.json"}</w:instrText>
      </w:r>
      <w:r w:rsidR="0026437F" w:rsidRPr="00444B95">
        <w:rPr>
          <w:rStyle w:val="normalchar"/>
          <w:rFonts w:ascii="Times New Roman" w:hAnsi="Times New Roman" w:cs="Times New Roman"/>
        </w:rPr>
        <w:fldChar w:fldCharType="separate"/>
      </w:r>
      <w:r w:rsidR="00C940FF" w:rsidRPr="00444B95">
        <w:rPr>
          <w:rStyle w:val="normalchar"/>
          <w:rFonts w:ascii="Times New Roman" w:hAnsi="Times New Roman" w:cs="Times New Roman"/>
          <w:noProof/>
        </w:rPr>
        <w:t xml:space="preserve"> </w:t>
      </w:r>
      <w:r w:rsidR="00B83525" w:rsidRPr="00444B95">
        <w:rPr>
          <w:rStyle w:val="normalchar"/>
          <w:rFonts w:ascii="Times New Roman" w:hAnsi="Times New Roman" w:cs="Times New Roman"/>
          <w:noProof/>
        </w:rPr>
        <w:t>Sharma et al.</w:t>
      </w:r>
      <w:r w:rsidR="00C940FF"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2012)</w:t>
      </w:r>
      <w:r w:rsidR="0026437F" w:rsidRPr="00444B95">
        <w:rPr>
          <w:rStyle w:val="normalchar"/>
          <w:rFonts w:ascii="Times New Roman" w:hAnsi="Times New Roman" w:cs="Times New Roman"/>
        </w:rPr>
        <w:fldChar w:fldCharType="end"/>
      </w:r>
      <w:r w:rsidR="0026437F" w:rsidRPr="00444B95">
        <w:rPr>
          <w:rStyle w:val="normalchar"/>
          <w:rFonts w:ascii="Times New Roman" w:hAnsi="Times New Roman" w:cs="Times New Roman"/>
        </w:rPr>
        <w:t>.</w:t>
      </w:r>
      <w:r w:rsidRPr="00444B95">
        <w:rPr>
          <w:rFonts w:ascii="Times New Roman" w:hAnsi="Times New Roman" w:cs="Times New Roman"/>
          <w:color w:val="131413"/>
        </w:rPr>
        <w:t xml:space="preserve"> </w:t>
      </w:r>
      <w:r w:rsidR="002542E4" w:rsidRPr="00444B95">
        <w:rPr>
          <w:rFonts w:ascii="Times New Roman" w:hAnsi="Times New Roman" w:cs="Times New Roman"/>
          <w:color w:val="131413"/>
        </w:rPr>
        <w:t xml:space="preserve">The effect of </w:t>
      </w:r>
      <w:r w:rsidR="009A386F" w:rsidRPr="00444B95">
        <w:rPr>
          <w:rStyle w:val="normalchar"/>
          <w:rFonts w:ascii="Times New Roman" w:hAnsi="Times New Roman" w:cs="Times New Roman"/>
        </w:rPr>
        <w:t xml:space="preserve">Cd application </w:t>
      </w:r>
      <w:r w:rsidRPr="00444B95">
        <w:rPr>
          <w:rStyle w:val="normalchar"/>
          <w:rFonts w:ascii="Times New Roman" w:hAnsi="Times New Roman" w:cs="Times New Roman"/>
        </w:rPr>
        <w:t xml:space="preserve">on </w:t>
      </w:r>
      <w:r w:rsidR="003A1FF3">
        <w:rPr>
          <w:rStyle w:val="normalchar"/>
          <w:rFonts w:ascii="Times New Roman" w:hAnsi="Times New Roman" w:cs="Times New Roman"/>
        </w:rPr>
        <w:t xml:space="preserve">the </w:t>
      </w:r>
      <w:proofErr w:type="spellStart"/>
      <w:r w:rsidRPr="00444B95">
        <w:rPr>
          <w:rFonts w:ascii="Times New Roman" w:eastAsia="GulliverRM" w:hAnsi="Times New Roman" w:cs="Times New Roman"/>
        </w:rPr>
        <w:t>AsA</w:t>
      </w:r>
      <w:proofErr w:type="spellEnd"/>
      <w:r w:rsidRPr="00444B95">
        <w:rPr>
          <w:rFonts w:ascii="Times New Roman" w:eastAsia="GulliverRM" w:hAnsi="Times New Roman" w:cs="Times New Roman"/>
        </w:rPr>
        <w:t>/GSH cycle</w:t>
      </w:r>
      <w:r w:rsidR="002542E4" w:rsidRPr="00444B95">
        <w:rPr>
          <w:rFonts w:ascii="Times New Roman" w:eastAsia="GulliverRM" w:hAnsi="Times New Roman" w:cs="Times New Roman"/>
        </w:rPr>
        <w:t xml:space="preserve"> can be either positive or negative</w:t>
      </w:r>
      <w:r w:rsidRPr="00444B95">
        <w:rPr>
          <w:rStyle w:val="normalchar"/>
          <w:rFonts w:ascii="Times New Roman" w:hAnsi="Times New Roman" w:cs="Times New Roman"/>
        </w:rPr>
        <w:t xml:space="preserve"> </w:t>
      </w:r>
      <w:r w:rsidR="009A386F" w:rsidRPr="00444B95">
        <w:rPr>
          <w:rStyle w:val="normalchar"/>
          <w:rFonts w:ascii="Times New Roman" w:hAnsi="Times New Roman" w:cs="Times New Roman"/>
        </w:rPr>
        <w:t xml:space="preserve">depending </w:t>
      </w:r>
      <w:r w:rsidR="002542E4" w:rsidRPr="00444B95">
        <w:rPr>
          <w:rStyle w:val="normalchar"/>
          <w:rFonts w:ascii="Times New Roman" w:hAnsi="Times New Roman" w:cs="Times New Roman"/>
        </w:rPr>
        <w:t xml:space="preserve">on </w:t>
      </w:r>
      <w:r w:rsidR="009A386F" w:rsidRPr="00444B95">
        <w:rPr>
          <w:rStyle w:val="normalchar"/>
          <w:rFonts w:ascii="Times New Roman" w:hAnsi="Times New Roman" w:cs="Times New Roman"/>
        </w:rPr>
        <w:t>the species</w:t>
      </w:r>
      <w:r w:rsidR="002542E4" w:rsidRPr="00444B95">
        <w:rPr>
          <w:rStyle w:val="normalchar"/>
          <w:rFonts w:ascii="Times New Roman" w:hAnsi="Times New Roman" w:cs="Times New Roman"/>
        </w:rPr>
        <w:t xml:space="preserve"> </w:t>
      </w:r>
      <w:r w:rsidR="002542E4"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PLAPHY.2010.08.016","ISSN":"0981-9428","author":[{"dropping-particle":"","family":"Gill","given":"S.S","non-dropping-particle":"","parse-names":false,"suffix":""},{"dropping-particle":"","family":"Tujeta","given":"N.","non-dropping-particle":"","parse-names":false,"suffix":""}],"container-title":"Plant Physiology and Biochemistry","id":"ITEM-1","issue":"12","issued":{"date-parts":[["2010","12","1"]]},"page":"909-930","publisher":"Elsevier Masson","title":"Reactive oxygen species and antioxidant machinery in abiotic stress tolerance in crop plants","type":"article-journal","volume":"48"},"uris":["http://www.mendeley.com/documents/?uuid=3747eecb-1af0-3b0a-9c9f-a759353f6f99"]}],"mendeley":{"formattedCitation":"(Gill and Tujeta, 2010)","manualFormatting":"(Gill &amp; Tujeta, 2010;","plainTextFormattedCitation":"(Gill and Tujeta, 2010)","previouslyFormattedCitation":"(Gill and Tujeta, 2010)"},"properties":{"noteIndex":0},"schema":"https://github.com/citation-style-language/schema/raw/master/csl-citation.json"}</w:instrText>
      </w:r>
      <w:r w:rsidR="002542E4"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 xml:space="preserve">(Gill </w:t>
      </w:r>
      <w:r w:rsidR="007275B9" w:rsidRPr="00444B95">
        <w:rPr>
          <w:rStyle w:val="normalchar"/>
          <w:rFonts w:ascii="Times New Roman" w:hAnsi="Times New Roman" w:cs="Times New Roman"/>
          <w:noProof/>
        </w:rPr>
        <w:t>and</w:t>
      </w:r>
      <w:r w:rsidR="00B83525" w:rsidRPr="00444B95">
        <w:rPr>
          <w:rStyle w:val="normalchar"/>
          <w:rFonts w:ascii="Times New Roman" w:hAnsi="Times New Roman" w:cs="Times New Roman"/>
          <w:noProof/>
        </w:rPr>
        <w:t xml:space="preserve"> Tujeta</w:t>
      </w:r>
      <w:r w:rsidR="00C940FF"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2010</w:t>
      </w:r>
      <w:r w:rsidR="00C940FF" w:rsidRPr="00444B95">
        <w:rPr>
          <w:rStyle w:val="normalchar"/>
          <w:rFonts w:ascii="Times New Roman" w:hAnsi="Times New Roman" w:cs="Times New Roman"/>
          <w:noProof/>
        </w:rPr>
        <w:t>;</w:t>
      </w:r>
      <w:r w:rsidR="002542E4" w:rsidRPr="00444B95">
        <w:rPr>
          <w:rStyle w:val="normalchar"/>
          <w:rFonts w:ascii="Times New Roman" w:hAnsi="Times New Roman" w:cs="Times New Roman"/>
        </w:rPr>
        <w:fldChar w:fldCharType="end"/>
      </w:r>
      <w:r w:rsidR="00C940FF" w:rsidRPr="00444B95">
        <w:rPr>
          <w:rFonts w:ascii="Times New Roman" w:hAnsi="Times New Roman" w:cs="Times New Roman"/>
        </w:rPr>
        <w:t xml:space="preserve"> </w:t>
      </w:r>
      <w:r w:rsidR="00C940F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{"citationItems":[{"id":"ITEM-1","itemData":{"DOI":"10.1021/pr400793e","ISSN":"1535-3893","abstract":"Among heavy metal stressors, cadmium (Cd) pollution is one leading threat to the environment. In this view, research efforts have been increasingly put forward to promote the individuation of phytoextractor plants that are capable of accumulating and withstanding the toxic metals, including Cd, in the aerial parts. We hereby adopted the hyperaccumulator B. juncea (Indian mustard) as a model to investigate plant responses to Cd stress at low (25 μM) and high (100 μM) doses. Analytical strategies included mass-spectrometry-based determination of Cd and the assessment of its effect on the leaf proteome and metabolome. Results were thus integrated with routine physiological data. Taken together, physiology results highlighted the deregulation of photosynthesis efficiency, ATP synthesis, reduced transpiration, and the impairment of light-independent carbon fixation reactions. These results were supported at the proteomics level by the observed Cd-dependent alteration of photosystem components and the alteratio...","author":[{"dropping-particle":"","family":"D’Alessandro","given":"Angelo","non-dropping-particle":"","parse-names":false,"suffix":""},{"dropping-particle":"","family":"Taamalli","given":"Manel","non-dropping-particle":"","parse-names":false,"suffix":""},{"dropping-particle":"","family":"Gevi","given":"Federica","non-dropping-particle":"","parse-names":false,"suffix":""},{"dropping-particle":"","family":"Timperio","given":"Anna Maria","non-dropping-particle":"","parse-names":false,"suffix":""},{"dropping-particle":"","family":"Zolla","given":"Lello","non-dropping-particle":"","parse-names":false,"suffix":""},{"dropping-particle":"","family":"Ghnaya","given":"Tahar","non-dropping-particle":"","parse-names":false,"suffix":""}],"container-title":"Journal of Proteome Research","id":"ITEM-1","issue":"11","issued":{"date-parts":[["2013","11"]]},"page":"4979-4997","publisher":"American Chemical Society","title":"Cadmium stress responses in Brassica juncea : Hints from proteomics and metabolomics","type":"article-journal","volume":"12"},"uris":["http://www.mendeley.com/documents/?uuid=c826725e-4c11-31c9-955d-c46f43615c4c"]}],"mendeley":{"formattedCitation":"(D’Alessandro et al., 2013)","manualFormatting":"D’Alessandro et al., 2013","plainTextFormattedCitation":"(D’Alessandro et al., 2013)","previouslyFormattedCitation":"(D’Alessandro et al., 2013)"},"properties":{"noteIndex":0},"schema":"https://github.com/citation-style-language/schema/raw/master/csl-citation.json"}</w:instrText>
      </w:r>
      <w:r w:rsidR="00C940FF" w:rsidRPr="00444B95">
        <w:rPr>
          <w:rFonts w:ascii="Times New Roman" w:hAnsi="Times New Roman" w:cs="Times New Roman"/>
        </w:rPr>
        <w:fldChar w:fldCharType="separate"/>
      </w:r>
      <w:r w:rsidR="00C940FF" w:rsidRPr="00444B95">
        <w:rPr>
          <w:rFonts w:ascii="Times New Roman" w:hAnsi="Times New Roman" w:cs="Times New Roman"/>
          <w:noProof/>
        </w:rPr>
        <w:t>D’Alessandro et al., 2013</w:t>
      </w:r>
      <w:r w:rsidR="00C940FF" w:rsidRPr="00444B95">
        <w:rPr>
          <w:rFonts w:ascii="Times New Roman" w:hAnsi="Times New Roman" w:cs="Times New Roman"/>
        </w:rPr>
        <w:fldChar w:fldCharType="end"/>
      </w:r>
      <w:r w:rsidR="00C940FF" w:rsidRPr="00444B95">
        <w:rPr>
          <w:rFonts w:ascii="Times New Roman" w:hAnsi="Times New Roman" w:cs="Times New Roman"/>
        </w:rPr>
        <w:t>;</w:t>
      </w:r>
      <w:r w:rsidR="00C52645" w:rsidRPr="00444B95">
        <w:rPr>
          <w:rStyle w:val="normalchar"/>
          <w:rFonts w:ascii="Times New Roman" w:hAnsi="Times New Roman" w:cs="Times New Roman"/>
        </w:rPr>
        <w:t xml:space="preserve"> </w:t>
      </w:r>
      <w:r w:rsidR="006A408E" w:rsidRPr="00444B95">
        <w:rPr>
          <w:rStyle w:val="normalchar"/>
          <w:rFonts w:ascii="Times New Roman" w:hAnsi="Times New Roman" w:cs="Times New Roman"/>
          <w:b/>
        </w:rPr>
        <w:fldChar w:fldCharType="begin" w:fldLock="1"/>
      </w:r>
      <w:r w:rsidR="00DB6F3B" w:rsidRPr="00444B95">
        <w:rPr>
          <w:rStyle w:val="normalchar"/>
          <w:rFonts w:ascii="Times New Roman" w:hAnsi="Times New Roman" w:cs="Times New Roman"/>
          <w:b/>
        </w:rPr>
        <w:instrText>ADDIN CSL_CITATION {"citationItems":[{"id":"ITEM-1","itemData":{"DOI":"10.1111/j.1399-3054.2012.01667.x","ISSN":"00319317","author":[{"dropping-particle":"","family":"Han","given":"Rui-Ming","non-dropping-particle":"","parse-names":false,"suffix":""},{"dropping-particle":"","family":"Lefèvre","given":"Isabelle","non-dropping-particle":"","parse-names":false,"suffix":""},{"dropping-particle":"","family":"Albacete","given":"Alfonso","non-dropping-particle":"","parse-names":false,"suffix":""},{"dropping-particle":"","family":"Pérez-Alfocea","given":"Francisco","non-dropping-particle":"","parse-names":false,"suffix":""},{"dropping-particle":"","family":"Barba-Espín","given":"Gregorio","non-dropping-particle":"","parse-names":false,"suffix":""},{"dropping-particle":"","family":"Díaz-Vivancos","given":"Pedro","non-dropping-particle":"","parse-names":false,"suffix":""},{"dropping-particle":"","family":"Quinet","given":"Muriel","non-dropping-particle":"","parse-names":false,"suffix":""},{"dropping-particle":"","family":"Ruan","given":"Cheng-Jiang","non-dropping-particle":"","parse-names":false,"suffix":""},{"dropping-particle":"","family":"Hernández","given":"José Antonio","non-dropping-particle":"","parse-names":false,"suffix":""},{"dropping-particle":"","family":"Cantero-Navarro","given":"Elena","non-dropping-particle":"","parse-names":false,"suffix":""},{"dropping-particle":"","family":"Lutts","given":"Stanley","non-dropping-particle":"","parse-names":false,"suffix":""}],"container-title":"Physiologia Plantarum","id":"ITEM-1","issue":"3","issued":{"date-parts":[["2013","3","1"]]},"page":"352-368","publisher":"Wiley/Blackwell (10.1111)","title":"Antioxidant enzyme activities and hormonal status in response to Cd stress in the wetland halophyte &lt;i&gt;Kosteletzkya virginica&lt;/i&gt; under saline conditions","type":"article-journal","volume":"147"},"uris":["http://www.mendeley.com/documents/?uuid=48597340-d4b4-3dd5-8fe0-9c5445c0825b"]}],"mendeley":{"formattedCitation":"(Han et al., 2013)","manualFormatting":"Han et al., 2013)","plainTextFormattedCitation":"(Han et al., 2013)","previouslyFormattedCitation":"(Han et al., 2013)"},"properties":{"noteIndex":0},"schema":"https://github.com/citation-style-language/schema/raw/master/csl-citation.json"}</w:instrText>
      </w:r>
      <w:r w:rsidR="006A408E" w:rsidRPr="00444B95">
        <w:rPr>
          <w:rStyle w:val="normalchar"/>
          <w:rFonts w:ascii="Times New Roman" w:hAnsi="Times New Roman" w:cs="Times New Roman"/>
          <w:b/>
        </w:rPr>
        <w:fldChar w:fldCharType="separate"/>
      </w:r>
      <w:r w:rsidR="00B83525" w:rsidRPr="00444B95">
        <w:rPr>
          <w:rStyle w:val="normalchar"/>
          <w:rFonts w:ascii="Times New Roman" w:hAnsi="Times New Roman" w:cs="Times New Roman"/>
          <w:noProof/>
        </w:rPr>
        <w:t>Han et al</w:t>
      </w:r>
      <w:r w:rsidR="00B83525" w:rsidRPr="00444B95">
        <w:rPr>
          <w:rStyle w:val="normalchar"/>
          <w:rFonts w:ascii="Times New Roman" w:hAnsi="Times New Roman" w:cs="Times New Roman"/>
          <w:i/>
          <w:noProof/>
        </w:rPr>
        <w:t>.</w:t>
      </w:r>
      <w:r w:rsidR="00C940FF"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2013)</w:t>
      </w:r>
      <w:r w:rsidR="006A408E" w:rsidRPr="00444B95">
        <w:rPr>
          <w:rStyle w:val="normalchar"/>
          <w:rFonts w:ascii="Times New Roman" w:hAnsi="Times New Roman" w:cs="Times New Roman"/>
          <w:b/>
        </w:rPr>
        <w:fldChar w:fldCharType="end"/>
      </w:r>
      <w:r w:rsidR="00C940FF" w:rsidRPr="00444B95">
        <w:rPr>
          <w:rFonts w:ascii="Times New Roman" w:hAnsi="Times New Roman" w:cs="Times New Roman"/>
          <w:color w:val="131413"/>
        </w:rPr>
        <w:t xml:space="preserve">. </w:t>
      </w:r>
      <w:r w:rsidR="009A386F" w:rsidRPr="00444B95">
        <w:rPr>
          <w:rFonts w:ascii="Times New Roman" w:hAnsi="Times New Roman" w:cs="Times New Roman"/>
          <w:color w:val="131413"/>
        </w:rPr>
        <w:t>In the present experiment</w:t>
      </w:r>
      <w:r w:rsidR="00640963">
        <w:rPr>
          <w:rFonts w:ascii="Times New Roman" w:hAnsi="Times New Roman" w:cs="Times New Roman"/>
          <w:color w:val="131413"/>
        </w:rPr>
        <w:t xml:space="preserve">, </w:t>
      </w:r>
      <w:r w:rsidR="00640963" w:rsidRPr="00444B95">
        <w:rPr>
          <w:rStyle w:val="normalchar"/>
          <w:rFonts w:ascii="Times New Roman" w:hAnsi="Times New Roman" w:cs="Times New Roman"/>
        </w:rPr>
        <w:t>compar</w:t>
      </w:r>
      <w:r w:rsidR="00874E4A">
        <w:rPr>
          <w:rStyle w:val="normalchar"/>
          <w:rFonts w:ascii="Times New Roman" w:hAnsi="Times New Roman" w:cs="Times New Roman"/>
        </w:rPr>
        <w:t>ed</w:t>
      </w:r>
      <w:r w:rsidR="00640963" w:rsidRPr="00444B95">
        <w:rPr>
          <w:rStyle w:val="normalchar"/>
          <w:rFonts w:ascii="Times New Roman" w:hAnsi="Times New Roman" w:cs="Times New Roman"/>
        </w:rPr>
        <w:t xml:space="preserve"> with control conditions</w:t>
      </w:r>
      <w:r w:rsidR="00640963">
        <w:rPr>
          <w:rStyle w:val="normalchar"/>
          <w:rFonts w:ascii="Times New Roman" w:hAnsi="Times New Roman" w:cs="Times New Roman"/>
        </w:rPr>
        <w:t xml:space="preserve">, </w:t>
      </w:r>
      <w:r w:rsidR="009A386F" w:rsidRPr="00444B95">
        <w:rPr>
          <w:rFonts w:ascii="Times New Roman" w:hAnsi="Times New Roman" w:cs="Times New Roman"/>
          <w:color w:val="131413"/>
        </w:rPr>
        <w:t xml:space="preserve">Cd affected negatively to </w:t>
      </w:r>
      <w:proofErr w:type="spellStart"/>
      <w:r w:rsidR="002542E4" w:rsidRPr="00444B95">
        <w:rPr>
          <w:rFonts w:ascii="Times New Roman" w:eastAsia="GulliverRM" w:hAnsi="Times New Roman" w:cs="Times New Roman"/>
        </w:rPr>
        <w:t>AsA</w:t>
      </w:r>
      <w:proofErr w:type="spellEnd"/>
      <w:r w:rsidR="002542E4" w:rsidRPr="00444B95">
        <w:rPr>
          <w:rFonts w:ascii="Times New Roman" w:eastAsia="GulliverRM" w:hAnsi="Times New Roman" w:cs="Times New Roman"/>
        </w:rPr>
        <w:t>/GSH cycle</w:t>
      </w:r>
      <w:r w:rsidR="002542E4" w:rsidRPr="00444B95">
        <w:rPr>
          <w:rStyle w:val="normalchar"/>
          <w:rFonts w:ascii="Times New Roman" w:hAnsi="Times New Roman" w:cs="Times New Roman"/>
        </w:rPr>
        <w:t xml:space="preserve"> </w:t>
      </w:r>
      <w:r w:rsidR="009A386F" w:rsidRPr="00444B95">
        <w:rPr>
          <w:rStyle w:val="normalchar"/>
          <w:rFonts w:ascii="Times New Roman" w:hAnsi="Times New Roman" w:cs="Times New Roman"/>
        </w:rPr>
        <w:t>components in R-o-18 plants</w:t>
      </w:r>
      <w:r w:rsidR="00640963">
        <w:rPr>
          <w:rStyle w:val="normalchar"/>
          <w:rFonts w:ascii="Times New Roman" w:hAnsi="Times New Roman" w:cs="Times New Roman"/>
        </w:rPr>
        <w:t xml:space="preserve"> but not in </w:t>
      </w:r>
      <w:r w:rsidR="00640963" w:rsidRPr="00444B95">
        <w:rPr>
          <w:rFonts w:ascii="Times New Roman" w:eastAsia="GulliverRM" w:hAnsi="Times New Roman" w:cs="Times New Roman"/>
          <w:i/>
        </w:rPr>
        <w:t>BraA.cax1a</w:t>
      </w:r>
      <w:r w:rsidR="00640963">
        <w:rPr>
          <w:rFonts w:ascii="Times New Roman" w:eastAsia="GulliverRM" w:hAnsi="Times New Roman" w:cs="Times New Roman"/>
        </w:rPr>
        <w:t xml:space="preserve"> plants</w:t>
      </w:r>
      <w:r w:rsidR="00640963">
        <w:rPr>
          <w:rStyle w:val="normalchar"/>
          <w:rFonts w:ascii="Times New Roman" w:hAnsi="Times New Roman" w:cs="Times New Roman"/>
        </w:rPr>
        <w:t xml:space="preserve"> </w:t>
      </w:r>
      <w:r w:rsidR="00A03975">
        <w:rPr>
          <w:rStyle w:val="normalchar"/>
          <w:rFonts w:ascii="Times New Roman" w:hAnsi="Times New Roman" w:cs="Times New Roman"/>
        </w:rPr>
        <w:t>(Table S2</w:t>
      </w:r>
      <w:r w:rsidR="00640963">
        <w:rPr>
          <w:rStyle w:val="normalchar"/>
          <w:rFonts w:ascii="Times New Roman" w:hAnsi="Times New Roman" w:cs="Times New Roman"/>
        </w:rPr>
        <w:t>,</w:t>
      </w:r>
      <w:r w:rsidR="00A03975">
        <w:rPr>
          <w:rStyle w:val="normalchar"/>
          <w:rFonts w:ascii="Times New Roman" w:hAnsi="Times New Roman" w:cs="Times New Roman"/>
        </w:rPr>
        <w:t xml:space="preserve"> S3)</w:t>
      </w:r>
      <w:r w:rsidR="009A386F" w:rsidRPr="00444B95">
        <w:rPr>
          <w:rStyle w:val="normalchar"/>
          <w:rFonts w:ascii="Times New Roman" w:hAnsi="Times New Roman" w:cs="Times New Roman"/>
        </w:rPr>
        <w:t>. Comparing between lines</w:t>
      </w:r>
      <w:r w:rsidR="004927AA" w:rsidRPr="00444B95">
        <w:rPr>
          <w:rStyle w:val="normalchar"/>
          <w:rFonts w:ascii="Times New Roman" w:hAnsi="Times New Roman" w:cs="Times New Roman"/>
        </w:rPr>
        <w:t>,</w:t>
      </w:r>
      <w:r w:rsidR="009A386F" w:rsidRPr="00444B95">
        <w:rPr>
          <w:rStyle w:val="normalchar"/>
          <w:rFonts w:ascii="Times New Roman" w:hAnsi="Times New Roman" w:cs="Times New Roman"/>
        </w:rPr>
        <w:t xml:space="preserve"> we observed that </w:t>
      </w:r>
      <w:r w:rsidR="009A386F" w:rsidRPr="00444B95">
        <w:rPr>
          <w:rFonts w:ascii="Times New Roman" w:eastAsia="GulliverRM" w:hAnsi="Times New Roman" w:cs="Times New Roman"/>
          <w:i/>
        </w:rPr>
        <w:t>BraA.cax1a-4</w:t>
      </w:r>
      <w:r w:rsidR="009A386F" w:rsidRPr="00444B95">
        <w:rPr>
          <w:rFonts w:ascii="Times New Roman" w:eastAsia="GulliverRM" w:hAnsi="Times New Roman" w:cs="Times New Roman"/>
        </w:rPr>
        <w:t xml:space="preserve"> and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presented an enhanced </w:t>
      </w:r>
      <w:proofErr w:type="spellStart"/>
      <w:r w:rsidR="002542E4" w:rsidRPr="00444B95">
        <w:rPr>
          <w:rFonts w:ascii="Times New Roman" w:eastAsia="GulliverRM" w:hAnsi="Times New Roman" w:cs="Times New Roman"/>
        </w:rPr>
        <w:t>AsA</w:t>
      </w:r>
      <w:proofErr w:type="spellEnd"/>
      <w:r w:rsidR="002542E4" w:rsidRPr="00444B95">
        <w:rPr>
          <w:rFonts w:ascii="Times New Roman" w:eastAsia="GulliverRM" w:hAnsi="Times New Roman" w:cs="Times New Roman"/>
        </w:rPr>
        <w:t xml:space="preserve">/GSH </w:t>
      </w:r>
      <w:r w:rsidR="009A386F" w:rsidRPr="00444B95">
        <w:rPr>
          <w:rStyle w:val="normalchar"/>
          <w:rFonts w:ascii="Times New Roman" w:hAnsi="Times New Roman" w:cs="Times New Roman"/>
        </w:rPr>
        <w:t xml:space="preserve">cycle under Cd </w:t>
      </w:r>
      <w:r w:rsidR="00F96219" w:rsidRPr="00444B95">
        <w:rPr>
          <w:rStyle w:val="normalchar"/>
          <w:rFonts w:ascii="Times New Roman" w:hAnsi="Times New Roman" w:cs="Times New Roman"/>
        </w:rPr>
        <w:t>stress</w:t>
      </w:r>
      <w:r w:rsidR="009A386F" w:rsidRPr="00444B95">
        <w:rPr>
          <w:rStyle w:val="normalchar"/>
          <w:rFonts w:ascii="Times New Roman" w:hAnsi="Times New Roman" w:cs="Times New Roman"/>
        </w:rPr>
        <w:t xml:space="preserve"> in comparison to R-o-18</w:t>
      </w:r>
      <w:r w:rsidR="00640963">
        <w:rPr>
          <w:rStyle w:val="normalchar"/>
          <w:rFonts w:ascii="Times New Roman" w:hAnsi="Times New Roman" w:cs="Times New Roman"/>
        </w:rPr>
        <w:t xml:space="preserve"> (Fig. </w:t>
      </w:r>
      <w:r w:rsidR="00EB4A31">
        <w:rPr>
          <w:rStyle w:val="normalchar"/>
          <w:rFonts w:ascii="Times New Roman" w:hAnsi="Times New Roman" w:cs="Times New Roman"/>
        </w:rPr>
        <w:t>3</w:t>
      </w:r>
      <w:r w:rsidR="00640963">
        <w:rPr>
          <w:rStyle w:val="normalchar"/>
          <w:rFonts w:ascii="Times New Roman" w:hAnsi="Times New Roman" w:cs="Times New Roman"/>
        </w:rPr>
        <w:t xml:space="preserve">). </w:t>
      </w:r>
      <w:r w:rsidR="002542E4" w:rsidRPr="00444B95">
        <w:rPr>
          <w:rStyle w:val="normalchar"/>
          <w:rFonts w:ascii="Times New Roman" w:hAnsi="Times New Roman" w:cs="Times New Roman"/>
        </w:rPr>
        <w:t>However,</w:t>
      </w:r>
      <w:r w:rsidR="009A386F" w:rsidRPr="00444B95">
        <w:rPr>
          <w:rStyle w:val="normalchar"/>
          <w:rFonts w:ascii="Times New Roman" w:hAnsi="Times New Roman" w:cs="Times New Roman"/>
        </w:rPr>
        <w:t xml:space="preserve"> this response was greater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plants as they </w:t>
      </w:r>
      <w:r w:rsidR="00F96219" w:rsidRPr="00444B95">
        <w:rPr>
          <w:rFonts w:ascii="Times New Roman" w:eastAsia="GulliverRM" w:hAnsi="Times New Roman" w:cs="Times New Roman"/>
        </w:rPr>
        <w:t>showed</w:t>
      </w:r>
      <w:r w:rsidR="009A386F" w:rsidRPr="00444B95">
        <w:rPr>
          <w:rFonts w:ascii="Times New Roman" w:eastAsia="GulliverRM" w:hAnsi="Times New Roman" w:cs="Times New Roman"/>
        </w:rPr>
        <w:t xml:space="preserve"> higher </w:t>
      </w:r>
      <w:proofErr w:type="spellStart"/>
      <w:r w:rsidR="009A386F" w:rsidRPr="00444B95">
        <w:rPr>
          <w:rFonts w:ascii="Times New Roman" w:eastAsia="GulliverRM" w:hAnsi="Times New Roman" w:cs="Times New Roman"/>
        </w:rPr>
        <w:t>AsA</w:t>
      </w:r>
      <w:proofErr w:type="spellEnd"/>
      <w:r w:rsidR="009A386F" w:rsidRPr="00444B95">
        <w:rPr>
          <w:rFonts w:ascii="Times New Roman" w:eastAsia="GulliverRM" w:hAnsi="Times New Roman" w:cs="Times New Roman"/>
        </w:rPr>
        <w:t>, GPX activity</w:t>
      </w:r>
      <w:r w:rsidR="00874E4A">
        <w:rPr>
          <w:rFonts w:ascii="Times New Roman" w:eastAsia="GulliverRM" w:hAnsi="Times New Roman" w:cs="Times New Roman"/>
        </w:rPr>
        <w:t>,</w:t>
      </w:r>
      <w:r w:rsidR="009A386F" w:rsidRPr="00444B95">
        <w:rPr>
          <w:rFonts w:ascii="Times New Roman" w:eastAsia="GulliverRM" w:hAnsi="Times New Roman" w:cs="Times New Roman"/>
        </w:rPr>
        <w:t xml:space="preserve"> and a </w:t>
      </w:r>
      <w:r w:rsidR="002542E4" w:rsidRPr="00444B95">
        <w:rPr>
          <w:rFonts w:ascii="Times New Roman" w:eastAsia="GulliverRM" w:hAnsi="Times New Roman" w:cs="Times New Roman"/>
        </w:rPr>
        <w:t>greater</w:t>
      </w:r>
      <w:r w:rsidR="009A386F" w:rsidRPr="00444B95">
        <w:rPr>
          <w:rFonts w:ascii="Times New Roman" w:eastAsia="GulliverRM" w:hAnsi="Times New Roman" w:cs="Times New Roman"/>
        </w:rPr>
        <w:t xml:space="preserve"> GSH redox state. </w:t>
      </w:r>
      <w:r w:rsidR="009A386F" w:rsidRPr="00444B95">
        <w:rPr>
          <w:rFonts w:ascii="Times New Roman" w:eastAsia="GulliverRM" w:hAnsi="Times New Roman" w:cs="Times New Roman"/>
          <w:i/>
        </w:rPr>
        <w:t>BraA.cax1a-7</w:t>
      </w:r>
      <w:r w:rsidR="009A386F" w:rsidRPr="00444B95">
        <w:rPr>
          <w:rFonts w:ascii="Times New Roman" w:eastAsia="GulliverRM" w:hAnsi="Times New Roman" w:cs="Times New Roman"/>
        </w:rPr>
        <w:t xml:space="preserve"> also appear</w:t>
      </w:r>
      <w:r w:rsidR="003A1FF3">
        <w:rPr>
          <w:rFonts w:ascii="Times New Roman" w:eastAsia="GulliverRM" w:hAnsi="Times New Roman" w:cs="Times New Roman"/>
        </w:rPr>
        <w:t>s</w:t>
      </w:r>
      <w:r w:rsidR="009A386F" w:rsidRPr="00444B95">
        <w:rPr>
          <w:rFonts w:ascii="Times New Roman" w:eastAsia="GulliverRM" w:hAnsi="Times New Roman" w:cs="Times New Roman"/>
        </w:rPr>
        <w:t xml:space="preserve"> to have a positive response on GSH part of </w:t>
      </w:r>
      <w:r w:rsidR="002542E4" w:rsidRPr="00444B95">
        <w:rPr>
          <w:rFonts w:ascii="Times New Roman" w:eastAsia="GulliverRM" w:hAnsi="Times New Roman" w:cs="Times New Roman"/>
        </w:rPr>
        <w:t xml:space="preserve">the </w:t>
      </w:r>
      <w:r w:rsidR="009A386F" w:rsidRPr="00444B95">
        <w:rPr>
          <w:rFonts w:ascii="Times New Roman" w:eastAsia="GulliverRM" w:hAnsi="Times New Roman" w:cs="Times New Roman"/>
        </w:rPr>
        <w:t xml:space="preserve">cycle </w:t>
      </w:r>
      <w:r w:rsidR="002542E4" w:rsidRPr="00444B95">
        <w:rPr>
          <w:rFonts w:ascii="Times New Roman" w:eastAsia="GulliverRM" w:hAnsi="Times New Roman" w:cs="Times New Roman"/>
        </w:rPr>
        <w:t>although</w:t>
      </w:r>
      <w:r w:rsidR="009A386F" w:rsidRPr="00444B95">
        <w:rPr>
          <w:rFonts w:ascii="Times New Roman" w:eastAsia="GulliverRM" w:hAnsi="Times New Roman" w:cs="Times New Roman"/>
        </w:rPr>
        <w:t xml:space="preserve"> it presented a depletion in </w:t>
      </w:r>
      <w:proofErr w:type="spellStart"/>
      <w:r w:rsidR="009A386F" w:rsidRPr="00444B95">
        <w:rPr>
          <w:rFonts w:ascii="Times New Roman" w:eastAsia="GulliverRM" w:hAnsi="Times New Roman" w:cs="Times New Roman"/>
        </w:rPr>
        <w:t>AsA</w:t>
      </w:r>
      <w:proofErr w:type="spellEnd"/>
      <w:r w:rsidR="009A386F" w:rsidRPr="00444B95">
        <w:rPr>
          <w:rFonts w:ascii="Times New Roman" w:eastAsia="GulliverRM" w:hAnsi="Times New Roman" w:cs="Times New Roman"/>
        </w:rPr>
        <w:t xml:space="preserve"> levels</w:t>
      </w:r>
      <w:r w:rsidR="000B3F37" w:rsidRPr="00444B95">
        <w:rPr>
          <w:rFonts w:ascii="Times New Roman" w:eastAsia="GulliverRM" w:hAnsi="Times New Roman" w:cs="Times New Roman"/>
        </w:rPr>
        <w:t xml:space="preserve"> (</w:t>
      </w:r>
      <w:r w:rsidR="00A03975">
        <w:rPr>
          <w:rFonts w:ascii="Times New Roman" w:eastAsia="GulliverRM" w:hAnsi="Times New Roman" w:cs="Times New Roman"/>
        </w:rPr>
        <w:t xml:space="preserve">Fig. </w:t>
      </w:r>
      <w:r w:rsidR="00EB4A31">
        <w:rPr>
          <w:rFonts w:ascii="Times New Roman" w:eastAsia="GulliverRM" w:hAnsi="Times New Roman" w:cs="Times New Roman"/>
        </w:rPr>
        <w:t>3</w:t>
      </w:r>
      <w:r w:rsidR="00640963">
        <w:rPr>
          <w:rFonts w:ascii="Times New Roman" w:eastAsia="GulliverRM" w:hAnsi="Times New Roman" w:cs="Times New Roman"/>
        </w:rPr>
        <w:t>, S</w:t>
      </w:r>
      <w:r w:rsidR="00EB4A31">
        <w:rPr>
          <w:rFonts w:ascii="Times New Roman" w:eastAsia="GulliverRM" w:hAnsi="Times New Roman" w:cs="Times New Roman"/>
        </w:rPr>
        <w:t>1</w:t>
      </w:r>
      <w:r w:rsidR="00640963">
        <w:rPr>
          <w:rFonts w:ascii="Times New Roman" w:eastAsia="GulliverRM" w:hAnsi="Times New Roman" w:cs="Times New Roman"/>
        </w:rPr>
        <w:t>; Table S2, S3</w:t>
      </w:r>
      <w:r w:rsidR="000B3F37" w:rsidRPr="00444B95">
        <w:rPr>
          <w:rFonts w:ascii="Times New Roman" w:eastAsia="GulliverRM" w:hAnsi="Times New Roman" w:cs="Times New Roman"/>
        </w:rPr>
        <w:t>)</w:t>
      </w:r>
      <w:r w:rsidR="009A386F" w:rsidRPr="00444B95">
        <w:rPr>
          <w:rFonts w:ascii="Times New Roman" w:eastAsia="GulliverRM" w:hAnsi="Times New Roman" w:cs="Times New Roman"/>
        </w:rPr>
        <w:t xml:space="preserve">. These effects of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 xml:space="preserve"> </w:t>
      </w:r>
      <w:r w:rsidRPr="00444B95">
        <w:rPr>
          <w:rFonts w:ascii="Times New Roman" w:eastAsia="GulliverRM" w:hAnsi="Times New Roman" w:cs="Times New Roman"/>
        </w:rPr>
        <w:t>probably</w:t>
      </w:r>
      <w:r w:rsidR="009A386F" w:rsidRPr="00444B95">
        <w:rPr>
          <w:rFonts w:ascii="Times New Roman" w:eastAsia="GulliverRM" w:hAnsi="Times New Roman" w:cs="Times New Roman"/>
        </w:rPr>
        <w:t xml:space="preserve"> are produced by changes in Ca homeostasis. Thus</w:t>
      </w:r>
      <w:r w:rsidR="003C1C80">
        <w:rPr>
          <w:rFonts w:ascii="Times New Roman" w:eastAsia="GulliverRM" w:hAnsi="Times New Roman" w:cs="Times New Roman"/>
        </w:rPr>
        <w:t>,</w:t>
      </w:r>
      <w:r w:rsidR="009A386F" w:rsidRPr="00444B95">
        <w:rPr>
          <w:rFonts w:ascii="Times New Roman" w:eastAsia="GulliverRM" w:hAnsi="Times New Roman" w:cs="Times New Roman"/>
        </w:rPr>
        <w:t xml:space="preserve"> i</w:t>
      </w:r>
      <w:r w:rsidR="009A386F" w:rsidRPr="00444B95">
        <w:rPr>
          <w:rFonts w:ascii="Times New Roman" w:hAnsi="Times New Roman" w:cs="Times New Roman"/>
        </w:rPr>
        <w:t xml:space="preserve">t </w:t>
      </w:r>
      <w:r w:rsidR="003C1C80">
        <w:rPr>
          <w:rFonts w:ascii="Times New Roman" w:hAnsi="Times New Roman" w:cs="Times New Roman"/>
        </w:rPr>
        <w:t>was</w:t>
      </w:r>
      <w:r w:rsidR="009A386F" w:rsidRPr="00444B95">
        <w:rPr>
          <w:rFonts w:ascii="Times New Roman" w:hAnsi="Times New Roman" w:cs="Times New Roman"/>
        </w:rPr>
        <w:t xml:space="preserve"> proved that GSH and the GSH/GSSG ratio is affected by Ca levels as it</w:t>
      </w:r>
      <w:r w:rsidR="00F40429" w:rsidRPr="00444B95">
        <w:rPr>
          <w:rFonts w:ascii="Times New Roman" w:hAnsi="Times New Roman" w:cs="Times New Roman"/>
        </w:rPr>
        <w:t xml:space="preserve"> is reduced under Ca deficiency </w:t>
      </w:r>
      <w:r w:rsidR="00F40429" w:rsidRPr="00444B95">
        <w:rPr>
          <w:rFonts w:ascii="Times New Roman" w:eastAsia="GulliverRM" w:hAnsi="Times New Roman" w:cs="Times New Roman"/>
        </w:rPr>
        <w:fldChar w:fldCharType="begin" w:fldLock="1"/>
      </w:r>
      <w:r w:rsidR="00DB6F3B" w:rsidRPr="00444B95">
        <w:rPr>
          <w:rFonts w:ascii="Times New Roman" w:eastAsia="GulliverRM" w:hAnsi="Times New Roman" w:cs="Times New Roman"/>
        </w:rPr>
        <w:instrText>ADDIN CSL_CITATION {"citationItems":[{"id":"ITEM-1","itemData":{"DOI":"10.1016/J.JPLPH.2012.02.005","ISSN":"0176-1617","abstract":"While growing in the field, plants may encounter several different forms of abiotic stress simultaneously, rather than a single stress. In this study, we investigated the effects of calcium (Ca) deficiency on cadmium (Cd) toxicity in rice seedlings. Calcium deficiency alone decreased the length, fresh and dry weight, and the Ca concentration in shoots and roots. Also, the content of glutathione (GSH), the ratio of GSH/oxidized glutathione, and the activity of catalase were lower in Ca-deficient leaves compared to control leaves. Exogenous Cd caused a decrease in the contents of chlorophyll and protein, and induced oxidative stress. Based on these stress indicators, we found that Ca deficiency enhanced Cd toxicity in rice seedlings. Under exogenous Cd application, internal Cd concentrations were higher in Ca-deficient shoots and roots than in the respective controls. Moreover, we observed that Ca deficiency decreased heat-shock (HS) induced expression of HS protein genes Oshsp17.3, Oshsp17.7, and Oshsp18.0 in leaves thereby weakening the protection system and increasing Cd stress. In conclusion, Ca deficiency enhances Cd toxicity, and Ca may be required for HS response in rice seedlings.","author":[{"dropping-particle":"","family":"Cho","given":"Shih-Chueh","non-dropping-particle":"","parse-names":false,"suffix":""},{"dropping-particle":"","family":"Chao","given":"Yun-Yang","non-dropping-particle":"","parse-names":false,"suffix":""},{"dropping-particle":"","family":"Kao","given":"Ching Huei","non-dropping-particle":"","parse-names":false,"suffix":""}],"container-title":"Journal of Plant Physiology","id":"ITEM-1","issue":"9","issued":{"date-parts":[["2012","6","15"]]},"page":"892-898","publisher":"Urban &amp; Fischer","title":"Calcium deficiency increases Cd toxicity and Ca is required for heat-shock induced Cd tolerance in rice seedlings","type":"article-journal","volume":"169"},"uris":["http://www.mendeley.com/documents/?uuid=2a122415-1b91-3052-bac5-0ac939972832"]}],"mendeley":{"formattedCitation":"(Cho et al., 2012)","manualFormatting":"(Cho et al., 2012, and references therin)","plainTextFormattedCitation":"(Cho et al., 2012)","previouslyFormattedCitation":"(Cho et al., 2012)"},"properties":{"noteIndex":0},"schema":"https://github.com/citation-style-language/schema/raw/master/csl-citation.json"}</w:instrText>
      </w:r>
      <w:r w:rsidR="00F40429" w:rsidRPr="00444B95">
        <w:rPr>
          <w:rFonts w:ascii="Times New Roman" w:eastAsia="GulliverRM" w:hAnsi="Times New Roman" w:cs="Times New Roman"/>
        </w:rPr>
        <w:fldChar w:fldCharType="separate"/>
      </w:r>
      <w:r w:rsidR="00F40429" w:rsidRPr="00444B95">
        <w:rPr>
          <w:rFonts w:ascii="Times New Roman" w:eastAsia="GulliverRM" w:hAnsi="Times New Roman" w:cs="Times New Roman"/>
          <w:noProof/>
        </w:rPr>
        <w:t>(Cho et al.</w:t>
      </w:r>
      <w:r w:rsidR="00C940FF" w:rsidRPr="00444B95">
        <w:rPr>
          <w:rFonts w:ascii="Times New Roman" w:eastAsia="GulliverRM" w:hAnsi="Times New Roman" w:cs="Times New Roman"/>
          <w:noProof/>
        </w:rPr>
        <w:t>,</w:t>
      </w:r>
      <w:r w:rsidR="00F40429" w:rsidRPr="00444B95">
        <w:rPr>
          <w:rFonts w:ascii="Times New Roman" w:eastAsia="GulliverRM" w:hAnsi="Times New Roman" w:cs="Times New Roman"/>
          <w:noProof/>
        </w:rPr>
        <w:t xml:space="preserve"> 2012, and references ther</w:t>
      </w:r>
      <w:r w:rsidR="00874E4A">
        <w:rPr>
          <w:rFonts w:ascii="Times New Roman" w:eastAsia="GulliverRM" w:hAnsi="Times New Roman" w:cs="Times New Roman"/>
          <w:noProof/>
        </w:rPr>
        <w:t>e</w:t>
      </w:r>
      <w:r w:rsidR="00F40429" w:rsidRPr="00444B95">
        <w:rPr>
          <w:rFonts w:ascii="Times New Roman" w:eastAsia="GulliverRM" w:hAnsi="Times New Roman" w:cs="Times New Roman"/>
          <w:noProof/>
        </w:rPr>
        <w:t>in)</w:t>
      </w:r>
      <w:r w:rsidR="00F40429" w:rsidRPr="00444B95">
        <w:rPr>
          <w:rFonts w:ascii="Times New Roman" w:eastAsia="GulliverRM" w:hAnsi="Times New Roman" w:cs="Times New Roman"/>
        </w:rPr>
        <w:fldChar w:fldCharType="end"/>
      </w:r>
      <w:r w:rsidR="00F40429" w:rsidRPr="00444B95">
        <w:rPr>
          <w:rFonts w:ascii="Times New Roman" w:eastAsia="GulliverRM" w:hAnsi="Times New Roman" w:cs="Times New Roman"/>
        </w:rPr>
        <w:t>.</w:t>
      </w:r>
      <w:r w:rsidR="009A386F" w:rsidRPr="00444B95">
        <w:rPr>
          <w:rFonts w:ascii="Times New Roman" w:hAnsi="Times New Roman" w:cs="Times New Roman"/>
          <w:b/>
        </w:rPr>
        <w:t xml:space="preserve"> </w:t>
      </w:r>
      <w:bookmarkStart w:id="15" w:name="_Hlk4511065"/>
      <w:r w:rsidR="004A205B" w:rsidRPr="00444B95">
        <w:rPr>
          <w:rFonts w:ascii="Times New Roman" w:hAnsi="Times New Roman" w:cs="Times New Roman"/>
          <w:color w:val="131413"/>
        </w:rPr>
        <w:t xml:space="preserve">Ca also promotes GR and </w:t>
      </w:r>
      <w:proofErr w:type="spellStart"/>
      <w:r w:rsidR="004A205B" w:rsidRPr="00444B95">
        <w:rPr>
          <w:rFonts w:ascii="Times New Roman" w:hAnsi="Times New Roman" w:cs="Times New Roman"/>
          <w:color w:val="131413"/>
        </w:rPr>
        <w:t>AsA</w:t>
      </w:r>
      <w:proofErr w:type="spellEnd"/>
      <w:r w:rsidR="004A205B" w:rsidRPr="00444B95">
        <w:rPr>
          <w:rFonts w:ascii="Times New Roman" w:hAnsi="Times New Roman" w:cs="Times New Roman"/>
          <w:color w:val="131413"/>
        </w:rPr>
        <w:t>-GSH cycle in Cd treated plants</w:t>
      </w:r>
      <w:bookmarkEnd w:id="15"/>
      <w:r w:rsidR="004A205B" w:rsidRPr="00444B95">
        <w:rPr>
          <w:rFonts w:ascii="Times New Roman" w:hAnsi="Times New Roman" w:cs="Times New Roman"/>
          <w:color w:val="131413"/>
        </w:rPr>
        <w:t xml:space="preserve"> </w:t>
      </w:r>
      <w:r w:rsidR="004A205B"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{"citationItems":[{"id":"ITEM-1","itemData":{"DOI":"10.1007/s00709-014-0731-z","ISSN":"0033-183X","author":[{"dropping-particle":"","family":"Srivastava","given":"Rajneesh Kumar","non-dropping-particle":"","parse-names":false,"suffix":""},{"dropping-particle":"","family":"Pandey","given":"Poonam","non-dropping-particle":"","parse-names":false,"suffix":""},{"dropping-particle":"","family":"Rajpoot","given":"Ritika","non-dropping-particle":"","parse-names":false,"suffix":""},{"dropping-particle":"","family":"Rani","given":"Anjana","non-dropping-particle":"","parse-names":false,"suffix":""},{"dropping-particle":"","family":"Gautam","given":"Arti","non-dropping-particle":"","parse-names":false,"suffix":""},{"dropping-particle":"","family":"Dubey","given":"R. S.","non-dropping-particle":"","parse-names":false,"suffix":""}],"container-title":"Protoplasma","id":"ITEM-1","issue":"4","issued":{"date-parts":[["2015","7","21"]]},"page":"959-975","publisher":"Springer Vienna","title":"Exogenous application of calcium and silica alleviates cadmium toxicity by suppressing oxidative damage in rice seedlings","type":"article-journal","volume":"252"},"uris":["http://www.mendeley.com/documents/?uuid=61fd8555-0368-3dfa-808b-be58c5acc3df"]}],"mendeley":{"formattedCitation":"(Srivastava et al., 2015)","manualFormatting":"(Srivastava et al., 2015)","plainTextFormattedCitation":"(Srivastava et al., 2015)","previouslyFormattedCitation":"(Srivastava et al., 2015)"},"properties":{"noteIndex":0},"schema":"https://github.com/citation-style-language/schema/raw/master/csl-citation.json"}</w:instrText>
      </w:r>
      <w:r w:rsidR="004A205B" w:rsidRPr="00444B95">
        <w:rPr>
          <w:rFonts w:ascii="Times New Roman" w:hAnsi="Times New Roman" w:cs="Times New Roman"/>
        </w:rPr>
        <w:fldChar w:fldCharType="separate"/>
      </w:r>
      <w:r w:rsidR="00B83525" w:rsidRPr="00444B95">
        <w:rPr>
          <w:rFonts w:ascii="Times New Roman" w:hAnsi="Times New Roman" w:cs="Times New Roman"/>
          <w:noProof/>
        </w:rPr>
        <w:t>(Srivastava et al.</w:t>
      </w:r>
      <w:r w:rsidR="00C940FF" w:rsidRPr="00444B95">
        <w:rPr>
          <w:rFonts w:ascii="Times New Roman" w:hAnsi="Times New Roman" w:cs="Times New Roman"/>
          <w:noProof/>
        </w:rPr>
        <w:t>,</w:t>
      </w:r>
      <w:r w:rsidR="00B83525" w:rsidRPr="00444B95">
        <w:rPr>
          <w:rFonts w:ascii="Times New Roman" w:hAnsi="Times New Roman" w:cs="Times New Roman"/>
          <w:noProof/>
        </w:rPr>
        <w:t xml:space="preserve"> 2015)</w:t>
      </w:r>
      <w:r w:rsidR="004A205B" w:rsidRPr="00444B95">
        <w:rPr>
          <w:rFonts w:ascii="Times New Roman" w:hAnsi="Times New Roman" w:cs="Times New Roman"/>
        </w:rPr>
        <w:fldChar w:fldCharType="end"/>
      </w:r>
      <w:r w:rsidR="004A205B" w:rsidRPr="00444B95">
        <w:rPr>
          <w:rFonts w:ascii="Times New Roman" w:hAnsi="Times New Roman" w:cs="Times New Roman"/>
          <w:color w:val="131413"/>
        </w:rPr>
        <w:t>.</w:t>
      </w:r>
    </w:p>
    <w:p w:rsidR="008213C2" w:rsidRDefault="008213C2" w:rsidP="009A386F">
      <w:pPr>
        <w:jc w:val="both"/>
        <w:rPr>
          <w:rFonts w:ascii="Times New Roman" w:eastAsia="GulliverRM" w:hAnsi="Times New Roman" w:cs="Times New Roman"/>
          <w:i/>
        </w:rPr>
      </w:pPr>
    </w:p>
    <w:p w:rsidR="009A386F" w:rsidRPr="00444B95" w:rsidRDefault="00A8151C" w:rsidP="009A386F">
      <w:pPr>
        <w:jc w:val="both"/>
        <w:rPr>
          <w:rFonts w:ascii="Times New Roman" w:eastAsia="GulliverRM" w:hAnsi="Times New Roman" w:cs="Times New Roman"/>
          <w:i/>
        </w:rPr>
      </w:pPr>
      <w:r w:rsidRPr="00444B95">
        <w:rPr>
          <w:rFonts w:ascii="Times New Roman" w:eastAsia="GulliverRM" w:hAnsi="Times New Roman" w:cs="Times New Roman"/>
          <w:i/>
        </w:rPr>
        <w:t xml:space="preserve">4.6. </w:t>
      </w:r>
      <w:r w:rsidR="00B61607" w:rsidRPr="00444B95">
        <w:rPr>
          <w:rFonts w:ascii="Times New Roman" w:eastAsia="GulliverRM" w:hAnsi="Times New Roman" w:cs="Times New Roman"/>
          <w:i/>
        </w:rPr>
        <w:t>OAs and TCA cycle</w:t>
      </w:r>
    </w:p>
    <w:p w:rsidR="009A386F" w:rsidRPr="009A3021" w:rsidRDefault="00B61607" w:rsidP="009A386F">
      <w:pPr>
        <w:autoSpaceDE w:val="0"/>
        <w:autoSpaceDN w:val="0"/>
        <w:adjustRightInd w:val="0"/>
        <w:spacing w:after="0" w:line="480" w:lineRule="auto"/>
        <w:jc w:val="both"/>
        <w:rPr>
          <w:rFonts w:ascii="Times New Roman" w:hAnsi="Times New Roman" w:cs="Times New Roman"/>
          <w:szCs w:val="24"/>
        </w:rPr>
      </w:pPr>
      <w:r w:rsidRPr="00444B95">
        <w:rPr>
          <w:rFonts w:ascii="Times New Roman" w:hAnsi="Times New Roman" w:cs="Times New Roman"/>
        </w:rPr>
        <w:t>Several studies proved that OAs such as malate, citrate</w:t>
      </w:r>
      <w:r w:rsidR="00874E4A">
        <w:rPr>
          <w:rFonts w:ascii="Times New Roman" w:hAnsi="Times New Roman" w:cs="Times New Roman"/>
        </w:rPr>
        <w:t>,</w:t>
      </w:r>
      <w:r w:rsidRPr="00444B95">
        <w:rPr>
          <w:rFonts w:ascii="Times New Roman" w:hAnsi="Times New Roman" w:cs="Times New Roman"/>
        </w:rPr>
        <w:t xml:space="preserve"> and oxalate</w:t>
      </w:r>
      <w:r w:rsidR="009A386F" w:rsidRPr="00444B95">
        <w:rPr>
          <w:rFonts w:ascii="Times New Roman" w:hAnsi="Times New Roman" w:cs="Times New Roman"/>
        </w:rPr>
        <w:t xml:space="preserve"> can</w:t>
      </w:r>
      <w:r w:rsidR="003A23FA" w:rsidRPr="00444B95">
        <w:rPr>
          <w:rFonts w:ascii="Times New Roman" w:hAnsi="Times New Roman" w:cs="Times New Roman"/>
        </w:rPr>
        <w:t xml:space="preserve"> bind to heavy metals and</w:t>
      </w:r>
      <w:r w:rsidR="009A386F" w:rsidRPr="00444B95">
        <w:rPr>
          <w:rFonts w:ascii="Times New Roman" w:hAnsi="Times New Roman" w:cs="Times New Roman"/>
        </w:rPr>
        <w:t xml:space="preserve"> increase the metal transport through the xylem and the </w:t>
      </w:r>
      <w:proofErr w:type="spellStart"/>
      <w:r w:rsidR="009A386F" w:rsidRPr="00444B95">
        <w:rPr>
          <w:rFonts w:ascii="Times New Roman" w:hAnsi="Times New Roman" w:cs="Times New Roman"/>
        </w:rPr>
        <w:t>vacuolar</w:t>
      </w:r>
      <w:proofErr w:type="spellEnd"/>
      <w:r w:rsidR="009A386F" w:rsidRPr="00444B95">
        <w:rPr>
          <w:rFonts w:ascii="Times New Roman" w:hAnsi="Times New Roman" w:cs="Times New Roman"/>
        </w:rPr>
        <w:t xml:space="preserve"> metal sequestration contributing to he</w:t>
      </w:r>
      <w:r w:rsidRPr="00444B95">
        <w:rPr>
          <w:rFonts w:ascii="Times New Roman" w:hAnsi="Times New Roman" w:cs="Times New Roman"/>
        </w:rPr>
        <w:t>a</w:t>
      </w:r>
      <w:r w:rsidR="00032385" w:rsidRPr="00444B95">
        <w:rPr>
          <w:rFonts w:ascii="Times New Roman" w:hAnsi="Times New Roman" w:cs="Times New Roman"/>
        </w:rPr>
        <w:t xml:space="preserve">vy metal tolerance </w:t>
      </w:r>
      <w:r w:rsidR="004F1C95"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11738-014-1532-x","ISSN":"0137-5881","author":[{"dropping-particle":"","family":"Dresler","given":"Sławomir","non-dropping-particle":"","parse-names":false,"suffix":""},{"dropping-particle":"","family":"Hanaka","given":"Agnieszka","non-dropping-particle":"","parse-names":false,"suffix":""},{"dropping-particle":"","family":"Bednarek","given":"Wiesław","non-dropping-particle":"","parse-names":false,"suffix":""},{"dropping-particle":"","family":"Maksymiec","given":"Waldemar","non-dropping-particle":"","parse-names":false,"suffix":""}],"container-title":"Acta Physiologiae Plantarum","id":"ITEM-1","issue":"6","issued":{"date-parts":[["2014","6","27"]]},"page":"1565-1575","publisher":"Springer Berlin Heidelberg","title":"Accumulation of low-molecular-weight organic acids in roots and leaf segments of Zea mays plants treated with cadmium and copper","type":"article-journal","volume":"36"},"uris":["http://www.mendeley.com/documents/?uuid=412089a8-305a-3999-95a6-a24686d29f72"]}],"mendeley":{"formattedCitation":"(Dresler et al., 2014)","manualFormatting":"(Dresler, Hanaka, Bednarek, &amp; Maksymiec, 2014;","plainTextFormattedCitation":"(Dresler et al., 2014)","previouslyFormattedCitation":"(Dresler et al., 2014)"},"properties":{"noteIndex":0},"schema":"https://github.com/citation-style-language/schema/raw/master/csl-citation.json"}</w:instrText>
      </w:r>
      <w:r w:rsidR="004F1C95" w:rsidRPr="00444B95">
        <w:rPr>
          <w:rFonts w:ascii="Times New Roman" w:hAnsi="Times New Roman" w:cs="Times New Roman"/>
        </w:rPr>
        <w:fldChar w:fldCharType="separate"/>
      </w:r>
      <w:r w:rsidR="00B83525" w:rsidRPr="00444B95">
        <w:rPr>
          <w:rFonts w:ascii="Times New Roman" w:hAnsi="Times New Roman" w:cs="Times New Roman"/>
          <w:noProof/>
        </w:rPr>
        <w:t>(Dresler</w:t>
      </w:r>
      <w:r w:rsidR="00E81AE5" w:rsidRPr="00444B95">
        <w:rPr>
          <w:rFonts w:ascii="Times New Roman" w:hAnsi="Times New Roman" w:cs="Times New Roman"/>
          <w:noProof/>
        </w:rPr>
        <w:t xml:space="preserve"> et al.</w:t>
      </w:r>
      <w:r w:rsidR="00B83525" w:rsidRPr="00444B95">
        <w:rPr>
          <w:rFonts w:ascii="Times New Roman" w:hAnsi="Times New Roman" w:cs="Times New Roman"/>
          <w:noProof/>
        </w:rPr>
        <w:t>, 2014</w:t>
      </w:r>
      <w:r w:rsidR="00066B7D" w:rsidRPr="00444B95">
        <w:rPr>
          <w:rFonts w:ascii="Times New Roman" w:hAnsi="Times New Roman" w:cs="Times New Roman"/>
          <w:noProof/>
        </w:rPr>
        <w:t>;</w:t>
      </w:r>
      <w:r w:rsidR="004F1C95" w:rsidRPr="00444B95">
        <w:rPr>
          <w:rFonts w:ascii="Times New Roman" w:hAnsi="Times New Roman" w:cs="Times New Roman"/>
        </w:rPr>
        <w:fldChar w:fldCharType="end"/>
      </w:r>
      <w:r w:rsidR="004F1C95" w:rsidRPr="00444B95">
        <w:rPr>
          <w:rFonts w:ascii="Times New Roman" w:hAnsi="Times New Roman" w:cs="Times New Roman"/>
        </w:rPr>
        <w:t xml:space="preserve"> </w:t>
      </w:r>
      <w:r w:rsidR="00032385"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{"citationItems":[{"id":"ITEM-1","itemData":{"DOI":"10.1146/annurev-arplant-043015-112301","ISSN":"1543-5008","abstract":"have been made in Arabidopsis, rice, and other models, and most advances in crops have been made in rice. Proteins mediating the uptake of arsenic and cadmium have been identified, and the speciation and biotransformations of arsenic are now understood. Factors controlling the e...","author":[{"dropping-particle":"","family":"Clemens","given":"Stephan","non-dropping-particle":"","parse-names":false,"suffix":""},{"dropping-particle":"","family":"Ma","given":"Jian Feng","non-dropping-particle":"","parse-names":false,"suffix":""}],"container-title":"Annual Review of Plant Biology","id":"ITEM-1","issue":"1","issued":{"date-parts":[["2016","4","29"]]},"page":"489-512","publisher":"Annual Reviews","title":"Toxic heavy metal and metalloid accumulation in crop plants and foods","type":"article-journal","volume":"67"},"uris":["http://www.mendeley.com/documents/?uuid=39570b37-4b6f-367a-914b-7d296a8ab89a"]}],"mendeley":{"formattedCitation":"(Clemens and Ma, 2016)","manualFormatting":"Clemens &amp; Ma 2016)","plainTextFormattedCitation":"(Clemens and Ma, 2016)","previouslyFormattedCitation":"(Clemens and Ma, 2016)"},"properties":{"noteIndex":0},"schema":"https://github.com/citation-style-language/schema/raw/master/csl-citation.json"}</w:instrText>
      </w:r>
      <w:r w:rsidR="00032385" w:rsidRPr="00444B95">
        <w:rPr>
          <w:rFonts w:ascii="Times New Roman" w:hAnsi="Times New Roman" w:cs="Times New Roman"/>
        </w:rPr>
        <w:fldChar w:fldCharType="separate"/>
      </w:r>
      <w:r w:rsidR="00B83525" w:rsidRPr="00444B95">
        <w:rPr>
          <w:rFonts w:ascii="Times New Roman" w:hAnsi="Times New Roman" w:cs="Times New Roman"/>
          <w:noProof/>
        </w:rPr>
        <w:t xml:space="preserve">Clemens </w:t>
      </w:r>
      <w:r w:rsidR="007275B9" w:rsidRPr="00444B95">
        <w:rPr>
          <w:rFonts w:ascii="Times New Roman" w:hAnsi="Times New Roman" w:cs="Times New Roman"/>
          <w:noProof/>
        </w:rPr>
        <w:t>and</w:t>
      </w:r>
      <w:r w:rsidR="00B83525" w:rsidRPr="00444B95">
        <w:rPr>
          <w:rFonts w:ascii="Times New Roman" w:hAnsi="Times New Roman" w:cs="Times New Roman"/>
          <w:noProof/>
        </w:rPr>
        <w:t xml:space="preserve"> Ma 2016)</w:t>
      </w:r>
      <w:r w:rsidR="00032385" w:rsidRPr="00444B95">
        <w:rPr>
          <w:rFonts w:ascii="Times New Roman" w:hAnsi="Times New Roman" w:cs="Times New Roman"/>
        </w:rPr>
        <w:fldChar w:fldCharType="end"/>
      </w:r>
      <w:r w:rsidR="00032385" w:rsidRPr="00444B95">
        <w:rPr>
          <w:rFonts w:ascii="Times New Roman" w:hAnsi="Times New Roman" w:cs="Times New Roman"/>
        </w:rPr>
        <w:t>.</w:t>
      </w:r>
      <w:r w:rsidR="004F1C95" w:rsidRPr="00444B95">
        <w:rPr>
          <w:rFonts w:ascii="Times New Roman" w:hAnsi="Times New Roman" w:cs="Times New Roman"/>
        </w:rPr>
        <w:t xml:space="preserve"> </w:t>
      </w:r>
      <w:r w:rsidR="009A386F" w:rsidRPr="00444B95">
        <w:rPr>
          <w:rFonts w:ascii="Times New Roman" w:hAnsi="Times New Roman" w:cs="Times New Roman"/>
        </w:rPr>
        <w:t>However, depending on the species analy</w:t>
      </w:r>
      <w:r w:rsidR="00874E4A">
        <w:rPr>
          <w:rFonts w:ascii="Times New Roman" w:hAnsi="Times New Roman" w:cs="Times New Roman"/>
        </w:rPr>
        <w:t>z</w:t>
      </w:r>
      <w:r w:rsidR="009A386F" w:rsidRPr="00444B95">
        <w:rPr>
          <w:rFonts w:ascii="Times New Roman" w:hAnsi="Times New Roman" w:cs="Times New Roman"/>
        </w:rPr>
        <w:t>ed, a</w:t>
      </w:r>
      <w:r w:rsidR="00A60BF8" w:rsidRPr="00444B95">
        <w:rPr>
          <w:rFonts w:ascii="Times New Roman" w:hAnsi="Times New Roman" w:cs="Times New Roman"/>
        </w:rPr>
        <w:t xml:space="preserve"> different</w:t>
      </w:r>
      <w:r w:rsidR="009A386F" w:rsidRPr="00444B95">
        <w:rPr>
          <w:rFonts w:ascii="Times New Roman" w:hAnsi="Times New Roman" w:cs="Times New Roman"/>
        </w:rPr>
        <w:t xml:space="preserve"> organic</w:t>
      </w:r>
      <w:r w:rsidR="00A60BF8" w:rsidRPr="00444B95">
        <w:rPr>
          <w:rFonts w:ascii="Times New Roman" w:hAnsi="Times New Roman" w:cs="Times New Roman"/>
        </w:rPr>
        <w:t xml:space="preserve"> acid </w:t>
      </w:r>
      <w:r w:rsidR="009A386F" w:rsidRPr="00444B95">
        <w:rPr>
          <w:rFonts w:ascii="Times New Roman" w:hAnsi="Times New Roman" w:cs="Times New Roman"/>
        </w:rPr>
        <w:t xml:space="preserve">predominates </w:t>
      </w:r>
      <w:r w:rsidR="009A386F"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11104-006-0064-6","ISSN":"0032-079X","author":[{"dropping-particle":"","family":"Sun","given":"Rui-lian","non-dropping-particle":"","parse-names":false,"suffix":""},{"dropping-particle":"","family":"Zhou","given":"Qi-xing","non-dropping-particle":"","parse-names":false,"suffix":""},{"dropping-particle":"","family":"Jin","given":"Cai-xia","non-dropping-particle":"","parse-names":false,"suffix":""}],"container-title":"Plant and Soil","id":"ITEM-1","issue":"1-2","issued":{"date-parts":[["2006","9","12"]]},"page":"125-134","publisher":"Kluwer Academic Publishers","title":"Cadmium accumulation in relation to organic acids in leaves of Solanum nigrum L. as a newly found cadmium hyperaccumulator","type":"article-journal","volume":"285"},"uris":["http://www.mendeley.com/documents/?uuid=c1c91179-7cdb-3e94-9967-574073185606"]}],"mendeley":{"formattedCitation":"(Sun et al., 2006)","manualFormatting":"(Sun, Zhou, &amp; Jin, 2006;","plainTextFormattedCitation":"(Sun et al., 2006)","previouslyFormattedCitation":"(Sun et al., 2006)"},"properties":{"noteIndex":0},"schema":"https://github.com/citation-style-language/schema/raw/master/csl-citation.json"}</w:instrText>
      </w:r>
      <w:r w:rsidR="009A386F" w:rsidRPr="00444B95">
        <w:rPr>
          <w:rFonts w:ascii="Times New Roman" w:hAnsi="Times New Roman" w:cs="Times New Roman"/>
        </w:rPr>
        <w:fldChar w:fldCharType="separate"/>
      </w:r>
      <w:r w:rsidR="00B83525" w:rsidRPr="00444B95">
        <w:rPr>
          <w:rFonts w:ascii="Times New Roman" w:hAnsi="Times New Roman" w:cs="Times New Roman"/>
          <w:noProof/>
        </w:rPr>
        <w:t>(Sun</w:t>
      </w:r>
      <w:r w:rsidR="00E81AE5" w:rsidRPr="00444B95">
        <w:rPr>
          <w:rFonts w:ascii="Times New Roman" w:hAnsi="Times New Roman" w:cs="Times New Roman"/>
          <w:noProof/>
        </w:rPr>
        <w:t xml:space="preserve"> et al.</w:t>
      </w:r>
      <w:r w:rsidR="00066B7D" w:rsidRPr="00444B95">
        <w:rPr>
          <w:rFonts w:ascii="Times New Roman" w:hAnsi="Times New Roman" w:cs="Times New Roman"/>
          <w:noProof/>
        </w:rPr>
        <w:t>,</w:t>
      </w:r>
      <w:r w:rsidR="00B83525" w:rsidRPr="00444B95">
        <w:rPr>
          <w:rFonts w:ascii="Times New Roman" w:hAnsi="Times New Roman" w:cs="Times New Roman"/>
          <w:noProof/>
        </w:rPr>
        <w:t xml:space="preserve"> 2006</w:t>
      </w:r>
      <w:r w:rsidR="00066B7D" w:rsidRPr="00444B95">
        <w:rPr>
          <w:rFonts w:ascii="Times New Roman" w:hAnsi="Times New Roman" w:cs="Times New Roman"/>
          <w:noProof/>
        </w:rPr>
        <w:t>;</w:t>
      </w:r>
      <w:r w:rsidR="009A386F" w:rsidRPr="00444B95">
        <w:rPr>
          <w:rFonts w:ascii="Times New Roman" w:hAnsi="Times New Roman" w:cs="Times New Roman"/>
        </w:rPr>
        <w:fldChar w:fldCharType="end"/>
      </w:r>
      <w:r w:rsidR="00032385" w:rsidRPr="00444B95">
        <w:rPr>
          <w:rFonts w:ascii="Times New Roman" w:hAnsi="Times New Roman" w:cs="Times New Roman"/>
        </w:rPr>
        <w:t xml:space="preserve"> </w:t>
      </w:r>
      <w:r w:rsidR="00032385"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10.1007/s11738-014-1532-x","ISSN":"0137-5881","author":[{"dropping-particle":"","family":"Dresler","given":"Sławomir","non-dropping-particle":"","parse-names":false,"suffix":""},{"dropping-particle":"","family":"Hanaka","given":"Agnieszka","non-dropping-particle":"","parse-names":false,"suffix":""},{"dropping-particle":"","family":"Bednarek","given":"Wiesław","non-dropping-particle":"","parse-names":false,"suffix":""},{"dropping-particle":"","family":"Maksymiec","given":"Waldemar","non-dropping-particle":"","parse-names":false,"suffix":""}],"container-title":"Acta Physiologiae Plantarum","id":"ITEM-1","issue":"6","issued":{"date-parts":[["2014","6","27"]]},"page":"1565-1575","publisher":"Springer Berlin Heidelberg","title":"Accumulation of low-molecular-weight organic acids in roots and leaf segments of Zea mays plants treated with cadmium and copper","type":"article-journal","volume":"36"},"uris":["http://www.mendeley.com/documents/?uuid=412089a8-305a-3999-95a6-a24686d29f72"]}],"mendeley":{"formattedCitation":"(Dresler et al., 2014)","manualFormatting":"Dresler et al., 2014)","plainTextFormattedCitation":"(Dresler et al., 2014)","previouslyFormattedCitation":"(Dresler et al., 2014)"},"properties":{"noteIndex":0},"schema":"https://github.com/citation-style-language/schema/raw/master/csl-citation.json"}</w:instrText>
      </w:r>
      <w:r w:rsidR="00032385" w:rsidRPr="00444B95">
        <w:rPr>
          <w:rFonts w:ascii="Times New Roman" w:hAnsi="Times New Roman" w:cs="Times New Roman"/>
        </w:rPr>
        <w:fldChar w:fldCharType="separate"/>
      </w:r>
      <w:r w:rsidR="00B83525" w:rsidRPr="00444B95">
        <w:rPr>
          <w:rFonts w:ascii="Times New Roman" w:hAnsi="Times New Roman" w:cs="Times New Roman"/>
          <w:noProof/>
        </w:rPr>
        <w:t>Dresler et al</w:t>
      </w:r>
      <w:r w:rsidR="00B83525" w:rsidRPr="00444B95">
        <w:rPr>
          <w:rFonts w:ascii="Times New Roman" w:hAnsi="Times New Roman" w:cs="Times New Roman"/>
          <w:i/>
          <w:noProof/>
        </w:rPr>
        <w:t>.</w:t>
      </w:r>
      <w:r w:rsidR="00066B7D" w:rsidRPr="00444B95">
        <w:rPr>
          <w:rFonts w:ascii="Times New Roman" w:hAnsi="Times New Roman" w:cs="Times New Roman"/>
          <w:noProof/>
        </w:rPr>
        <w:t>,</w:t>
      </w:r>
      <w:r w:rsidR="00B83525" w:rsidRPr="00444B95">
        <w:rPr>
          <w:rFonts w:ascii="Times New Roman" w:hAnsi="Times New Roman" w:cs="Times New Roman"/>
          <w:noProof/>
        </w:rPr>
        <w:t xml:space="preserve"> 2014)</w:t>
      </w:r>
      <w:r w:rsidR="00032385" w:rsidRPr="00444B95">
        <w:rPr>
          <w:rFonts w:ascii="Times New Roman" w:hAnsi="Times New Roman" w:cs="Times New Roman"/>
        </w:rPr>
        <w:fldChar w:fldCharType="end"/>
      </w:r>
      <w:r w:rsidR="003A23FA" w:rsidRPr="00444B95">
        <w:rPr>
          <w:rFonts w:ascii="Times New Roman" w:hAnsi="Times New Roman" w:cs="Times New Roman"/>
        </w:rPr>
        <w:t xml:space="preserve">. </w:t>
      </w:r>
      <w:r w:rsidR="009A386F" w:rsidRPr="00444B95">
        <w:rPr>
          <w:rFonts w:ascii="Times New Roman" w:hAnsi="Times New Roman" w:cs="Times New Roman"/>
        </w:rPr>
        <w:t>In the</w:t>
      </w:r>
      <w:r w:rsidRPr="00444B95">
        <w:rPr>
          <w:rFonts w:ascii="Times New Roman" w:hAnsi="Times New Roman" w:cs="Times New Roman"/>
        </w:rPr>
        <w:t xml:space="preserve"> present</w:t>
      </w:r>
      <w:r w:rsidR="009A386F" w:rsidRPr="00444B95">
        <w:rPr>
          <w:rFonts w:ascii="Times New Roman" w:hAnsi="Times New Roman" w:cs="Times New Roman"/>
        </w:rPr>
        <w:t xml:space="preserve"> experiment</w:t>
      </w:r>
      <w:r w:rsidR="00874E4A">
        <w:rPr>
          <w:rFonts w:ascii="Times New Roman" w:hAnsi="Times New Roman" w:cs="Times New Roman"/>
        </w:rPr>
        <w:t>,</w:t>
      </w:r>
      <w:r w:rsidR="009A386F" w:rsidRPr="00444B95">
        <w:rPr>
          <w:rFonts w:ascii="Times New Roman" w:hAnsi="Times New Roman" w:cs="Times New Roman"/>
        </w:rPr>
        <w:t xml:space="preserve"> we observed different response</w:t>
      </w:r>
      <w:r w:rsidR="003A1FF3">
        <w:rPr>
          <w:rFonts w:ascii="Times New Roman" w:hAnsi="Times New Roman" w:cs="Times New Roman"/>
        </w:rPr>
        <w:t>s</w:t>
      </w:r>
      <w:r w:rsidR="009A386F" w:rsidRPr="00444B95">
        <w:rPr>
          <w:rFonts w:ascii="Times New Roman" w:hAnsi="Times New Roman" w:cs="Times New Roman"/>
        </w:rPr>
        <w:t xml:space="preserve"> of malate </w:t>
      </w:r>
      <w:r w:rsidR="009A3021">
        <w:rPr>
          <w:rFonts w:ascii="Times New Roman" w:hAnsi="Times New Roman" w:cs="Times New Roman"/>
        </w:rPr>
        <w:t xml:space="preserve">and citrate </w:t>
      </w:r>
      <w:r w:rsidR="009A386F" w:rsidRPr="00444B95">
        <w:rPr>
          <w:rFonts w:ascii="Times New Roman" w:hAnsi="Times New Roman" w:cs="Times New Roman"/>
        </w:rPr>
        <w:t>concentration</w:t>
      </w:r>
      <w:r w:rsidR="009A3021">
        <w:rPr>
          <w:rFonts w:ascii="Times New Roman" w:hAnsi="Times New Roman" w:cs="Times New Roman"/>
        </w:rPr>
        <w:t>s</w:t>
      </w:r>
      <w:r w:rsidR="009A386F" w:rsidRPr="00444B95">
        <w:rPr>
          <w:rFonts w:ascii="Times New Roman" w:hAnsi="Times New Roman" w:cs="Times New Roman"/>
        </w:rPr>
        <w:t xml:space="preserve"> depending on the line</w:t>
      </w:r>
      <w:r w:rsidR="003E6C60" w:rsidRPr="00444B95">
        <w:rPr>
          <w:rFonts w:ascii="Times New Roman" w:hAnsi="Times New Roman" w:cs="Times New Roman"/>
        </w:rPr>
        <w:t xml:space="preserve"> (</w:t>
      </w:r>
      <w:r w:rsidR="0054014C">
        <w:rPr>
          <w:rFonts w:ascii="Times New Roman" w:hAnsi="Times New Roman" w:cs="Times New Roman"/>
        </w:rPr>
        <w:t>Table 3</w:t>
      </w:r>
      <w:r w:rsidR="003E6C60" w:rsidRPr="00444B95">
        <w:rPr>
          <w:rFonts w:ascii="Times New Roman" w:hAnsi="Times New Roman" w:cs="Times New Roman"/>
        </w:rPr>
        <w:t>)</w:t>
      </w:r>
      <w:r w:rsidR="009A386F" w:rsidRPr="00444B95">
        <w:rPr>
          <w:rFonts w:ascii="Times New Roman" w:hAnsi="Times New Roman" w:cs="Times New Roman"/>
        </w:rPr>
        <w:t xml:space="preserve">. Thus,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Cd induce</w:t>
      </w:r>
      <w:r w:rsidR="00874E4A">
        <w:rPr>
          <w:rFonts w:ascii="Times New Roman" w:eastAsia="GulliverRM" w:hAnsi="Times New Roman" w:cs="Times New Roman"/>
        </w:rPr>
        <w:t>s</w:t>
      </w:r>
      <w:r w:rsidR="009A386F" w:rsidRPr="00444B95">
        <w:rPr>
          <w:rFonts w:ascii="Times New Roman" w:eastAsia="GulliverRM" w:hAnsi="Times New Roman" w:cs="Times New Roman"/>
        </w:rPr>
        <w:t xml:space="preserve"> malate accumulation what could ease Cd accumulation and tolerance in this mutant. In the rest of </w:t>
      </w:r>
      <w:r w:rsidR="003A1FF3">
        <w:rPr>
          <w:rFonts w:ascii="Times New Roman" w:eastAsia="GulliverRM" w:hAnsi="Times New Roman" w:cs="Times New Roman"/>
        </w:rPr>
        <w:t xml:space="preserve">the </w:t>
      </w:r>
      <w:r w:rsidR="009A386F" w:rsidRPr="00444B95">
        <w:rPr>
          <w:rFonts w:ascii="Times New Roman" w:eastAsia="GulliverRM" w:hAnsi="Times New Roman" w:cs="Times New Roman"/>
        </w:rPr>
        <w:t>mutant</w:t>
      </w:r>
      <w:r w:rsidR="00733A31">
        <w:rPr>
          <w:rFonts w:ascii="Times New Roman" w:eastAsia="GulliverRM" w:hAnsi="Times New Roman" w:cs="Times New Roman"/>
        </w:rPr>
        <w:t>s</w:t>
      </w:r>
      <w:r w:rsidR="00874E4A">
        <w:rPr>
          <w:rFonts w:ascii="Times New Roman" w:eastAsia="GulliverRM" w:hAnsi="Times New Roman" w:cs="Times New Roman"/>
        </w:rPr>
        <w:t>,</w:t>
      </w:r>
      <w:r w:rsidR="009A386F" w:rsidRPr="00444B95">
        <w:rPr>
          <w:rFonts w:ascii="Times New Roman" w:eastAsia="GulliverRM" w:hAnsi="Times New Roman" w:cs="Times New Roman"/>
        </w:rPr>
        <w:t xml:space="preserve"> </w:t>
      </w:r>
      <w:r w:rsidR="004F1C95" w:rsidRPr="00444B95">
        <w:rPr>
          <w:rFonts w:ascii="Times New Roman" w:eastAsia="GulliverRM" w:hAnsi="Times New Roman" w:cs="Times New Roman"/>
        </w:rPr>
        <w:t xml:space="preserve">this malate response was not </w:t>
      </w:r>
      <w:r w:rsidR="009A386F" w:rsidRPr="00444B95">
        <w:rPr>
          <w:rFonts w:ascii="Times New Roman" w:eastAsia="GulliverRM" w:hAnsi="Times New Roman" w:cs="Times New Roman"/>
        </w:rPr>
        <w:t>observe</w:t>
      </w:r>
      <w:r w:rsidR="004F1C95" w:rsidRPr="00444B95">
        <w:rPr>
          <w:rFonts w:ascii="Times New Roman" w:eastAsia="GulliverRM" w:hAnsi="Times New Roman" w:cs="Times New Roman"/>
        </w:rPr>
        <w:t>d</w:t>
      </w:r>
      <w:r w:rsidR="009A386F" w:rsidRPr="00444B95">
        <w:rPr>
          <w:rFonts w:ascii="Times New Roman" w:eastAsia="GulliverRM" w:hAnsi="Times New Roman" w:cs="Times New Roman"/>
        </w:rPr>
        <w:t xml:space="preserve"> </w:t>
      </w:r>
      <w:r w:rsidR="003E6C60" w:rsidRPr="00444B95">
        <w:rPr>
          <w:rFonts w:ascii="Times New Roman" w:hAnsi="Times New Roman" w:cs="Times New Roman"/>
        </w:rPr>
        <w:t>(</w:t>
      </w:r>
      <w:r w:rsidR="0054014C">
        <w:rPr>
          <w:rFonts w:ascii="Times New Roman" w:hAnsi="Times New Roman" w:cs="Times New Roman"/>
        </w:rPr>
        <w:t>Table 3</w:t>
      </w:r>
      <w:r w:rsidR="003E6C60" w:rsidRPr="00444B95">
        <w:rPr>
          <w:rFonts w:ascii="Times New Roman" w:hAnsi="Times New Roman" w:cs="Times New Roman"/>
        </w:rPr>
        <w:t>)</w:t>
      </w:r>
      <w:r w:rsidR="009A386F" w:rsidRPr="00444B95">
        <w:rPr>
          <w:rFonts w:ascii="Times New Roman" w:eastAsia="GulliverRM" w:hAnsi="Times New Roman" w:cs="Times New Roman"/>
        </w:rPr>
        <w:t xml:space="preserve"> and</w:t>
      </w:r>
      <w:r w:rsidR="004F1C95" w:rsidRPr="00444B95">
        <w:rPr>
          <w:rFonts w:ascii="Times New Roman" w:eastAsia="GulliverRM" w:hAnsi="Times New Roman" w:cs="Times New Roman"/>
        </w:rPr>
        <w:t xml:space="preserve"> they</w:t>
      </w:r>
      <w:r w:rsidR="009A386F" w:rsidRPr="00444B95">
        <w:rPr>
          <w:rFonts w:ascii="Times New Roman" w:eastAsia="GulliverRM" w:hAnsi="Times New Roman" w:cs="Times New Roman"/>
        </w:rPr>
        <w:t xml:space="preserve"> accumulated less Cd in shoots</w:t>
      </w:r>
      <w:r w:rsidR="003E6C60" w:rsidRPr="00444B95">
        <w:rPr>
          <w:rFonts w:ascii="Times New Roman" w:eastAsia="GulliverRM" w:hAnsi="Times New Roman" w:cs="Times New Roman"/>
        </w:rPr>
        <w:t xml:space="preserve"> (Fig. 1A)</w:t>
      </w:r>
      <w:r w:rsidR="009A386F" w:rsidRPr="00444B95">
        <w:rPr>
          <w:rFonts w:ascii="Times New Roman" w:eastAsia="GulliverRM" w:hAnsi="Times New Roman" w:cs="Times New Roman"/>
        </w:rPr>
        <w:t>.</w:t>
      </w:r>
      <w:r w:rsidR="00F96219" w:rsidRPr="00444B95">
        <w:rPr>
          <w:rFonts w:ascii="Times New Roman" w:eastAsia="GulliverRM" w:hAnsi="Times New Roman" w:cs="Times New Roman"/>
        </w:rPr>
        <w:t xml:space="preserve"> Likewise,</w:t>
      </w:r>
      <w:r w:rsidR="00032385" w:rsidRPr="00444B95">
        <w:rPr>
          <w:rFonts w:ascii="Times New Roman" w:eastAsia="GulliverRM" w:hAnsi="Times New Roman" w:cs="Times New Roman"/>
        </w:rPr>
        <w:t xml:space="preserve"> </w:t>
      </w:r>
      <w:r w:rsidR="00032385" w:rsidRPr="00444B95">
        <w:rPr>
          <w:rFonts w:ascii="Times New Roman" w:eastAsia="GulliverRM" w:hAnsi="Times New Roman" w:cs="Times New Roman"/>
        </w:rPr>
        <w:fldChar w:fldCharType="begin" w:fldLock="1"/>
      </w:r>
      <w:r w:rsidR="00DB6F3B" w:rsidRPr="00444B95">
        <w:rPr>
          <w:rFonts w:ascii="Times New Roman" w:eastAsia="GulliverRM" w:hAnsi="Times New Roman" w:cs="Times New Roman"/>
        </w:rPr>
        <w:instrText>ADDIN CSL_CITATION {"citationItems":[{"id":"ITEM-1","itemData":{"DOI":"10.1007/s11104-006-9145-9","ISSN":"0032-079X","author":[{"dropping-particle":"","family":"Han","given":"Fang","non-dropping-particle":"","parse-names":false,"suffix":""},{"dropping-particle":"","family":"Shan","given":"Xiaoquan","non-dropping-particle":"","parse-names":false,"suffix":""},{"dropping-particle":"","family":"Zhang","given":"Shuzhen","non-dropping-particle":"","parse-names":false,"suffix":""},{"dropping-particle":"","family":"Wen","given":"Bei","non-dropping-particle":"","parse-names":false,"suffix":""},{"dropping-particle":"","family":"Owens","given":"Gary","non-dropping-particle":"","parse-names":false,"suffix":""}],"container-title":"Plant and Soil","id":"ITEM-1","issue":"1-2","issued":{"date-parts":[["2006","11","16"]]},"page":"355-368","publisher":"Kluwer Academic Publishers","title":"Enhanced cadmium accumulation in maize roots—the impact of organic acids","type":"article-journal","volume":"289"},"uris":["http://www.mendeley.com/documents/?uuid=f473bdf4-60ac-3a6a-87e0-8360b75cca02"]}],"mendeley":{"formattedCitation":"(Han et al., 2006)","manualFormatting":"Han, Shan, Zhang, Wen, &amp; Owens (2006)","plainTextFormattedCitation":"(Han et al., 2006)","previouslyFormattedCitation":"(Han et al., 2006)"},"properties":{"noteIndex":0},"schema":"https://github.com/citation-style-language/schema/raw/master/csl-citation.json"}</w:instrText>
      </w:r>
      <w:r w:rsidR="00032385" w:rsidRPr="00444B95">
        <w:rPr>
          <w:rFonts w:ascii="Times New Roman" w:eastAsia="GulliverRM" w:hAnsi="Times New Roman" w:cs="Times New Roman"/>
        </w:rPr>
        <w:fldChar w:fldCharType="separate"/>
      </w:r>
      <w:r w:rsidR="00B83525" w:rsidRPr="00444B95">
        <w:rPr>
          <w:rFonts w:ascii="Times New Roman" w:eastAsia="GulliverRM" w:hAnsi="Times New Roman" w:cs="Times New Roman"/>
          <w:noProof/>
        </w:rPr>
        <w:t>Han</w:t>
      </w:r>
      <w:r w:rsidR="00E81AE5" w:rsidRPr="00444B95">
        <w:rPr>
          <w:rFonts w:ascii="Times New Roman" w:eastAsia="GulliverRM" w:hAnsi="Times New Roman" w:cs="Times New Roman"/>
          <w:noProof/>
        </w:rPr>
        <w:t xml:space="preserve"> et al.</w:t>
      </w:r>
      <w:r w:rsidR="00B83525" w:rsidRPr="00444B95">
        <w:rPr>
          <w:rFonts w:ascii="Times New Roman" w:eastAsia="GulliverRM" w:hAnsi="Times New Roman" w:cs="Times New Roman"/>
          <w:noProof/>
        </w:rPr>
        <w:t xml:space="preserve"> </w:t>
      </w:r>
      <w:r w:rsidR="00066B7D" w:rsidRPr="00444B95">
        <w:rPr>
          <w:rFonts w:ascii="Times New Roman" w:eastAsia="GulliverRM" w:hAnsi="Times New Roman" w:cs="Times New Roman"/>
          <w:noProof/>
        </w:rPr>
        <w:t>(</w:t>
      </w:r>
      <w:r w:rsidR="00B83525" w:rsidRPr="00444B95">
        <w:rPr>
          <w:rFonts w:ascii="Times New Roman" w:eastAsia="GulliverRM" w:hAnsi="Times New Roman" w:cs="Times New Roman"/>
          <w:noProof/>
        </w:rPr>
        <w:t>2006)</w:t>
      </w:r>
      <w:r w:rsidR="00032385" w:rsidRPr="00444B95">
        <w:rPr>
          <w:rFonts w:ascii="Times New Roman" w:eastAsia="GulliverRM" w:hAnsi="Times New Roman" w:cs="Times New Roman"/>
        </w:rPr>
        <w:fldChar w:fldCharType="end"/>
      </w:r>
      <w:r w:rsidR="009A386F" w:rsidRPr="00444B95">
        <w:rPr>
          <w:rFonts w:ascii="Times New Roman" w:eastAsia="GulliverRM" w:hAnsi="Times New Roman" w:cs="Times New Roman"/>
        </w:rPr>
        <w:t xml:space="preserve"> </w:t>
      </w:r>
      <w:r w:rsidR="009A386F" w:rsidRPr="00444B95">
        <w:rPr>
          <w:rFonts w:ascii="Times New Roman" w:hAnsi="Times New Roman" w:cs="Times New Roman"/>
          <w:szCs w:val="24"/>
        </w:rPr>
        <w:t>observed that malate increased Cd uptake in maiz</w:t>
      </w:r>
      <w:r w:rsidRPr="00444B95">
        <w:rPr>
          <w:rFonts w:ascii="Times New Roman" w:hAnsi="Times New Roman" w:cs="Times New Roman"/>
          <w:szCs w:val="24"/>
        </w:rPr>
        <w:t>e</w:t>
      </w:r>
      <w:r w:rsidR="009A386F" w:rsidRPr="00444B95">
        <w:rPr>
          <w:rFonts w:ascii="Times New Roman" w:hAnsi="Times New Roman" w:cs="Times New Roman"/>
          <w:szCs w:val="24"/>
        </w:rPr>
        <w:t xml:space="preserve"> plants and enhanced the accumulation in leaves. Regarding citrate</w:t>
      </w:r>
      <w:r w:rsidR="00A57B3A" w:rsidRPr="00444B95">
        <w:rPr>
          <w:rFonts w:ascii="Times New Roman" w:hAnsi="Times New Roman" w:cs="Times New Roman"/>
          <w:szCs w:val="24"/>
        </w:rPr>
        <w:t xml:space="preserve">, its </w:t>
      </w:r>
      <w:r w:rsidR="009A386F" w:rsidRPr="00444B95">
        <w:rPr>
          <w:rFonts w:ascii="Times New Roman" w:hAnsi="Times New Roman" w:cs="Times New Roman"/>
        </w:rPr>
        <w:t xml:space="preserve">effects </w:t>
      </w:r>
      <w:r w:rsidR="00A57B3A" w:rsidRPr="00444B95">
        <w:rPr>
          <w:rFonts w:ascii="Times New Roman" w:hAnsi="Times New Roman" w:cs="Times New Roman"/>
        </w:rPr>
        <w:t>on</w:t>
      </w:r>
      <w:r w:rsidR="009A386F" w:rsidRPr="00444B95">
        <w:rPr>
          <w:rFonts w:ascii="Times New Roman" w:hAnsi="Times New Roman" w:cs="Times New Roman"/>
        </w:rPr>
        <w:t xml:space="preserve"> heavy metal uptake depend on t</w:t>
      </w:r>
      <w:r w:rsidR="006844C8" w:rsidRPr="00444B95">
        <w:rPr>
          <w:rFonts w:ascii="Times New Roman" w:hAnsi="Times New Roman" w:cs="Times New Roman"/>
        </w:rPr>
        <w:t xml:space="preserve">he species </w:t>
      </w:r>
      <w:r w:rsidR="006844C8" w:rsidRPr="00444B95">
        <w:rPr>
          <w:rFonts w:ascii="Times New Roman" w:hAnsi="Times New Roman" w:cs="Times New Roman"/>
          <w:szCs w:val="24"/>
        </w:rPr>
        <w:fldChar w:fldCharType="begin" w:fldLock="1"/>
      </w:r>
      <w:r w:rsidR="00DB6F3B" w:rsidRPr="00444B95">
        <w:rPr>
          <w:rFonts w:ascii="Times New Roman" w:hAnsi="Times New Roman" w:cs="Times New Roman"/>
          <w:szCs w:val="24"/>
        </w:rPr>
        <w:instrText>ADDIN CSL_CITATION {"citationItems":[{"id":"ITEM-1","itemData":{"DOI":"10.1016/j.chemosphere.2007.01.062","ISSN":"0045-6535","PMID":"17349677","abstract":"The low-cost, plant-based phytoextraction technique has often been described as a promising technique to remediate heavy metal contaminated agricultural land. The application of chelating agents has shown positive effects in increasing the solubility of heavy metals in soil and therefore in enhancing phytoextraction. This paper gives an overview of the chelating agents applied in recent studies. Various synthetic aminopolycarboxylic acids, such as ethylene diamine tetraacetic acid, and natural ones such as, ethylene diamine disuccinate and nitrilotriacetic acid, are described. Additionally, results of the application of natural low molecular weight organic acids, such as citric and tartaric acid are given. The effectiveness of these different chelating agents varies according to the plant and the heavy metals used. Furthermore, a focus is laid on the chelating agents fate after application and on its toxicity to plants and soil microorganisms, as well as it degradation. The rate of degradation is of great importance for the future of chelate assisted phytoextraction as it has a direct impact on the leaching probability. An effective prevention of leaching will be crucial for the acceptance and the economic breakthrough of enhanced phytoextraction, but a satisfactory solution to this key issue has so far not been found. Possibly further experiments in the field of enhanced phytoextraction will be able to solve this major problem, but over decades various greenhouse experiments and recently field experiments have resulted in different observations. Therefore, it is questionable if further research in this direction will lead to a promising solution. Phytoextraction has possibly reached a turning point in which it should distance itself from chelate assisted phytoextraction and focus on alternative options.","author":[{"dropping-particle":"","family":"Evangelou","given":"Michael W H","non-dropping-particle":"","parse-names":false,"suffix":""},{"dropping-particle":"","family":"Ebel","given":"Mathias","non-dropping-particle":"","parse-names":false,"suffix":""},{"dropping-particle":"","family":"Schaeffer","given":"Andreas","non-dropping-particle":"","parse-names":false,"suffix":""}],"container-title":"Chemosphere","id":"ITEM-1","issue":"6","issued":{"date-parts":[["2007","6"]]},"page":"989-1003","title":"Chelate assisted phytoextraction of heavy metals from soil. Effect, mechanism, toxicity, and fate of chelating agents.","type":"article-journal","volume":"68"},"uris":["http://www.mendeley.com/documents/?uuid=a53ee3aa-d54d-4f8a-aa6e-95e814fad17a"]}],"mendeley":{"formattedCitation":"(Evangelou et al., 2007)","manualFormatting":"(Evangelou, Ebel, &amp; Schaeffer, 2007)","plainTextFormattedCitation":"(Evangelou et al., 2007)","previouslyFormattedCitation":"(Evangelou et al., 2007)"},"properties":{"noteIndex":0},"schema":"https://github.com/citation-style-language/schema/raw/master/csl-citation.json"}</w:instrText>
      </w:r>
      <w:r w:rsidR="006844C8" w:rsidRPr="00444B95">
        <w:rPr>
          <w:rFonts w:ascii="Times New Roman" w:hAnsi="Times New Roman" w:cs="Times New Roman"/>
          <w:szCs w:val="24"/>
        </w:rPr>
        <w:fldChar w:fldCharType="separate"/>
      </w:r>
      <w:r w:rsidR="00B83525" w:rsidRPr="00444B95">
        <w:rPr>
          <w:rFonts w:ascii="Times New Roman" w:hAnsi="Times New Roman" w:cs="Times New Roman"/>
          <w:noProof/>
          <w:szCs w:val="24"/>
        </w:rPr>
        <w:t>(Evangelou</w:t>
      </w:r>
      <w:r w:rsidR="00E81AE5" w:rsidRPr="00444B95">
        <w:rPr>
          <w:rFonts w:ascii="Times New Roman" w:hAnsi="Times New Roman" w:cs="Times New Roman"/>
          <w:noProof/>
          <w:szCs w:val="24"/>
        </w:rPr>
        <w:t xml:space="preserve"> et al.</w:t>
      </w:r>
      <w:r w:rsidR="00066B7D" w:rsidRPr="00444B95">
        <w:rPr>
          <w:rFonts w:ascii="Times New Roman" w:hAnsi="Times New Roman" w:cs="Times New Roman"/>
          <w:noProof/>
          <w:szCs w:val="24"/>
        </w:rPr>
        <w:t>,</w:t>
      </w:r>
      <w:r w:rsidR="00B83525" w:rsidRPr="00444B95">
        <w:rPr>
          <w:rFonts w:ascii="Times New Roman" w:hAnsi="Times New Roman" w:cs="Times New Roman"/>
          <w:noProof/>
          <w:szCs w:val="24"/>
        </w:rPr>
        <w:t xml:space="preserve"> 2007)</w:t>
      </w:r>
      <w:r w:rsidR="006844C8" w:rsidRPr="00444B95">
        <w:rPr>
          <w:rFonts w:ascii="Times New Roman" w:hAnsi="Times New Roman" w:cs="Times New Roman"/>
          <w:szCs w:val="24"/>
        </w:rPr>
        <w:fldChar w:fldCharType="end"/>
      </w:r>
      <w:r w:rsidR="006844C8" w:rsidRPr="00444B95">
        <w:rPr>
          <w:rFonts w:ascii="Times New Roman" w:hAnsi="Times New Roman" w:cs="Times New Roman"/>
          <w:szCs w:val="24"/>
        </w:rPr>
        <w:t>.</w:t>
      </w:r>
      <w:r w:rsidR="00733A31">
        <w:rPr>
          <w:rFonts w:ascii="Times New Roman" w:hAnsi="Times New Roman" w:cs="Times New Roman"/>
          <w:szCs w:val="24"/>
        </w:rPr>
        <w:t xml:space="preserve"> C</w:t>
      </w:r>
      <w:r w:rsidR="009A386F" w:rsidRPr="00444B95">
        <w:rPr>
          <w:rFonts w:ascii="Times New Roman" w:eastAsia="GulliverRM" w:hAnsi="Times New Roman" w:cs="Times New Roman"/>
        </w:rPr>
        <w:t xml:space="preserve">itrate </w:t>
      </w:r>
      <w:r w:rsidR="00A57B3A" w:rsidRPr="00444B95">
        <w:rPr>
          <w:rFonts w:ascii="Times New Roman" w:eastAsia="GulliverRM" w:hAnsi="Times New Roman" w:cs="Times New Roman"/>
        </w:rPr>
        <w:t>was</w:t>
      </w:r>
      <w:r w:rsidR="009A386F" w:rsidRPr="00444B95">
        <w:rPr>
          <w:rFonts w:ascii="Times New Roman" w:eastAsia="GulliverRM" w:hAnsi="Times New Roman" w:cs="Times New Roman"/>
        </w:rPr>
        <w:t xml:space="preserve"> not responsible for higher Cd accumulation and tolerance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plants. Finally, with respect to oxalate, there is a positive response of this OA to Cd in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 xml:space="preserve"> mutants</w:t>
      </w:r>
      <w:r w:rsidR="003E6C60" w:rsidRPr="00444B95">
        <w:rPr>
          <w:rFonts w:ascii="Times New Roman" w:eastAsia="GulliverRM" w:hAnsi="Times New Roman" w:cs="Times New Roman"/>
        </w:rPr>
        <w:t xml:space="preserve"> (</w:t>
      </w:r>
      <w:r w:rsidR="0054014C">
        <w:rPr>
          <w:rFonts w:ascii="Times New Roman" w:eastAsia="GulliverRM" w:hAnsi="Times New Roman" w:cs="Times New Roman"/>
        </w:rPr>
        <w:t>Table 3</w:t>
      </w:r>
      <w:r w:rsidR="003E6C60" w:rsidRPr="00444B95">
        <w:rPr>
          <w:rFonts w:ascii="Times New Roman" w:eastAsia="GulliverRM" w:hAnsi="Times New Roman" w:cs="Times New Roman"/>
        </w:rPr>
        <w:t>)</w:t>
      </w:r>
      <w:r w:rsidR="009A386F" w:rsidRPr="00444B95">
        <w:rPr>
          <w:rFonts w:ascii="Times New Roman" w:eastAsia="GulliverRM" w:hAnsi="Times New Roman" w:cs="Times New Roman"/>
        </w:rPr>
        <w:t>. Oxalate could contribute to higher Cd accumulation however it is less important than malate due to its lower concentration in plants</w:t>
      </w:r>
      <w:r w:rsidR="006844C8" w:rsidRPr="00444B95">
        <w:rPr>
          <w:rFonts w:ascii="Times New Roman" w:eastAsia="GulliverRM" w:hAnsi="Times New Roman" w:cs="Times New Roman"/>
        </w:rPr>
        <w:t xml:space="preserve"> </w:t>
      </w:r>
      <w:r w:rsidR="006844C8"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{"citationItems":[{"id":"ITEM-1","itemData":{"DOI":"10.1104/PP.97.3.1154","ISSN":"0032-0889","PMID":"16668502","abstract":"Various mechanisms have been suggested for the quenching of Cd ion activity in plant vacuoles. These include solution complexation with organic acids and sulfhydryl-containing peptides and precipitation as sulfides. Because direct experimental support for these mechanisms is lacking and difficult to obtain, we have used a computer model to evaluate the quenching role of possible organic and inorganic ligands of tobacco cultured cells exposed to Cd. Results of this thermodynamic evaluation, which assumes that a chemical equilibrium state is met in the vacuole, support the conclusion that sulfhydryl-containing peptides and certain organic acids may form soluble Cd complexes. Although complexation of malate and oxalate with Cd is predicted to be less significant, citrate in the concentration range encountered in the tobacco cultured cell vacuoles has high potential for forming soluble complexes with Cd over the entire possible vacuolar pH range, especially 4.3 to 7.0, even in the presence of low levels of Cd-binding peptides. In addition, results show that inorganic chloride, sulfide (if present), and phosphate may also act to sequester Cd ion activity in the vacuole by forming soluble Cd-Cl and insoluble CdS and Cd-phosphate.","author":[{"dropping-particle":"","family":"Wang","given":"J","non-dropping-particle":"","parse-names":false,"suffix":""},{"dropping-particle":"","family":"Evangelou","given":"B P","non-dropping-particle":"","parse-names":false,"suffix":""},{"dropping-particle":"","family":"Nielsen","given":"M T","non-dropping-particle":"","parse-names":false,"suffix":""},{"dropping-particle":"","family":"Wagner","given":"G J","non-dropping-particle":"","parse-names":false,"suffix":""}],"container-title":"Plant physiology","id":"ITEM-1","issue":"3","issued":{"date-parts":[["1991","11","1"]]},"page":"1154-60","publisher":"American Society of Plant Biologists","title":"Computer-simulated evaluation of possible mechanisms for quenching heavy metal ion activity in plant vacuoles: I. Cadmium.","type":"article-journal","volume":"97"},"uris":["http://www.mendeley.com/documents/?uuid=07e9d08a-f878-3752-bf87-b04b367b907c"]}],"mendeley":{"formattedCitation":"(Wang et al., 1991)","manualFormatting":"(Wang, Evangelou, Nielsen, &amp; Wagner, 1991)","plainTextFormattedCitation":"(Wang et al., 1991)","previouslyFormattedCitation":"(Wang et al., 1991)"},"properties":{"noteIndex":0},"schema":"https://github.com/citation-style-language/schema/raw/master/csl-citation.json"}</w:instrText>
      </w:r>
      <w:r w:rsidR="006844C8" w:rsidRPr="00444B95">
        <w:rPr>
          <w:rFonts w:ascii="Times New Roman" w:hAnsi="Times New Roman" w:cs="Times New Roman"/>
        </w:rPr>
        <w:fldChar w:fldCharType="separate"/>
      </w:r>
      <w:r w:rsidR="00B83525" w:rsidRPr="00444B95">
        <w:rPr>
          <w:rFonts w:ascii="Times New Roman" w:hAnsi="Times New Roman" w:cs="Times New Roman"/>
          <w:noProof/>
        </w:rPr>
        <w:t>(Wang</w:t>
      </w:r>
      <w:r w:rsidR="00E81AE5" w:rsidRPr="00444B95">
        <w:rPr>
          <w:rFonts w:ascii="Times New Roman" w:hAnsi="Times New Roman" w:cs="Times New Roman"/>
          <w:noProof/>
        </w:rPr>
        <w:t xml:space="preserve"> et al.,</w:t>
      </w:r>
      <w:r w:rsidR="00B83525" w:rsidRPr="00444B95">
        <w:rPr>
          <w:rFonts w:ascii="Times New Roman" w:hAnsi="Times New Roman" w:cs="Times New Roman"/>
          <w:noProof/>
        </w:rPr>
        <w:t xml:space="preserve"> 1991)</w:t>
      </w:r>
      <w:r w:rsidR="006844C8" w:rsidRPr="00444B95">
        <w:rPr>
          <w:rFonts w:ascii="Times New Roman" w:hAnsi="Times New Roman" w:cs="Times New Roman"/>
        </w:rPr>
        <w:fldChar w:fldCharType="end"/>
      </w:r>
      <w:r w:rsidR="006844C8" w:rsidRPr="00444B95">
        <w:rPr>
          <w:rFonts w:ascii="Times New Roman" w:hAnsi="Times New Roman" w:cs="Times New Roman"/>
        </w:rPr>
        <w:t>.</w:t>
      </w: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p>
    <w:p w:rsidR="009A386F" w:rsidRPr="00444B95" w:rsidRDefault="00EE3D84" w:rsidP="009A386F">
      <w:pPr>
        <w:autoSpaceDE w:val="0"/>
        <w:autoSpaceDN w:val="0"/>
        <w:adjustRightInd w:val="0"/>
        <w:spacing w:after="0" w:line="480" w:lineRule="auto"/>
        <w:jc w:val="both"/>
        <w:rPr>
          <w:rFonts w:ascii="Times New Roman" w:hAnsi="Times New Roman" w:cs="Times New Roman"/>
          <w:b/>
          <w:sz w:val="20"/>
        </w:rPr>
      </w:pPr>
      <w:r w:rsidRPr="00444B95">
        <w:rPr>
          <w:rFonts w:ascii="Times New Roman" w:hAnsi="Times New Roman" w:cs="Times New Roman"/>
        </w:rPr>
        <w:t>In general, Cd toxicity increase</w:t>
      </w:r>
      <w:r w:rsidR="003A1FF3">
        <w:rPr>
          <w:rFonts w:ascii="Times New Roman" w:hAnsi="Times New Roman" w:cs="Times New Roman"/>
        </w:rPr>
        <w:t>d</w:t>
      </w:r>
      <w:r w:rsidRPr="00444B95">
        <w:rPr>
          <w:rFonts w:ascii="Times New Roman" w:hAnsi="Times New Roman" w:cs="Times New Roman"/>
        </w:rPr>
        <w:t xml:space="preserve"> </w:t>
      </w:r>
      <w:r w:rsidR="009A386F" w:rsidRPr="00444B95">
        <w:rPr>
          <w:rFonts w:ascii="Times New Roman" w:hAnsi="Times New Roman" w:cs="Times New Roman"/>
        </w:rPr>
        <w:t>TCA cycle enzyme</w:t>
      </w:r>
      <w:r w:rsidRPr="00444B95">
        <w:rPr>
          <w:rFonts w:ascii="Times New Roman" w:hAnsi="Times New Roman" w:cs="Times New Roman"/>
        </w:rPr>
        <w:t xml:space="preserve"> activities</w:t>
      </w:r>
      <w:r w:rsidR="009A386F" w:rsidRPr="00444B95">
        <w:rPr>
          <w:rFonts w:ascii="Times New Roman" w:hAnsi="Times New Roman" w:cs="Times New Roman"/>
        </w:rPr>
        <w:t xml:space="preserve"> </w:t>
      </w:r>
      <w:r w:rsidR="00CC0052"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{"citationItems":[{"id":"ITEM-1","itemData":{"author":[{"dropping-particle":"","family":"Willick","given":"Ian","non-dropping-particle":"","parse-names":false,"suffix":""}],"container-title":"Electronic Thesis and Dissertation Repository","id":"ITEM-1","issued":{"date-parts":[["2013","7","25"]]},"title":"Absence of phosphoenolpyruvate carboxylase AtPPC3 increases sensitivity of Arabidopsis thaliana to cadmium","type":"article-journal"},"uris":["http://www.mendeley.com/documents/?uuid=be5094f5-ee3c-3a52-a1bf-4e22ab642ec5"]}],"mendeley":{"formattedCitation":"(Willick, 2013)","manualFormatting":"(Willick, 2013)","plainTextFormattedCitation":"(Willick, 2013)","previouslyFormattedCitation":"(Willick, 2013)"},"properties":{"noteIndex":0},"schema":"https://github.com/citation-style-language/schema/raw/master/csl-citation.json"}</w:instrText>
      </w:r>
      <w:r w:rsidR="00CC0052" w:rsidRPr="00444B95">
        <w:rPr>
          <w:rFonts w:ascii="Times New Roman" w:hAnsi="Times New Roman" w:cs="Times New Roman"/>
        </w:rPr>
        <w:fldChar w:fldCharType="separate"/>
      </w:r>
      <w:r w:rsidR="00B83525" w:rsidRPr="00444B95">
        <w:rPr>
          <w:rFonts w:ascii="Times New Roman" w:hAnsi="Times New Roman" w:cs="Times New Roman"/>
          <w:noProof/>
        </w:rPr>
        <w:t>(Willick</w:t>
      </w:r>
      <w:r w:rsidR="00066B7D"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00CC0052" w:rsidRPr="00444B95">
        <w:rPr>
          <w:rFonts w:ascii="Times New Roman" w:hAnsi="Times New Roman" w:cs="Times New Roman"/>
        </w:rPr>
        <w:fldChar w:fldCharType="end"/>
      </w:r>
      <w:r w:rsidR="00CC0052" w:rsidRPr="00444B95">
        <w:rPr>
          <w:rFonts w:ascii="Times New Roman" w:hAnsi="Times New Roman" w:cs="Times New Roman"/>
        </w:rPr>
        <w:t>.</w:t>
      </w:r>
      <w:r w:rsidRPr="00444B95">
        <w:rPr>
          <w:rFonts w:ascii="Times New Roman" w:hAnsi="Times New Roman" w:cs="Times New Roman"/>
        </w:rPr>
        <w:t xml:space="preserve"> Nevertheless,</w:t>
      </w:r>
      <w:r w:rsidR="009A386F" w:rsidRPr="00444B95">
        <w:rPr>
          <w:rFonts w:ascii="Times New Roman" w:hAnsi="Times New Roman" w:cs="Times New Roman"/>
          <w:b/>
        </w:rPr>
        <w:t xml:space="preserve"> </w:t>
      </w:r>
      <w:r w:rsidR="00874E4A">
        <w:rPr>
          <w:rFonts w:ascii="Times New Roman" w:hAnsi="Times New Roman" w:cs="Times New Roman"/>
        </w:rPr>
        <w:t>i</w:t>
      </w:r>
      <w:r w:rsidR="009A386F" w:rsidRPr="00444B95">
        <w:rPr>
          <w:rFonts w:ascii="Times New Roman" w:hAnsi="Times New Roman" w:cs="Times New Roman"/>
        </w:rPr>
        <w:t>n the present experiment</w:t>
      </w:r>
      <w:r w:rsidR="00874E4A">
        <w:rPr>
          <w:rFonts w:ascii="Times New Roman" w:hAnsi="Times New Roman" w:cs="Times New Roman"/>
        </w:rPr>
        <w:t>,</w:t>
      </w:r>
      <w:r w:rsidR="009A386F" w:rsidRPr="00444B95">
        <w:rPr>
          <w:rFonts w:ascii="Times New Roman" w:hAnsi="Times New Roman" w:cs="Times New Roman"/>
        </w:rPr>
        <w:t xml:space="preserve"> we observe</w:t>
      </w:r>
      <w:r w:rsidR="00A964FE" w:rsidRPr="00444B95">
        <w:rPr>
          <w:rFonts w:ascii="Times New Roman" w:hAnsi="Times New Roman" w:cs="Times New Roman"/>
        </w:rPr>
        <w:t>d</w:t>
      </w:r>
      <w:r w:rsidR="009A386F" w:rsidRPr="00444B95">
        <w:rPr>
          <w:rFonts w:ascii="Times New Roman" w:hAnsi="Times New Roman" w:cs="Times New Roman"/>
        </w:rPr>
        <w:t xml:space="preserve"> a negative effect of Cd toxicity </w:t>
      </w:r>
      <w:r w:rsidRPr="00444B95">
        <w:rPr>
          <w:rFonts w:ascii="Times New Roman" w:hAnsi="Times New Roman" w:cs="Times New Roman"/>
        </w:rPr>
        <w:t>on</w:t>
      </w:r>
      <w:r w:rsidR="009A386F" w:rsidRPr="00444B95">
        <w:rPr>
          <w:rFonts w:ascii="Times New Roman" w:hAnsi="Times New Roman" w:cs="Times New Roman"/>
        </w:rPr>
        <w:t xml:space="preserve"> CS activity in all plants</w:t>
      </w:r>
      <w:r w:rsidRPr="00444B95">
        <w:rPr>
          <w:rFonts w:ascii="Times New Roman" w:hAnsi="Times New Roman" w:cs="Times New Roman"/>
        </w:rPr>
        <w:t xml:space="preserve"> in comparison to control conditions</w:t>
      </w:r>
      <w:r w:rsidR="009A3021">
        <w:rPr>
          <w:rFonts w:ascii="Times New Roman" w:hAnsi="Times New Roman" w:cs="Times New Roman"/>
        </w:rPr>
        <w:t xml:space="preserve"> (Table </w:t>
      </w:r>
      <w:r w:rsidR="0054014C">
        <w:rPr>
          <w:rFonts w:ascii="Times New Roman" w:hAnsi="Times New Roman" w:cs="Times New Roman"/>
        </w:rPr>
        <w:t>3</w:t>
      </w:r>
      <w:r w:rsidR="009A3021">
        <w:rPr>
          <w:rFonts w:ascii="Times New Roman" w:hAnsi="Times New Roman" w:cs="Times New Roman"/>
        </w:rPr>
        <w:t>)</w:t>
      </w:r>
      <w:r w:rsidR="009A386F" w:rsidRPr="00444B95">
        <w:rPr>
          <w:rFonts w:ascii="Times New Roman" w:eastAsia="GulliverRM" w:hAnsi="Times New Roman" w:cs="Times New Roman"/>
        </w:rPr>
        <w:t xml:space="preserve">. </w:t>
      </w:r>
      <w:r w:rsidRPr="00444B95">
        <w:rPr>
          <w:rFonts w:ascii="Times New Roman" w:eastAsia="GulliverRM" w:hAnsi="Times New Roman" w:cs="Times New Roman"/>
        </w:rPr>
        <w:t>Although</w:t>
      </w:r>
      <w:r w:rsidR="00A964FE" w:rsidRPr="00444B95">
        <w:rPr>
          <w:rFonts w:ascii="Times New Roman" w:eastAsia="GulliverRM" w:hAnsi="Times New Roman" w:cs="Times New Roman"/>
        </w:rPr>
        <w:t>,</w:t>
      </w:r>
      <w:r w:rsidR="009A386F" w:rsidRPr="00444B95">
        <w:rPr>
          <w:rFonts w:ascii="Times New Roman" w:eastAsia="GulliverRM" w:hAnsi="Times New Roman" w:cs="Times New Roman"/>
        </w:rPr>
        <w:t xml:space="preserve"> </w:t>
      </w:r>
      <w:r w:rsidR="009A386F" w:rsidRPr="00444B95">
        <w:rPr>
          <w:rFonts w:ascii="Times New Roman" w:eastAsia="GulliverRM" w:hAnsi="Times New Roman" w:cs="Times New Roman"/>
          <w:i/>
        </w:rPr>
        <w:t>BraA.cax1a-12</w:t>
      </w:r>
      <w:r w:rsidR="00A964FE" w:rsidRPr="00444B95">
        <w:rPr>
          <w:rFonts w:ascii="Times New Roman" w:eastAsia="GulliverRM" w:hAnsi="Times New Roman" w:cs="Times New Roman"/>
        </w:rPr>
        <w:t xml:space="preserve"> plants </w:t>
      </w:r>
      <w:r w:rsidR="009A386F" w:rsidRPr="00444B95">
        <w:rPr>
          <w:rFonts w:ascii="Times New Roman" w:eastAsia="GulliverRM" w:hAnsi="Times New Roman" w:cs="Times New Roman"/>
        </w:rPr>
        <w:t>maintained a higher CS activity which could contribute to higher Cd tolerance</w:t>
      </w:r>
      <w:r w:rsidR="009A3021">
        <w:rPr>
          <w:rFonts w:ascii="Times New Roman" w:eastAsia="GulliverRM" w:hAnsi="Times New Roman" w:cs="Times New Roman"/>
        </w:rPr>
        <w:t xml:space="preserve"> (</w:t>
      </w:r>
      <w:r w:rsidR="0054014C">
        <w:rPr>
          <w:rFonts w:ascii="Times New Roman" w:eastAsia="GulliverRM" w:hAnsi="Times New Roman" w:cs="Times New Roman"/>
        </w:rPr>
        <w:t>Table 3</w:t>
      </w:r>
      <w:r w:rsidR="009A3021">
        <w:rPr>
          <w:rFonts w:ascii="Times New Roman" w:eastAsia="GulliverRM" w:hAnsi="Times New Roman" w:cs="Times New Roman"/>
        </w:rPr>
        <w:t>)</w:t>
      </w:r>
      <w:r w:rsidR="009A386F" w:rsidRPr="00444B95">
        <w:rPr>
          <w:rFonts w:ascii="Times New Roman" w:eastAsia="GulliverRM" w:hAnsi="Times New Roman" w:cs="Times New Roman"/>
        </w:rPr>
        <w:t xml:space="preserve">. Considering the overall TCA activity, we observe three different responses depending on the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 xml:space="preserve"> mutant.</w:t>
      </w:r>
      <w:r w:rsidR="00874E4A">
        <w:rPr>
          <w:rFonts w:ascii="Times New Roman" w:eastAsia="GulliverRM" w:hAnsi="Times New Roman" w:cs="Times New Roman"/>
        </w:rPr>
        <w:t xml:space="preserve"> The</w:t>
      </w:r>
      <w:r w:rsidR="009A386F" w:rsidRPr="00444B95">
        <w:rPr>
          <w:rFonts w:ascii="Times New Roman" w:eastAsia="GulliverRM" w:hAnsi="Times New Roman" w:cs="Times New Roman"/>
        </w:rPr>
        <w:t xml:space="preserve"> </w:t>
      </w:r>
      <w:r w:rsidR="009A386F" w:rsidRPr="00444B95">
        <w:rPr>
          <w:rFonts w:ascii="Times New Roman" w:eastAsia="GulliverRM" w:hAnsi="Times New Roman" w:cs="Times New Roman"/>
          <w:i/>
        </w:rPr>
        <w:t>BraA.cax1a-4</w:t>
      </w:r>
      <w:r w:rsidR="009A386F" w:rsidRPr="00444B95">
        <w:rPr>
          <w:rFonts w:ascii="Times New Roman" w:eastAsia="GulliverRM" w:hAnsi="Times New Roman" w:cs="Times New Roman"/>
        </w:rPr>
        <w:t xml:space="preserve"> mutation did not produce changes in TCA enzyme activities except for a slight increase in PEPC activity. </w:t>
      </w:r>
      <w:r w:rsidR="009A386F" w:rsidRPr="00444B95">
        <w:rPr>
          <w:rFonts w:ascii="Times New Roman" w:eastAsia="GulliverRM" w:hAnsi="Times New Roman" w:cs="Times New Roman"/>
          <w:i/>
        </w:rPr>
        <w:t xml:space="preserve">BraA.cax1a-7 </w:t>
      </w:r>
      <w:r w:rsidR="009A386F" w:rsidRPr="00444B95">
        <w:rPr>
          <w:rFonts w:ascii="Times New Roman" w:eastAsia="GulliverRM" w:hAnsi="Times New Roman" w:cs="Times New Roman"/>
        </w:rPr>
        <w:t>affected negatively to TCA cycle activity. In contrast</w:t>
      </w:r>
      <w:r w:rsidR="00874E4A">
        <w:rPr>
          <w:rFonts w:ascii="Times New Roman" w:eastAsia="GulliverRM" w:hAnsi="Times New Roman" w:cs="Times New Roman"/>
        </w:rPr>
        <w:t>,</w:t>
      </w:r>
      <w:r w:rsidR="009A386F" w:rsidRPr="00444B95">
        <w:rPr>
          <w:rFonts w:ascii="Times New Roman" w:eastAsia="GulliverRM" w:hAnsi="Times New Roman" w:cs="Times New Roman"/>
        </w:rPr>
        <w:t xml:space="preserve"> </w:t>
      </w:r>
      <w:r w:rsidR="009A386F" w:rsidRPr="00444B95">
        <w:rPr>
          <w:rFonts w:ascii="Times New Roman" w:eastAsia="GulliverRM" w:hAnsi="Times New Roman" w:cs="Times New Roman"/>
          <w:i/>
        </w:rPr>
        <w:t>BraA.cax1a</w:t>
      </w:r>
      <w:r w:rsidR="009A386F" w:rsidRPr="00444B95">
        <w:rPr>
          <w:rFonts w:ascii="Times New Roman" w:eastAsia="GulliverRM" w:hAnsi="Times New Roman" w:cs="Times New Roman"/>
        </w:rPr>
        <w:t>-</w:t>
      </w:r>
      <w:r w:rsidR="009A386F" w:rsidRPr="00444B95">
        <w:rPr>
          <w:rFonts w:ascii="Times New Roman" w:eastAsia="GulliverRM" w:hAnsi="Times New Roman" w:cs="Times New Roman"/>
          <w:i/>
        </w:rPr>
        <w:t>12</w:t>
      </w:r>
      <w:r w:rsidR="009A386F" w:rsidRPr="00444B95">
        <w:rPr>
          <w:rFonts w:ascii="Times New Roman" w:eastAsia="GulliverRM" w:hAnsi="Times New Roman" w:cs="Times New Roman"/>
        </w:rPr>
        <w:t xml:space="preserve"> mutation improved CS and PEPC activities</w:t>
      </w:r>
      <w:r w:rsidR="00AC339B" w:rsidRPr="00444B95">
        <w:rPr>
          <w:rFonts w:ascii="Times New Roman" w:eastAsia="GulliverRM" w:hAnsi="Times New Roman" w:cs="Times New Roman"/>
        </w:rPr>
        <w:t xml:space="preserve"> (</w:t>
      </w:r>
      <w:r w:rsidR="0054014C">
        <w:rPr>
          <w:rFonts w:ascii="Times New Roman" w:eastAsia="GulliverRM" w:hAnsi="Times New Roman" w:cs="Times New Roman"/>
        </w:rPr>
        <w:t>Table 3</w:t>
      </w:r>
      <w:r w:rsidR="00AC339B" w:rsidRPr="00444B95">
        <w:rPr>
          <w:rFonts w:ascii="Times New Roman" w:eastAsia="GulliverRM" w:hAnsi="Times New Roman" w:cs="Times New Roman"/>
        </w:rPr>
        <w:t>)</w:t>
      </w:r>
      <w:r w:rsidR="009A386F" w:rsidRPr="00444B95">
        <w:rPr>
          <w:rFonts w:ascii="Times New Roman" w:eastAsia="GulliverRM" w:hAnsi="Times New Roman" w:cs="Times New Roman"/>
        </w:rPr>
        <w:t xml:space="preserve"> which could provide a higher Cd tolerance.</w:t>
      </w:r>
      <w:r w:rsidR="00627BD7" w:rsidRPr="00444B95">
        <w:rPr>
          <w:rFonts w:ascii="Times New Roman" w:eastAsia="GulliverRM" w:hAnsi="Times New Roman" w:cs="Times New Roman"/>
        </w:rPr>
        <w:t xml:space="preserve"> Because MDH activity did not increase in </w:t>
      </w:r>
      <w:r w:rsidR="00627BD7" w:rsidRPr="00444B95">
        <w:rPr>
          <w:rFonts w:ascii="Times New Roman" w:eastAsia="GulliverRM" w:hAnsi="Times New Roman" w:cs="Times New Roman"/>
          <w:i/>
        </w:rPr>
        <w:t>BraA.cax1a</w:t>
      </w:r>
      <w:r w:rsidR="00627BD7" w:rsidRPr="00444B95">
        <w:rPr>
          <w:rFonts w:ascii="Times New Roman" w:eastAsia="GulliverRM" w:hAnsi="Times New Roman" w:cs="Times New Roman"/>
        </w:rPr>
        <w:t>-</w:t>
      </w:r>
      <w:r w:rsidR="00627BD7" w:rsidRPr="00444B95">
        <w:rPr>
          <w:rFonts w:ascii="Times New Roman" w:eastAsia="GulliverRM" w:hAnsi="Times New Roman" w:cs="Times New Roman"/>
          <w:i/>
        </w:rPr>
        <w:t>12</w:t>
      </w:r>
      <w:r w:rsidR="00627BD7" w:rsidRPr="00444B95">
        <w:rPr>
          <w:rFonts w:ascii="Times New Roman" w:eastAsia="GulliverRM" w:hAnsi="Times New Roman" w:cs="Times New Roman"/>
        </w:rPr>
        <w:t xml:space="preserve"> mutant</w:t>
      </w:r>
      <w:r w:rsidR="009A3021">
        <w:rPr>
          <w:rFonts w:ascii="Times New Roman" w:eastAsia="GulliverRM" w:hAnsi="Times New Roman" w:cs="Times New Roman"/>
        </w:rPr>
        <w:t xml:space="preserve"> </w:t>
      </w:r>
      <w:r w:rsidR="009A3021">
        <w:rPr>
          <w:rFonts w:ascii="Times New Roman" w:eastAsia="GulliverRM" w:hAnsi="Times New Roman" w:cs="Times New Roman"/>
        </w:rPr>
        <w:lastRenderedPageBreak/>
        <w:t>(</w:t>
      </w:r>
      <w:r w:rsidR="0054014C">
        <w:rPr>
          <w:rFonts w:ascii="Times New Roman" w:eastAsia="GulliverRM" w:hAnsi="Times New Roman" w:cs="Times New Roman"/>
        </w:rPr>
        <w:t>Table 3</w:t>
      </w:r>
      <w:r w:rsidR="009A3021">
        <w:rPr>
          <w:rFonts w:ascii="Times New Roman" w:eastAsia="GulliverRM" w:hAnsi="Times New Roman" w:cs="Times New Roman"/>
        </w:rPr>
        <w:t>)</w:t>
      </w:r>
      <w:r w:rsidR="00627BD7" w:rsidRPr="00444B95">
        <w:rPr>
          <w:rFonts w:ascii="Times New Roman" w:eastAsia="GulliverRM" w:hAnsi="Times New Roman" w:cs="Times New Roman"/>
        </w:rPr>
        <w:t xml:space="preserve">, this mutation could </w:t>
      </w:r>
      <w:r w:rsidR="000D4086" w:rsidRPr="00444B95">
        <w:rPr>
          <w:rFonts w:ascii="Times New Roman" w:eastAsia="GulliverRM" w:hAnsi="Times New Roman" w:cs="Times New Roman"/>
        </w:rPr>
        <w:t>enhance</w:t>
      </w:r>
      <w:r w:rsidR="00627BD7" w:rsidRPr="00444B95">
        <w:rPr>
          <w:rFonts w:ascii="Times New Roman" w:eastAsia="GulliverRM" w:hAnsi="Times New Roman" w:cs="Times New Roman"/>
        </w:rPr>
        <w:t xml:space="preserve"> </w:t>
      </w:r>
      <w:r w:rsidR="003A1FF3">
        <w:rPr>
          <w:rFonts w:ascii="Times New Roman" w:eastAsia="GulliverRM" w:hAnsi="Times New Roman" w:cs="Times New Roman"/>
        </w:rPr>
        <w:t xml:space="preserve">the </w:t>
      </w:r>
      <w:r w:rsidR="00627BD7" w:rsidRPr="00444B95">
        <w:rPr>
          <w:rFonts w:ascii="Times New Roman" w:eastAsia="GulliverRM" w:hAnsi="Times New Roman" w:cs="Times New Roman"/>
        </w:rPr>
        <w:t xml:space="preserve">PEPC pathway as an alternative </w:t>
      </w:r>
      <w:r w:rsidR="00282399">
        <w:rPr>
          <w:rFonts w:ascii="Times New Roman" w:eastAsia="GulliverRM" w:hAnsi="Times New Roman" w:cs="Times New Roman"/>
        </w:rPr>
        <w:t>pathway</w:t>
      </w:r>
      <w:r w:rsidR="00627BD7" w:rsidRPr="00444B95">
        <w:rPr>
          <w:rFonts w:ascii="Times New Roman" w:eastAsia="GulliverRM" w:hAnsi="Times New Roman" w:cs="Times New Roman"/>
        </w:rPr>
        <w:t xml:space="preserve"> to produce oxalate.</w:t>
      </w:r>
    </w:p>
    <w:p w:rsidR="009A386F" w:rsidRPr="00444B95" w:rsidRDefault="009A386F" w:rsidP="009A386F">
      <w:pPr>
        <w:jc w:val="both"/>
        <w:rPr>
          <w:rFonts w:ascii="Times New Roman" w:hAnsi="Times New Roman" w:cs="Times New Roman"/>
          <w:b/>
        </w:rPr>
      </w:pPr>
    </w:p>
    <w:p w:rsidR="009A386F" w:rsidRPr="00444B95" w:rsidRDefault="00A8151C" w:rsidP="009A386F">
      <w:pPr>
        <w:jc w:val="both"/>
        <w:rPr>
          <w:rFonts w:ascii="Times New Roman" w:hAnsi="Times New Roman" w:cs="Times New Roman"/>
          <w:i/>
        </w:rPr>
      </w:pPr>
      <w:r w:rsidRPr="00444B95">
        <w:rPr>
          <w:rFonts w:ascii="Times New Roman" w:hAnsi="Times New Roman" w:cs="Times New Roman"/>
          <w:i/>
        </w:rPr>
        <w:t xml:space="preserve">4.7. </w:t>
      </w:r>
      <w:r w:rsidR="00627BD7" w:rsidRPr="00444B95">
        <w:rPr>
          <w:rFonts w:ascii="Times New Roman" w:hAnsi="Times New Roman" w:cs="Times New Roman"/>
          <w:i/>
        </w:rPr>
        <w:t>Phytohormone profile</w:t>
      </w:r>
    </w:p>
    <w:p w:rsidR="009A386F" w:rsidRPr="00444B95" w:rsidRDefault="006274B5" w:rsidP="009A386F">
      <w:pPr>
        <w:autoSpaceDE w:val="0"/>
        <w:autoSpaceDN w:val="0"/>
        <w:adjustRightInd w:val="0"/>
        <w:spacing w:after="0" w:line="480" w:lineRule="auto"/>
        <w:jc w:val="both"/>
        <w:rPr>
          <w:rFonts w:ascii="Times New Roman" w:hAnsi="Times New Roman" w:cs="Times New Roman"/>
        </w:rPr>
      </w:pPr>
      <w:r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{"citationItems":[{"id":"ITEM-1","itemData":{"DOI":"10.1016/J.JPLPH.2013.02.008","ISSN":"0176-1617","abstract":"Auxin and its homeostasis play key roles in many aspects of plant growth and development. Cadmium (Cd) is a phytotoxic heavy metal and its inhibitory effects on plant growth and development have been extensively studied. However, the underlying molecular mechanism of the effects of Cd stress on auxin homeostasis is still unclear. In the present study, we found that the root elongation, shoot weight, hypocotyl length and chlorophyll content in wild-type (WT) Arabidopsis seedlings were significantly reduced after exposure to Cd stress. However, the lateral root (LR) formation was markedly promoted by Cd stress. The level and distribution of auxin were both greatly altered in primary root tips and cotyledons of Cd-treated plants. The results also showed that after Cd treatment, the IAA content was significantly decreased, which was accompanied by increases in the activity of the IAA oxidase and alteration in the expression of several putative auxin biosynthetic and catabolic genes. Application of the auxin transport inhibitor, 1-naphthylphthalamic acid (NPA) and 1-naphthoxyacetic acid (1-NOA), reversed the effects of Cd on LR formation. Additionally, there was less promotion of LR formation by Cd treatment in aux1-7 and pin2 mutants than that in the WT. Meanwhile, Cd stress also altered the expression of PINs and AUX1 in Arabidopsis roots, implying that the auxin transport pathway is required for Cd-modulated LR development. Taken together, these findings suggest that Cd stress disturbs auxin homeostasis through affecting auxin level, distribution, metabolism, and transport in Arabidopsis seedling.","author":[{"dropping-particle":"","family":"Hu","given":"Yan Feng","non-dropping-particle":"","parse-names":false,"suffix":""},{"dropping-particle":"","family":"Zhou","given":"Guoying","non-dropping-particle":"","parse-names":false,"suffix":""},{"dropping-particle":"","family":"Na","given":"Xiao Fan","non-dropping-particle":"","parse-names":false,"suffix":""},{"dropping-particle":"","family":"Yang","given":"Lijing","non-dropping-particle":"","parse-names":false,"suffix":""},{"dropping-particle":"Bin","family":"Nan","given":"Wen","non-dropping-particle":"","parse-names":false,"suffix":""},{"dropping-particle":"","family":"Liu","given":"Xu","non-dropping-particle":"","parse-names":false,"suffix":""},{"dropping-particle":"","family":"Zhang","given":"Yong Qiang","non-dropping-particle":"","parse-names":false,"suffix":""},{"dropping-particle":"","family":"Li","given":"Jiao Long","non-dropping-particle":"","parse-names":false,"suffix":""},{"dropping-particle":"","family":"Bi","given":"Yu Rong","non-dropping-particle":"","parse-names":false,"suffix":""}],"container-title":"Journal of Plant Physiology","id":"ITEM-1","issue":"11","issued":{"date-parts":[["2013","7","15"]]},"page":"965-975","publisher":"Urban &amp; Fischer","title":"Cadmium interferes with maintenance of auxin homeostasis in Arabidopsis seedlings","type":"article-journal","volume":"170"},"uris":["http://www.mendeley.com/documents/?uuid=31af01ea-6919-3795-a631-3bd2fab58831"]}],"mendeley":{"formattedCitation":"(Hu et al., 2013)","manualFormatting":"Hu et al. (2013)","plainTextFormattedCitation":"(Hu et al., 2013)","previouslyFormattedCitation":"(Hu et al., 2013)"},"properties":{"noteIndex":0},"schema":"https://github.com/citation-style-language/schema/raw/master/csl-citation.json"}</w:instrText>
      </w:r>
      <w:r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lang w:val="es-ES"/>
        </w:rPr>
        <w:t xml:space="preserve">Hu et al. </w:t>
      </w:r>
      <w:r w:rsidR="00066B7D" w:rsidRPr="00444B95">
        <w:rPr>
          <w:rStyle w:val="normalchar"/>
          <w:rFonts w:ascii="Times New Roman" w:hAnsi="Times New Roman" w:cs="Times New Roman"/>
          <w:noProof/>
          <w:lang w:val="es-ES"/>
        </w:rPr>
        <w:t>(</w:t>
      </w:r>
      <w:r w:rsidR="00B83525" w:rsidRPr="00444B95">
        <w:rPr>
          <w:rStyle w:val="normalchar"/>
          <w:rFonts w:ascii="Times New Roman" w:hAnsi="Times New Roman" w:cs="Times New Roman"/>
          <w:noProof/>
          <w:lang w:val="es-ES"/>
        </w:rPr>
        <w:t>2013)</w:t>
      </w:r>
      <w:r w:rsidRPr="00444B95">
        <w:rPr>
          <w:rStyle w:val="normalchar"/>
          <w:rFonts w:ascii="Times New Roman" w:hAnsi="Times New Roman" w:cs="Times New Roman"/>
        </w:rPr>
        <w:fldChar w:fldCharType="end"/>
      </w:r>
      <w:r w:rsidRPr="00444B95">
        <w:rPr>
          <w:rStyle w:val="normalchar"/>
          <w:rFonts w:ascii="Times New Roman" w:hAnsi="Times New Roman" w:cs="Times New Roman"/>
          <w:lang w:val="es-ES"/>
        </w:rPr>
        <w:t xml:space="preserve"> </w:t>
      </w:r>
      <w:r w:rsidR="00066B7D" w:rsidRPr="00444B95">
        <w:rPr>
          <w:rStyle w:val="normalchar"/>
          <w:rFonts w:ascii="Times New Roman" w:hAnsi="Times New Roman" w:cs="Times New Roman"/>
          <w:lang w:val="es-ES"/>
        </w:rPr>
        <w:t xml:space="preserve">and </w:t>
      </w:r>
      <w:r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lang w:val="es-ES"/>
        </w:rPr>
        <w:instrText>ADDIN CSL_CITATION {"citationItems":[{"id":"ITEM-1","itemData":{"DOI":"10.1007/s10725-018-0417-1","ISSN":"0167-6903","author":[{"dropping-particle":"","family":"Lin","given":"Hongmei","non-dropping-particle":"","parse-names":false,"suffix":""},{"dropping-particle":"","family":"He","given":"Jianyu","non-dropping-particle":"","parse-names":false,"suffix":""},{"dropping-particle":"","family":"Lin","given":"Weiwei","non-dropping-particle":"","parse-names":false,"suffix":""},{"dropping-particle":"","family":"Li","given":"Yingzhe","non-dropping-particle":"","parse-names":false,"suffix":""},{"dropping-particle":"","family":"Fang","given":"Changxun","non-dropping-particle":"","parse-names":false,"suffix":""},{"dropping-particle":"","family":"Lin","given":"Wenxiong","non-dropping-particle":"","parse-names":false,"suffix":""}],"container-title":"Plant Growth Regulation","id":"ITEM-1","issue":"2","issued":{"date-parts":[["2018","11","28"]]},"page":"149-157","publisher":"Springer Netherlands","title":"Lsi1-regulated Cd uptake and phytohormones accumulation in rice seedlings in presence of Si","type":"article-journal","volume":"86"},"uris":["http://www.mendeley.com/documents/?uuid=963ceafc-60a8-3277-a75a-76547158a568"]}],"mendeley":{"formattedCitation":"(Lin et al., 2018)","manualFormatting":"Lin et al. (2018)","plainTextFormattedCitation":"(Lin et al., 2018)","previouslyFormattedCitation":"(Lin et al., 2018)"},"properties":{"noteIndex":0},"schema":"https://github.com/citation-style-language/schema/raw/master/csl-citation.json"}</w:instrText>
      </w:r>
      <w:r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lang w:val="es-ES"/>
        </w:rPr>
        <w:t xml:space="preserve">Lin et al. </w:t>
      </w:r>
      <w:r w:rsidR="00066B7D" w:rsidRPr="00444B95">
        <w:rPr>
          <w:rStyle w:val="normalchar"/>
          <w:rFonts w:ascii="Times New Roman" w:hAnsi="Times New Roman" w:cs="Times New Roman"/>
          <w:noProof/>
          <w:lang w:val="es-ES"/>
        </w:rPr>
        <w:t>(</w:t>
      </w:r>
      <w:r w:rsidR="00B83525" w:rsidRPr="00444B95">
        <w:rPr>
          <w:rStyle w:val="normalchar"/>
          <w:rFonts w:ascii="Times New Roman" w:hAnsi="Times New Roman" w:cs="Times New Roman"/>
          <w:noProof/>
          <w:lang w:val="es-ES"/>
        </w:rPr>
        <w:t>2018)</w:t>
      </w:r>
      <w:r w:rsidRPr="00444B95">
        <w:rPr>
          <w:rStyle w:val="normalchar"/>
          <w:rFonts w:ascii="Times New Roman" w:hAnsi="Times New Roman" w:cs="Times New Roman"/>
        </w:rPr>
        <w:fldChar w:fldCharType="end"/>
      </w:r>
      <w:r w:rsidRPr="00444B95">
        <w:rPr>
          <w:rStyle w:val="normalchar"/>
          <w:rFonts w:ascii="Times New Roman" w:hAnsi="Times New Roman" w:cs="Times New Roman"/>
        </w:rPr>
        <w:t xml:space="preserve"> studies observed that</w:t>
      </w:r>
      <w:r w:rsidR="009A386F" w:rsidRPr="00444B95">
        <w:rPr>
          <w:rFonts w:ascii="Times New Roman" w:hAnsi="Times New Roman" w:cs="Times New Roman"/>
        </w:rPr>
        <w:t xml:space="preserve"> Cd</w:t>
      </w:r>
      <w:r w:rsidR="0067600C" w:rsidRPr="00444B95">
        <w:rPr>
          <w:rFonts w:ascii="Times New Roman" w:hAnsi="Times New Roman" w:cs="Times New Roman"/>
        </w:rPr>
        <w:t xml:space="preserve"> affect</w:t>
      </w:r>
      <w:r w:rsidR="003A1FF3">
        <w:rPr>
          <w:rFonts w:ascii="Times New Roman" w:hAnsi="Times New Roman" w:cs="Times New Roman"/>
        </w:rPr>
        <w:t>s</w:t>
      </w:r>
      <w:r w:rsidR="0067600C" w:rsidRPr="00444B95">
        <w:rPr>
          <w:rFonts w:ascii="Times New Roman" w:hAnsi="Times New Roman" w:cs="Times New Roman"/>
        </w:rPr>
        <w:t xml:space="preserve"> negatively to</w:t>
      </w:r>
      <w:r w:rsidR="00CF194E" w:rsidRPr="00444B95">
        <w:rPr>
          <w:rFonts w:ascii="Times New Roman" w:hAnsi="Times New Roman" w:cs="Times New Roman"/>
        </w:rPr>
        <w:t xml:space="preserve"> auxin biosynthesis and transport</w:t>
      </w:r>
      <w:r w:rsidR="00A80C15" w:rsidRPr="00444B95">
        <w:rPr>
          <w:rFonts w:ascii="Times New Roman" w:hAnsi="Times New Roman" w:cs="Times New Roman"/>
        </w:rPr>
        <w:t xml:space="preserve"> </w:t>
      </w:r>
      <w:r w:rsidR="00CF194E" w:rsidRPr="00444B95">
        <w:rPr>
          <w:rFonts w:ascii="Times New Roman" w:hAnsi="Times New Roman" w:cs="Times New Roman"/>
        </w:rPr>
        <w:t xml:space="preserve">and induce oxidases that </w:t>
      </w:r>
      <w:r w:rsidR="006C1E07" w:rsidRPr="00444B95">
        <w:rPr>
          <w:rFonts w:ascii="Times New Roman" w:hAnsi="Times New Roman" w:cs="Times New Roman"/>
        </w:rPr>
        <w:t>degrade</w:t>
      </w:r>
      <w:r w:rsidR="00CF194E" w:rsidRPr="00444B95">
        <w:rPr>
          <w:rFonts w:ascii="Times New Roman" w:hAnsi="Times New Roman" w:cs="Times New Roman"/>
        </w:rPr>
        <w:t xml:space="preserve"> auxin </w:t>
      </w:r>
      <w:r w:rsidR="006C1E07" w:rsidRPr="00444B95">
        <w:rPr>
          <w:rFonts w:ascii="Times New Roman" w:hAnsi="Times New Roman" w:cs="Times New Roman"/>
        </w:rPr>
        <w:t>and GA</w:t>
      </w:r>
      <w:r w:rsidR="00CF194E" w:rsidRPr="00444B95">
        <w:rPr>
          <w:rFonts w:ascii="Times New Roman" w:hAnsi="Times New Roman" w:cs="Times New Roman"/>
        </w:rPr>
        <w:t>s</w:t>
      </w:r>
      <w:r w:rsidR="00CF194E" w:rsidRPr="00444B95">
        <w:rPr>
          <w:rFonts w:ascii="Times New Roman" w:hAnsi="Times New Roman" w:cs="Times New Roman"/>
          <w:lang w:val="es-ES"/>
        </w:rPr>
        <w:t>.</w:t>
      </w:r>
      <w:r w:rsidR="004362F7" w:rsidRPr="00444B95">
        <w:rPr>
          <w:rFonts w:ascii="Times New Roman" w:hAnsi="Times New Roman" w:cs="Times New Roman"/>
        </w:rPr>
        <w:t xml:space="preserve"> </w:t>
      </w:r>
      <w:r w:rsidRPr="00444B95">
        <w:rPr>
          <w:rFonts w:ascii="Times New Roman" w:hAnsi="Times New Roman" w:cs="Times New Roman"/>
        </w:rPr>
        <w:t>However</w:t>
      </w:r>
      <w:r w:rsidR="006273D2" w:rsidRPr="00444B95">
        <w:rPr>
          <w:rFonts w:ascii="Times New Roman" w:hAnsi="Times New Roman" w:cs="Times New Roman"/>
          <w:lang w:val="es-ES"/>
        </w:rPr>
        <w:t>,</w:t>
      </w:r>
      <w:r w:rsidR="004362F7" w:rsidRPr="00444B95">
        <w:rPr>
          <w:rFonts w:ascii="Times New Roman" w:hAnsi="Times New Roman" w:cs="Times New Roman"/>
        </w:rPr>
        <w:t xml:space="preserve"> t</w:t>
      </w:r>
      <w:r w:rsidR="009A386F" w:rsidRPr="00444B95">
        <w:rPr>
          <w:rFonts w:ascii="Times New Roman" w:hAnsi="Times New Roman" w:cs="Times New Roman"/>
        </w:rPr>
        <w:t>he increase</w:t>
      </w:r>
      <w:r w:rsidR="009A386F" w:rsidRPr="00444B95">
        <w:rPr>
          <w:rFonts w:ascii="Times New Roman" w:hAnsi="Times New Roman" w:cs="Times New Roman"/>
          <w:lang w:val="es-ES"/>
        </w:rPr>
        <w:t xml:space="preserve"> in</w:t>
      </w:r>
      <w:r w:rsidR="009A386F" w:rsidRPr="00444B95">
        <w:rPr>
          <w:rFonts w:ascii="Times New Roman" w:hAnsi="Times New Roman" w:cs="Times New Roman"/>
        </w:rPr>
        <w:t xml:space="preserve"> growth</w:t>
      </w:r>
      <w:r w:rsidR="00874E4A">
        <w:rPr>
          <w:rFonts w:ascii="Times New Roman" w:hAnsi="Times New Roman" w:cs="Times New Roman"/>
        </w:rPr>
        <w:t>-</w:t>
      </w:r>
      <w:r w:rsidR="009A386F" w:rsidRPr="00444B95">
        <w:rPr>
          <w:rFonts w:ascii="Times New Roman" w:hAnsi="Times New Roman" w:cs="Times New Roman"/>
        </w:rPr>
        <w:t>promoting</w:t>
      </w:r>
      <w:r w:rsidR="009A386F" w:rsidRPr="00444B95">
        <w:rPr>
          <w:rFonts w:ascii="Times New Roman" w:hAnsi="Times New Roman" w:cs="Times New Roman"/>
          <w:lang w:val="es-ES"/>
        </w:rPr>
        <w:t xml:space="preserve"> hormone</w:t>
      </w:r>
      <w:r w:rsidR="003A1FF3">
        <w:rPr>
          <w:rFonts w:ascii="Times New Roman" w:hAnsi="Times New Roman" w:cs="Times New Roman"/>
          <w:lang w:val="es-ES"/>
        </w:rPr>
        <w:t>s</w:t>
      </w:r>
      <w:r w:rsidR="004362F7" w:rsidRPr="00444B95">
        <w:rPr>
          <w:rFonts w:ascii="Times New Roman" w:hAnsi="Times New Roman" w:cs="Times New Roman"/>
          <w:lang w:val="en-HK"/>
        </w:rPr>
        <w:t xml:space="preserve"> level</w:t>
      </w:r>
      <w:r w:rsidR="009A386F" w:rsidRPr="00444B95">
        <w:rPr>
          <w:rFonts w:ascii="Times New Roman" w:hAnsi="Times New Roman" w:cs="Times New Roman"/>
        </w:rPr>
        <w:t xml:space="preserve"> appear</w:t>
      </w:r>
      <w:r w:rsidR="00874E4A">
        <w:rPr>
          <w:rFonts w:ascii="Times New Roman" w:hAnsi="Times New Roman" w:cs="Times New Roman"/>
        </w:rPr>
        <w:t>s</w:t>
      </w:r>
      <w:r w:rsidR="009A386F" w:rsidRPr="00444B95">
        <w:rPr>
          <w:rFonts w:ascii="Times New Roman" w:hAnsi="Times New Roman" w:cs="Times New Roman"/>
        </w:rPr>
        <w:t xml:space="preserve"> to</w:t>
      </w:r>
      <w:r w:rsidR="009A386F" w:rsidRPr="00444B95">
        <w:rPr>
          <w:rFonts w:ascii="Times New Roman" w:hAnsi="Times New Roman" w:cs="Times New Roman"/>
          <w:lang w:val="es-ES"/>
        </w:rPr>
        <w:t xml:space="preserve"> be positive in Cd</w:t>
      </w:r>
      <w:r w:rsidR="009A386F" w:rsidRPr="00444B95">
        <w:rPr>
          <w:rFonts w:ascii="Times New Roman" w:hAnsi="Times New Roman" w:cs="Times New Roman"/>
        </w:rPr>
        <w:t xml:space="preserve"> tol</w:t>
      </w:r>
      <w:r w:rsidR="004362F7" w:rsidRPr="00444B95">
        <w:rPr>
          <w:rFonts w:ascii="Times New Roman" w:hAnsi="Times New Roman" w:cs="Times New Roman"/>
        </w:rPr>
        <w:t>erance</w:t>
      </w:r>
      <w:r w:rsidR="005C1392" w:rsidRPr="00444B95">
        <w:rPr>
          <w:rFonts w:ascii="Times New Roman" w:hAnsi="Times New Roman" w:cs="Times New Roman"/>
          <w:lang w:val="es-ES"/>
        </w:rPr>
        <w:t xml:space="preserve"> </w:t>
      </w:r>
      <w:r w:rsidR="005C1392"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lang w:val="es-ES"/>
        </w:rPr>
        <w:instrText>ADDIN CSL_CITATION {"citationItems":[{"id":"ITEM-1","itemData":{"DOI":"10.1080/15226514.2013.828018","ISSN":"1522-6514","PMID":"25174425","abstract":"The comparative effect of fertilizers (NPK), plant growth regulators (GA3, IAA, Zeatin) and sodium chloride (NaCl) on Cd phytoaccumulation, proline and phenolics production in Cannabis sativa was evaluated. Proline and phenolices were correlated with Cd contents in plant. Cd significantly reduced the plant growth. Fertilizers application (in combination) most significantly increased the growth (19 cm root and 47 cm shoot) on Cd contaminated soil. All treatments increased the Cd contents in plant tissues. This increase was highly significant in fertilizers treated plants (1101, 121 and 544 ppm in roots, stem and leaves respectively). Significantly positive correlation was found between Cd concentration and dry biomass of root (R2=0.7511) and leaves (R2=0.5524). All treatments significantly increased the proline and total phenolics and maximum was recorded in NaCl treated plants followed by fertilizers. Proline was higher in roots while phenolics in leaves. The correlation between proline and phenolics was positive in leaf (R2=0.8439) and root (R2=0.5191). Proline and phenolics showed positive correlation with Cd concentration in plant. Conclusively, fertilizers in combination seem to be the better option for Cd phytoextraction. Further investigation is suggested to study the role of phenolics and proline in Cd phytoextraction.","author":[{"dropping-particle":"","family":"Ahmad","given":"Ayaz","non-dropping-particle":"","parse-names":false,"suffix":""},{"dropping-particle":"","family":"Hadi","given":"Fazal","non-dropping-particle":"","parse-names":false,"suffix":""},{"dropping-particle":"","family":"Ali","given":"Nasir","non-dropping-particle":"","parse-names":false,"suffix":""}],"container-title":"International Journal of Phytoremediation","id":"ITEM-1","issue":"1","issued":{"date-parts":[["2015","1","2"]]},"page":"56-65","title":"Effective Phytoextraction of Cadmium (Cd) with Increasing Concentration of Total Phenolics and Free Proline in &lt;i&gt;Cannabis sativa&lt;/i&gt; (L) Plant Under Various Treatments of Fertilizers, Plant Growth Regulators and Sodium Salt","type":"article-journal","volume":"17"},"uris":["http://www.mendeley.com/documents/?uuid=0fedf908-a551-3f00-8313-7b851380e9a3"]}],"mendeley":{"formattedCitation":"(Ahmad et al., 2015)","manualFormatting":"(Ahmad et al., 2015)","plainTextFormattedCitation":"(Ahmad et al., 2015)","previouslyFormattedCitation":"(Ahmad et al., 2015)"},"properties":{"noteIndex":0},"schema":"https://github.com/citation-style-language/schema/raw/master/csl-citation.json"}</w:instrText>
      </w:r>
      <w:r w:rsidR="005C1392"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(Ahmad et al.</w:t>
      </w:r>
      <w:r w:rsidR="00066B7D"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2015)</w:t>
      </w:r>
      <w:r w:rsidR="005C1392" w:rsidRPr="00444B95">
        <w:rPr>
          <w:rStyle w:val="normalchar"/>
          <w:rFonts w:ascii="Times New Roman" w:hAnsi="Times New Roman" w:cs="Times New Roman"/>
        </w:rPr>
        <w:fldChar w:fldCharType="end"/>
      </w:r>
      <w:r w:rsidR="004362F7" w:rsidRPr="00444B95">
        <w:rPr>
          <w:rFonts w:ascii="Times New Roman" w:hAnsi="Times New Roman" w:cs="Times New Roman"/>
        </w:rPr>
        <w:t>.</w:t>
      </w:r>
      <w:r w:rsidR="00AA0EF5" w:rsidRPr="00444B95">
        <w:rPr>
          <w:rFonts w:ascii="Times New Roman" w:hAnsi="Times New Roman" w:cs="Times New Roman"/>
        </w:rPr>
        <w:t xml:space="preserve"> In the present study</w:t>
      </w:r>
      <w:r w:rsidR="00874E4A">
        <w:rPr>
          <w:rFonts w:ascii="Times New Roman" w:hAnsi="Times New Roman" w:cs="Times New Roman"/>
        </w:rPr>
        <w:t>,</w:t>
      </w:r>
      <w:r w:rsidR="004362F7" w:rsidRPr="00444B95">
        <w:rPr>
          <w:rFonts w:ascii="Times New Roman" w:hAnsi="Times New Roman" w:cs="Times New Roman"/>
        </w:rPr>
        <w:t xml:space="preserve"> </w:t>
      </w:r>
      <w:r w:rsidR="00AA0EF5" w:rsidRPr="00444B95">
        <w:rPr>
          <w:rFonts w:ascii="Times New Roman" w:hAnsi="Times New Roman" w:cs="Times New Roman"/>
        </w:rPr>
        <w:t>no</w:t>
      </w:r>
      <w:r w:rsidR="009A386F" w:rsidRPr="00444B95">
        <w:rPr>
          <w:rFonts w:ascii="Times New Roman" w:hAnsi="Times New Roman" w:cs="Times New Roman"/>
        </w:rPr>
        <w:t xml:space="preserve"> clear effect of Cd on IAA concentration</w:t>
      </w:r>
      <w:r w:rsidR="00AA0EF5" w:rsidRPr="00444B95">
        <w:rPr>
          <w:rFonts w:ascii="Times New Roman" w:hAnsi="Times New Roman" w:cs="Times New Roman"/>
        </w:rPr>
        <w:t xml:space="preserve"> is</w:t>
      </w:r>
      <w:r w:rsidR="009A386F" w:rsidRPr="00444B95">
        <w:rPr>
          <w:rFonts w:ascii="Times New Roman" w:hAnsi="Times New Roman" w:cs="Times New Roman"/>
        </w:rPr>
        <w:t xml:space="preserve"> </w:t>
      </w:r>
      <w:r w:rsidR="00D86E48" w:rsidRPr="00444B95">
        <w:rPr>
          <w:rFonts w:ascii="Times New Roman" w:hAnsi="Times New Roman" w:cs="Times New Roman"/>
        </w:rPr>
        <w:t xml:space="preserve">observed </w:t>
      </w:r>
      <w:r w:rsidR="009A386F" w:rsidRPr="00444B95">
        <w:rPr>
          <w:rFonts w:ascii="Times New Roman" w:hAnsi="Times New Roman" w:cs="Times New Roman"/>
        </w:rPr>
        <w:t xml:space="preserve">because Cd affected differently to each line and </w:t>
      </w:r>
      <w:r w:rsidR="009A386F" w:rsidRPr="00444B95">
        <w:rPr>
          <w:rFonts w:ascii="Times New Roman" w:eastAsia="GulliverRM" w:hAnsi="Times New Roman" w:cs="Times New Roman"/>
        </w:rPr>
        <w:t xml:space="preserve">all lines presented similar IAA levels except for a decrease in </w:t>
      </w:r>
      <w:r w:rsidR="009A386F" w:rsidRPr="00444B95">
        <w:rPr>
          <w:rFonts w:ascii="Times New Roman" w:eastAsia="GulliverRM" w:hAnsi="Times New Roman" w:cs="Times New Roman"/>
          <w:i/>
        </w:rPr>
        <w:t xml:space="preserve">BraA.cax1a-7 </w:t>
      </w:r>
      <w:r w:rsidR="009A386F" w:rsidRPr="00444B95">
        <w:rPr>
          <w:rFonts w:ascii="Times New Roman" w:eastAsia="GulliverRM" w:hAnsi="Times New Roman" w:cs="Times New Roman"/>
        </w:rPr>
        <w:t>plants</w:t>
      </w:r>
      <w:r w:rsidR="00D71862" w:rsidRPr="00444B95">
        <w:rPr>
          <w:rFonts w:ascii="Times New Roman" w:eastAsia="GulliverRM" w:hAnsi="Times New Roman" w:cs="Times New Roman"/>
        </w:rPr>
        <w:t xml:space="preserve"> (Table </w:t>
      </w:r>
      <w:r w:rsidR="0054014C">
        <w:rPr>
          <w:rFonts w:ascii="Times New Roman" w:eastAsia="GulliverRM" w:hAnsi="Times New Roman" w:cs="Times New Roman"/>
        </w:rPr>
        <w:t>4</w:t>
      </w:r>
      <w:r w:rsidR="00D71862" w:rsidRPr="00444B95">
        <w:rPr>
          <w:rFonts w:ascii="Times New Roman" w:eastAsia="GulliverRM" w:hAnsi="Times New Roman" w:cs="Times New Roman"/>
        </w:rPr>
        <w:t>)</w:t>
      </w:r>
      <w:r w:rsidR="009A386F" w:rsidRPr="00444B95">
        <w:rPr>
          <w:rFonts w:ascii="Times New Roman" w:eastAsia="GulliverRM" w:hAnsi="Times New Roman" w:cs="Times New Roman"/>
        </w:rPr>
        <w:t>.</w:t>
      </w:r>
      <w:r w:rsidR="004F3528" w:rsidRPr="00444B95">
        <w:rPr>
          <w:rFonts w:ascii="Times New Roman" w:eastAsia="GulliverRM" w:hAnsi="Times New Roman" w:cs="Times New Roman"/>
        </w:rPr>
        <w:t xml:space="preserve"> </w:t>
      </w:r>
      <w:r w:rsidR="004F3528" w:rsidRPr="00444B95">
        <w:rPr>
          <w:rFonts w:ascii="Times New Roman" w:eastAsia="GulliverRM" w:hAnsi="Times New Roman" w:cs="Times New Roman"/>
        </w:rPr>
        <w:fldChar w:fldCharType="begin" w:fldLock="1"/>
      </w:r>
      <w:r w:rsidR="00DB6F3B" w:rsidRPr="00444B95">
        <w:rPr>
          <w:rFonts w:ascii="Times New Roman" w:eastAsia="GulliverRM" w:hAnsi="Times New Roman" w:cs="Times New Roman"/>
        </w:rPr>
        <w:instrText>ADDIN CSL_CITATION {"citationItems":[{"id":"ITEM-1","itemData":{"DOI":"10.1093/jxb/err384","ISSN":"1460-2431","author":[{"dropping-particle":"","family":"Elobeid","given":"Mudawi","non-dropping-particle":"","parse-names":false,"suffix":""},{"dropping-particle":"","family":"Göbel","given":"Cornelia","non-dropping-particle":"","parse-names":false,"suffix":""},{"dropping-particle":"","family":"Feussner","given":"Ivo","non-dropping-particle":"","parse-names":false,"suffix":""},{"dropping-particle":"","family":"Polle","given":"Andrea","non-dropping-particle":"","parse-names":false,"suffix":""}],"container-title":"Journal of Experimental Botany","id":"ITEM-1","issue":"3","issued":{"date-parts":[["2012","2","1"]]},"page":"1413-1421","publisher":"Oxford University Press","title":"Cadmium interferes with auxin physiology and lignification in poplar","type":"article-journal","volume":"63"},"uris":["http://www.mendeley.com/documents/?uuid=06424613-b7fd-3082-9e72-432b609824df"]}],"mendeley":{"formattedCitation":"(Elobeid et al., 2012)","manualFormatting":"Elobeid, Göbel, Feussner, &amp; Polle (2012)","plainTextFormattedCitation":"(Elobeid et al., 2012)","previouslyFormattedCitation":"(Elobeid et al., 2012)"},"properties":{"noteIndex":0},"schema":"https://github.com/citation-style-language/schema/raw/master/csl-citation.json"}</w:instrText>
      </w:r>
      <w:r w:rsidR="004F3528" w:rsidRPr="00444B95">
        <w:rPr>
          <w:rFonts w:ascii="Times New Roman" w:eastAsia="GulliverRM" w:hAnsi="Times New Roman" w:cs="Times New Roman"/>
        </w:rPr>
        <w:fldChar w:fldCharType="separate"/>
      </w:r>
      <w:r w:rsidR="00B83525" w:rsidRPr="00444B95">
        <w:rPr>
          <w:rFonts w:ascii="Times New Roman" w:eastAsia="GulliverRM" w:hAnsi="Times New Roman" w:cs="Times New Roman"/>
          <w:noProof/>
        </w:rPr>
        <w:t>Elobeid</w:t>
      </w:r>
      <w:r w:rsidR="0095295E" w:rsidRPr="00444B95">
        <w:rPr>
          <w:rFonts w:ascii="Times New Roman" w:eastAsia="GulliverRM" w:hAnsi="Times New Roman" w:cs="Times New Roman"/>
          <w:noProof/>
        </w:rPr>
        <w:t xml:space="preserve"> et al.</w:t>
      </w:r>
      <w:r w:rsidR="00B83525" w:rsidRPr="00444B95">
        <w:rPr>
          <w:rFonts w:ascii="Times New Roman" w:eastAsia="GulliverRM" w:hAnsi="Times New Roman" w:cs="Times New Roman"/>
          <w:noProof/>
        </w:rPr>
        <w:t xml:space="preserve"> </w:t>
      </w:r>
      <w:r w:rsidR="00066B7D" w:rsidRPr="00444B95">
        <w:rPr>
          <w:rFonts w:ascii="Times New Roman" w:eastAsia="GulliverRM" w:hAnsi="Times New Roman" w:cs="Times New Roman"/>
          <w:noProof/>
        </w:rPr>
        <w:t>(</w:t>
      </w:r>
      <w:r w:rsidR="00B83525" w:rsidRPr="00444B95">
        <w:rPr>
          <w:rFonts w:ascii="Times New Roman" w:eastAsia="GulliverRM" w:hAnsi="Times New Roman" w:cs="Times New Roman"/>
          <w:noProof/>
        </w:rPr>
        <w:t>2012)</w:t>
      </w:r>
      <w:r w:rsidR="004F3528" w:rsidRPr="00444B95">
        <w:rPr>
          <w:rFonts w:ascii="Times New Roman" w:eastAsia="GulliverRM" w:hAnsi="Times New Roman" w:cs="Times New Roman"/>
        </w:rPr>
        <w:fldChar w:fldCharType="end"/>
      </w:r>
      <w:r w:rsidR="004362F7" w:rsidRPr="00444B95">
        <w:rPr>
          <w:rFonts w:ascii="Times New Roman" w:hAnsi="Times New Roman" w:cs="Times New Roman"/>
        </w:rPr>
        <w:t xml:space="preserve"> showed that </w:t>
      </w:r>
      <w:r w:rsidR="009A386F" w:rsidRPr="00444B95">
        <w:rPr>
          <w:rFonts w:ascii="Times New Roman" w:hAnsi="Times New Roman" w:cs="Times New Roman"/>
        </w:rPr>
        <w:t>IAA affect</w:t>
      </w:r>
      <w:r w:rsidR="00874E4A">
        <w:rPr>
          <w:rFonts w:ascii="Times New Roman" w:hAnsi="Times New Roman" w:cs="Times New Roman"/>
        </w:rPr>
        <w:t>s</w:t>
      </w:r>
      <w:r w:rsidR="009A386F" w:rsidRPr="00444B95">
        <w:rPr>
          <w:rFonts w:ascii="Times New Roman" w:hAnsi="Times New Roman" w:cs="Times New Roman"/>
        </w:rPr>
        <w:t xml:space="preserve"> Cd uptake in plant roots</w:t>
      </w:r>
      <w:r w:rsidR="009A386F" w:rsidRPr="00444B95">
        <w:rPr>
          <w:rFonts w:ascii="Times New Roman" w:hAnsi="Times New Roman" w:cs="Times New Roman"/>
          <w:color w:val="000000"/>
        </w:rPr>
        <w:t xml:space="preserve">. </w:t>
      </w:r>
      <w:r w:rsidR="00EC4F3B" w:rsidRPr="00444B95">
        <w:rPr>
          <w:rFonts w:ascii="Times New Roman" w:hAnsi="Times New Roman" w:cs="Times New Roman"/>
          <w:color w:val="000000"/>
        </w:rPr>
        <w:t>However,</w:t>
      </w:r>
      <w:r w:rsidR="009A386F" w:rsidRPr="00444B95">
        <w:rPr>
          <w:rFonts w:ascii="Times New Roman" w:hAnsi="Times New Roman" w:cs="Times New Roman"/>
          <w:color w:val="000000"/>
        </w:rPr>
        <w:t xml:space="preserve"> in our study</w:t>
      </w:r>
      <w:r w:rsidR="00874E4A">
        <w:rPr>
          <w:rFonts w:ascii="Times New Roman" w:hAnsi="Times New Roman" w:cs="Times New Roman"/>
          <w:color w:val="000000"/>
        </w:rPr>
        <w:t>,</w:t>
      </w:r>
      <w:r w:rsidR="009A386F" w:rsidRPr="00444B95">
        <w:rPr>
          <w:rFonts w:ascii="Times New Roman" w:hAnsi="Times New Roman" w:cs="Times New Roman"/>
          <w:color w:val="000000"/>
        </w:rPr>
        <w:t xml:space="preserve"> we did not observe any relationship between Cd uptake and IAA concentration.</w:t>
      </w:r>
      <w:r w:rsidR="009A386F" w:rsidRPr="00444B95">
        <w:rPr>
          <w:rFonts w:ascii="Times New Roman" w:hAnsi="Times New Roman" w:cs="Times New Roman"/>
        </w:rPr>
        <w:t xml:space="preserve"> </w:t>
      </w:r>
      <w:r w:rsidR="009A386F" w:rsidRPr="00444B95">
        <w:rPr>
          <w:rFonts w:ascii="Times New Roman" w:eastAsia="GulliverRM" w:hAnsi="Times New Roman" w:cs="Times New Roman"/>
        </w:rPr>
        <w:t xml:space="preserve">Regarding GAs, it highlights an increase in GA4 in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caused by </w:t>
      </w:r>
      <w:r w:rsidR="003A1FF3">
        <w:rPr>
          <w:rFonts w:ascii="Times New Roman" w:eastAsia="GulliverRM" w:hAnsi="Times New Roman" w:cs="Times New Roman"/>
        </w:rPr>
        <w:t xml:space="preserve">the </w:t>
      </w:r>
      <w:r w:rsidR="009A386F" w:rsidRPr="00444B95">
        <w:rPr>
          <w:rFonts w:ascii="Times New Roman" w:eastAsia="GulliverRM" w:hAnsi="Times New Roman" w:cs="Times New Roman"/>
        </w:rPr>
        <w:t>Cd application</w:t>
      </w:r>
      <w:r w:rsidR="00857443" w:rsidRPr="00444B95">
        <w:rPr>
          <w:rFonts w:ascii="Times New Roman" w:eastAsia="GulliverRM" w:hAnsi="Times New Roman" w:cs="Times New Roman"/>
        </w:rPr>
        <w:t>. T</w:t>
      </w:r>
      <w:r w:rsidR="009A386F" w:rsidRPr="00444B95">
        <w:rPr>
          <w:rFonts w:ascii="Times New Roman" w:eastAsia="GulliverRM" w:hAnsi="Times New Roman" w:cs="Times New Roman"/>
        </w:rPr>
        <w:t>his mutant presented the highest GA4 levels</w:t>
      </w:r>
      <w:r w:rsidR="00AC339B" w:rsidRPr="00444B95">
        <w:rPr>
          <w:rFonts w:ascii="Times New Roman" w:eastAsia="GulliverRM" w:hAnsi="Times New Roman" w:cs="Times New Roman"/>
        </w:rPr>
        <w:t xml:space="preserve"> (Table </w:t>
      </w:r>
      <w:r w:rsidR="0054014C">
        <w:rPr>
          <w:rFonts w:ascii="Times New Roman" w:eastAsia="GulliverRM" w:hAnsi="Times New Roman" w:cs="Times New Roman"/>
        </w:rPr>
        <w:t>4</w:t>
      </w:r>
      <w:r w:rsidR="00AC339B" w:rsidRPr="00444B95">
        <w:rPr>
          <w:rFonts w:ascii="Times New Roman" w:eastAsia="GulliverRM" w:hAnsi="Times New Roman" w:cs="Times New Roman"/>
        </w:rPr>
        <w:t>)</w:t>
      </w:r>
      <w:r w:rsidR="00857443" w:rsidRPr="00444B95">
        <w:rPr>
          <w:rFonts w:ascii="Times New Roman" w:eastAsia="GulliverRM" w:hAnsi="Times New Roman" w:cs="Times New Roman"/>
        </w:rPr>
        <w:t>, so</w:t>
      </w:r>
      <w:r w:rsidR="009A386F" w:rsidRPr="00444B95">
        <w:rPr>
          <w:rFonts w:ascii="Times New Roman" w:eastAsia="GulliverRM" w:hAnsi="Times New Roman" w:cs="Times New Roman"/>
        </w:rPr>
        <w:t xml:space="preserve"> GA</w:t>
      </w:r>
      <w:r w:rsidR="00857443" w:rsidRPr="00444B95">
        <w:rPr>
          <w:rFonts w:ascii="Times New Roman" w:eastAsia="GulliverRM" w:hAnsi="Times New Roman" w:cs="Times New Roman"/>
        </w:rPr>
        <w:t>4</w:t>
      </w:r>
      <w:r w:rsidR="009A386F" w:rsidRPr="00444B95">
        <w:rPr>
          <w:rFonts w:ascii="Times New Roman" w:eastAsia="GulliverRM" w:hAnsi="Times New Roman" w:cs="Times New Roman"/>
        </w:rPr>
        <w:t xml:space="preserve"> could help to maintain growth in </w:t>
      </w:r>
      <w:r w:rsidR="00857443" w:rsidRPr="00444B95">
        <w:rPr>
          <w:rFonts w:ascii="Times New Roman" w:eastAsia="GulliverRM" w:hAnsi="Times New Roman" w:cs="Times New Roman"/>
          <w:i/>
        </w:rPr>
        <w:t>BraA.cax1a-12</w:t>
      </w:r>
      <w:r w:rsidR="00857443" w:rsidRPr="00444B95">
        <w:rPr>
          <w:rFonts w:ascii="Times New Roman" w:eastAsia="GulliverRM" w:hAnsi="Times New Roman" w:cs="Times New Roman"/>
        </w:rPr>
        <w:t xml:space="preserve"> </w:t>
      </w:r>
      <w:r w:rsidR="009A386F" w:rsidRPr="00444B95">
        <w:rPr>
          <w:rFonts w:ascii="Times New Roman" w:eastAsia="GulliverRM" w:hAnsi="Times New Roman" w:cs="Times New Roman"/>
        </w:rPr>
        <w:t>mutant.</w:t>
      </w:r>
      <w:r w:rsidR="00857443" w:rsidRPr="00444B95">
        <w:rPr>
          <w:rFonts w:ascii="Times New Roman" w:eastAsia="GulliverRM" w:hAnsi="Times New Roman" w:cs="Times New Roman"/>
        </w:rPr>
        <w:t xml:space="preserve"> Likewise,</w:t>
      </w:r>
      <w:r w:rsidR="009A386F" w:rsidRPr="00444B95">
        <w:rPr>
          <w:rFonts w:ascii="Times New Roman" w:eastAsia="GulliverRM" w:hAnsi="Times New Roman" w:cs="Times New Roman"/>
        </w:rPr>
        <w:t xml:space="preserve"> </w:t>
      </w:r>
      <w:r w:rsidR="003A1FF3">
        <w:rPr>
          <w:rFonts w:ascii="Times New Roman" w:eastAsia="GulliverRM" w:hAnsi="Times New Roman" w:cs="Times New Roman"/>
        </w:rPr>
        <w:t xml:space="preserve">the </w:t>
      </w:r>
      <w:r w:rsidR="004F3528" w:rsidRPr="00444B95">
        <w:rPr>
          <w:rFonts w:ascii="Times New Roman" w:hAnsi="Times New Roman" w:cs="Times New Roman"/>
        </w:rPr>
        <w:t xml:space="preserve">GA3 </w:t>
      </w:r>
      <w:r w:rsidR="00857443" w:rsidRPr="00444B95">
        <w:rPr>
          <w:rFonts w:ascii="Times New Roman" w:hAnsi="Times New Roman" w:cs="Times New Roman"/>
        </w:rPr>
        <w:t xml:space="preserve">application </w:t>
      </w:r>
      <w:r w:rsidR="004F3528" w:rsidRPr="00444B95">
        <w:rPr>
          <w:rFonts w:ascii="Times New Roman" w:hAnsi="Times New Roman" w:cs="Times New Roman"/>
        </w:rPr>
        <w:t>promote</w:t>
      </w:r>
      <w:r w:rsidR="00857443" w:rsidRPr="00444B95">
        <w:rPr>
          <w:rFonts w:ascii="Times New Roman" w:hAnsi="Times New Roman" w:cs="Times New Roman"/>
        </w:rPr>
        <w:t>d</w:t>
      </w:r>
      <w:r w:rsidR="004F3528" w:rsidRPr="00444B95">
        <w:rPr>
          <w:rFonts w:ascii="Times New Roman" w:hAnsi="Times New Roman" w:cs="Times New Roman"/>
        </w:rPr>
        <w:t xml:space="preserve"> Cd accumulation </w:t>
      </w:r>
      <w:r w:rsidR="009A386F" w:rsidRPr="00444B95">
        <w:rPr>
          <w:rFonts w:ascii="Times New Roman" w:hAnsi="Times New Roman" w:cs="Times New Roman"/>
        </w:rPr>
        <w:t xml:space="preserve">in </w:t>
      </w:r>
      <w:r w:rsidR="009A386F" w:rsidRPr="00444B95">
        <w:rPr>
          <w:rFonts w:ascii="Times New Roman" w:hAnsi="Times New Roman" w:cs="Times New Roman"/>
          <w:i/>
        </w:rPr>
        <w:t>Cannabis sativa</w:t>
      </w:r>
      <w:r w:rsidR="005C1392" w:rsidRPr="00444B95">
        <w:rPr>
          <w:rFonts w:ascii="Times New Roman" w:hAnsi="Times New Roman" w:cs="Times New Roman"/>
          <w:i/>
        </w:rPr>
        <w:t xml:space="preserve"> </w:t>
      </w:r>
      <w:r w:rsidR="005C1392" w:rsidRPr="00444B95">
        <w:rPr>
          <w:rStyle w:val="normalchar"/>
          <w:rFonts w:ascii="Times New Roman" w:hAnsi="Times New Roman" w:cs="Times New Roman"/>
        </w:rPr>
        <w:fldChar w:fldCharType="begin" w:fldLock="1"/>
      </w:r>
      <w:r w:rsidR="00DB6F3B" w:rsidRPr="00444B95">
        <w:rPr>
          <w:rStyle w:val="normalchar"/>
          <w:rFonts w:ascii="Times New Roman" w:hAnsi="Times New Roman" w:cs="Times New Roman"/>
        </w:rPr>
        <w:instrText>ADDIN CSL_CITATION {"citationItems":[{"id":"ITEM-1","itemData":{"DOI":"10.1080/15226514.2013.828018","ISSN":"1522-6514","PMID":"25174425","abstract":"The comparative effect of fertilizers (NPK), plant growth regulators (GA3, IAA, Zeatin) and sodium chloride (NaCl) on Cd phytoaccumulation, proline and phenolics production in Cannabis sativa was evaluated. Proline and phenolices were correlated with Cd contents in plant. Cd significantly reduced the plant growth. Fertilizers application (in combination) most significantly increased the growth (19 cm root and 47 cm shoot) on Cd contaminated soil. All treatments increased the Cd contents in plant tissues. This increase was highly significant in fertilizers treated plants (1101, 121 and 544 ppm in roots, stem and leaves respectively). Significantly positive correlation was found between Cd concentration and dry biomass of root (R2=0.7511) and leaves (R2=0.5524). All treatments significantly increased the proline and total phenolics and maximum was recorded in NaCl treated plants followed by fertilizers. Proline was higher in roots while phenolics in leaves. The correlation between proline and phenolics was positive in leaf (R2=0.8439) and root (R2=0.5191). Proline and phenolics showed positive correlation with Cd concentration in plant. Conclusively, fertilizers in combination seem to be the better option for Cd phytoextraction. Further investigation is suggested to study the role of phenolics and proline in Cd phytoextraction.","author":[{"dropping-particle":"","family":"Ahmad","given":"Ayaz","non-dropping-particle":"","parse-names":false,"suffix":""},{"dropping-particle":"","family":"Hadi","given":"Fazal","non-dropping-particle":"","parse-names":false,"suffix":""},{"dropping-particle":"","family":"Ali","given":"Nasir","non-dropping-particle":"","parse-names":false,"suffix":""}],"container-title":"International Journal of Phytoremediation","id":"ITEM-1","issue":"1","issued":{"date-parts":[["2015","1","2"]]},"page":"56-65","title":"Effective Phytoextraction of Cadmium (Cd) with Increasing Concentration of Total Phenolics and Free Proline in &lt;i&gt;Cannabis sativa&lt;/i&gt; (L) Plant Under Various Treatments of Fertilizers, Plant Growth Regulators and Sodium Salt","type":"article-journal","volume":"17"},"uris":["http://www.mendeley.com/documents/?uuid=0fedf908-a551-3f00-8313-7b851380e9a3"]}],"mendeley":{"formattedCitation":"(Ahmad et al., 2015)","manualFormatting":"(Ahmad et al., 2015)","plainTextFormattedCitation":"(Ahmad et al., 2015)","previouslyFormattedCitation":"(Ahmad et al., 2015)"},"properties":{"noteIndex":0},"schema":"https://github.com/citation-style-language/schema/raw/master/csl-citation.json"}</w:instrText>
      </w:r>
      <w:r w:rsidR="005C1392" w:rsidRPr="00444B95">
        <w:rPr>
          <w:rStyle w:val="normalchar"/>
          <w:rFonts w:ascii="Times New Roman" w:hAnsi="Times New Roman" w:cs="Times New Roman"/>
        </w:rPr>
        <w:fldChar w:fldCharType="separate"/>
      </w:r>
      <w:r w:rsidR="00B83525" w:rsidRPr="00444B95">
        <w:rPr>
          <w:rStyle w:val="normalchar"/>
          <w:rFonts w:ascii="Times New Roman" w:hAnsi="Times New Roman" w:cs="Times New Roman"/>
          <w:noProof/>
        </w:rPr>
        <w:t>(Ahmad et al.</w:t>
      </w:r>
      <w:r w:rsidR="00066B7D"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2015)</w:t>
      </w:r>
      <w:r w:rsidR="005C1392" w:rsidRPr="00444B95">
        <w:rPr>
          <w:rStyle w:val="normalchar"/>
          <w:rFonts w:ascii="Times New Roman" w:hAnsi="Times New Roman" w:cs="Times New Roman"/>
        </w:rPr>
        <w:fldChar w:fldCharType="end"/>
      </w:r>
      <w:r w:rsidR="005C1392" w:rsidRPr="00444B95">
        <w:rPr>
          <w:rFonts w:ascii="Times New Roman" w:hAnsi="Times New Roman" w:cs="Times New Roman"/>
        </w:rPr>
        <w:t>.</w:t>
      </w:r>
      <w:r w:rsidR="00857443" w:rsidRPr="00444B95">
        <w:rPr>
          <w:rFonts w:ascii="Times New Roman" w:hAnsi="Times New Roman" w:cs="Times New Roman"/>
        </w:rPr>
        <w:t xml:space="preserve"> Thus,</w:t>
      </w:r>
      <w:r w:rsidR="009A386F" w:rsidRPr="00444B95">
        <w:rPr>
          <w:rFonts w:ascii="Times New Roman" w:hAnsi="Times New Roman" w:cs="Times New Roman"/>
          <w:b/>
        </w:rPr>
        <w:t xml:space="preserve"> </w:t>
      </w:r>
      <w:r w:rsidR="009A386F" w:rsidRPr="00444B95">
        <w:rPr>
          <w:rFonts w:ascii="Times New Roman" w:hAnsi="Times New Roman" w:cs="Times New Roman"/>
        </w:rPr>
        <w:t>GA4 may help to increase also Cd concentration in</w:t>
      </w:r>
      <w:r w:rsidR="009A386F" w:rsidRPr="00444B95">
        <w:rPr>
          <w:rFonts w:ascii="Times New Roman" w:hAnsi="Times New Roman" w:cs="Times New Roman"/>
          <w:b/>
        </w:rPr>
        <w:t xml:space="preserve">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mutant.</w:t>
      </w:r>
      <w:r w:rsidR="00857443" w:rsidRPr="00444B95">
        <w:rPr>
          <w:rFonts w:ascii="Times New Roman" w:eastAsia="GulliverRM" w:hAnsi="Times New Roman" w:cs="Times New Roman"/>
        </w:rPr>
        <w:t xml:space="preserve"> On the other hand,</w:t>
      </w:r>
      <w:r w:rsidR="009A386F" w:rsidRPr="00444B95">
        <w:rPr>
          <w:rFonts w:ascii="Times New Roman" w:hAnsi="Times New Roman" w:cs="Times New Roman"/>
          <w:b/>
        </w:rPr>
        <w:t xml:space="preserve"> </w:t>
      </w:r>
      <w:r w:rsidR="00857443" w:rsidRPr="00444B95">
        <w:rPr>
          <w:rFonts w:ascii="Times New Roman" w:hAnsi="Times New Roman" w:cs="Times New Roman"/>
        </w:rPr>
        <w:t>Ip concentration considerably increased under Cd stress</w:t>
      </w:r>
      <w:r w:rsidR="0033389B" w:rsidRPr="00444B95">
        <w:rPr>
          <w:rFonts w:ascii="Times New Roman" w:hAnsi="Times New Roman" w:cs="Times New Roman"/>
        </w:rPr>
        <w:t xml:space="preserve"> in comparison to control conditions</w:t>
      </w:r>
      <w:r w:rsidR="00857443" w:rsidRPr="00444B95">
        <w:rPr>
          <w:rFonts w:ascii="Times New Roman" w:hAnsi="Times New Roman" w:cs="Times New Roman"/>
        </w:rPr>
        <w:t xml:space="preserve"> </w:t>
      </w:r>
      <w:r w:rsidR="00857443" w:rsidRPr="00444B95">
        <w:rPr>
          <w:rFonts w:ascii="Times New Roman" w:eastAsia="GulliverRM" w:hAnsi="Times New Roman" w:cs="Times New Roman"/>
        </w:rPr>
        <w:t xml:space="preserve">(Table </w:t>
      </w:r>
      <w:r w:rsidR="0079176F">
        <w:rPr>
          <w:rFonts w:ascii="Times New Roman" w:eastAsia="GulliverRM" w:hAnsi="Times New Roman" w:cs="Times New Roman"/>
        </w:rPr>
        <w:t>4</w:t>
      </w:r>
      <w:r w:rsidR="00857443" w:rsidRPr="00444B95">
        <w:rPr>
          <w:rFonts w:ascii="Times New Roman" w:eastAsia="GulliverRM" w:hAnsi="Times New Roman" w:cs="Times New Roman"/>
        </w:rPr>
        <w:t>). The same result was observed by</w:t>
      </w:r>
      <w:r w:rsidR="00857443" w:rsidRPr="00444B95">
        <w:rPr>
          <w:rFonts w:ascii="Times New Roman" w:hAnsi="Times New Roman" w:cs="Times New Roman"/>
        </w:rPr>
        <w:t xml:space="preserve"> </w:t>
      </w:r>
      <w:r w:rsidR="00857443"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{"citationItems":[{"id":"ITEM-1","itemData":{"DOI":"10.1016/J.CHROMA.2015.06.046","ISSN":"0021-9673","abstract":"Phytohormones, a collection of signal small molecules with various structures, regulate a series of physiological processes of plants. For instance, they regulate the growth and development, response to biotic and abiotic stresses. Quantification of trace endogenous phytohormones is essential to elucidate their molecular mechanisms in response to stresses. However, the structural and chemical diversity of phytohormones make it difficult to purify and enrich multiple phytohormones in one-step. In the current study, a method was developed to comprehensively profile phytohormones, including 8 cytokinins (CKs), indole-3-acetic acid (IAA), abscisic acid (ABA), jasmonic acid (JA) and 10 gibberellins (GAs) by Fe3O4@TiO2-based magnetic solid-phase extraction coupled with ultra-performance liquid chromatography-electrospray tandem mass spectrometry (Fe3O4@TiO2-based MSPE-UPLC-MS/MS). In the proposed method, the phytohormones in the acetonitrile extract of plant tissues were captured and purified by one-step MSPE using Fe3O4@TiO2 as a sorbent prior to UPLC-MS/MS analysis. The sensitivity, accuracy and reproducibility of the proposed analytical method were demonstrated to satisfy the profiling of multiple phytohormones in plant tissue. We then further used the Fe3O4@TiO2-based MSPE-UPLC-MS/MS method to explore the change of phytohormones in rice under Cd stress. The results showed that CKs, IAA, ABA, JA and biological active GAs all increased under Cd stress, suggesting that these phytohormones may take part in response to Cd stress. The study may promote the further understanding of the physiological functions of phytohormones in response to Cd stress.","author":[{"dropping-particle":"","family":"Cai","given":"Bao-Dong","non-dropping-particle":"","parse-names":false,"suffix":""},{"dropping-particle":"","family":"Yin","given":"Jia","non-dropping-particle":"","parse-names":false,"suffix":""},{"dropping-particle":"","family":"Hao","given":"Yan-Hong","non-dropping-particle":"","parse-names":false,"suffix":""},{"dropping-particle":"","family":"Li","given":"Yu-Nan","non-dropping-particle":"","parse-names":false,"suffix":""},{"dropping-particle":"","family":"Yuan","given":"Bi-Feng","non-dropping-particle":"","parse-names":false,"suffix":""},{"dropping-particle":"","family":"Feng","given":"Yu-Qi","non-dropping-particle":"","parse-names":false,"suffix":""}],"container-title":"Journal of Chromatography A","id":"ITEM-1","issued":{"date-parts":[["2015","8","7"]]},"page":"78-86","publisher":"Elsevier","title":"Profiling of phytohormones in rice under elevated cadmium concentration levels by magnetic solid-phase extraction coupled with liquid chromatography tandem mass spectrometry","type":"article-journal","volume":"1406"},"uris":["http://www.mendeley.com/documents/?uuid=2703efb8-67f0-3eef-b0a7-589c59133dc9"]}],"mendeley":{"formattedCitation":"(Cai et al., 2015)","manualFormatting":"Cai et al. (2015)","plainTextFormattedCitation":"(Cai et al., 2015)","previouslyFormattedCitation":"(Cai et al., 2015)"},"properties":{"noteIndex":0},"schema":"https://github.com/citation-style-language/schema/raw/master/csl-citation.json"}</w:instrText>
      </w:r>
      <w:r w:rsidR="00857443" w:rsidRPr="00444B95">
        <w:rPr>
          <w:rFonts w:ascii="Times New Roman" w:hAnsi="Times New Roman" w:cs="Times New Roman"/>
        </w:rPr>
        <w:fldChar w:fldCharType="separate"/>
      </w:r>
      <w:r w:rsidR="00B83525" w:rsidRPr="00444B95">
        <w:rPr>
          <w:rFonts w:ascii="Times New Roman" w:hAnsi="Times New Roman" w:cs="Times New Roman"/>
          <w:noProof/>
        </w:rPr>
        <w:t xml:space="preserve">Cai et al. </w:t>
      </w:r>
      <w:r w:rsidR="00D86E48" w:rsidRPr="00444B95">
        <w:rPr>
          <w:rFonts w:ascii="Times New Roman" w:hAnsi="Times New Roman" w:cs="Times New Roman"/>
          <w:noProof/>
        </w:rPr>
        <w:t>(</w:t>
      </w:r>
      <w:r w:rsidR="00B83525" w:rsidRPr="00444B95">
        <w:rPr>
          <w:rFonts w:ascii="Times New Roman" w:hAnsi="Times New Roman" w:cs="Times New Roman"/>
          <w:noProof/>
        </w:rPr>
        <w:t>2015)</w:t>
      </w:r>
      <w:r w:rsidR="00857443" w:rsidRPr="00444B95">
        <w:rPr>
          <w:rFonts w:ascii="Times New Roman" w:hAnsi="Times New Roman" w:cs="Times New Roman"/>
        </w:rPr>
        <w:fldChar w:fldCharType="end"/>
      </w:r>
      <w:r w:rsidR="0033389B" w:rsidRPr="00444B95">
        <w:rPr>
          <w:rFonts w:ascii="Times New Roman" w:hAnsi="Times New Roman" w:cs="Times New Roman"/>
        </w:rPr>
        <w:t xml:space="preserve"> in rice plants. I</w:t>
      </w:r>
      <w:r w:rsidR="009A386F" w:rsidRPr="00444B95">
        <w:rPr>
          <w:rFonts w:ascii="Times New Roman" w:hAnsi="Times New Roman" w:cs="Times New Roman"/>
        </w:rPr>
        <w:t>n</w:t>
      </w:r>
      <w:r w:rsidR="0033389B" w:rsidRPr="00444B95">
        <w:rPr>
          <w:rFonts w:ascii="Times New Roman" w:hAnsi="Times New Roman" w:cs="Times New Roman"/>
        </w:rPr>
        <w:t xml:space="preserve"> contrast, Cd decreased </w:t>
      </w:r>
      <w:r w:rsidR="0033389B" w:rsidRPr="00444B95">
        <w:rPr>
          <w:rFonts w:ascii="Times New Roman" w:eastAsia="GulliverRM" w:hAnsi="Times New Roman" w:cs="Times New Roman"/>
        </w:rPr>
        <w:t>CKs concentration only in</w:t>
      </w:r>
      <w:r w:rsidR="0033389B" w:rsidRPr="00444B95">
        <w:rPr>
          <w:rFonts w:ascii="Times New Roman" w:eastAsia="GulliverRM" w:hAnsi="Times New Roman" w:cs="Times New Roman"/>
          <w:i/>
        </w:rPr>
        <w:t xml:space="preserve"> </w:t>
      </w:r>
      <w:r w:rsidR="009A386F" w:rsidRPr="00444B95">
        <w:rPr>
          <w:rFonts w:ascii="Times New Roman" w:eastAsia="GulliverRM" w:hAnsi="Times New Roman" w:cs="Times New Roman"/>
          <w:i/>
        </w:rPr>
        <w:t>BraA.cax1a-12</w:t>
      </w:r>
      <w:r w:rsidR="009A386F" w:rsidRPr="00444B95">
        <w:rPr>
          <w:rFonts w:ascii="Times New Roman" w:eastAsia="GulliverRM" w:hAnsi="Times New Roman" w:cs="Times New Roman"/>
        </w:rPr>
        <w:t xml:space="preserve"> </w:t>
      </w:r>
      <w:r w:rsidR="00AC339B" w:rsidRPr="00444B95">
        <w:rPr>
          <w:rFonts w:ascii="Times New Roman" w:eastAsia="GulliverRM" w:hAnsi="Times New Roman" w:cs="Times New Roman"/>
        </w:rPr>
        <w:t xml:space="preserve">(Table </w:t>
      </w:r>
      <w:r w:rsidR="0079176F">
        <w:rPr>
          <w:rFonts w:ascii="Times New Roman" w:eastAsia="GulliverRM" w:hAnsi="Times New Roman" w:cs="Times New Roman"/>
        </w:rPr>
        <w:t>4</w:t>
      </w:r>
      <w:r w:rsidR="00AC339B" w:rsidRPr="00444B95">
        <w:rPr>
          <w:rFonts w:ascii="Times New Roman" w:eastAsia="GulliverRM" w:hAnsi="Times New Roman" w:cs="Times New Roman"/>
        </w:rPr>
        <w:t>)</w:t>
      </w:r>
      <w:r w:rsidR="009A386F" w:rsidRPr="00444B95">
        <w:rPr>
          <w:rFonts w:ascii="Times New Roman" w:eastAsia="GulliverRM" w:hAnsi="Times New Roman" w:cs="Times New Roman"/>
        </w:rPr>
        <w:t xml:space="preserve">, which in theory could decrease </w:t>
      </w:r>
      <w:r w:rsidR="00B27E29">
        <w:rPr>
          <w:rFonts w:ascii="Times New Roman" w:eastAsia="GulliverRM" w:hAnsi="Times New Roman" w:cs="Times New Roman"/>
        </w:rPr>
        <w:t>the</w:t>
      </w:r>
      <w:r w:rsidR="009A386F" w:rsidRPr="00444B95">
        <w:rPr>
          <w:rFonts w:ascii="Times New Roman" w:eastAsia="GulliverRM" w:hAnsi="Times New Roman" w:cs="Times New Roman"/>
        </w:rPr>
        <w:t xml:space="preserve"> growth, </w:t>
      </w:r>
      <w:r w:rsidR="00D86E48" w:rsidRPr="00444B95">
        <w:rPr>
          <w:rFonts w:ascii="Times New Roman" w:eastAsia="GulliverRM" w:hAnsi="Times New Roman" w:cs="Times New Roman"/>
        </w:rPr>
        <w:t>although</w:t>
      </w:r>
      <w:r w:rsidR="009A386F" w:rsidRPr="00444B95">
        <w:rPr>
          <w:rFonts w:ascii="Times New Roman" w:eastAsia="GulliverRM" w:hAnsi="Times New Roman" w:cs="Times New Roman"/>
        </w:rPr>
        <w:t xml:space="preserve"> this is not produced.</w:t>
      </w:r>
    </w:p>
    <w:p w:rsidR="009A386F" w:rsidRPr="00444B95" w:rsidRDefault="009A386F" w:rsidP="004362F7">
      <w:pPr>
        <w:autoSpaceDE w:val="0"/>
        <w:autoSpaceDN w:val="0"/>
        <w:adjustRightInd w:val="0"/>
        <w:spacing w:after="0" w:line="480" w:lineRule="auto"/>
        <w:jc w:val="both"/>
        <w:rPr>
          <w:rFonts w:ascii="Times New Roman" w:eastAsia="GulliverRM" w:hAnsi="Times New Roman" w:cs="Times New Roman"/>
        </w:rPr>
      </w:pPr>
    </w:p>
    <w:p w:rsidR="009A386F" w:rsidRPr="00444B95" w:rsidRDefault="009A386F" w:rsidP="009A386F">
      <w:pPr>
        <w:autoSpaceDE w:val="0"/>
        <w:autoSpaceDN w:val="0"/>
        <w:adjustRightInd w:val="0"/>
        <w:spacing w:after="0" w:line="480" w:lineRule="auto"/>
        <w:jc w:val="both"/>
        <w:rPr>
          <w:rFonts w:ascii="Times New Roman" w:hAnsi="Times New Roman" w:cs="Times New Roman"/>
        </w:rPr>
      </w:pPr>
      <w:r w:rsidRPr="00444B95">
        <w:rPr>
          <w:rFonts w:ascii="Times New Roman" w:eastAsia="GulliverRM" w:hAnsi="Times New Roman" w:cs="Times New Roman"/>
        </w:rPr>
        <w:t>Regarding</w:t>
      </w:r>
      <w:r w:rsidRPr="00444B95">
        <w:rPr>
          <w:rFonts w:ascii="Times New Roman" w:hAnsi="Times New Roman" w:cs="Times New Roman"/>
          <w:szCs w:val="19"/>
        </w:rPr>
        <w:t xml:space="preserve"> stress</w:t>
      </w:r>
      <w:r w:rsidR="00874E4A">
        <w:rPr>
          <w:rFonts w:ascii="Times New Roman" w:hAnsi="Times New Roman" w:cs="Times New Roman"/>
          <w:szCs w:val="19"/>
        </w:rPr>
        <w:t>-</w:t>
      </w:r>
      <w:r w:rsidRPr="00444B95">
        <w:rPr>
          <w:rFonts w:ascii="Times New Roman" w:hAnsi="Times New Roman" w:cs="Times New Roman"/>
          <w:szCs w:val="19"/>
        </w:rPr>
        <w:t>rel</w:t>
      </w:r>
      <w:r w:rsidR="00C5354E" w:rsidRPr="00444B95">
        <w:rPr>
          <w:rFonts w:ascii="Times New Roman" w:hAnsi="Times New Roman" w:cs="Times New Roman"/>
          <w:szCs w:val="19"/>
        </w:rPr>
        <w:t>ated phytohormones such as ABA, researchers measured increments in this hormone under Cd toxicity</w:t>
      </w:r>
      <w:r w:rsidRPr="00444B95">
        <w:rPr>
          <w:rFonts w:ascii="Times New Roman" w:hAnsi="Times New Roman" w:cs="Times New Roman"/>
          <w:b/>
          <w:szCs w:val="19"/>
        </w:rPr>
        <w:t xml:space="preserve"> </w:t>
      </w:r>
      <w:r w:rsidR="006A408E" w:rsidRPr="00444B95">
        <w:rPr>
          <w:rStyle w:val="normalchar"/>
          <w:rFonts w:ascii="Times New Roman" w:hAnsi="Times New Roman" w:cs="Times New Roman"/>
          <w:b/>
        </w:rPr>
        <w:fldChar w:fldCharType="begin" w:fldLock="1"/>
      </w:r>
      <w:r w:rsidR="00DB6F3B" w:rsidRPr="00444B95">
        <w:rPr>
          <w:rStyle w:val="normalchar"/>
          <w:rFonts w:ascii="Times New Roman" w:hAnsi="Times New Roman" w:cs="Times New Roman"/>
          <w:b/>
        </w:rPr>
        <w:instrText>ADDIN CSL_CITATION {"citationItems":[{"id":"ITEM-1","itemData":{"DOI":"10.1111/j.1399-3054.2012.01667.x","ISSN":"00319317","author":[{"dropping-particle":"","family":"Han","given":"Rui-Ming","non-dropping-particle":"","parse-names":false,"suffix":""},{"dropping-particle":"","family":"Lefèvre","given":"Isabelle","non-dropping-particle":"","parse-names":false,"suffix":""},{"dropping-particle":"","family":"Albacete","given":"Alfonso","non-dropping-particle":"","parse-names":false,"suffix":""},{"dropping-particle":"","family":"Pérez-Alfocea","given":"Francisco","non-dropping-particle":"","parse-names":false,"suffix":""},{"dropping-particle":"","family":"Barba-Espín","given":"Gregorio","non-dropping-particle":"","parse-names":false,"suffix":""},{"dropping-particle":"","family":"Díaz-Vivancos","given":"Pedro","non-dropping-particle":"","parse-names":false,"suffix":""},{"dropping-particle":"","family":"Quinet","given":"Muriel","non-dropping-particle":"","parse-names":false,"suffix":""},{"dropping-particle":"","family":"Ruan","given":"Cheng-Jiang","non-dropping-particle":"","parse-names":false,"suffix":""},{"dropping-particle":"","family":"Hernández","given":"José Antonio","non-dropping-particle":"","parse-names":false,"suffix":""},{"dropping-particle":"","family":"Cantero-Navarro","given":"Elena","non-dropping-particle":"","parse-names":false,"suffix":""},{"dropping-particle":"","family":"Lutts","given":"Stanley","non-dropping-particle":"","parse-names":false,"suffix":""}],"container-title":"Physiologia Plantarum","id":"ITEM-1","issue":"3","issued":{"date-parts":[["2013","3","1"]]},"page":"352-368","publisher":"Wiley/Blackwell (10.1111)","title":"Antioxidant enzyme activities and hormonal status in response to Cd stress in the wetland halophyte &lt;i&gt;Kosteletzkya virginica&lt;/i&gt; under saline conditions","type":"article-journal","volume":"147"},"uris":["http://www.mendeley.com/documents/?uuid=48597340-d4b4-3dd5-8fe0-9c5445c0825b"]}],"mendeley":{"formattedCitation":"(Han et al., 2013)","manualFormatting":"(Han et al., 2013)","plainTextFormattedCitation":"(Han et al., 2013)","previouslyFormattedCitation":"(Han et al., 2013)"},"properties":{"noteIndex":0},"schema":"https://github.com/citation-style-language/schema/raw/master/csl-citation.json"}</w:instrText>
      </w:r>
      <w:r w:rsidR="006A408E" w:rsidRPr="00444B95">
        <w:rPr>
          <w:rStyle w:val="normalchar"/>
          <w:rFonts w:ascii="Times New Roman" w:hAnsi="Times New Roman" w:cs="Times New Roman"/>
          <w:b/>
        </w:rPr>
        <w:fldChar w:fldCharType="separate"/>
      </w:r>
      <w:r w:rsidR="00B83525" w:rsidRPr="00444B95">
        <w:rPr>
          <w:rStyle w:val="normalchar"/>
          <w:rFonts w:ascii="Times New Roman" w:hAnsi="Times New Roman" w:cs="Times New Roman"/>
          <w:noProof/>
        </w:rPr>
        <w:t>(Han et al.</w:t>
      </w:r>
      <w:r w:rsidR="00066B7D"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2013)</w:t>
      </w:r>
      <w:r w:rsidR="006A408E" w:rsidRPr="00444B95">
        <w:rPr>
          <w:rStyle w:val="normalchar"/>
          <w:rFonts w:ascii="Times New Roman" w:hAnsi="Times New Roman" w:cs="Times New Roman"/>
          <w:b/>
        </w:rPr>
        <w:fldChar w:fldCharType="end"/>
      </w:r>
      <w:r w:rsidR="004F3528" w:rsidRPr="00444B95">
        <w:rPr>
          <w:rFonts w:ascii="Times New Roman" w:hAnsi="Times New Roman" w:cs="Times New Roman"/>
        </w:rPr>
        <w:t xml:space="preserve">. </w:t>
      </w:r>
      <w:r w:rsidRPr="00444B95">
        <w:rPr>
          <w:rFonts w:ascii="Times New Roman" w:hAnsi="Times New Roman" w:cs="Times New Roman"/>
        </w:rPr>
        <w:t>In contrast</w:t>
      </w:r>
      <w:r w:rsidR="00C5354E" w:rsidRPr="00444B95">
        <w:rPr>
          <w:rFonts w:ascii="Times New Roman" w:hAnsi="Times New Roman" w:cs="Times New Roman"/>
        </w:rPr>
        <w:t>,</w:t>
      </w:r>
      <w:r w:rsidRPr="00444B95">
        <w:rPr>
          <w:rFonts w:ascii="Times New Roman" w:hAnsi="Times New Roman" w:cs="Times New Roman"/>
        </w:rPr>
        <w:t xml:space="preserve"> </w:t>
      </w:r>
      <w:r w:rsidR="003A1FF3">
        <w:rPr>
          <w:rFonts w:ascii="Times New Roman" w:hAnsi="Times New Roman" w:cs="Times New Roman"/>
        </w:rPr>
        <w:t xml:space="preserve">the </w:t>
      </w:r>
      <w:r w:rsidRPr="00444B95">
        <w:rPr>
          <w:rFonts w:ascii="Times New Roman" w:hAnsi="Times New Roman" w:cs="Times New Roman"/>
        </w:rPr>
        <w:t xml:space="preserve">ABA application </w:t>
      </w:r>
      <w:r w:rsidR="00C5354E" w:rsidRPr="00444B95">
        <w:rPr>
          <w:rFonts w:ascii="Times New Roman" w:hAnsi="Times New Roman" w:cs="Times New Roman"/>
        </w:rPr>
        <w:t>is able to reduce</w:t>
      </w:r>
      <w:r w:rsidRPr="00444B95">
        <w:rPr>
          <w:rFonts w:ascii="Times New Roman" w:hAnsi="Times New Roman" w:cs="Times New Roman"/>
        </w:rPr>
        <w:t xml:space="preserve"> Cd accumulation and enhance Cd tolerance in rice seedling</w:t>
      </w:r>
      <w:r w:rsidR="004F3528" w:rsidRPr="00444B95">
        <w:rPr>
          <w:rFonts w:ascii="Times New Roman" w:hAnsi="Times New Roman" w:cs="Times New Roman"/>
        </w:rPr>
        <w:t xml:space="preserve"> </w:t>
      </w:r>
      <w:r w:rsidR="004F3528"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{"citationItems":[{"id":"ITEM-1","itemData":{"DOI":"10.1111/j.1399-3054.2005.00490.x","ISSN":"0031-9317","author":[{"dropping-particle":"","family":"Hsu","given":"Yi Ting","non-dropping-particle":"","parse-names":false,"suffix":""},{"dropping-particle":"","family":"Kao","given":"Ching Huei","non-dropping-particle":"","parse-names":false,"suffix":""}],"container-title":"Physiologia Plantarum","id":"ITEM-1","issue":"1","issued":{"date-parts":[["2005","5","1"]]},"page":"71-80","publisher":"Wiley/Blackwell (10.1111)","title":"Abscisic acid accumulation and cadmium tolerance in rice seedlings","type":"article-journal","volume":"124"},"uris":["http://www.mendeley.com/documents/?uuid=20679783-8b30-327d-b478-cab0c708618b"]}],"mendeley":{"formattedCitation":"(Hsu and Kao, 2005)","manualFormatting":"(Hsu &amp; Kao, 2005)","plainTextFormattedCitation":"(Hsu and Kao, 2005)","previouslyFormattedCitation":"(Hsu and Kao, 2005)"},"properties":{"noteIndex":0},"schema":"https://github.com/citation-style-language/schema/raw/master/csl-citation.json"}</w:instrText>
      </w:r>
      <w:r w:rsidR="004F3528" w:rsidRPr="00444B95">
        <w:rPr>
          <w:rFonts w:ascii="Times New Roman" w:hAnsi="Times New Roman" w:cs="Times New Roman"/>
        </w:rPr>
        <w:fldChar w:fldCharType="separate"/>
      </w:r>
      <w:r w:rsidR="00B83525" w:rsidRPr="00444B95">
        <w:rPr>
          <w:rFonts w:ascii="Times New Roman" w:hAnsi="Times New Roman" w:cs="Times New Roman"/>
          <w:noProof/>
        </w:rPr>
        <w:t xml:space="preserve">(Hsu </w:t>
      </w:r>
      <w:r w:rsidR="007275B9" w:rsidRPr="00444B95">
        <w:rPr>
          <w:rFonts w:ascii="Times New Roman" w:hAnsi="Times New Roman" w:cs="Times New Roman"/>
          <w:noProof/>
        </w:rPr>
        <w:t>and</w:t>
      </w:r>
      <w:r w:rsidR="00B83525" w:rsidRPr="00444B95">
        <w:rPr>
          <w:rFonts w:ascii="Times New Roman" w:hAnsi="Times New Roman" w:cs="Times New Roman"/>
          <w:noProof/>
        </w:rPr>
        <w:t xml:space="preserve"> Kao</w:t>
      </w:r>
      <w:r w:rsidR="00066B7D" w:rsidRPr="00444B95">
        <w:rPr>
          <w:rFonts w:ascii="Times New Roman" w:hAnsi="Times New Roman" w:cs="Times New Roman"/>
          <w:noProof/>
        </w:rPr>
        <w:t>,</w:t>
      </w:r>
      <w:r w:rsidR="00B83525" w:rsidRPr="00444B95">
        <w:rPr>
          <w:rFonts w:ascii="Times New Roman" w:hAnsi="Times New Roman" w:cs="Times New Roman"/>
          <w:noProof/>
        </w:rPr>
        <w:t xml:space="preserve"> 2005)</w:t>
      </w:r>
      <w:r w:rsidR="004F3528" w:rsidRPr="00444B95">
        <w:rPr>
          <w:rFonts w:ascii="Times New Roman" w:hAnsi="Times New Roman" w:cs="Times New Roman"/>
        </w:rPr>
        <w:fldChar w:fldCharType="end"/>
      </w:r>
      <w:r w:rsidR="004F3528" w:rsidRPr="00444B95">
        <w:rPr>
          <w:rFonts w:ascii="Times New Roman" w:hAnsi="Times New Roman" w:cs="Times New Roman"/>
        </w:rPr>
        <w:t xml:space="preserve">. </w:t>
      </w:r>
      <w:r w:rsidR="00C5354E" w:rsidRPr="00444B95">
        <w:rPr>
          <w:rFonts w:ascii="Times New Roman" w:hAnsi="Times New Roman" w:cs="Times New Roman"/>
          <w:szCs w:val="16"/>
        </w:rPr>
        <w:t xml:space="preserve">On the other hand, ethylene, </w:t>
      </w:r>
      <w:r w:rsidR="00874E4A">
        <w:rPr>
          <w:rFonts w:ascii="Times New Roman" w:hAnsi="Times New Roman" w:cs="Times New Roman"/>
          <w:szCs w:val="16"/>
        </w:rPr>
        <w:t xml:space="preserve">a </w:t>
      </w:r>
      <w:r w:rsidR="00C5354E" w:rsidRPr="00444B95">
        <w:rPr>
          <w:rStyle w:val="hps"/>
          <w:rFonts w:ascii="Times New Roman" w:hAnsi="Times New Roman" w:cs="Times New Roman"/>
        </w:rPr>
        <w:t>gaseous hormone synthe</w:t>
      </w:r>
      <w:r w:rsidR="00874E4A">
        <w:rPr>
          <w:rStyle w:val="hps"/>
          <w:rFonts w:ascii="Times New Roman" w:hAnsi="Times New Roman" w:cs="Times New Roman"/>
        </w:rPr>
        <w:t>s</w:t>
      </w:r>
      <w:r w:rsidR="00C5354E" w:rsidRPr="00444B95">
        <w:rPr>
          <w:rStyle w:val="hps"/>
          <w:rFonts w:ascii="Times New Roman" w:hAnsi="Times New Roman" w:cs="Times New Roman"/>
        </w:rPr>
        <w:t xml:space="preserve">ized from </w:t>
      </w:r>
      <w:r w:rsidR="00C5354E" w:rsidRPr="00444B95">
        <w:rPr>
          <w:rFonts w:ascii="Times New Roman" w:hAnsi="Times New Roman" w:cs="Times New Roman"/>
        </w:rPr>
        <w:t>ACC, increase</w:t>
      </w:r>
      <w:r w:rsidR="003A1FF3">
        <w:rPr>
          <w:rFonts w:ascii="Times New Roman" w:hAnsi="Times New Roman" w:cs="Times New Roman"/>
        </w:rPr>
        <w:t>s</w:t>
      </w:r>
      <w:r w:rsidR="00C5354E" w:rsidRPr="00444B95">
        <w:rPr>
          <w:rFonts w:ascii="Times New Roman" w:hAnsi="Times New Roman" w:cs="Times New Roman"/>
        </w:rPr>
        <w:t xml:space="preserve"> its synthesis when plants are under stress </w:t>
      </w:r>
      <w:r w:rsidR="00C5354E" w:rsidRPr="00444B95">
        <w:rPr>
          <w:rFonts w:ascii="Times New Roman" w:hAnsi="Times New Roman" w:cs="Times New Roman"/>
        </w:rPr>
        <w:fldChar w:fldCharType="begin" w:fldLock="1"/>
      </w:r>
      <w:r w:rsidR="00DB6F3B" w:rsidRPr="00444B95">
        <w:rPr>
          <w:rFonts w:ascii="Times New Roman" w:hAnsi="Times New Roman" w:cs="Times New Roman"/>
        </w:rPr>
        <w:instrText>ADDIN CSL_CITATION {"citationItems":[{"id":"ITEM-1","itemData":{"DOI":"10.1016/j.plaphy.2013.09.011","ISSN":"1873-2690","PMID":"24095919","abstract":"The plant hormone ethylene is involved in many physiological processes, including plant growth, development and senescence. Ethylene also plays a pivotal role in plant response or adaptation under biotic and abiotic stress conditions. In plants, ethylene production often enhances the tolerance to sub-optimal environmental conditions. This role is particularly important from both ecological and agricultural point of views. Among the abiotic stresses, the role of ethylene in plants under nutrient stress conditions has not been completely investigated. In literature few reports are available on the interaction among ethylene and macro- or micro-nutrients. However, the published works clearly demonstrated that several mineral nutrients largely affect ethylene biosynthesis and perception with a strong influence on plant physiology. The aim of this review is to revisit the old findings and recent advances of knowledge regarding the sub-optimal nutrient conditions on the effect of ethylene biosynthesis and perception in plants. The effect of deficiency or excess of the single macronutrient or micronutrient on the ethylene pathway and plant responses are reviewed and discussed. The synergistic and antagonist effect of the different mineral nutrients on ethylene plant responses is critically analyzed. Moreover, this review highlights the status of information between nutritional stresses and plant response, emphasizing the topics that should be further investigated.","author":[{"dropping-particle":"","family":"Iqbal","given":"Noushina","non-dropping-particle":"","parse-names":false,"suffix":""},{"dropping-particle":"","family":"Trivellini","given":"Alice","non-dropping-particle":"","parse-names":false,"suffix":""},{"dropping-particle":"","family":"Masood","given":"Asim","non-dropping-particle":"","parse-names":false,"suffix":""},{"dropping-particle":"","family":"Ferrante","given":"Antonio","non-dropping-particle":"","parse-names":false,"suffix":""},{"dropping-particle":"","family":"Khan","given":"Nafees A","non-dropping-particle":"","parse-names":false,"suffix":""}],"container-title":"Plant physiology and biochemistry","id":"ITEM-1","issued":{"date-parts":[["2013","12"]]},"page":"128-38","title":"Current understanding on ethylene signaling in plants: the influence of nutrient availability.","type":"article-journal","volume":"73"},"uris":["http://www.mendeley.com/documents/?uuid=02bbdbd1-cc9b-4a6b-869f-1d22b74d048a"]}],"mendeley":{"formattedCitation":"(Iqbal et al., 2013)","manualFormatting":"(Iqbal, Trivellini, Masood, Ferrante, &amp; Khan, 2013)","plainTextFormattedCitation":"(Iqbal et al., 2013)","previouslyFormattedCitation":"(Iqbal et al., 2013)"},"properties":{"noteIndex":0},"schema":"https://github.com/citation-style-language/schema/raw/master/csl-citation.json"}</w:instrText>
      </w:r>
      <w:r w:rsidR="00C5354E" w:rsidRPr="00444B95">
        <w:rPr>
          <w:rFonts w:ascii="Times New Roman" w:hAnsi="Times New Roman" w:cs="Times New Roman"/>
        </w:rPr>
        <w:fldChar w:fldCharType="separate"/>
      </w:r>
      <w:r w:rsidR="00B83525" w:rsidRPr="00444B95">
        <w:rPr>
          <w:rFonts w:ascii="Times New Roman" w:hAnsi="Times New Roman" w:cs="Times New Roman"/>
          <w:noProof/>
        </w:rPr>
        <w:t>(Iqbal</w:t>
      </w:r>
      <w:r w:rsidR="0095295E" w:rsidRPr="00444B95">
        <w:rPr>
          <w:rFonts w:ascii="Times New Roman" w:hAnsi="Times New Roman" w:cs="Times New Roman"/>
          <w:noProof/>
        </w:rPr>
        <w:t xml:space="preserve"> et al.</w:t>
      </w:r>
      <w:r w:rsidR="00066B7D" w:rsidRPr="00444B95">
        <w:rPr>
          <w:rFonts w:ascii="Times New Roman" w:hAnsi="Times New Roman" w:cs="Times New Roman"/>
          <w:noProof/>
        </w:rPr>
        <w:t>,</w:t>
      </w:r>
      <w:r w:rsidR="00B83525" w:rsidRPr="00444B95">
        <w:rPr>
          <w:rFonts w:ascii="Times New Roman" w:hAnsi="Times New Roman" w:cs="Times New Roman"/>
          <w:noProof/>
        </w:rPr>
        <w:t xml:space="preserve"> 2013)</w:t>
      </w:r>
      <w:r w:rsidR="00C5354E" w:rsidRPr="00444B95">
        <w:rPr>
          <w:rFonts w:ascii="Times New Roman" w:hAnsi="Times New Roman" w:cs="Times New Roman"/>
        </w:rPr>
        <w:fldChar w:fldCharType="end"/>
      </w:r>
      <w:r w:rsidR="00C5354E" w:rsidRPr="00444B95">
        <w:rPr>
          <w:rFonts w:ascii="Times New Roman" w:hAnsi="Times New Roman" w:cs="Times New Roman"/>
        </w:rPr>
        <w:t>. Ethylene is able to trigger itself cell mortality induced by Cd a</w:t>
      </w:r>
      <w:r w:rsidR="00B9532E" w:rsidRPr="00444B95">
        <w:rPr>
          <w:rFonts w:ascii="Times New Roman" w:hAnsi="Times New Roman" w:cs="Times New Roman"/>
        </w:rPr>
        <w:t>s a</w:t>
      </w:r>
      <w:r w:rsidR="00C5354E" w:rsidRPr="00444B95">
        <w:rPr>
          <w:rFonts w:ascii="Times New Roman" w:hAnsi="Times New Roman" w:cs="Times New Roman"/>
        </w:rPr>
        <w:t xml:space="preserve"> consequence of a high ROS accumulation </w:t>
      </w:r>
      <w:r w:rsidR="00C5354E" w:rsidRPr="00444B95">
        <w:rPr>
          <w:rStyle w:val="normalchar"/>
          <w:rFonts w:ascii="Times New Roman" w:hAnsi="Times New Roman" w:cs="Times New Roman"/>
          <w:b/>
        </w:rPr>
        <w:fldChar w:fldCharType="begin" w:fldLock="1"/>
      </w:r>
      <w:r w:rsidR="00DB6F3B" w:rsidRPr="00444B95">
        <w:rPr>
          <w:rStyle w:val="normalchar"/>
          <w:rFonts w:ascii="Times New Roman" w:hAnsi="Times New Roman" w:cs="Times New Roman"/>
          <w:b/>
        </w:rPr>
        <w:instrText>ADDIN CSL_CITATION {"citationItems":[{"id":"ITEM-1","itemData":{"DOI":"10.1111/j.1399-3054.2012.01667.x","ISSN":"00319317","author":[{"dropping-particle":"","family":"Han","given":"Rui-Ming","non-dropping-particle":"","parse-names":false,"suffix":""},{"dropping-particle":"","family":"Lefèvre","given":"Isabelle","non-dropping-particle":"","parse-names":false,"suffix":""},{"dropping-particle":"","family":"Albacete","given":"Alfonso","non-dropping-particle":"","parse-names":false,"suffix":""},{"dropping-particle":"","family":"Pérez-Alfocea","given":"Francisco","non-dropping-particle":"","parse-names":false,"suffix":""},{"dropping-particle":"","family":"Barba-Espín","given":"Gregorio","non-dropping-particle":"","parse-names":false,"suffix":""},{"dropping-particle":"","family":"Díaz-Vivancos","given":"Pedro","non-dropping-particle":"","parse-names":false,"suffix":""},{"dropping-particle":"","family":"Quinet","given":"Muriel","non-dropping-particle":"","parse-names":false,"suffix":""},{"dropping-particle":"","family":"Ruan","given":"Cheng-Jiang","non-dropping-particle":"","parse-names":false,"suffix":""},{"dropping-particle":"","family":"Hernández","given":"José Antonio","non-dropping-particle":"","parse-names":false,"suffix":""},{"dropping-particle":"","family":"Cantero-Navarro","given":"Elena","non-dropping-particle":"","parse-names":false,"suffix":""},{"dropping-particle":"","family":"Lutts","given":"Stanley","non-dropping-particle":"","parse-names":false,"suffix":""}],"container-title":"Physiologia Plantarum","id":"ITEM-1","issue":"3","issued":{"date-parts":[["2013","3","1"]]},"page":"352-368","publisher":"Wiley/Blackwell (10.1111)","title":"Antioxidant enzyme activities and hormonal status in response to Cd stress in the wetland halophyte &lt;i&gt;Kosteletzkya virginica&lt;/i&gt; under saline conditions","type":"article-journal","volume":"147"},"uris":["http://www.mendeley.com/documents/?uuid=48597340-d4b4-3dd5-8fe0-9c5445c0825b"]}],"mendeley":{"formattedCitation":"(Han et al., 2013)","manualFormatting":"(Han et al., 2013)","plainTextFormattedCitation":"(Han et al., 2013)","previouslyFormattedCitation":"(Han et al., 2013)"},"properties":{"noteIndex":0},"schema":"https://github.com/citation-style-language/schema/raw/master/csl-citation.json"}</w:instrText>
      </w:r>
      <w:r w:rsidR="00C5354E" w:rsidRPr="00444B95">
        <w:rPr>
          <w:rStyle w:val="normalchar"/>
          <w:rFonts w:ascii="Times New Roman" w:hAnsi="Times New Roman" w:cs="Times New Roman"/>
          <w:b/>
        </w:rPr>
        <w:fldChar w:fldCharType="separate"/>
      </w:r>
      <w:r w:rsidR="00B83525" w:rsidRPr="00444B95">
        <w:rPr>
          <w:rStyle w:val="normalchar"/>
          <w:rFonts w:ascii="Times New Roman" w:hAnsi="Times New Roman" w:cs="Times New Roman"/>
          <w:noProof/>
        </w:rPr>
        <w:t>(Han et al.</w:t>
      </w:r>
      <w:r w:rsidR="006C3D80" w:rsidRPr="00444B95">
        <w:rPr>
          <w:rStyle w:val="normalchar"/>
          <w:rFonts w:ascii="Times New Roman" w:hAnsi="Times New Roman" w:cs="Times New Roman"/>
          <w:noProof/>
        </w:rPr>
        <w:t>,</w:t>
      </w:r>
      <w:r w:rsidR="00B83525" w:rsidRPr="00444B95">
        <w:rPr>
          <w:rStyle w:val="normalchar"/>
          <w:rFonts w:ascii="Times New Roman" w:hAnsi="Times New Roman" w:cs="Times New Roman"/>
          <w:noProof/>
        </w:rPr>
        <w:t xml:space="preserve"> 2013)</w:t>
      </w:r>
      <w:r w:rsidR="00C5354E" w:rsidRPr="00444B95">
        <w:rPr>
          <w:rStyle w:val="normalchar"/>
          <w:rFonts w:ascii="Times New Roman" w:hAnsi="Times New Roman" w:cs="Times New Roman"/>
          <w:b/>
        </w:rPr>
        <w:fldChar w:fldCharType="end"/>
      </w:r>
      <w:r w:rsidR="00C5354E" w:rsidRPr="00444B95">
        <w:rPr>
          <w:rFonts w:ascii="Times New Roman" w:hAnsi="Times New Roman" w:cs="Times New Roman"/>
        </w:rPr>
        <w:t xml:space="preserve">. </w:t>
      </w:r>
      <w:r w:rsidR="00C5354E" w:rsidRPr="00444B95">
        <w:rPr>
          <w:rFonts w:ascii="Times New Roman" w:hAnsi="Times New Roman" w:cs="Times New Roman"/>
          <w:szCs w:val="19"/>
        </w:rPr>
        <w:t>In the present experiment, it was</w:t>
      </w:r>
      <w:r w:rsidRPr="00444B95">
        <w:rPr>
          <w:rFonts w:ascii="Times New Roman" w:hAnsi="Times New Roman" w:cs="Times New Roman"/>
          <w:szCs w:val="19"/>
        </w:rPr>
        <w:t xml:space="preserve"> observed a burst of ABA and ethylene levels in R-o-18 plants as a consequence of Cd </w:t>
      </w:r>
      <w:r w:rsidRPr="00444B95">
        <w:rPr>
          <w:rFonts w:ascii="Times New Roman" w:hAnsi="Times New Roman" w:cs="Times New Roman"/>
          <w:szCs w:val="19"/>
        </w:rPr>
        <w:lastRenderedPageBreak/>
        <w:t>toxicity</w:t>
      </w:r>
      <w:r w:rsidR="00AC339B" w:rsidRPr="00444B95">
        <w:rPr>
          <w:rFonts w:ascii="Times New Roman" w:hAnsi="Times New Roman" w:cs="Times New Roman"/>
          <w:szCs w:val="19"/>
        </w:rPr>
        <w:t xml:space="preserve"> (Table </w:t>
      </w:r>
      <w:r w:rsidR="0079176F">
        <w:rPr>
          <w:rFonts w:ascii="Times New Roman" w:hAnsi="Times New Roman" w:cs="Times New Roman"/>
          <w:szCs w:val="19"/>
        </w:rPr>
        <w:t>4</w:t>
      </w:r>
      <w:r w:rsidR="00AC339B" w:rsidRPr="00444B95">
        <w:rPr>
          <w:rFonts w:ascii="Times New Roman" w:hAnsi="Times New Roman" w:cs="Times New Roman"/>
          <w:szCs w:val="19"/>
        </w:rPr>
        <w:t>)</w:t>
      </w:r>
      <w:r w:rsidRPr="00444B95">
        <w:rPr>
          <w:rFonts w:ascii="Times New Roman" w:hAnsi="Times New Roman" w:cs="Times New Roman"/>
          <w:szCs w:val="19"/>
        </w:rPr>
        <w:t>. However</w:t>
      </w:r>
      <w:r w:rsidR="00C5354E" w:rsidRPr="00444B95">
        <w:rPr>
          <w:rFonts w:ascii="Times New Roman" w:hAnsi="Times New Roman" w:cs="Times New Roman"/>
          <w:szCs w:val="19"/>
        </w:rPr>
        <w:t>,</w:t>
      </w:r>
      <w:r w:rsidRPr="00444B95">
        <w:rPr>
          <w:rFonts w:ascii="Times New Roman" w:hAnsi="Times New Roman" w:cs="Times New Roman"/>
          <w:szCs w:val="19"/>
        </w:rPr>
        <w:t xml:space="preserve"> </w:t>
      </w:r>
      <w:r w:rsidRPr="00444B95">
        <w:rPr>
          <w:rFonts w:ascii="Times New Roman" w:eastAsia="GulliverRM" w:hAnsi="Times New Roman" w:cs="Times New Roman"/>
          <w:i/>
        </w:rPr>
        <w:t>BraA.cax1a</w:t>
      </w:r>
      <w:r w:rsidRPr="00444B95">
        <w:rPr>
          <w:rFonts w:ascii="Times New Roman" w:eastAsia="GulliverRM" w:hAnsi="Times New Roman" w:cs="Times New Roman"/>
        </w:rPr>
        <w:t xml:space="preserve"> </w:t>
      </w:r>
      <w:r w:rsidR="00C5354E" w:rsidRPr="00444B95">
        <w:rPr>
          <w:rFonts w:ascii="Times New Roman" w:eastAsia="GulliverRM" w:hAnsi="Times New Roman" w:cs="Times New Roman"/>
        </w:rPr>
        <w:t xml:space="preserve">plants </w:t>
      </w:r>
      <w:r w:rsidRPr="00444B95">
        <w:rPr>
          <w:rFonts w:ascii="Times New Roman" w:eastAsia="GulliverRM" w:hAnsi="Times New Roman" w:cs="Times New Roman"/>
        </w:rPr>
        <w:t xml:space="preserve">somehow limit this phytohormone response and keep similar ABA values than in control conditions and a lesser increase of ethylene precursor ACC. With respect to </w:t>
      </w:r>
      <w:r w:rsidR="0011027C">
        <w:rPr>
          <w:rFonts w:ascii="Times New Roman" w:eastAsia="GulliverRM" w:hAnsi="Times New Roman" w:cs="Times New Roman"/>
        </w:rPr>
        <w:t>ACC</w:t>
      </w:r>
      <w:r w:rsidRPr="00444B95">
        <w:rPr>
          <w:rFonts w:ascii="Times New Roman" w:eastAsia="GulliverRM" w:hAnsi="Times New Roman" w:cs="Times New Roman"/>
        </w:rPr>
        <w:t xml:space="preserve">, </w:t>
      </w:r>
      <w:r w:rsidRPr="00444B95">
        <w:rPr>
          <w:rFonts w:ascii="Times New Roman" w:eastAsia="GulliverRM" w:hAnsi="Times New Roman" w:cs="Times New Roman"/>
          <w:i/>
        </w:rPr>
        <w:t xml:space="preserve">BraA.cax1a-12 </w:t>
      </w:r>
      <w:r w:rsidRPr="00444B95">
        <w:rPr>
          <w:rFonts w:ascii="Times New Roman" w:eastAsia="GulliverRM" w:hAnsi="Times New Roman" w:cs="Times New Roman"/>
        </w:rPr>
        <w:t>plants presented lower levels than the other lines</w:t>
      </w:r>
      <w:r w:rsidR="00AC339B" w:rsidRPr="00444B95">
        <w:rPr>
          <w:rFonts w:ascii="Times New Roman" w:eastAsia="GulliverRM" w:hAnsi="Times New Roman" w:cs="Times New Roman"/>
        </w:rPr>
        <w:t xml:space="preserve"> (Table </w:t>
      </w:r>
      <w:r w:rsidR="0079176F">
        <w:rPr>
          <w:rFonts w:ascii="Times New Roman" w:eastAsia="GulliverRM" w:hAnsi="Times New Roman" w:cs="Times New Roman"/>
        </w:rPr>
        <w:t>4</w:t>
      </w:r>
      <w:r w:rsidR="00AC339B" w:rsidRPr="00444B95">
        <w:rPr>
          <w:rFonts w:ascii="Times New Roman" w:eastAsia="GulliverRM" w:hAnsi="Times New Roman" w:cs="Times New Roman"/>
        </w:rPr>
        <w:t>)</w:t>
      </w:r>
      <w:r w:rsidRPr="00444B95">
        <w:rPr>
          <w:rFonts w:ascii="Times New Roman" w:eastAsia="GulliverRM" w:hAnsi="Times New Roman" w:cs="Times New Roman"/>
        </w:rPr>
        <w:t xml:space="preserve"> which could indicate less stress in this mutant.</w:t>
      </w:r>
      <w:r w:rsidRPr="00444B95">
        <w:rPr>
          <w:rFonts w:ascii="Times New Roman" w:hAnsi="Times New Roman" w:cs="Times New Roman"/>
        </w:rPr>
        <w:t xml:space="preserve"> </w:t>
      </w:r>
    </w:p>
    <w:p w:rsidR="00CF194E" w:rsidRPr="00444B95" w:rsidRDefault="00CF194E" w:rsidP="009A386F">
      <w:pPr>
        <w:rPr>
          <w:rFonts w:ascii="Times New Roman" w:hAnsi="Times New Roman" w:cs="Times New Roman"/>
          <w:b/>
        </w:rPr>
      </w:pPr>
    </w:p>
    <w:p w:rsidR="009A386F" w:rsidRPr="00444B95" w:rsidRDefault="00A8151C" w:rsidP="009A386F">
      <w:pPr>
        <w:rPr>
          <w:rFonts w:ascii="Times New Roman" w:hAnsi="Times New Roman" w:cs="Times New Roman"/>
          <w:b/>
        </w:rPr>
      </w:pPr>
      <w:r w:rsidRPr="00444B95">
        <w:rPr>
          <w:rFonts w:ascii="Times New Roman" w:hAnsi="Times New Roman" w:cs="Times New Roman"/>
          <w:b/>
        </w:rPr>
        <w:t>5. Conclusions</w:t>
      </w:r>
    </w:p>
    <w:p w:rsidR="009A386F" w:rsidRPr="00444B95" w:rsidRDefault="00073412" w:rsidP="00D023CE">
      <w:pPr>
        <w:autoSpaceDE w:val="0"/>
        <w:autoSpaceDN w:val="0"/>
        <w:adjustRightInd w:val="0"/>
        <w:spacing w:after="0" w:line="480" w:lineRule="auto"/>
        <w:jc w:val="both"/>
        <w:rPr>
          <w:rFonts w:ascii="Times New Roman" w:eastAsia="GulliverRM" w:hAnsi="Times New Roman" w:cs="Times New Roman"/>
          <w:szCs w:val="20"/>
        </w:rPr>
      </w:pPr>
      <w:bookmarkStart w:id="16" w:name="_Hlk3027700"/>
      <w:r w:rsidRPr="00444B95">
        <w:rPr>
          <w:rFonts w:ascii="Times New Roman" w:hAnsi="Times New Roman" w:cs="Times New Roman"/>
        </w:rPr>
        <w:t>According to the obtained results</w:t>
      </w:r>
      <w:r w:rsidR="00490EEC" w:rsidRPr="00444B95">
        <w:rPr>
          <w:rFonts w:ascii="Times New Roman" w:hAnsi="Times New Roman" w:cs="Times New Roman"/>
        </w:rPr>
        <w:t>, a</w:t>
      </w:r>
      <w:r w:rsidRPr="00444B95">
        <w:rPr>
          <w:rFonts w:ascii="Times New Roman" w:eastAsia="GulliverRM" w:hAnsi="Times New Roman" w:cs="Times New Roman"/>
        </w:rPr>
        <w:t xml:space="preserve">ll </w:t>
      </w:r>
      <w:r w:rsidRPr="00444B95">
        <w:rPr>
          <w:rFonts w:ascii="Times New Roman" w:eastAsia="GulliverRM" w:hAnsi="Times New Roman" w:cs="Times New Roman"/>
          <w:i/>
        </w:rPr>
        <w:t>BraA.cax1a</w:t>
      </w:r>
      <w:r w:rsidRPr="00444B95">
        <w:rPr>
          <w:rFonts w:ascii="Times New Roman" w:eastAsia="GulliverRM" w:hAnsi="Times New Roman" w:cs="Times New Roman"/>
        </w:rPr>
        <w:t xml:space="preserve"> mutation</w:t>
      </w:r>
      <w:r w:rsidR="00F53C5C">
        <w:rPr>
          <w:rFonts w:ascii="Times New Roman" w:eastAsia="GulliverRM" w:hAnsi="Times New Roman" w:cs="Times New Roman"/>
        </w:rPr>
        <w:t>s</w:t>
      </w:r>
      <w:r w:rsidRPr="00444B95">
        <w:rPr>
          <w:rFonts w:ascii="Times New Roman" w:eastAsia="GulliverRM" w:hAnsi="Times New Roman" w:cs="Times New Roman"/>
        </w:rPr>
        <w:t xml:space="preserve"> provide greater Cd uptake capacity</w:t>
      </w:r>
      <w:r w:rsidR="00490EEC" w:rsidRPr="00444B95">
        <w:rPr>
          <w:rFonts w:ascii="Times New Roman" w:eastAsia="GulliverRM" w:hAnsi="Times New Roman" w:cs="Times New Roman"/>
        </w:rPr>
        <w:t xml:space="preserve"> but do</w:t>
      </w:r>
      <w:r w:rsidRPr="00444B95">
        <w:rPr>
          <w:rFonts w:ascii="Times New Roman" w:eastAsia="GulliverRM" w:hAnsi="Times New Roman" w:cs="Times New Roman"/>
        </w:rPr>
        <w:t xml:space="preserve"> not increase Cd transport to the shoot. </w:t>
      </w:r>
      <w:r w:rsidR="00DF2F22" w:rsidRPr="00444B95">
        <w:rPr>
          <w:rFonts w:ascii="Times New Roman" w:eastAsia="GulliverRM" w:hAnsi="Times New Roman" w:cs="Times New Roman"/>
        </w:rPr>
        <w:t>However,</w:t>
      </w:r>
      <w:r w:rsidR="00191CCB" w:rsidRPr="00444B95">
        <w:rPr>
          <w:rFonts w:ascii="Times New Roman" w:eastAsia="GulliverRM" w:hAnsi="Times New Roman" w:cs="Times New Roman"/>
        </w:rPr>
        <w:t xml:space="preserve"> </w:t>
      </w:r>
      <w:r w:rsidR="00191CCB" w:rsidRPr="00444B95">
        <w:rPr>
          <w:rFonts w:ascii="Times New Roman" w:eastAsia="GulliverRM" w:hAnsi="Times New Roman" w:cs="Times New Roman"/>
          <w:i/>
        </w:rPr>
        <w:t xml:space="preserve">BraA.cax1a-7 </w:t>
      </w:r>
      <w:r w:rsidR="00191CCB" w:rsidRPr="00444B95">
        <w:rPr>
          <w:rFonts w:ascii="Times New Roman" w:eastAsia="GulliverRM" w:hAnsi="Times New Roman" w:cs="Times New Roman"/>
        </w:rPr>
        <w:t xml:space="preserve">and especially </w:t>
      </w:r>
      <w:r w:rsidR="00191CCB" w:rsidRPr="00444B95">
        <w:rPr>
          <w:rFonts w:ascii="Times New Roman" w:eastAsia="GulliverRM" w:hAnsi="Times New Roman" w:cs="Times New Roman"/>
          <w:i/>
        </w:rPr>
        <w:t>BraA.cax1a-12</w:t>
      </w:r>
      <w:r w:rsidR="00191CCB" w:rsidRPr="00444B95">
        <w:rPr>
          <w:rFonts w:ascii="Times New Roman" w:eastAsia="GulliverRM" w:hAnsi="Times New Roman" w:cs="Times New Roman"/>
        </w:rPr>
        <w:t xml:space="preserve"> mutations provide a greater Cd accumulation in leaves</w:t>
      </w:r>
      <w:r w:rsidR="0011027C">
        <w:rPr>
          <w:rFonts w:ascii="Times New Roman" w:eastAsia="GulliverRM" w:hAnsi="Times New Roman" w:cs="Times New Roman"/>
        </w:rPr>
        <w:t xml:space="preserve"> with respect R-o-18</w:t>
      </w:r>
      <w:r w:rsidR="00191CCB" w:rsidRPr="00444B95">
        <w:rPr>
          <w:rFonts w:ascii="Times New Roman" w:eastAsia="GulliverRM" w:hAnsi="Times New Roman" w:cs="Times New Roman"/>
        </w:rPr>
        <w:t>. This las</w:t>
      </w:r>
      <w:r w:rsidR="00DF2F22" w:rsidRPr="00444B95">
        <w:rPr>
          <w:rFonts w:ascii="Times New Roman" w:eastAsia="GulliverRM" w:hAnsi="Times New Roman" w:cs="Times New Roman"/>
        </w:rPr>
        <w:t>t</w:t>
      </w:r>
      <w:r w:rsidR="00191CCB" w:rsidRPr="00444B95">
        <w:rPr>
          <w:rFonts w:ascii="Times New Roman" w:eastAsia="GulliverRM" w:hAnsi="Times New Roman" w:cs="Times New Roman"/>
        </w:rPr>
        <w:t xml:space="preserve"> mutant</w:t>
      </w:r>
      <w:r w:rsidR="00191CCB" w:rsidRPr="00444B95">
        <w:rPr>
          <w:rFonts w:ascii="Times New Roman" w:eastAsia="GulliverRM" w:hAnsi="Times New Roman" w:cs="Times New Roman"/>
          <w:szCs w:val="20"/>
        </w:rPr>
        <w:t xml:space="preserve"> </w:t>
      </w:r>
      <w:r w:rsidR="00191CCB" w:rsidRPr="00444B95">
        <w:rPr>
          <w:rFonts w:ascii="Times New Roman" w:eastAsia="GulliverRM" w:hAnsi="Times New Roman" w:cs="Times New Roman"/>
        </w:rPr>
        <w:t>registered</w:t>
      </w:r>
      <w:r w:rsidR="002B7821" w:rsidRPr="00444B95">
        <w:rPr>
          <w:rFonts w:ascii="Times New Roman" w:eastAsia="GulliverRM" w:hAnsi="Times New Roman" w:cs="Times New Roman"/>
        </w:rPr>
        <w:t xml:space="preserve"> the greatest phytoextraction capacity </w:t>
      </w:r>
      <w:r w:rsidR="00191CCB" w:rsidRPr="00444B95">
        <w:rPr>
          <w:rFonts w:ascii="Times New Roman" w:eastAsia="GulliverRM" w:hAnsi="Times New Roman" w:cs="Times New Roman"/>
        </w:rPr>
        <w:t>with</w:t>
      </w:r>
      <w:r w:rsidR="002B7821" w:rsidRPr="00444B95">
        <w:rPr>
          <w:rFonts w:ascii="Times New Roman" w:eastAsia="GulliverRM" w:hAnsi="Times New Roman" w:cs="Times New Roman"/>
        </w:rPr>
        <w:t xml:space="preserve"> more than three</w:t>
      </w:r>
      <w:r w:rsidR="00490EEC" w:rsidRPr="00444B95">
        <w:rPr>
          <w:rFonts w:ascii="Times New Roman" w:eastAsia="GulliverRM" w:hAnsi="Times New Roman" w:cs="Times New Roman"/>
        </w:rPr>
        <w:t>-fold the</w:t>
      </w:r>
      <w:r w:rsidR="002B7821" w:rsidRPr="00444B95">
        <w:rPr>
          <w:rFonts w:ascii="Times New Roman" w:eastAsia="GulliverRM" w:hAnsi="Times New Roman" w:cs="Times New Roman"/>
        </w:rPr>
        <w:t xml:space="preserve"> Cd content </w:t>
      </w:r>
      <w:r w:rsidR="00490EEC" w:rsidRPr="00444B95">
        <w:rPr>
          <w:rFonts w:ascii="Times New Roman" w:eastAsia="GulliverRM" w:hAnsi="Times New Roman" w:cs="Times New Roman"/>
        </w:rPr>
        <w:t>of</w:t>
      </w:r>
      <w:r w:rsidR="002B7821" w:rsidRPr="00444B95">
        <w:rPr>
          <w:rFonts w:ascii="Times New Roman" w:eastAsia="GulliverRM" w:hAnsi="Times New Roman" w:cs="Times New Roman"/>
        </w:rPr>
        <w:t xml:space="preserve"> R-o-18</w:t>
      </w:r>
      <w:r w:rsidRPr="00444B95">
        <w:rPr>
          <w:rFonts w:ascii="Times New Roman" w:eastAsia="GulliverRM" w:hAnsi="Times New Roman" w:cs="Times New Roman"/>
        </w:rPr>
        <w:t>. In spite of this</w:t>
      </w:r>
      <w:r w:rsidR="00490EEC" w:rsidRPr="00444B95">
        <w:rPr>
          <w:rFonts w:ascii="Times New Roman" w:eastAsia="GulliverRM" w:hAnsi="Times New Roman" w:cs="Times New Roman"/>
        </w:rPr>
        <w:t>,</w:t>
      </w:r>
      <w:r w:rsidRPr="00444B95">
        <w:rPr>
          <w:rFonts w:ascii="Times New Roman" w:eastAsia="GulliverRM" w:hAnsi="Times New Roman" w:cs="Times New Roman"/>
        </w:rPr>
        <w:t xml:space="preserve"> </w:t>
      </w:r>
      <w:r w:rsidRPr="00444B95">
        <w:rPr>
          <w:rFonts w:ascii="Times New Roman" w:eastAsia="GulliverRM" w:hAnsi="Times New Roman" w:cs="Times New Roman"/>
          <w:i/>
        </w:rPr>
        <w:t>BraA.cax1a-12</w:t>
      </w:r>
      <w:r w:rsidRPr="00444B95">
        <w:rPr>
          <w:rFonts w:ascii="Times New Roman" w:eastAsia="GulliverRM" w:hAnsi="Times New Roman" w:cs="Times New Roman"/>
        </w:rPr>
        <w:t xml:space="preserve"> </w:t>
      </w:r>
      <w:r w:rsidR="00191CCB" w:rsidRPr="00444B95">
        <w:rPr>
          <w:rFonts w:ascii="Times New Roman" w:eastAsia="GulliverRM" w:hAnsi="Times New Roman" w:cs="Times New Roman"/>
        </w:rPr>
        <w:t>presents</w:t>
      </w:r>
      <w:r w:rsidRPr="00444B95">
        <w:rPr>
          <w:rFonts w:ascii="Times New Roman" w:eastAsia="GulliverRM" w:hAnsi="Times New Roman" w:cs="Times New Roman"/>
        </w:rPr>
        <w:t xml:space="preserve"> greate</w:t>
      </w:r>
      <w:r w:rsidR="00490EEC" w:rsidRPr="00444B95">
        <w:rPr>
          <w:rFonts w:ascii="Times New Roman" w:eastAsia="GulliverRM" w:hAnsi="Times New Roman" w:cs="Times New Roman"/>
        </w:rPr>
        <w:t>r</w:t>
      </w:r>
      <w:r w:rsidRPr="00444B95">
        <w:rPr>
          <w:rFonts w:ascii="Times New Roman" w:eastAsia="GulliverRM" w:hAnsi="Times New Roman" w:cs="Times New Roman"/>
        </w:rPr>
        <w:t xml:space="preserve"> tolerance to Cd toxicity as </w:t>
      </w:r>
      <w:r w:rsidR="003A1FF3">
        <w:rPr>
          <w:rFonts w:ascii="Times New Roman" w:eastAsia="GulliverRM" w:hAnsi="Times New Roman" w:cs="Times New Roman"/>
        </w:rPr>
        <w:t xml:space="preserve">it </w:t>
      </w:r>
      <w:r w:rsidRPr="00444B95">
        <w:rPr>
          <w:rFonts w:ascii="Times New Roman" w:eastAsia="GulliverRM" w:hAnsi="Times New Roman" w:cs="Times New Roman"/>
        </w:rPr>
        <w:t>maintain</w:t>
      </w:r>
      <w:r w:rsidR="00616929">
        <w:rPr>
          <w:rFonts w:ascii="Times New Roman" w:eastAsia="GulliverRM" w:hAnsi="Times New Roman" w:cs="Times New Roman"/>
        </w:rPr>
        <w:t>s</w:t>
      </w:r>
      <w:r w:rsidRPr="00444B95">
        <w:rPr>
          <w:rFonts w:ascii="Times New Roman" w:eastAsia="GulliverRM" w:hAnsi="Times New Roman" w:cs="Times New Roman"/>
        </w:rPr>
        <w:t xml:space="preserve"> a better growth than the other lines</w:t>
      </w:r>
      <w:r w:rsidR="00191CCB" w:rsidRPr="00444B95">
        <w:rPr>
          <w:rFonts w:ascii="Times New Roman" w:eastAsia="GulliverRM" w:hAnsi="Times New Roman" w:cs="Times New Roman"/>
        </w:rPr>
        <w:t xml:space="preserve"> under Cd toxicity</w:t>
      </w:r>
      <w:r w:rsidRPr="00444B95">
        <w:rPr>
          <w:rFonts w:ascii="Times New Roman" w:eastAsia="GulliverRM" w:hAnsi="Times New Roman" w:cs="Times New Roman"/>
        </w:rPr>
        <w:t>.</w:t>
      </w:r>
      <w:r w:rsidR="00191CCB" w:rsidRPr="00444B95">
        <w:rPr>
          <w:rFonts w:ascii="Times New Roman" w:eastAsia="GulliverRM" w:hAnsi="Times New Roman" w:cs="Times New Roman"/>
        </w:rPr>
        <w:t xml:space="preserve"> Regarding the physiological response to Cd, it differs depending on the </w:t>
      </w:r>
      <w:r w:rsidR="00191CCB" w:rsidRPr="00444B95">
        <w:rPr>
          <w:rFonts w:ascii="Times New Roman" w:eastAsia="GulliverRM" w:hAnsi="Times New Roman" w:cs="Times New Roman"/>
          <w:i/>
        </w:rPr>
        <w:t>BraA.cax1a</w:t>
      </w:r>
      <w:r w:rsidR="00191CCB" w:rsidRPr="00444B95">
        <w:rPr>
          <w:rFonts w:ascii="Times New Roman" w:eastAsia="GulliverRM" w:hAnsi="Times New Roman" w:cs="Times New Roman"/>
        </w:rPr>
        <w:t xml:space="preserve"> mutation. </w:t>
      </w:r>
      <w:r w:rsidR="00191CCB" w:rsidRPr="00444B95">
        <w:rPr>
          <w:rFonts w:ascii="Times New Roman" w:eastAsia="GulliverRM" w:hAnsi="Times New Roman" w:cs="Times New Roman"/>
          <w:i/>
        </w:rPr>
        <w:t xml:space="preserve">BraA.cax1a-4 </w:t>
      </w:r>
      <w:r w:rsidR="00191CCB" w:rsidRPr="00444B95">
        <w:rPr>
          <w:rFonts w:ascii="Times New Roman" w:eastAsia="GulliverRM" w:hAnsi="Times New Roman" w:cs="Times New Roman"/>
        </w:rPr>
        <w:t xml:space="preserve">presents </w:t>
      </w:r>
      <w:r w:rsidR="00874E4A">
        <w:rPr>
          <w:rFonts w:ascii="Times New Roman" w:eastAsia="GulliverRM" w:hAnsi="Times New Roman" w:cs="Times New Roman"/>
        </w:rPr>
        <w:t xml:space="preserve">a </w:t>
      </w:r>
      <w:r w:rsidR="00191CCB" w:rsidRPr="00444B95">
        <w:rPr>
          <w:rFonts w:ascii="Times New Roman" w:eastAsia="GulliverRM" w:hAnsi="Times New Roman" w:cs="Times New Roman"/>
        </w:rPr>
        <w:t>similar response as R-o-18 plants although it has higher H</w:t>
      </w:r>
      <w:r w:rsidR="00191CCB" w:rsidRPr="00444B95">
        <w:rPr>
          <w:rFonts w:ascii="Times New Roman" w:eastAsia="GulliverRM" w:hAnsi="Times New Roman" w:cs="Times New Roman"/>
          <w:vertAlign w:val="subscript"/>
        </w:rPr>
        <w:t>2</w:t>
      </w:r>
      <w:r w:rsidR="00191CCB" w:rsidRPr="00444B95">
        <w:rPr>
          <w:rFonts w:ascii="Times New Roman" w:eastAsia="GulliverRM" w:hAnsi="Times New Roman" w:cs="Times New Roman"/>
        </w:rPr>
        <w:t>O</w:t>
      </w:r>
      <w:r w:rsidR="00191CCB" w:rsidRPr="00444B95">
        <w:rPr>
          <w:rFonts w:ascii="Times New Roman" w:eastAsia="GulliverRM" w:hAnsi="Times New Roman" w:cs="Times New Roman"/>
          <w:vertAlign w:val="subscript"/>
        </w:rPr>
        <w:t>2</w:t>
      </w:r>
      <w:r w:rsidR="00191CCB" w:rsidRPr="00444B95">
        <w:rPr>
          <w:rFonts w:ascii="Times New Roman" w:eastAsia="GulliverRM" w:hAnsi="Times New Roman" w:cs="Times New Roman"/>
        </w:rPr>
        <w:t xml:space="preserve"> detoxification capacity through </w:t>
      </w:r>
      <w:proofErr w:type="spellStart"/>
      <w:r w:rsidR="00191CCB" w:rsidRPr="00444B95">
        <w:rPr>
          <w:rFonts w:ascii="Times New Roman" w:eastAsia="GulliverRM" w:hAnsi="Times New Roman" w:cs="Times New Roman"/>
        </w:rPr>
        <w:t>AsA</w:t>
      </w:r>
      <w:proofErr w:type="spellEnd"/>
      <w:r w:rsidR="00191CCB" w:rsidRPr="00444B95">
        <w:rPr>
          <w:rFonts w:ascii="Times New Roman" w:eastAsia="GulliverRM" w:hAnsi="Times New Roman" w:cs="Times New Roman"/>
        </w:rPr>
        <w:t xml:space="preserve">/GSH cycle. </w:t>
      </w:r>
      <w:r w:rsidR="00191CCB" w:rsidRPr="00444B95">
        <w:rPr>
          <w:rFonts w:ascii="Times New Roman" w:eastAsia="GulliverRM" w:hAnsi="Times New Roman" w:cs="Times New Roman"/>
          <w:i/>
        </w:rPr>
        <w:t>BraA.cax1a-7</w:t>
      </w:r>
      <w:r w:rsidR="00191CCB" w:rsidRPr="00444B95">
        <w:rPr>
          <w:rFonts w:ascii="Times New Roman" w:eastAsia="GulliverRM" w:hAnsi="Times New Roman" w:cs="Times New Roman"/>
        </w:rPr>
        <w:t xml:space="preserve"> registered a more negative response because</w:t>
      </w:r>
      <w:r w:rsidR="000D248B">
        <w:rPr>
          <w:rFonts w:ascii="Times New Roman" w:eastAsia="GulliverRM" w:hAnsi="Times New Roman" w:cs="Times New Roman"/>
        </w:rPr>
        <w:t xml:space="preserve"> it</w:t>
      </w:r>
      <w:r w:rsidR="00191CCB" w:rsidRPr="00444B95">
        <w:rPr>
          <w:rFonts w:ascii="Times New Roman" w:eastAsia="GulliverRM" w:hAnsi="Times New Roman" w:cs="Times New Roman"/>
        </w:rPr>
        <w:t xml:space="preserve"> </w:t>
      </w:r>
      <w:r w:rsidR="00D86E48" w:rsidRPr="00444B95">
        <w:rPr>
          <w:rFonts w:ascii="Times New Roman" w:eastAsia="GulliverRM" w:hAnsi="Times New Roman" w:cs="Times New Roman"/>
        </w:rPr>
        <w:t>shows</w:t>
      </w:r>
      <w:r w:rsidR="00191CCB" w:rsidRPr="00444B95">
        <w:rPr>
          <w:rFonts w:ascii="Times New Roman" w:eastAsia="GulliverRM" w:hAnsi="Times New Roman" w:cs="Times New Roman"/>
        </w:rPr>
        <w:t xml:space="preserve"> lower </w:t>
      </w:r>
      <w:proofErr w:type="spellStart"/>
      <w:r w:rsidR="00191CCB" w:rsidRPr="00444B95">
        <w:rPr>
          <w:rFonts w:ascii="Times New Roman" w:eastAsia="GulliverRM" w:hAnsi="Times New Roman" w:cs="Times New Roman"/>
        </w:rPr>
        <w:t>AsA</w:t>
      </w:r>
      <w:proofErr w:type="spellEnd"/>
      <w:r w:rsidR="00DF2F22" w:rsidRPr="00444B95">
        <w:rPr>
          <w:rFonts w:ascii="Times New Roman" w:eastAsia="GulliverRM" w:hAnsi="Times New Roman" w:cs="Times New Roman"/>
        </w:rPr>
        <w:t xml:space="preserve"> and OAs concentrations</w:t>
      </w:r>
      <w:r w:rsidR="00191CCB" w:rsidRPr="00444B95">
        <w:rPr>
          <w:rFonts w:ascii="Times New Roman" w:eastAsia="GulliverRM" w:hAnsi="Times New Roman" w:cs="Times New Roman"/>
        </w:rPr>
        <w:t xml:space="preserve"> and</w:t>
      </w:r>
      <w:r w:rsidR="00DF2F22" w:rsidRPr="00444B95">
        <w:rPr>
          <w:rFonts w:ascii="Times New Roman" w:eastAsia="GulliverRM" w:hAnsi="Times New Roman" w:cs="Times New Roman"/>
        </w:rPr>
        <w:t xml:space="preserve"> lower</w:t>
      </w:r>
      <w:r w:rsidR="00191CCB" w:rsidRPr="00444B95">
        <w:rPr>
          <w:rFonts w:ascii="Times New Roman" w:eastAsia="GulliverRM" w:hAnsi="Times New Roman" w:cs="Times New Roman"/>
        </w:rPr>
        <w:t xml:space="preserve"> TCA activit</w:t>
      </w:r>
      <w:r w:rsidR="00DF2F22" w:rsidRPr="00444B95">
        <w:rPr>
          <w:rFonts w:ascii="Times New Roman" w:eastAsia="GulliverRM" w:hAnsi="Times New Roman" w:cs="Times New Roman"/>
        </w:rPr>
        <w:t xml:space="preserve">y. On the other hand, in </w:t>
      </w:r>
      <w:r w:rsidR="00DF2F22" w:rsidRPr="00444B95">
        <w:rPr>
          <w:rFonts w:ascii="Times New Roman" w:eastAsia="GulliverRM" w:hAnsi="Times New Roman" w:cs="Times New Roman"/>
          <w:i/>
        </w:rPr>
        <w:t xml:space="preserve">BraA.cax1a-12 </w:t>
      </w:r>
      <w:r w:rsidR="00DF2F22" w:rsidRPr="00444B95">
        <w:rPr>
          <w:rFonts w:ascii="Times New Roman" w:eastAsia="GulliverRM" w:hAnsi="Times New Roman" w:cs="Times New Roman"/>
        </w:rPr>
        <w:t>the</w:t>
      </w:r>
      <w:r w:rsidRPr="00444B95">
        <w:rPr>
          <w:rFonts w:ascii="Times New Roman" w:eastAsia="GulliverRM" w:hAnsi="Times New Roman" w:cs="Times New Roman"/>
        </w:rPr>
        <w:t xml:space="preserve"> greater </w:t>
      </w:r>
      <w:r w:rsidR="00DF2F22" w:rsidRPr="00444B95">
        <w:rPr>
          <w:rFonts w:ascii="Times New Roman" w:eastAsia="GulliverRM" w:hAnsi="Times New Roman" w:cs="Times New Roman"/>
        </w:rPr>
        <w:t xml:space="preserve">Cd </w:t>
      </w:r>
      <w:r w:rsidRPr="00444B95">
        <w:rPr>
          <w:rFonts w:ascii="Times New Roman" w:eastAsia="GulliverRM" w:hAnsi="Times New Roman" w:cs="Times New Roman"/>
        </w:rPr>
        <w:t>tolerance</w:t>
      </w:r>
      <w:r w:rsidR="00DF2F22" w:rsidRPr="00444B95">
        <w:rPr>
          <w:rFonts w:ascii="Times New Roman" w:eastAsia="GulliverRM" w:hAnsi="Times New Roman" w:cs="Times New Roman"/>
        </w:rPr>
        <w:t xml:space="preserve"> </w:t>
      </w:r>
      <w:r w:rsidRPr="00444B95">
        <w:rPr>
          <w:rFonts w:ascii="Times New Roman" w:eastAsia="GulliverRM" w:hAnsi="Times New Roman" w:cs="Times New Roman"/>
        </w:rPr>
        <w:t>could be due to</w:t>
      </w:r>
      <w:r w:rsidR="00DF2F22" w:rsidRPr="00444B95">
        <w:rPr>
          <w:rFonts w:ascii="Times New Roman" w:eastAsia="GulliverRM" w:hAnsi="Times New Roman" w:cs="Times New Roman"/>
        </w:rPr>
        <w:t xml:space="preserve"> the</w:t>
      </w:r>
      <w:r w:rsidRPr="00444B95">
        <w:rPr>
          <w:rFonts w:ascii="Times New Roman" w:eastAsia="GulliverRM" w:hAnsi="Times New Roman" w:cs="Times New Roman"/>
        </w:rPr>
        <w:t xml:space="preserve"> higher </w:t>
      </w:r>
      <w:r w:rsidR="00A60BF8" w:rsidRPr="00444B95">
        <w:rPr>
          <w:rFonts w:ascii="Times New Roman" w:eastAsia="GulliverRM" w:hAnsi="Times New Roman" w:cs="Times New Roman"/>
        </w:rPr>
        <w:t>Ca and Mg</w:t>
      </w:r>
      <w:r w:rsidRPr="00444B95">
        <w:rPr>
          <w:rFonts w:ascii="Times New Roman" w:eastAsia="GulliverRM" w:hAnsi="Times New Roman" w:cs="Times New Roman"/>
        </w:rPr>
        <w:t xml:space="preserve"> accumulation</w:t>
      </w:r>
      <w:r w:rsidR="00A60BF8" w:rsidRPr="00444B95">
        <w:rPr>
          <w:rFonts w:ascii="Times New Roman" w:eastAsia="GulliverRM" w:hAnsi="Times New Roman" w:cs="Times New Roman"/>
        </w:rPr>
        <w:t>s</w:t>
      </w:r>
      <w:r w:rsidR="00DF2F22" w:rsidRPr="00444B95">
        <w:rPr>
          <w:rFonts w:ascii="Times New Roman" w:eastAsia="GulliverRM" w:hAnsi="Times New Roman" w:cs="Times New Roman"/>
        </w:rPr>
        <w:t>, t</w:t>
      </w:r>
      <w:r w:rsidR="002D0377" w:rsidRPr="00444B95">
        <w:rPr>
          <w:rFonts w:ascii="Times New Roman" w:eastAsia="GulliverRM" w:hAnsi="Times New Roman" w:cs="Times New Roman"/>
        </w:rPr>
        <w:t xml:space="preserve">he maintaining of photosynthesis performance, </w:t>
      </w:r>
      <w:r w:rsidR="00DF2F22" w:rsidRPr="00444B95">
        <w:rPr>
          <w:rFonts w:ascii="Times New Roman" w:eastAsia="GulliverRM" w:hAnsi="Times New Roman" w:cs="Times New Roman"/>
        </w:rPr>
        <w:t xml:space="preserve">the </w:t>
      </w:r>
      <w:r w:rsidR="002D0377" w:rsidRPr="00444B95">
        <w:rPr>
          <w:rFonts w:ascii="Times New Roman" w:eastAsia="GulliverRM" w:hAnsi="Times New Roman" w:cs="Times New Roman"/>
          <w:szCs w:val="20"/>
        </w:rPr>
        <w:t xml:space="preserve">enhanced ROS detoxification and </w:t>
      </w:r>
      <w:proofErr w:type="spellStart"/>
      <w:r w:rsidR="002D0377" w:rsidRPr="00444B95">
        <w:rPr>
          <w:rFonts w:ascii="Times New Roman" w:eastAsia="GulliverRM" w:hAnsi="Times New Roman" w:cs="Times New Roman"/>
          <w:szCs w:val="20"/>
        </w:rPr>
        <w:t>AsA</w:t>
      </w:r>
      <w:proofErr w:type="spellEnd"/>
      <w:r w:rsidR="002D0377" w:rsidRPr="00444B95">
        <w:rPr>
          <w:rFonts w:ascii="Times New Roman" w:eastAsia="GulliverRM" w:hAnsi="Times New Roman" w:cs="Times New Roman"/>
          <w:szCs w:val="20"/>
        </w:rPr>
        <w:t xml:space="preserve">/GSH </w:t>
      </w:r>
      <w:r w:rsidR="00DF2F22" w:rsidRPr="00444B95">
        <w:rPr>
          <w:rFonts w:ascii="Times New Roman" w:eastAsia="GulliverRM" w:hAnsi="Times New Roman" w:cs="Times New Roman"/>
          <w:szCs w:val="20"/>
        </w:rPr>
        <w:t xml:space="preserve">and TCA </w:t>
      </w:r>
      <w:r w:rsidR="002D0377" w:rsidRPr="00444B95">
        <w:rPr>
          <w:rFonts w:ascii="Times New Roman" w:eastAsia="GulliverRM" w:hAnsi="Times New Roman" w:cs="Times New Roman"/>
          <w:szCs w:val="20"/>
        </w:rPr>
        <w:t>cycle,</w:t>
      </w:r>
      <w:r w:rsidR="00DF2F22" w:rsidRPr="00444B95">
        <w:rPr>
          <w:rFonts w:ascii="Times New Roman" w:eastAsia="GulliverRM" w:hAnsi="Times New Roman" w:cs="Times New Roman"/>
          <w:szCs w:val="20"/>
        </w:rPr>
        <w:t xml:space="preserve"> the </w:t>
      </w:r>
      <w:r w:rsidR="002D0377" w:rsidRPr="00444B95">
        <w:rPr>
          <w:rFonts w:ascii="Times New Roman" w:eastAsia="GulliverRM" w:hAnsi="Times New Roman" w:cs="Times New Roman"/>
          <w:szCs w:val="20"/>
        </w:rPr>
        <w:t>higher malate</w:t>
      </w:r>
      <w:r w:rsidR="00874E4A">
        <w:rPr>
          <w:rFonts w:ascii="Times New Roman" w:eastAsia="GulliverRM" w:hAnsi="Times New Roman" w:cs="Times New Roman"/>
          <w:szCs w:val="20"/>
        </w:rPr>
        <w:t>,</w:t>
      </w:r>
      <w:r w:rsidR="002D0377" w:rsidRPr="00444B95">
        <w:rPr>
          <w:rFonts w:ascii="Times New Roman" w:eastAsia="GulliverRM" w:hAnsi="Times New Roman" w:cs="Times New Roman"/>
          <w:szCs w:val="20"/>
        </w:rPr>
        <w:t xml:space="preserve"> </w:t>
      </w:r>
      <w:r w:rsidR="00DF2F22" w:rsidRPr="00444B95">
        <w:rPr>
          <w:rFonts w:ascii="Times New Roman" w:eastAsia="GulliverRM" w:hAnsi="Times New Roman" w:cs="Times New Roman"/>
          <w:szCs w:val="20"/>
        </w:rPr>
        <w:t xml:space="preserve">and GA4 </w:t>
      </w:r>
      <w:r w:rsidR="002D0377" w:rsidRPr="00444B95">
        <w:rPr>
          <w:rFonts w:ascii="Times New Roman" w:eastAsia="GulliverRM" w:hAnsi="Times New Roman" w:cs="Times New Roman"/>
          <w:szCs w:val="20"/>
        </w:rPr>
        <w:t>concentration</w:t>
      </w:r>
      <w:r w:rsidR="00DF2F22" w:rsidRPr="00444B95">
        <w:rPr>
          <w:rFonts w:ascii="Times New Roman" w:eastAsia="GulliverRM" w:hAnsi="Times New Roman" w:cs="Times New Roman"/>
          <w:szCs w:val="20"/>
        </w:rPr>
        <w:t>s</w:t>
      </w:r>
      <w:r w:rsidR="002D0377" w:rsidRPr="00444B95">
        <w:rPr>
          <w:rFonts w:ascii="Times New Roman" w:eastAsia="GulliverRM" w:hAnsi="Times New Roman" w:cs="Times New Roman"/>
          <w:szCs w:val="20"/>
        </w:rPr>
        <w:t xml:space="preserve"> and</w:t>
      </w:r>
      <w:r w:rsidR="00DF2F22" w:rsidRPr="00444B95">
        <w:rPr>
          <w:rFonts w:ascii="Times New Roman" w:eastAsia="GulliverRM" w:hAnsi="Times New Roman" w:cs="Times New Roman"/>
          <w:szCs w:val="20"/>
        </w:rPr>
        <w:t xml:space="preserve"> the</w:t>
      </w:r>
      <w:r w:rsidR="002D0377" w:rsidRPr="00444B95">
        <w:rPr>
          <w:rFonts w:ascii="Times New Roman" w:eastAsia="GulliverRM" w:hAnsi="Times New Roman" w:cs="Times New Roman"/>
          <w:szCs w:val="20"/>
        </w:rPr>
        <w:t xml:space="preserve"> lower ethylene levels.</w:t>
      </w:r>
      <w:r w:rsidR="00DF2F22" w:rsidRPr="00444B95">
        <w:rPr>
          <w:rFonts w:ascii="Times New Roman" w:eastAsia="GulliverRM" w:hAnsi="Times New Roman" w:cs="Times New Roman"/>
          <w:szCs w:val="20"/>
        </w:rPr>
        <w:t xml:space="preserve"> </w:t>
      </w:r>
      <w:r w:rsidR="002D0377" w:rsidRPr="00444B95">
        <w:rPr>
          <w:rFonts w:ascii="Times New Roman" w:eastAsia="GulliverRM" w:hAnsi="Times New Roman" w:cs="Times New Roman"/>
          <w:szCs w:val="20"/>
        </w:rPr>
        <w:t xml:space="preserve">Briefly, this study identifies </w:t>
      </w:r>
      <w:r w:rsidR="002D0377" w:rsidRPr="00444B95">
        <w:rPr>
          <w:rFonts w:ascii="Times New Roman" w:eastAsia="GulliverRM" w:hAnsi="Times New Roman" w:cs="Times New Roman"/>
          <w:i/>
          <w:szCs w:val="20"/>
        </w:rPr>
        <w:t>BraA.cax1a-12</w:t>
      </w:r>
      <w:r w:rsidR="002D0377" w:rsidRPr="00444B95">
        <w:rPr>
          <w:rFonts w:ascii="Times New Roman" w:eastAsia="GulliverRM" w:hAnsi="Times New Roman" w:cs="Times New Roman"/>
          <w:szCs w:val="20"/>
        </w:rPr>
        <w:t xml:space="preserve"> as a potential mutant for </w:t>
      </w:r>
      <w:r w:rsidR="00532DB9" w:rsidRPr="00444B95">
        <w:rPr>
          <w:rFonts w:ascii="Times New Roman" w:eastAsia="GulliverRM" w:hAnsi="Times New Roman" w:cs="Times New Roman"/>
          <w:szCs w:val="20"/>
        </w:rPr>
        <w:t>phytoremediation</w:t>
      </w:r>
      <w:r w:rsidR="002D0377" w:rsidRPr="00444B95">
        <w:rPr>
          <w:rFonts w:ascii="Times New Roman" w:eastAsia="GulliverRM" w:hAnsi="Times New Roman" w:cs="Times New Roman"/>
          <w:szCs w:val="20"/>
        </w:rPr>
        <w:t xml:space="preserve"> of Cd contaminated soil</w:t>
      </w:r>
      <w:r w:rsidR="0060514E">
        <w:rPr>
          <w:rFonts w:ascii="Times New Roman" w:eastAsia="GulliverRM" w:hAnsi="Times New Roman" w:cs="Times New Roman"/>
          <w:szCs w:val="20"/>
        </w:rPr>
        <w:t>s</w:t>
      </w:r>
      <w:r w:rsidR="00DF2F22" w:rsidRPr="00444B95">
        <w:rPr>
          <w:rFonts w:ascii="Times New Roman" w:eastAsia="GulliverRM" w:hAnsi="Times New Roman" w:cs="Times New Roman"/>
          <w:szCs w:val="20"/>
        </w:rPr>
        <w:t xml:space="preserve"> and identifies possible physiological elements that contribute to this capacity.</w:t>
      </w:r>
    </w:p>
    <w:bookmarkEnd w:id="16"/>
    <w:p w:rsidR="00C51C09" w:rsidRPr="00444B95" w:rsidRDefault="00C51C09" w:rsidP="00D023CE">
      <w:pPr>
        <w:autoSpaceDE w:val="0"/>
        <w:autoSpaceDN w:val="0"/>
        <w:adjustRightInd w:val="0"/>
        <w:spacing w:after="0" w:line="480" w:lineRule="auto"/>
        <w:jc w:val="both"/>
        <w:rPr>
          <w:rFonts w:ascii="Times New Roman" w:hAnsi="Times New Roman" w:cs="Times New Roman"/>
        </w:rPr>
      </w:pPr>
    </w:p>
    <w:p w:rsidR="00C51C09" w:rsidRPr="00444B95" w:rsidRDefault="00C51C09" w:rsidP="00C51C09">
      <w:pPr>
        <w:autoSpaceDE w:val="0"/>
        <w:autoSpaceDN w:val="0"/>
        <w:adjustRightInd w:val="0"/>
        <w:spacing w:after="0" w:line="480" w:lineRule="auto"/>
        <w:rPr>
          <w:rFonts w:ascii="Times New Roman" w:eastAsia="GulliverRM" w:hAnsi="Times New Roman" w:cs="Times New Roman"/>
          <w:b/>
          <w:szCs w:val="20"/>
        </w:rPr>
      </w:pPr>
      <w:r w:rsidRPr="00444B95">
        <w:rPr>
          <w:rFonts w:ascii="Times New Roman" w:eastAsia="GulliverRM" w:hAnsi="Times New Roman" w:cs="Times New Roman"/>
          <w:b/>
          <w:szCs w:val="20"/>
        </w:rPr>
        <w:t>Conflict of interest statement</w:t>
      </w:r>
    </w:p>
    <w:p w:rsidR="00C51C09" w:rsidRPr="00444B95" w:rsidRDefault="00C51C09" w:rsidP="00C51C09">
      <w:pPr>
        <w:autoSpaceDE w:val="0"/>
        <w:autoSpaceDN w:val="0"/>
        <w:adjustRightInd w:val="0"/>
        <w:spacing w:after="0" w:line="480" w:lineRule="auto"/>
        <w:jc w:val="both"/>
        <w:rPr>
          <w:rFonts w:ascii="Times New Roman" w:eastAsia="GulliverRM" w:hAnsi="Times New Roman" w:cs="Times New Roman"/>
          <w:szCs w:val="20"/>
        </w:rPr>
      </w:pPr>
      <w:r w:rsidRPr="00444B95">
        <w:rPr>
          <w:rFonts w:ascii="Times New Roman" w:eastAsia="GulliverRM" w:hAnsi="Times New Roman" w:cs="Times New Roman"/>
          <w:szCs w:val="20"/>
        </w:rPr>
        <w:t>The authors declare that there are no conflicts of interest</w:t>
      </w:r>
    </w:p>
    <w:p w:rsidR="00D023CE" w:rsidRPr="00444B95" w:rsidRDefault="00D023CE" w:rsidP="00D023CE">
      <w:pPr>
        <w:autoSpaceDE w:val="0"/>
        <w:autoSpaceDN w:val="0"/>
        <w:adjustRightInd w:val="0"/>
        <w:spacing w:after="0" w:line="480" w:lineRule="auto"/>
        <w:jc w:val="both"/>
        <w:rPr>
          <w:rFonts w:ascii="Times New Roman" w:hAnsi="Times New Roman" w:cs="Times New Roman"/>
        </w:rPr>
      </w:pPr>
    </w:p>
    <w:p w:rsidR="006D38D4" w:rsidRDefault="006D38D4" w:rsidP="00D023CE">
      <w:pPr>
        <w:autoSpaceDE w:val="0"/>
        <w:autoSpaceDN w:val="0"/>
        <w:adjustRightInd w:val="0"/>
        <w:spacing w:after="0" w:line="480" w:lineRule="auto"/>
        <w:jc w:val="both"/>
        <w:rPr>
          <w:rFonts w:ascii="Times New Roman" w:hAnsi="Times New Roman" w:cs="Times New Roman"/>
          <w:b/>
        </w:rPr>
      </w:pPr>
      <w:r>
        <w:rPr>
          <w:rFonts w:ascii="Times New Roman" w:hAnsi="Times New Roman" w:cs="Times New Roman"/>
          <w:b/>
        </w:rPr>
        <w:t>Acknowledgments</w:t>
      </w:r>
    </w:p>
    <w:p w:rsidR="006D38D4" w:rsidRDefault="006D38D4" w:rsidP="00D023CE">
      <w:pPr>
        <w:autoSpaceDE w:val="0"/>
        <w:autoSpaceDN w:val="0"/>
        <w:adjustRightInd w:val="0"/>
        <w:spacing w:after="0" w:line="480" w:lineRule="auto"/>
        <w:jc w:val="both"/>
        <w:rPr>
          <w:rFonts w:ascii="Times New Roman" w:hAnsi="Times New Roman" w:cs="Times New Roman"/>
          <w:b/>
        </w:rPr>
      </w:pPr>
      <w:r w:rsidRPr="00444B95">
        <w:rPr>
          <w:rFonts w:ascii="Times New Roman" w:hAnsi="Times New Roman" w:cs="Times New Roman"/>
        </w:rPr>
        <w:t xml:space="preserve">We thank </w:t>
      </w:r>
      <w:proofErr w:type="spellStart"/>
      <w:r w:rsidRPr="00444B95">
        <w:rPr>
          <w:rFonts w:ascii="Times New Roman" w:hAnsi="Times New Roman" w:cs="Times New Roman"/>
        </w:rPr>
        <w:t>Dr.</w:t>
      </w:r>
      <w:proofErr w:type="spellEnd"/>
      <w:r w:rsidRPr="00444B95">
        <w:rPr>
          <w:rFonts w:ascii="Times New Roman" w:hAnsi="Times New Roman" w:cs="Times New Roman"/>
        </w:rPr>
        <w:t xml:space="preserve"> Martin R. </w:t>
      </w:r>
      <w:proofErr w:type="spellStart"/>
      <w:r w:rsidRPr="00444B95">
        <w:rPr>
          <w:rFonts w:ascii="Times New Roman" w:hAnsi="Times New Roman" w:cs="Times New Roman"/>
        </w:rPr>
        <w:t>Broadley</w:t>
      </w:r>
      <w:proofErr w:type="spellEnd"/>
      <w:r w:rsidRPr="00444B95">
        <w:rPr>
          <w:rFonts w:ascii="Times New Roman" w:hAnsi="Times New Roman" w:cs="Times New Roman"/>
        </w:rPr>
        <w:t xml:space="preserve"> and </w:t>
      </w:r>
      <w:proofErr w:type="spellStart"/>
      <w:r w:rsidRPr="00444B95">
        <w:rPr>
          <w:rFonts w:ascii="Times New Roman" w:hAnsi="Times New Roman" w:cs="Times New Roman"/>
        </w:rPr>
        <w:t>Dr.</w:t>
      </w:r>
      <w:proofErr w:type="spellEnd"/>
      <w:r w:rsidRPr="00444B95">
        <w:rPr>
          <w:rFonts w:ascii="Times New Roman" w:hAnsi="Times New Roman" w:cs="Times New Roman"/>
        </w:rPr>
        <w:t xml:space="preserve"> Neil Graham from Nottingham University for providing us the seeds employed in this experiment</w:t>
      </w:r>
    </w:p>
    <w:p w:rsidR="006D38D4" w:rsidRDefault="006D38D4" w:rsidP="00D023CE">
      <w:pPr>
        <w:autoSpaceDE w:val="0"/>
        <w:autoSpaceDN w:val="0"/>
        <w:adjustRightInd w:val="0"/>
        <w:spacing w:after="0" w:line="480" w:lineRule="auto"/>
        <w:jc w:val="both"/>
        <w:rPr>
          <w:rFonts w:ascii="Times New Roman" w:hAnsi="Times New Roman" w:cs="Times New Roman"/>
          <w:b/>
        </w:rPr>
      </w:pPr>
    </w:p>
    <w:p w:rsidR="009A386F" w:rsidRPr="00444B95" w:rsidRDefault="006D38D4" w:rsidP="00D023CE">
      <w:pPr>
        <w:autoSpaceDE w:val="0"/>
        <w:autoSpaceDN w:val="0"/>
        <w:adjustRightInd w:val="0"/>
        <w:spacing w:after="0" w:line="480" w:lineRule="auto"/>
        <w:jc w:val="both"/>
        <w:rPr>
          <w:rFonts w:ascii="Times New Roman" w:hAnsi="Times New Roman" w:cs="Times New Roman"/>
          <w:b/>
        </w:rPr>
      </w:pPr>
      <w:r>
        <w:rPr>
          <w:rFonts w:ascii="Times New Roman" w:hAnsi="Times New Roman" w:cs="Times New Roman"/>
          <w:b/>
        </w:rPr>
        <w:t>Funding</w:t>
      </w:r>
    </w:p>
    <w:p w:rsidR="00DB2128" w:rsidRPr="00444B95" w:rsidRDefault="001D68BD" w:rsidP="00B17EC3">
      <w:pPr>
        <w:widowControl w:val="0"/>
        <w:autoSpaceDE w:val="0"/>
        <w:autoSpaceDN w:val="0"/>
        <w:adjustRightInd w:val="0"/>
        <w:spacing w:after="0" w:line="480" w:lineRule="auto"/>
        <w:jc w:val="both"/>
        <w:rPr>
          <w:rFonts w:ascii="Times New Roman" w:hAnsi="Times New Roman" w:cs="Times New Roman"/>
        </w:rPr>
      </w:pPr>
      <w:r w:rsidRPr="00444B95">
        <w:rPr>
          <w:rFonts w:ascii="Times New Roman" w:eastAsia="GulliverRM" w:hAnsi="Times New Roman" w:cs="Times New Roman"/>
        </w:rPr>
        <w:t>This work</w:t>
      </w:r>
      <w:r w:rsidRPr="00444B95">
        <w:rPr>
          <w:rFonts w:ascii="Times New Roman" w:hAnsi="Times New Roman" w:cs="Times New Roman"/>
        </w:rPr>
        <w:t xml:space="preserve"> was </w:t>
      </w:r>
      <w:r w:rsidR="00C32DE7">
        <w:rPr>
          <w:rFonts w:ascii="Times New Roman" w:hAnsi="Times New Roman" w:cs="Times New Roman"/>
        </w:rPr>
        <w:t>supported</w:t>
      </w:r>
      <w:r w:rsidRPr="00444B95">
        <w:rPr>
          <w:rFonts w:ascii="Times New Roman" w:hAnsi="Times New Roman" w:cs="Times New Roman"/>
        </w:rPr>
        <w:t xml:space="preserve"> by the PAI program (Plan </w:t>
      </w:r>
      <w:proofErr w:type="spellStart"/>
      <w:r w:rsidRPr="00444B95">
        <w:rPr>
          <w:rFonts w:ascii="Times New Roman" w:hAnsi="Times New Roman" w:cs="Times New Roman"/>
        </w:rPr>
        <w:t>Andaluz</w:t>
      </w:r>
      <w:proofErr w:type="spellEnd"/>
      <w:r w:rsidRPr="00444B95">
        <w:rPr>
          <w:rFonts w:ascii="Times New Roman" w:hAnsi="Times New Roman" w:cs="Times New Roman"/>
        </w:rPr>
        <w:t xml:space="preserve"> de </w:t>
      </w:r>
      <w:proofErr w:type="spellStart"/>
      <w:r w:rsidRPr="00444B95">
        <w:rPr>
          <w:rFonts w:ascii="Times New Roman" w:hAnsi="Times New Roman" w:cs="Times New Roman"/>
        </w:rPr>
        <w:t>Investigación</w:t>
      </w:r>
      <w:proofErr w:type="spellEnd"/>
      <w:r w:rsidRPr="00444B95">
        <w:rPr>
          <w:rFonts w:ascii="Times New Roman" w:hAnsi="Times New Roman" w:cs="Times New Roman"/>
        </w:rPr>
        <w:t xml:space="preserve">, Grupo de </w:t>
      </w:r>
      <w:proofErr w:type="spellStart"/>
      <w:r w:rsidRPr="00444B95">
        <w:rPr>
          <w:rFonts w:ascii="Times New Roman" w:hAnsi="Times New Roman" w:cs="Times New Roman"/>
        </w:rPr>
        <w:t>Investigación</w:t>
      </w:r>
      <w:proofErr w:type="spellEnd"/>
      <w:r w:rsidRPr="00444B95">
        <w:rPr>
          <w:rFonts w:ascii="Times New Roman" w:hAnsi="Times New Roman" w:cs="Times New Roman"/>
        </w:rPr>
        <w:t xml:space="preserve"> AGR</w:t>
      </w:r>
      <w:r w:rsidR="00953CCB" w:rsidRPr="00444B95">
        <w:rPr>
          <w:rFonts w:ascii="Times New Roman" w:hAnsi="Times New Roman" w:cs="Times New Roman"/>
        </w:rPr>
        <w:t>282</w:t>
      </w:r>
      <w:r w:rsidRPr="00444B95">
        <w:rPr>
          <w:rFonts w:ascii="Times New Roman" w:hAnsi="Times New Roman" w:cs="Times New Roman"/>
        </w:rPr>
        <w:t xml:space="preserve">) and by a Grant from the FPU of the </w:t>
      </w:r>
      <w:proofErr w:type="spellStart"/>
      <w:r w:rsidRPr="00444B95">
        <w:rPr>
          <w:rFonts w:ascii="Times New Roman" w:hAnsi="Times New Roman" w:cs="Times New Roman"/>
        </w:rPr>
        <w:t>Ministerio</w:t>
      </w:r>
      <w:proofErr w:type="spellEnd"/>
      <w:r w:rsidRPr="00444B95">
        <w:rPr>
          <w:rFonts w:ascii="Times New Roman" w:hAnsi="Times New Roman" w:cs="Times New Roman"/>
        </w:rPr>
        <w:t xml:space="preserve"> de </w:t>
      </w:r>
      <w:proofErr w:type="spellStart"/>
      <w:r w:rsidRPr="00444B95">
        <w:rPr>
          <w:rFonts w:ascii="Times New Roman" w:hAnsi="Times New Roman" w:cs="Times New Roman"/>
        </w:rPr>
        <w:t>Educación</w:t>
      </w:r>
      <w:proofErr w:type="spellEnd"/>
      <w:r w:rsidRPr="00444B95">
        <w:rPr>
          <w:rFonts w:ascii="Times New Roman" w:hAnsi="Times New Roman" w:cs="Times New Roman"/>
        </w:rPr>
        <w:t xml:space="preserve"> y </w:t>
      </w:r>
      <w:proofErr w:type="spellStart"/>
      <w:r w:rsidRPr="00444B95">
        <w:rPr>
          <w:rFonts w:ascii="Times New Roman" w:hAnsi="Times New Roman" w:cs="Times New Roman"/>
        </w:rPr>
        <w:t>Ciencia</w:t>
      </w:r>
      <w:proofErr w:type="spellEnd"/>
      <w:r w:rsidRPr="00444B95">
        <w:rPr>
          <w:rFonts w:ascii="Times New Roman" w:hAnsi="Times New Roman" w:cs="Times New Roman"/>
        </w:rPr>
        <w:t xml:space="preserve"> awarded to ENL [FPU14/01858]</w:t>
      </w:r>
      <w:r w:rsidR="00DB2128" w:rsidRPr="00444B95">
        <w:rPr>
          <w:rFonts w:ascii="Times New Roman" w:hAnsi="Times New Roman" w:cs="Times New Roman"/>
        </w:rPr>
        <w:t>.</w:t>
      </w:r>
    </w:p>
    <w:p w:rsidR="001D68BD" w:rsidRPr="00444B95" w:rsidRDefault="001D68BD" w:rsidP="001D68BD">
      <w:pPr>
        <w:autoSpaceDE w:val="0"/>
        <w:autoSpaceDN w:val="0"/>
        <w:adjustRightInd w:val="0"/>
        <w:spacing w:after="0" w:line="480" w:lineRule="auto"/>
        <w:jc w:val="both"/>
        <w:rPr>
          <w:rFonts w:ascii="Times New Roman" w:hAnsi="Times New Roman" w:cs="Times New Roman"/>
        </w:rPr>
      </w:pPr>
    </w:p>
    <w:p w:rsidR="009A386F" w:rsidRPr="00444B95" w:rsidRDefault="009A386F" w:rsidP="009A386F">
      <w:pPr>
        <w:rPr>
          <w:rFonts w:ascii="Times New Roman" w:hAnsi="Times New Roman" w:cs="Times New Roman"/>
          <w:b/>
        </w:rPr>
      </w:pPr>
      <w:r w:rsidRPr="00444B95">
        <w:rPr>
          <w:rFonts w:ascii="Times New Roman" w:hAnsi="Times New Roman" w:cs="Times New Roman"/>
          <w:b/>
        </w:rPr>
        <w:t>References</w:t>
      </w:r>
    </w:p>
    <w:bookmarkStart w:id="17" w:name="_Hlk20920397"/>
    <w:p w:rsidR="00F86EA5" w:rsidRPr="00444B95" w:rsidRDefault="00C24202"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b/>
        </w:rPr>
        <w:fldChar w:fldCharType="begin" w:fldLock="1"/>
      </w:r>
      <w:r w:rsidRPr="00444B95">
        <w:rPr>
          <w:rFonts w:ascii="Times New Roman" w:hAnsi="Times New Roman" w:cs="Times New Roman"/>
          <w:b/>
        </w:rPr>
        <w:instrText xml:space="preserve">ADDIN Mendeley Bibliography CSL_BIBLIOGRAPHY </w:instrText>
      </w:r>
      <w:r w:rsidRPr="00444B95">
        <w:rPr>
          <w:rFonts w:ascii="Times New Roman" w:hAnsi="Times New Roman" w:cs="Times New Roman"/>
          <w:b/>
        </w:rPr>
        <w:fldChar w:fldCharType="separate"/>
      </w:r>
      <w:bookmarkStart w:id="18" w:name="_Hlk6930721"/>
      <w:r w:rsidR="00F86EA5" w:rsidRPr="00444B95">
        <w:rPr>
          <w:rFonts w:ascii="Times New Roman" w:hAnsi="Times New Roman" w:cs="Times New Roman"/>
          <w:noProof/>
          <w:szCs w:val="24"/>
        </w:rPr>
        <w:t xml:space="preserve">Ahmad, A., Hadi, F., Ali, N., 2015. Effective </w:t>
      </w:r>
      <w:r w:rsidR="00CA15F0">
        <w:rPr>
          <w:rFonts w:ascii="Times New Roman" w:hAnsi="Times New Roman" w:cs="Times New Roman"/>
          <w:noProof/>
          <w:szCs w:val="24"/>
        </w:rPr>
        <w:t>p</w:t>
      </w:r>
      <w:r w:rsidR="00F86EA5" w:rsidRPr="00444B95">
        <w:rPr>
          <w:rFonts w:ascii="Times New Roman" w:hAnsi="Times New Roman" w:cs="Times New Roman"/>
          <w:noProof/>
          <w:szCs w:val="24"/>
        </w:rPr>
        <w:t xml:space="preserve">hytoextraction of </w:t>
      </w:r>
      <w:r w:rsidR="00CA15F0">
        <w:rPr>
          <w:rFonts w:ascii="Times New Roman" w:hAnsi="Times New Roman" w:cs="Times New Roman"/>
          <w:noProof/>
          <w:szCs w:val="24"/>
        </w:rPr>
        <w:t>c</w:t>
      </w:r>
      <w:r w:rsidR="00F86EA5" w:rsidRPr="00444B95">
        <w:rPr>
          <w:rFonts w:ascii="Times New Roman" w:hAnsi="Times New Roman" w:cs="Times New Roman"/>
          <w:noProof/>
          <w:szCs w:val="24"/>
        </w:rPr>
        <w:t xml:space="preserve">admium (Cd) with </w:t>
      </w:r>
      <w:r w:rsidR="00CA15F0">
        <w:rPr>
          <w:rFonts w:ascii="Times New Roman" w:hAnsi="Times New Roman" w:cs="Times New Roman"/>
          <w:noProof/>
          <w:szCs w:val="24"/>
        </w:rPr>
        <w:t>i</w:t>
      </w:r>
      <w:r w:rsidR="00F86EA5" w:rsidRPr="00444B95">
        <w:rPr>
          <w:rFonts w:ascii="Times New Roman" w:hAnsi="Times New Roman" w:cs="Times New Roman"/>
          <w:noProof/>
          <w:szCs w:val="24"/>
        </w:rPr>
        <w:t xml:space="preserve">ncreasing </w:t>
      </w:r>
      <w:r w:rsidR="00CA15F0">
        <w:rPr>
          <w:rFonts w:ascii="Times New Roman" w:hAnsi="Times New Roman" w:cs="Times New Roman"/>
          <w:noProof/>
          <w:szCs w:val="24"/>
        </w:rPr>
        <w:t>c</w:t>
      </w:r>
      <w:r w:rsidR="00F86EA5" w:rsidRPr="00444B95">
        <w:rPr>
          <w:rFonts w:ascii="Times New Roman" w:hAnsi="Times New Roman" w:cs="Times New Roman"/>
          <w:noProof/>
          <w:szCs w:val="24"/>
        </w:rPr>
        <w:t xml:space="preserve">oncentration of </w:t>
      </w:r>
      <w:r w:rsidR="00CA15F0">
        <w:rPr>
          <w:rFonts w:ascii="Times New Roman" w:hAnsi="Times New Roman" w:cs="Times New Roman"/>
          <w:noProof/>
          <w:szCs w:val="24"/>
        </w:rPr>
        <w:t>t</w:t>
      </w:r>
      <w:r w:rsidR="00F86EA5" w:rsidRPr="00444B95">
        <w:rPr>
          <w:rFonts w:ascii="Times New Roman" w:hAnsi="Times New Roman" w:cs="Times New Roman"/>
          <w:noProof/>
          <w:szCs w:val="24"/>
        </w:rPr>
        <w:t xml:space="preserve">otal </w:t>
      </w:r>
      <w:r w:rsidR="00CA15F0">
        <w:rPr>
          <w:rFonts w:ascii="Times New Roman" w:hAnsi="Times New Roman" w:cs="Times New Roman"/>
          <w:noProof/>
          <w:szCs w:val="24"/>
        </w:rPr>
        <w:t>p</w:t>
      </w:r>
      <w:r w:rsidR="00F86EA5" w:rsidRPr="00444B95">
        <w:rPr>
          <w:rFonts w:ascii="Times New Roman" w:hAnsi="Times New Roman" w:cs="Times New Roman"/>
          <w:noProof/>
          <w:szCs w:val="24"/>
        </w:rPr>
        <w:t xml:space="preserve">henolics and </w:t>
      </w:r>
      <w:r w:rsidR="00CA15F0">
        <w:rPr>
          <w:rFonts w:ascii="Times New Roman" w:hAnsi="Times New Roman" w:cs="Times New Roman"/>
          <w:noProof/>
          <w:szCs w:val="24"/>
        </w:rPr>
        <w:t>f</w:t>
      </w:r>
      <w:r w:rsidR="00F86EA5" w:rsidRPr="00444B95">
        <w:rPr>
          <w:rFonts w:ascii="Times New Roman" w:hAnsi="Times New Roman" w:cs="Times New Roman"/>
          <w:noProof/>
          <w:szCs w:val="24"/>
        </w:rPr>
        <w:t xml:space="preserve">ree </w:t>
      </w:r>
      <w:r w:rsidR="00CA15F0">
        <w:rPr>
          <w:rFonts w:ascii="Times New Roman" w:hAnsi="Times New Roman" w:cs="Times New Roman"/>
          <w:noProof/>
          <w:szCs w:val="24"/>
        </w:rPr>
        <w:t>p</w:t>
      </w:r>
      <w:r w:rsidR="00F86EA5" w:rsidRPr="00444B95">
        <w:rPr>
          <w:rFonts w:ascii="Times New Roman" w:hAnsi="Times New Roman" w:cs="Times New Roman"/>
          <w:noProof/>
          <w:szCs w:val="24"/>
        </w:rPr>
        <w:t xml:space="preserve">roline in </w:t>
      </w:r>
      <w:r w:rsidR="00F86EA5" w:rsidRPr="00444B95">
        <w:rPr>
          <w:rFonts w:ascii="Times New Roman" w:hAnsi="Times New Roman" w:cs="Times New Roman"/>
          <w:i/>
          <w:iCs/>
          <w:noProof/>
          <w:szCs w:val="24"/>
        </w:rPr>
        <w:t>Cannabis sativa</w:t>
      </w:r>
      <w:r w:rsidR="00F86EA5" w:rsidRPr="00444B95">
        <w:rPr>
          <w:rFonts w:ascii="Times New Roman" w:hAnsi="Times New Roman" w:cs="Times New Roman"/>
          <w:noProof/>
          <w:szCs w:val="24"/>
        </w:rPr>
        <w:t xml:space="preserve"> (L) </w:t>
      </w:r>
      <w:r w:rsidR="00CA15F0">
        <w:rPr>
          <w:rFonts w:ascii="Times New Roman" w:hAnsi="Times New Roman" w:cs="Times New Roman"/>
          <w:noProof/>
          <w:szCs w:val="24"/>
        </w:rPr>
        <w:t>p</w:t>
      </w:r>
      <w:r w:rsidR="00F86EA5" w:rsidRPr="00444B95">
        <w:rPr>
          <w:rFonts w:ascii="Times New Roman" w:hAnsi="Times New Roman" w:cs="Times New Roman"/>
          <w:noProof/>
          <w:szCs w:val="24"/>
        </w:rPr>
        <w:t xml:space="preserve">lant </w:t>
      </w:r>
      <w:r w:rsidR="00CA15F0">
        <w:rPr>
          <w:rFonts w:ascii="Times New Roman" w:hAnsi="Times New Roman" w:cs="Times New Roman"/>
          <w:noProof/>
          <w:szCs w:val="24"/>
        </w:rPr>
        <w:t>u</w:t>
      </w:r>
      <w:r w:rsidR="00F86EA5" w:rsidRPr="00444B95">
        <w:rPr>
          <w:rFonts w:ascii="Times New Roman" w:hAnsi="Times New Roman" w:cs="Times New Roman"/>
          <w:noProof/>
          <w:szCs w:val="24"/>
        </w:rPr>
        <w:t xml:space="preserve">nder </w:t>
      </w:r>
      <w:r w:rsidR="00CA15F0">
        <w:rPr>
          <w:rFonts w:ascii="Times New Roman" w:hAnsi="Times New Roman" w:cs="Times New Roman"/>
          <w:noProof/>
          <w:szCs w:val="24"/>
        </w:rPr>
        <w:t>v</w:t>
      </w:r>
      <w:r w:rsidR="00F86EA5" w:rsidRPr="00444B95">
        <w:rPr>
          <w:rFonts w:ascii="Times New Roman" w:hAnsi="Times New Roman" w:cs="Times New Roman"/>
          <w:noProof/>
          <w:szCs w:val="24"/>
        </w:rPr>
        <w:t xml:space="preserve">arious </w:t>
      </w:r>
      <w:r w:rsidR="00CA15F0">
        <w:rPr>
          <w:rFonts w:ascii="Times New Roman" w:hAnsi="Times New Roman" w:cs="Times New Roman"/>
          <w:noProof/>
          <w:szCs w:val="24"/>
        </w:rPr>
        <w:t>t</w:t>
      </w:r>
      <w:r w:rsidR="00F86EA5" w:rsidRPr="00444B95">
        <w:rPr>
          <w:rFonts w:ascii="Times New Roman" w:hAnsi="Times New Roman" w:cs="Times New Roman"/>
          <w:noProof/>
          <w:szCs w:val="24"/>
        </w:rPr>
        <w:t xml:space="preserve">reatments of </w:t>
      </w:r>
      <w:r w:rsidR="00CA15F0">
        <w:rPr>
          <w:rFonts w:ascii="Times New Roman" w:hAnsi="Times New Roman" w:cs="Times New Roman"/>
          <w:noProof/>
          <w:szCs w:val="24"/>
        </w:rPr>
        <w:t>f</w:t>
      </w:r>
      <w:r w:rsidR="00F86EA5" w:rsidRPr="00444B95">
        <w:rPr>
          <w:rFonts w:ascii="Times New Roman" w:hAnsi="Times New Roman" w:cs="Times New Roman"/>
          <w:noProof/>
          <w:szCs w:val="24"/>
        </w:rPr>
        <w:t xml:space="preserve">ertilizers, </w:t>
      </w:r>
      <w:r w:rsidR="00CA15F0">
        <w:rPr>
          <w:rFonts w:ascii="Times New Roman" w:hAnsi="Times New Roman" w:cs="Times New Roman"/>
          <w:noProof/>
          <w:szCs w:val="24"/>
        </w:rPr>
        <w:t>p</w:t>
      </w:r>
      <w:r w:rsidR="00F86EA5" w:rsidRPr="00444B95">
        <w:rPr>
          <w:rFonts w:ascii="Times New Roman" w:hAnsi="Times New Roman" w:cs="Times New Roman"/>
          <w:noProof/>
          <w:szCs w:val="24"/>
        </w:rPr>
        <w:t xml:space="preserve">lant </w:t>
      </w:r>
      <w:r w:rsidR="00CA15F0">
        <w:rPr>
          <w:rFonts w:ascii="Times New Roman" w:hAnsi="Times New Roman" w:cs="Times New Roman"/>
          <w:noProof/>
          <w:szCs w:val="24"/>
        </w:rPr>
        <w:t>g</w:t>
      </w:r>
      <w:r w:rsidR="00F86EA5" w:rsidRPr="00444B95">
        <w:rPr>
          <w:rFonts w:ascii="Times New Roman" w:hAnsi="Times New Roman" w:cs="Times New Roman"/>
          <w:noProof/>
          <w:szCs w:val="24"/>
        </w:rPr>
        <w:t xml:space="preserve">rowth </w:t>
      </w:r>
      <w:r w:rsidR="00CA15F0">
        <w:rPr>
          <w:rFonts w:ascii="Times New Roman" w:hAnsi="Times New Roman" w:cs="Times New Roman"/>
          <w:noProof/>
          <w:szCs w:val="24"/>
        </w:rPr>
        <w:t>r</w:t>
      </w:r>
      <w:r w:rsidR="00F86EA5" w:rsidRPr="00444B95">
        <w:rPr>
          <w:rFonts w:ascii="Times New Roman" w:hAnsi="Times New Roman" w:cs="Times New Roman"/>
          <w:noProof/>
          <w:szCs w:val="24"/>
        </w:rPr>
        <w:t xml:space="preserve">egulators and </w:t>
      </w:r>
      <w:r w:rsidR="00CA15F0">
        <w:rPr>
          <w:rFonts w:ascii="Times New Roman" w:hAnsi="Times New Roman" w:cs="Times New Roman"/>
          <w:noProof/>
          <w:szCs w:val="24"/>
        </w:rPr>
        <w:t>s</w:t>
      </w:r>
      <w:r w:rsidR="00F86EA5" w:rsidRPr="00444B95">
        <w:rPr>
          <w:rFonts w:ascii="Times New Roman" w:hAnsi="Times New Roman" w:cs="Times New Roman"/>
          <w:noProof/>
          <w:szCs w:val="24"/>
        </w:rPr>
        <w:t xml:space="preserve">odium </w:t>
      </w:r>
      <w:r w:rsidR="00CA15F0">
        <w:rPr>
          <w:rFonts w:ascii="Times New Roman" w:hAnsi="Times New Roman" w:cs="Times New Roman"/>
          <w:noProof/>
          <w:szCs w:val="24"/>
        </w:rPr>
        <w:t>s</w:t>
      </w:r>
      <w:r w:rsidR="00F86EA5" w:rsidRPr="00444B95">
        <w:rPr>
          <w:rFonts w:ascii="Times New Roman" w:hAnsi="Times New Roman" w:cs="Times New Roman"/>
          <w:noProof/>
          <w:szCs w:val="24"/>
        </w:rPr>
        <w:t>alt. Int. J. Phytoremediation 17, 56–65. https://doi.org/10.1080/15226514.2013.828018</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Ali-Zade, V., Alirzayeva, E., Shirvani, T., 2010. Plant Resistance to Anthropogenic Toxicants: Approaches to Phytoremediation, in: Plant Adaptation and Phytoremediation. Springer Netherlands, Dordrecht, pp. 173–192. https://doi.org/10.1007/978-90-481-9370-7_9</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Azevedo, R.A., Gratão, P.L., Monteiro, C.C., Carvalho, R.F., 2012. What is new in the research on cadmium-induced stress in plants? Food Energy Secur. 1, 133–140. https://doi.org/10.1002/fes3.10</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Baker, A., McGrath, S., Reeves, R., Smith, J., 2000. Metal Hyperaccumulator Plants: A Review of the Ecology and Physiology of a Biological Resource for Phytoremediation of Metal-Polluted Soils, in: Terry, N., Bañuelos, G. (Eds.)</w:t>
      </w:r>
      <w:r w:rsidR="00ED2F54">
        <w:rPr>
          <w:rFonts w:ascii="Times New Roman" w:hAnsi="Times New Roman" w:cs="Times New Roman"/>
          <w:noProof/>
          <w:szCs w:val="24"/>
        </w:rPr>
        <w:t>,</w:t>
      </w:r>
      <w:r w:rsidRPr="00444B95">
        <w:rPr>
          <w:rFonts w:ascii="Times New Roman" w:hAnsi="Times New Roman" w:cs="Times New Roman"/>
          <w:noProof/>
          <w:szCs w:val="24"/>
        </w:rPr>
        <w:t xml:space="preserve"> Phytoremediation of Contaminated Soil and Water. Lewis Publisher, pp. 85–107.</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Baliardini, C., Meyer, C.-L., Salis, P., Saumitou-Laprade, P., Verbruggen, N., 2015. CATION EXCHANGER1 cosegregates with cadmium tolerance in the metal hyperaccumulator </w:t>
      </w:r>
      <w:r w:rsidRPr="00CA15F0">
        <w:rPr>
          <w:rFonts w:ascii="Times New Roman" w:hAnsi="Times New Roman" w:cs="Times New Roman"/>
          <w:i/>
          <w:noProof/>
          <w:szCs w:val="24"/>
        </w:rPr>
        <w:t>Arabidopsis halleri</w:t>
      </w:r>
      <w:r w:rsidRPr="00444B95">
        <w:rPr>
          <w:rFonts w:ascii="Times New Roman" w:hAnsi="Times New Roman" w:cs="Times New Roman"/>
          <w:noProof/>
          <w:szCs w:val="24"/>
        </w:rPr>
        <w:t xml:space="preserve"> and plays a role in limiting oxidative stress in </w:t>
      </w:r>
      <w:r w:rsidRPr="00ED2F54">
        <w:rPr>
          <w:rFonts w:ascii="Times New Roman" w:hAnsi="Times New Roman" w:cs="Times New Roman"/>
          <w:i/>
          <w:noProof/>
          <w:szCs w:val="24"/>
        </w:rPr>
        <w:t>Arabidopsis</w:t>
      </w:r>
      <w:r w:rsidRPr="00444B95">
        <w:rPr>
          <w:rFonts w:ascii="Times New Roman" w:hAnsi="Times New Roman" w:cs="Times New Roman"/>
          <w:noProof/>
          <w:szCs w:val="24"/>
        </w:rPr>
        <w:t xml:space="preserve"> Spp. Plant Physiol. 169, 549–59. https://doi.org/10.1104/pp.15.01037</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Bashri, G., Prasad, S.M., 2016. Exogenous IAA differentially affects growth, oxidative stress </w:t>
      </w:r>
      <w:r w:rsidRPr="00444B95">
        <w:rPr>
          <w:rFonts w:ascii="Times New Roman" w:hAnsi="Times New Roman" w:cs="Times New Roman"/>
          <w:noProof/>
          <w:szCs w:val="24"/>
        </w:rPr>
        <w:lastRenderedPageBreak/>
        <w:t xml:space="preserve">and antioxidants system in Cd stressed </w:t>
      </w:r>
      <w:r w:rsidRPr="003E3D7A">
        <w:rPr>
          <w:rFonts w:ascii="Times New Roman" w:hAnsi="Times New Roman" w:cs="Times New Roman"/>
          <w:i/>
          <w:noProof/>
          <w:szCs w:val="24"/>
        </w:rPr>
        <w:t>Trigonella foenum-graecum</w:t>
      </w:r>
      <w:r w:rsidRPr="00444B95">
        <w:rPr>
          <w:rFonts w:ascii="Times New Roman" w:hAnsi="Times New Roman" w:cs="Times New Roman"/>
          <w:noProof/>
          <w:szCs w:val="24"/>
        </w:rPr>
        <w:t xml:space="preserve"> L. seedlings: Toxicity alleviation by up-regulation of ascorbate-glutathione cycle. Ecotoxicol. Environ. Saf. 132, 329–338. https://doi.org/10.1016/j.ecoenv.2016.06.015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Bradford, M.M., 1976. A rapid and sensitive method for the quantitation of microgram quantities of protein utilizing the principle of protein-dye binding. Anal. Biochem. 72, 248–254. https://doi.org/10.1016/0003-2697(76)90527-3</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Cai, B.-D., Yin, J., Hao, Y.-H., Li, Y.-N., Yuan, B.-F., Feng, Y.-Q., 2015. Profiling of phytohormones in rice under elevated cadmium concentration levels by magnetic solid-phase extraction coupled with liquid chromatography tandem mass spectrometry. J. Chromatogr. A 1406, 78–86. https://doi.org/10.1016/J.CHROMA.2015.06.046</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Cho, S.-C., Chao, Y.-Y., Kao, C.H., 2012. Calcium deficiency increases Cd toxicity and Ca is required for heat-shock induced Cd tolerance in rice seedlings. J. Plant Physiol. 169, 892–898. https://doi.org/10.1016/J.JPLPH.2012.02.005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Clemens, S., Ma, J.F., 2016. Toxic heavy metal and metalloid accumulation in crop plants and foods. Annu. Rev. Plant Biol. 67, 489–512. https://doi.org/10.1146/annurev-arplant-043015-112301</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D’Alessandro, A., Taamalli, M., Gevi, F., Timperio, A.M., Zolla, L., Ghnaya, T., 2013. Cadmium stress responses in </w:t>
      </w:r>
      <w:r w:rsidRPr="003E3D7A">
        <w:rPr>
          <w:rFonts w:ascii="Times New Roman" w:hAnsi="Times New Roman" w:cs="Times New Roman"/>
          <w:i/>
          <w:noProof/>
          <w:szCs w:val="24"/>
        </w:rPr>
        <w:t>Brassica juncea</w:t>
      </w:r>
      <w:r w:rsidRPr="00444B95">
        <w:rPr>
          <w:rFonts w:ascii="Times New Roman" w:hAnsi="Times New Roman" w:cs="Times New Roman"/>
          <w:noProof/>
          <w:szCs w:val="24"/>
        </w:rPr>
        <w:t> : Hints from proteomics and metabolomics. J. Proteome Res. 12, 4979–4997. https://doi.org/10.1021/pr400793e</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Dannel, F., Pfeffer, H., Marschner, H., 1995. Isolation of apoplasmic fluid from sunflower leaves and its use for studies on influence of nitrogen supply on apoplasmic pH. J. Plant Physiol. 146, 273–278. https://doi.org/10.1016/S0176-1617(11)82053-5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Dresler, S., Hanaka, A., Bednarek, W., Maksymiec, W., 2014. Accumulation of low-molecular-weight organic acids in roots and leaf segments of Zea mays plants treated with cadmium and copper. Acta Physiol. Plant. 36, 1565–1575. https://doi.org/10.1007/s11738-014-1532-</w:t>
      </w:r>
      <w:r w:rsidRPr="00444B95">
        <w:rPr>
          <w:rFonts w:ascii="Times New Roman" w:hAnsi="Times New Roman" w:cs="Times New Roman"/>
          <w:noProof/>
          <w:szCs w:val="24"/>
        </w:rPr>
        <w:lastRenderedPageBreak/>
        <w:t>x</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Elia, A.C., Galarini, R., Taticchi, M.I., Dörr, A.J.M., Mantilacci, L., 2003. Antioxidant responses and bioaccumulation in </w:t>
      </w:r>
      <w:r w:rsidRPr="003E3D7A">
        <w:rPr>
          <w:rFonts w:ascii="Times New Roman" w:hAnsi="Times New Roman" w:cs="Times New Roman"/>
          <w:i/>
          <w:noProof/>
          <w:szCs w:val="24"/>
        </w:rPr>
        <w:t>Ictalurus melas</w:t>
      </w:r>
      <w:r w:rsidRPr="00444B95">
        <w:rPr>
          <w:rFonts w:ascii="Times New Roman" w:hAnsi="Times New Roman" w:cs="Times New Roman"/>
          <w:noProof/>
          <w:szCs w:val="24"/>
        </w:rPr>
        <w:t xml:space="preserve"> under mercury exposure. Ecotoxicol. Environ. Saf. 55, 162–7.</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Elobeid, M., Göbel, C., Feussner, I., Polle, A., 2012. Cadmium interferes with auxin physiology and lignification in poplar. J. Exp. Bot. 63, 1413–1421. https://doi.org/10.1093/jxb/err384</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Evangelou, M.W.H., Ebel, M., Schaeffer, A., 2007. Chelate assisted phytoextraction of heavy metals from soil. Effect, mechanism, toxicity, and fate of chelating agents. Chemosphere 68, 989–1003. https://doi.org/10.1016/j.chemosphere.2007.01.062</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Fu, J., Huang, B., 2001. Involvement of antioxidants and lipid peroxidation in the adaptation of two cool-season grasses to localized drought stress. Environ. Exp. Bot. 45, 105–114. https://doi.org/10.1016/S0098-8472(00)00084-8</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Ghanem, M.E., Albacete, A., Martínez-Andújar, C., Acosta, M., Romero-Aranda, R., Dodd, I.C., Lutts, S., Pérez-Alfocea, F., 2008. Hormonal changes during salinity-induced leaf senescence in tomato (</w:t>
      </w:r>
      <w:r w:rsidRPr="003E3D7A">
        <w:rPr>
          <w:rFonts w:ascii="Times New Roman" w:hAnsi="Times New Roman" w:cs="Times New Roman"/>
          <w:i/>
          <w:noProof/>
          <w:szCs w:val="24"/>
        </w:rPr>
        <w:t>Solanum lycopersicum</w:t>
      </w:r>
      <w:r w:rsidRPr="00444B95">
        <w:rPr>
          <w:rFonts w:ascii="Times New Roman" w:hAnsi="Times New Roman" w:cs="Times New Roman"/>
          <w:noProof/>
          <w:szCs w:val="24"/>
        </w:rPr>
        <w:t xml:space="preserve"> L.). J. Exp. Bot. 59, 3039–50. https://doi.org/10.1093/jxb/ern153</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Gill, S., Tujeta, N., 2010. Reactive oxygen species and antioxidant machinery in abiotic stress tolerance in crop plants. Plant Physiol. Biochem. 48, 909–930. https://doi.org/10.1016/J.PLAPHY.2010.08.016</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Gómez-Romero, M., Segura-Carretero, A., Fernández-Gutiérrez, A., 2010. Metabolite profiling and quantification of phenolic compounds in methanol extracts of tomato fruit. Phytochemistry 71, 1848–64. https://doi.org/10.1016/j.phytochem.2010.08.002</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Graham, N.S., Hammond, J.P., Lysenko, A., Mayes, S.,</w:t>
      </w:r>
      <w:r w:rsidR="00F34A35">
        <w:rPr>
          <w:rFonts w:ascii="Times New Roman" w:hAnsi="Times New Roman" w:cs="Times New Roman"/>
          <w:noProof/>
          <w:szCs w:val="24"/>
        </w:rPr>
        <w:t xml:space="preserve"> </w:t>
      </w:r>
      <w:r w:rsidRPr="00444B95">
        <w:rPr>
          <w:rFonts w:ascii="Times New Roman" w:hAnsi="Times New Roman" w:cs="Times New Roman"/>
          <w:noProof/>
          <w:szCs w:val="24"/>
        </w:rPr>
        <w:t>Lochlainn, S.</w:t>
      </w:r>
      <w:r w:rsidR="00F34A35">
        <w:rPr>
          <w:rFonts w:ascii="Times New Roman" w:hAnsi="Times New Roman" w:cs="Times New Roman"/>
          <w:noProof/>
          <w:szCs w:val="24"/>
        </w:rPr>
        <w:t>Ó.</w:t>
      </w:r>
      <w:r w:rsidRPr="00444B95">
        <w:rPr>
          <w:rFonts w:ascii="Times New Roman" w:hAnsi="Times New Roman" w:cs="Times New Roman"/>
          <w:noProof/>
          <w:szCs w:val="24"/>
        </w:rPr>
        <w:t xml:space="preserve">, Blasco, B., Bowen, H.C., Rawlings, C.J., Rios, J.J., Welham, S., Carion, P.W.C., Dupuy, L.X., King, G.J., White, P.J., Broadley, M.R., 2014. Genetical and comparative genomics of </w:t>
      </w:r>
      <w:r w:rsidRPr="00F34A35">
        <w:rPr>
          <w:rFonts w:ascii="Times New Roman" w:hAnsi="Times New Roman" w:cs="Times New Roman"/>
          <w:i/>
          <w:noProof/>
          <w:szCs w:val="24"/>
        </w:rPr>
        <w:t>Brassica</w:t>
      </w:r>
      <w:r w:rsidRPr="00444B95">
        <w:rPr>
          <w:rFonts w:ascii="Times New Roman" w:hAnsi="Times New Roman" w:cs="Times New Roman"/>
          <w:noProof/>
          <w:szCs w:val="24"/>
        </w:rPr>
        <w:t xml:space="preserve"> under </w:t>
      </w:r>
      <w:r w:rsidRPr="00444B95">
        <w:rPr>
          <w:rFonts w:ascii="Times New Roman" w:hAnsi="Times New Roman" w:cs="Times New Roman"/>
          <w:noProof/>
          <w:szCs w:val="24"/>
        </w:rPr>
        <w:lastRenderedPageBreak/>
        <w:t xml:space="preserve">altered Ca supply identifies </w:t>
      </w:r>
      <w:r w:rsidRPr="00F34A35">
        <w:rPr>
          <w:rFonts w:ascii="Times New Roman" w:hAnsi="Times New Roman" w:cs="Times New Roman"/>
          <w:i/>
          <w:noProof/>
          <w:szCs w:val="24"/>
        </w:rPr>
        <w:t>Arabidopsis</w:t>
      </w:r>
      <w:r w:rsidRPr="00444B95">
        <w:rPr>
          <w:rFonts w:ascii="Times New Roman" w:hAnsi="Times New Roman" w:cs="Times New Roman"/>
          <w:noProof/>
          <w:szCs w:val="24"/>
        </w:rPr>
        <w:t xml:space="preserve"> Ca-transporter orthologs. Plant Cell 26, 1–14. https://doi.org/10.1105/tpc.114.128603</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Grill, E., Mishra, S., Srivastava, S., Tripathi, R.D., 2007. Role of Phytochelatins in Phytoremediation of Heavy Metals, in: Environmental Bioremediation Technologies. Springer Berlin Heidelberg, Berlin, Heidelberg, pp. 101–146. https://doi.org/10.1007/978-3-540-34793-4_5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Han, F., Shan, X., Zhang, S., Wen, B., Owens, G., 2006. Enhanced cadmium accumulation in maize roots—the impact of organic acids. Plant Soil 289, 355–368. https://doi.org/10.1007/s11104-006-9145-9</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Han, R.-M., Lefèvre, I., Albacete, A., Pérez-Alfocea, F., Barba-Espín, G., Díaz-Vivancos, P., Quinet, M., Ruan, C.-J., Hernández, J.A., Cantero-Navarro, E., Lutts, S., 2013. Antioxidant enzyme activities and hormonal status in response to Cd stress in the wetland halophyte </w:t>
      </w:r>
      <w:r w:rsidRPr="00444B95">
        <w:rPr>
          <w:rFonts w:ascii="Times New Roman" w:hAnsi="Times New Roman" w:cs="Times New Roman"/>
          <w:i/>
          <w:iCs/>
          <w:noProof/>
          <w:szCs w:val="24"/>
        </w:rPr>
        <w:t>Kosteletzkya virginica</w:t>
      </w:r>
      <w:r w:rsidRPr="00444B95">
        <w:rPr>
          <w:rFonts w:ascii="Times New Roman" w:hAnsi="Times New Roman" w:cs="Times New Roman"/>
          <w:noProof/>
          <w:szCs w:val="24"/>
        </w:rPr>
        <w:t xml:space="preserve"> under saline conditions. Physiol. Plant. 147, 352–368. https://doi.org/10.1111/j.1399-3054.2012.01667.x</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Hartley-Whitaker, J., Ainsworth, G., Vooijs, R., Bookum, W. Ten, Schat, H., Meharg, A.A., 2001. Phytochelatins are involved in differential arsenate tolerance in </w:t>
      </w:r>
      <w:r w:rsidRPr="003E3D7A">
        <w:rPr>
          <w:rFonts w:ascii="Times New Roman" w:hAnsi="Times New Roman" w:cs="Times New Roman"/>
          <w:i/>
          <w:noProof/>
          <w:szCs w:val="24"/>
        </w:rPr>
        <w:t>Holcus lanatus</w:t>
      </w:r>
      <w:r w:rsidRPr="00444B95">
        <w:rPr>
          <w:rFonts w:ascii="Times New Roman" w:hAnsi="Times New Roman" w:cs="Times New Roman"/>
          <w:noProof/>
          <w:szCs w:val="24"/>
        </w:rPr>
        <w:t>. Plant Physiol. 126, 299–306.</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Hartmut, A., Lichtenthaler, K., 1987. Chlorophylls and carotenoids: Pigments of photosynthetic biomembranes. Methods Enzymol. 148, 350–382. https://doi.org/10.1016/0076-6879(87)48036-1</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Hawrylak-Nowak, B., Dresler, S., Matraszek, R., 2015. Exogenous malic and acetic acids reduce cadmium phytotoxicity and enhance cadmium accumulation in roots of sunflower plants. Plant Physiol. Biochem. 94, 225–234. https://doi.org/10.1016/j.plaphy.2015.06.012</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Hsu, Y.T., Kao, C.H., 2005. Abscisic acid accumulation and cadmium tolerance in rice seedlings. Physiol. Plant. 124, 71–80. https://doi.org/10.1111/j.1399-3054.2005.00490.x</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lastRenderedPageBreak/>
        <w:t xml:space="preserve">Hu, Y.F., Zhou, G., Na, X.F., Yang, L., Nan, W. Bin, Liu, X., Zhang, Y.Q., Li, J.L., Bi, Y.R., 2013. Cadmium interferes with maintenance of auxin homeostasis in </w:t>
      </w:r>
      <w:r w:rsidRPr="00F34A35">
        <w:rPr>
          <w:rFonts w:ascii="Times New Roman" w:hAnsi="Times New Roman" w:cs="Times New Roman"/>
          <w:i/>
          <w:noProof/>
          <w:szCs w:val="24"/>
        </w:rPr>
        <w:t>Arabidopsis</w:t>
      </w:r>
      <w:r w:rsidRPr="00444B95">
        <w:rPr>
          <w:rFonts w:ascii="Times New Roman" w:hAnsi="Times New Roman" w:cs="Times New Roman"/>
          <w:noProof/>
          <w:szCs w:val="24"/>
        </w:rPr>
        <w:t xml:space="preserve"> seedlings. J. Plant Physiol. 170, 965–975. https://doi.org/10.1016/J.JPLPH.2013.02.008</w:t>
      </w:r>
    </w:p>
    <w:p w:rsidR="00F86EA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Iqbal, N., Trivellini, A., Masood, A., Ferrante, A., Khan, N.A., 2013. Current understanding on ethylene signaling in plants: the influence of nutrient availability. Plant Physiol. Biochem. 73, 128–38. https://doi.org/10.1016/j.plaphy.2013.09.011</w:t>
      </w:r>
    </w:p>
    <w:p w:rsidR="004B1C54" w:rsidRPr="00444B95" w:rsidRDefault="004B1C54" w:rsidP="004B1C54">
      <w:pPr>
        <w:widowControl w:val="0"/>
        <w:autoSpaceDE w:val="0"/>
        <w:autoSpaceDN w:val="0"/>
        <w:adjustRightInd w:val="0"/>
        <w:spacing w:line="480" w:lineRule="auto"/>
        <w:ind w:left="480" w:hanging="480"/>
        <w:jc w:val="both"/>
        <w:rPr>
          <w:rFonts w:ascii="Times New Roman" w:hAnsi="Times New Roman" w:cs="Times New Roman"/>
          <w:noProof/>
          <w:szCs w:val="24"/>
        </w:rPr>
      </w:pPr>
      <w:r w:rsidRPr="004B1C54">
        <w:rPr>
          <w:rFonts w:ascii="Times New Roman" w:hAnsi="Times New Roman" w:cs="Times New Roman"/>
          <w:noProof/>
          <w:szCs w:val="24"/>
        </w:rPr>
        <w:t>Junglee, S., Urban, L., Sallanon, H.</w:t>
      </w:r>
      <w:r>
        <w:rPr>
          <w:rFonts w:ascii="Times New Roman" w:hAnsi="Times New Roman" w:cs="Times New Roman"/>
          <w:noProof/>
          <w:szCs w:val="24"/>
        </w:rPr>
        <w:t>,</w:t>
      </w:r>
      <w:r w:rsidRPr="004B1C54">
        <w:rPr>
          <w:rFonts w:ascii="Times New Roman" w:hAnsi="Times New Roman" w:cs="Times New Roman"/>
          <w:noProof/>
          <w:szCs w:val="24"/>
        </w:rPr>
        <w:t xml:space="preserve"> Lopez-Lauri, F.</w:t>
      </w:r>
      <w:r>
        <w:rPr>
          <w:rFonts w:ascii="Times New Roman" w:hAnsi="Times New Roman" w:cs="Times New Roman"/>
          <w:noProof/>
          <w:szCs w:val="24"/>
        </w:rPr>
        <w:t>,</w:t>
      </w:r>
      <w:r w:rsidRPr="004B1C54">
        <w:rPr>
          <w:rFonts w:ascii="Times New Roman" w:hAnsi="Times New Roman" w:cs="Times New Roman"/>
          <w:noProof/>
          <w:szCs w:val="24"/>
        </w:rPr>
        <w:t xml:space="preserve"> 2014</w:t>
      </w:r>
      <w:r>
        <w:rPr>
          <w:rFonts w:ascii="Times New Roman" w:hAnsi="Times New Roman" w:cs="Times New Roman"/>
          <w:noProof/>
          <w:szCs w:val="24"/>
        </w:rPr>
        <w:t>.</w:t>
      </w:r>
      <w:r w:rsidRPr="004B1C54">
        <w:rPr>
          <w:rFonts w:ascii="Times New Roman" w:hAnsi="Times New Roman" w:cs="Times New Roman"/>
          <w:noProof/>
          <w:szCs w:val="24"/>
        </w:rPr>
        <w:t xml:space="preserve"> Optimized </w:t>
      </w:r>
      <w:r>
        <w:rPr>
          <w:rFonts w:ascii="Times New Roman" w:hAnsi="Times New Roman" w:cs="Times New Roman"/>
          <w:noProof/>
          <w:szCs w:val="24"/>
        </w:rPr>
        <w:t>a</w:t>
      </w:r>
      <w:r w:rsidRPr="004B1C54">
        <w:rPr>
          <w:rFonts w:ascii="Times New Roman" w:hAnsi="Times New Roman" w:cs="Times New Roman"/>
          <w:noProof/>
          <w:szCs w:val="24"/>
        </w:rPr>
        <w:t xml:space="preserve">ssay for </w:t>
      </w:r>
      <w:r>
        <w:rPr>
          <w:rFonts w:ascii="Times New Roman" w:hAnsi="Times New Roman" w:cs="Times New Roman"/>
          <w:noProof/>
          <w:szCs w:val="24"/>
        </w:rPr>
        <w:t>h</w:t>
      </w:r>
      <w:r w:rsidRPr="004B1C54">
        <w:rPr>
          <w:rFonts w:ascii="Times New Roman" w:hAnsi="Times New Roman" w:cs="Times New Roman"/>
          <w:noProof/>
          <w:szCs w:val="24"/>
        </w:rPr>
        <w:t xml:space="preserve">ydrogen </w:t>
      </w:r>
      <w:r>
        <w:rPr>
          <w:rFonts w:ascii="Times New Roman" w:hAnsi="Times New Roman" w:cs="Times New Roman"/>
          <w:noProof/>
          <w:szCs w:val="24"/>
        </w:rPr>
        <w:t>p</w:t>
      </w:r>
      <w:r w:rsidRPr="004B1C54">
        <w:rPr>
          <w:rFonts w:ascii="Times New Roman" w:hAnsi="Times New Roman" w:cs="Times New Roman"/>
          <w:noProof/>
          <w:szCs w:val="24"/>
        </w:rPr>
        <w:t>eroxide</w:t>
      </w:r>
      <w:r>
        <w:rPr>
          <w:rFonts w:ascii="Times New Roman" w:hAnsi="Times New Roman" w:cs="Times New Roman"/>
          <w:noProof/>
          <w:szCs w:val="24"/>
        </w:rPr>
        <w:t xml:space="preserve"> d</w:t>
      </w:r>
      <w:r w:rsidRPr="004B1C54">
        <w:rPr>
          <w:rFonts w:ascii="Times New Roman" w:hAnsi="Times New Roman" w:cs="Times New Roman"/>
          <w:noProof/>
          <w:szCs w:val="24"/>
        </w:rPr>
        <w:t xml:space="preserve">etermination in </w:t>
      </w:r>
      <w:r>
        <w:rPr>
          <w:rFonts w:ascii="Times New Roman" w:hAnsi="Times New Roman" w:cs="Times New Roman"/>
          <w:noProof/>
          <w:szCs w:val="24"/>
        </w:rPr>
        <w:t>p</w:t>
      </w:r>
      <w:r w:rsidRPr="004B1C54">
        <w:rPr>
          <w:rFonts w:ascii="Times New Roman" w:hAnsi="Times New Roman" w:cs="Times New Roman"/>
          <w:noProof/>
          <w:szCs w:val="24"/>
        </w:rPr>
        <w:t xml:space="preserve">lant </w:t>
      </w:r>
      <w:r>
        <w:rPr>
          <w:rFonts w:ascii="Times New Roman" w:hAnsi="Times New Roman" w:cs="Times New Roman"/>
          <w:noProof/>
          <w:szCs w:val="24"/>
        </w:rPr>
        <w:t>t</w:t>
      </w:r>
      <w:r w:rsidRPr="004B1C54">
        <w:rPr>
          <w:rFonts w:ascii="Times New Roman" w:hAnsi="Times New Roman" w:cs="Times New Roman"/>
          <w:noProof/>
          <w:szCs w:val="24"/>
        </w:rPr>
        <w:t xml:space="preserve">issue </w:t>
      </w:r>
      <w:r>
        <w:rPr>
          <w:rFonts w:ascii="Times New Roman" w:hAnsi="Times New Roman" w:cs="Times New Roman"/>
          <w:noProof/>
          <w:szCs w:val="24"/>
        </w:rPr>
        <w:t>u</w:t>
      </w:r>
      <w:r w:rsidRPr="004B1C54">
        <w:rPr>
          <w:rFonts w:ascii="Times New Roman" w:hAnsi="Times New Roman" w:cs="Times New Roman"/>
          <w:noProof/>
          <w:szCs w:val="24"/>
        </w:rPr>
        <w:t xml:space="preserve">sing </w:t>
      </w:r>
      <w:r>
        <w:rPr>
          <w:rFonts w:ascii="Times New Roman" w:hAnsi="Times New Roman" w:cs="Times New Roman"/>
          <w:noProof/>
          <w:szCs w:val="24"/>
        </w:rPr>
        <w:t>p</w:t>
      </w:r>
      <w:r w:rsidRPr="004B1C54">
        <w:rPr>
          <w:rFonts w:ascii="Times New Roman" w:hAnsi="Times New Roman" w:cs="Times New Roman"/>
          <w:noProof/>
          <w:szCs w:val="24"/>
        </w:rPr>
        <w:t xml:space="preserve">otassium </w:t>
      </w:r>
      <w:r>
        <w:rPr>
          <w:rFonts w:ascii="Times New Roman" w:hAnsi="Times New Roman" w:cs="Times New Roman"/>
          <w:noProof/>
          <w:szCs w:val="24"/>
        </w:rPr>
        <w:t>i</w:t>
      </w:r>
      <w:r w:rsidRPr="004B1C54">
        <w:rPr>
          <w:rFonts w:ascii="Times New Roman" w:hAnsi="Times New Roman" w:cs="Times New Roman"/>
          <w:noProof/>
          <w:szCs w:val="24"/>
        </w:rPr>
        <w:t>odide. Am</w:t>
      </w:r>
      <w:r w:rsidR="000538B4">
        <w:rPr>
          <w:rFonts w:ascii="Times New Roman" w:hAnsi="Times New Roman" w:cs="Times New Roman"/>
          <w:noProof/>
          <w:szCs w:val="24"/>
        </w:rPr>
        <w:t>.</w:t>
      </w:r>
      <w:r w:rsidRPr="004B1C54">
        <w:rPr>
          <w:rFonts w:ascii="Times New Roman" w:hAnsi="Times New Roman" w:cs="Times New Roman"/>
          <w:noProof/>
          <w:szCs w:val="24"/>
        </w:rPr>
        <w:t xml:space="preserve"> J</w:t>
      </w:r>
      <w:r w:rsidR="000538B4">
        <w:rPr>
          <w:rFonts w:ascii="Times New Roman" w:hAnsi="Times New Roman" w:cs="Times New Roman"/>
          <w:noProof/>
          <w:szCs w:val="24"/>
        </w:rPr>
        <w:t>.</w:t>
      </w:r>
      <w:r w:rsidRPr="004B1C54">
        <w:rPr>
          <w:rFonts w:ascii="Times New Roman" w:hAnsi="Times New Roman" w:cs="Times New Roman"/>
          <w:noProof/>
          <w:szCs w:val="24"/>
        </w:rPr>
        <w:t xml:space="preserve"> Analyt</w:t>
      </w:r>
      <w:r w:rsidR="000538B4">
        <w:rPr>
          <w:rFonts w:ascii="Times New Roman" w:hAnsi="Times New Roman" w:cs="Times New Roman"/>
          <w:noProof/>
          <w:szCs w:val="24"/>
        </w:rPr>
        <w:t>.</w:t>
      </w:r>
      <w:r w:rsidRPr="004B1C54">
        <w:rPr>
          <w:rFonts w:ascii="Times New Roman" w:hAnsi="Times New Roman" w:cs="Times New Roman"/>
          <w:noProof/>
          <w:szCs w:val="24"/>
        </w:rPr>
        <w:t xml:space="preserve"> Chem</w:t>
      </w:r>
      <w:r>
        <w:rPr>
          <w:rFonts w:ascii="Times New Roman" w:hAnsi="Times New Roman" w:cs="Times New Roman"/>
          <w:noProof/>
          <w:szCs w:val="24"/>
        </w:rPr>
        <w:t>.</w:t>
      </w:r>
      <w:r w:rsidRPr="004B1C54">
        <w:rPr>
          <w:rFonts w:ascii="Times New Roman" w:hAnsi="Times New Roman" w:cs="Times New Roman"/>
          <w:noProof/>
          <w:szCs w:val="24"/>
        </w:rPr>
        <w:t xml:space="preserve"> 5, 730</w:t>
      </w:r>
      <w:r w:rsidRPr="00444B95">
        <w:rPr>
          <w:rFonts w:ascii="Times New Roman" w:hAnsi="Times New Roman" w:cs="Times New Roman"/>
          <w:noProof/>
          <w:szCs w:val="24"/>
        </w:rPr>
        <w:t>–</w:t>
      </w:r>
      <w:r w:rsidRPr="004B1C54">
        <w:rPr>
          <w:rFonts w:ascii="Times New Roman" w:hAnsi="Times New Roman" w:cs="Times New Roman"/>
          <w:noProof/>
          <w:szCs w:val="24"/>
        </w:rPr>
        <w:t>736.</w:t>
      </w:r>
      <w:r>
        <w:rPr>
          <w:rFonts w:ascii="Times New Roman" w:hAnsi="Times New Roman" w:cs="Times New Roman"/>
          <w:noProof/>
          <w:szCs w:val="24"/>
        </w:rPr>
        <w:t xml:space="preserve"> </w:t>
      </w:r>
      <w:r w:rsidRPr="004B1C54">
        <w:rPr>
          <w:rFonts w:ascii="Times New Roman" w:hAnsi="Times New Roman" w:cs="Times New Roman"/>
          <w:noProof/>
          <w:szCs w:val="24"/>
        </w:rPr>
        <w:t>http://dx.doi.org/10.4236/ajac.2014.511081</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Kubiś, J., 2008. Exogenous spermidine differentially alters activities of some scavenging system enzymes, H</w:t>
      </w:r>
      <w:r w:rsidRPr="003E3D7A">
        <w:rPr>
          <w:rFonts w:ascii="Times New Roman" w:hAnsi="Times New Roman" w:cs="Times New Roman"/>
          <w:noProof/>
          <w:szCs w:val="24"/>
          <w:vertAlign w:val="subscript"/>
        </w:rPr>
        <w:t>2</w:t>
      </w:r>
      <w:r w:rsidRPr="00444B95">
        <w:rPr>
          <w:rFonts w:ascii="Times New Roman" w:hAnsi="Times New Roman" w:cs="Times New Roman"/>
          <w:noProof/>
          <w:szCs w:val="24"/>
        </w:rPr>
        <w:t>O</w:t>
      </w:r>
      <w:r w:rsidRPr="003E3D7A">
        <w:rPr>
          <w:rFonts w:ascii="Times New Roman" w:hAnsi="Times New Roman" w:cs="Times New Roman"/>
          <w:noProof/>
          <w:szCs w:val="24"/>
          <w:vertAlign w:val="subscript"/>
        </w:rPr>
        <w:t>2</w:t>
      </w:r>
      <w:r w:rsidRPr="00444B95">
        <w:rPr>
          <w:rFonts w:ascii="Times New Roman" w:hAnsi="Times New Roman" w:cs="Times New Roman"/>
          <w:noProof/>
          <w:szCs w:val="24"/>
        </w:rPr>
        <w:t xml:space="preserve"> and superoxide radical levels in water-stressed cucumber leaves. J. Plant Physiol. 165, 397–406. https://doi.org/10.1016/j.jplph.2007.02.005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Law, M.Y., Charles, S.A., Halliwell, B., 1983. Glutathione and ascorbic acid in spinach (</w:t>
      </w:r>
      <w:r w:rsidRPr="003E3D7A">
        <w:rPr>
          <w:rFonts w:ascii="Times New Roman" w:hAnsi="Times New Roman" w:cs="Times New Roman"/>
          <w:i/>
          <w:noProof/>
          <w:szCs w:val="24"/>
        </w:rPr>
        <w:t>Spinacia oleracea</w:t>
      </w:r>
      <w:r w:rsidRPr="00444B95">
        <w:rPr>
          <w:rFonts w:ascii="Times New Roman" w:hAnsi="Times New Roman" w:cs="Times New Roman"/>
          <w:noProof/>
          <w:szCs w:val="24"/>
        </w:rPr>
        <w:t>) chloroplasts. The effect of hydrogen peroxide and of Paraquat. Biochem. J. 210, 899–903. https://doi.org/10.1042/BJ2100899</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Li, X.F., 2000. Pattern of aluminum-induced secretion of organic acids differs between rye and wheat. Plant Physiol. 123, 1537–1544. https://doi.org/10.1104/pp.123.4.1537</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Lin, H., He, J., Lin, W., Li, Y., Fang, C., Lin, W., 2018. Lsi1-regulated Cd uptake and phytohormones accumulation in rice seedlings in presence of Si. Plant Growth Regul. 86, 149–157. https://doi.org/10.1007/s10725-018-0417-1</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Lochlainn, S.Ó., Amoah, S., Graham, N.S., Alamer, K., Rios, J.J., Kurup, S., Stoute, A., Hammond, J.P., Østergaard, L., King, G.J., White, P.J., Broadley, M.R., 2011. High Resolution Melt (HRM) analysis is an efficient tool to genotype EMS mutants in complex crop genomes. Plant Methods 7, 43. https://doi.org/10.1186/1746-4811-7-43</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López-Millán, A.F., Morales, F., Abadía, A., Abadía, J., 2001. Changes induced by Fe </w:t>
      </w:r>
      <w:r w:rsidRPr="00444B95">
        <w:rPr>
          <w:rFonts w:ascii="Times New Roman" w:hAnsi="Times New Roman" w:cs="Times New Roman"/>
          <w:noProof/>
          <w:szCs w:val="24"/>
        </w:rPr>
        <w:lastRenderedPageBreak/>
        <w:t>deficiency and Fe resupply in the organic acid metabolism of sugar beet (</w:t>
      </w:r>
      <w:r w:rsidRPr="003E3D7A">
        <w:rPr>
          <w:rFonts w:ascii="Times New Roman" w:hAnsi="Times New Roman" w:cs="Times New Roman"/>
          <w:i/>
          <w:noProof/>
          <w:szCs w:val="24"/>
        </w:rPr>
        <w:t>Beta vulgaris</w:t>
      </w:r>
      <w:r w:rsidRPr="00444B95">
        <w:rPr>
          <w:rFonts w:ascii="Times New Roman" w:hAnsi="Times New Roman" w:cs="Times New Roman"/>
          <w:noProof/>
          <w:szCs w:val="24"/>
        </w:rPr>
        <w:t>) leaves. Physiol. Plant. 112, 31–38. https://doi.org/10.1034/j.1399-3054.2001.1120105.x</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Minguez-Mosquera, M.I., Jaren-Galan, M., Garrido-Fernandez, J., 1993. Lipoxygenase activity during pepper ripening and processing of paprika. Phytochemistry 32, 1103–1108. https://doi.org/10.1016/S0031-9422(00)95073-8</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Nakano, Y., Asada, K., 1981. Hydrogen </w:t>
      </w:r>
      <w:r w:rsidR="003E3D7A">
        <w:rPr>
          <w:rFonts w:ascii="Times New Roman" w:hAnsi="Times New Roman" w:cs="Times New Roman"/>
          <w:noProof/>
          <w:szCs w:val="24"/>
        </w:rPr>
        <w:t>p</w:t>
      </w:r>
      <w:r w:rsidRPr="00444B95">
        <w:rPr>
          <w:rFonts w:ascii="Times New Roman" w:hAnsi="Times New Roman" w:cs="Times New Roman"/>
          <w:noProof/>
          <w:szCs w:val="24"/>
        </w:rPr>
        <w:t xml:space="preserve">eroxide is </w:t>
      </w:r>
      <w:r w:rsidR="003E3D7A">
        <w:rPr>
          <w:rFonts w:ascii="Times New Roman" w:hAnsi="Times New Roman" w:cs="Times New Roman"/>
          <w:noProof/>
          <w:szCs w:val="24"/>
        </w:rPr>
        <w:t>s</w:t>
      </w:r>
      <w:r w:rsidRPr="00444B95">
        <w:rPr>
          <w:rFonts w:ascii="Times New Roman" w:hAnsi="Times New Roman" w:cs="Times New Roman"/>
          <w:noProof/>
          <w:szCs w:val="24"/>
        </w:rPr>
        <w:t xml:space="preserve">cavenged by </w:t>
      </w:r>
      <w:r w:rsidR="003E3D7A">
        <w:rPr>
          <w:rFonts w:ascii="Times New Roman" w:hAnsi="Times New Roman" w:cs="Times New Roman"/>
          <w:noProof/>
          <w:szCs w:val="24"/>
        </w:rPr>
        <w:t>a</w:t>
      </w:r>
      <w:r w:rsidRPr="00444B95">
        <w:rPr>
          <w:rFonts w:ascii="Times New Roman" w:hAnsi="Times New Roman" w:cs="Times New Roman"/>
          <w:noProof/>
          <w:szCs w:val="24"/>
        </w:rPr>
        <w:t xml:space="preserve">scorbate-specific </w:t>
      </w:r>
      <w:r w:rsidR="003E3D7A">
        <w:rPr>
          <w:rFonts w:ascii="Times New Roman" w:hAnsi="Times New Roman" w:cs="Times New Roman"/>
          <w:noProof/>
          <w:szCs w:val="24"/>
        </w:rPr>
        <w:t>p</w:t>
      </w:r>
      <w:r w:rsidRPr="00444B95">
        <w:rPr>
          <w:rFonts w:ascii="Times New Roman" w:hAnsi="Times New Roman" w:cs="Times New Roman"/>
          <w:noProof/>
          <w:szCs w:val="24"/>
        </w:rPr>
        <w:t xml:space="preserve">eroxidase in </w:t>
      </w:r>
      <w:r w:rsidR="003E3D7A">
        <w:rPr>
          <w:rFonts w:ascii="Times New Roman" w:hAnsi="Times New Roman" w:cs="Times New Roman"/>
          <w:noProof/>
          <w:szCs w:val="24"/>
        </w:rPr>
        <w:t>s</w:t>
      </w:r>
      <w:r w:rsidRPr="00444B95">
        <w:rPr>
          <w:rFonts w:ascii="Times New Roman" w:hAnsi="Times New Roman" w:cs="Times New Roman"/>
          <w:noProof/>
          <w:szCs w:val="24"/>
        </w:rPr>
        <w:t xml:space="preserve">pinach </w:t>
      </w:r>
      <w:r w:rsidR="003E3D7A">
        <w:rPr>
          <w:rFonts w:ascii="Times New Roman" w:hAnsi="Times New Roman" w:cs="Times New Roman"/>
          <w:noProof/>
          <w:szCs w:val="24"/>
        </w:rPr>
        <w:t>c</w:t>
      </w:r>
      <w:r w:rsidRPr="00444B95">
        <w:rPr>
          <w:rFonts w:ascii="Times New Roman" w:hAnsi="Times New Roman" w:cs="Times New Roman"/>
          <w:noProof/>
          <w:szCs w:val="24"/>
        </w:rPr>
        <w:t>hloroplasts. Plant Cell Physiol. 22, 867–880. https://doi.org/10.1093/oxfordjournals.pcp.a076232</w:t>
      </w:r>
    </w:p>
    <w:p w:rsidR="00F86EA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Navarro-León, E., Ruiz, J.M., Graham, N., Blasco, B., 2018. Physiological profile of CAX1a TILLING mutants of </w:t>
      </w:r>
      <w:r w:rsidRPr="003E3D7A">
        <w:rPr>
          <w:rFonts w:ascii="Times New Roman" w:hAnsi="Times New Roman" w:cs="Times New Roman"/>
          <w:i/>
          <w:noProof/>
          <w:szCs w:val="24"/>
        </w:rPr>
        <w:t>Brassica rapa</w:t>
      </w:r>
      <w:r w:rsidRPr="00444B95">
        <w:rPr>
          <w:rFonts w:ascii="Times New Roman" w:hAnsi="Times New Roman" w:cs="Times New Roman"/>
          <w:noProof/>
          <w:szCs w:val="24"/>
        </w:rPr>
        <w:t xml:space="preserve"> exposed to different calcium doses. Plant Sci. 272. https://doi.org/10.1016/j.plantsci.2018.04.019</w:t>
      </w:r>
    </w:p>
    <w:p w:rsidR="00BA45F1" w:rsidRPr="00444B95" w:rsidRDefault="00BA45F1"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BA45F1">
        <w:rPr>
          <w:rFonts w:ascii="Times New Roman" w:hAnsi="Times New Roman" w:cs="Times New Roman"/>
          <w:noProof/>
          <w:szCs w:val="24"/>
        </w:rPr>
        <w:t>Navarro-León, E., Ruiz, J. M., Albacete, A., Blasco, B.</w:t>
      </w:r>
      <w:r>
        <w:rPr>
          <w:rFonts w:ascii="Times New Roman" w:hAnsi="Times New Roman" w:cs="Times New Roman"/>
          <w:noProof/>
          <w:szCs w:val="24"/>
        </w:rPr>
        <w:t>,</w:t>
      </w:r>
      <w:r w:rsidRPr="00BA45F1">
        <w:rPr>
          <w:rFonts w:ascii="Times New Roman" w:hAnsi="Times New Roman" w:cs="Times New Roman"/>
          <w:noProof/>
          <w:szCs w:val="24"/>
        </w:rPr>
        <w:t xml:space="preserve"> 2019. Effect of CAX1a TILLING mutations and calcium concentration on some primary metabolism processes in </w:t>
      </w:r>
      <w:r w:rsidRPr="00BA45F1">
        <w:rPr>
          <w:rFonts w:ascii="Times New Roman" w:hAnsi="Times New Roman" w:cs="Times New Roman"/>
          <w:i/>
          <w:noProof/>
          <w:szCs w:val="24"/>
        </w:rPr>
        <w:t>Brassica rapa</w:t>
      </w:r>
      <w:r w:rsidRPr="00BA45F1">
        <w:rPr>
          <w:rFonts w:ascii="Times New Roman" w:hAnsi="Times New Roman" w:cs="Times New Roman"/>
          <w:noProof/>
          <w:szCs w:val="24"/>
        </w:rPr>
        <w:t xml:space="preserve"> plants. J</w:t>
      </w:r>
      <w:r>
        <w:rPr>
          <w:rFonts w:ascii="Times New Roman" w:hAnsi="Times New Roman" w:cs="Times New Roman"/>
          <w:noProof/>
          <w:szCs w:val="24"/>
        </w:rPr>
        <w:t xml:space="preserve">. Plant Physiol. </w:t>
      </w:r>
      <w:r w:rsidRPr="00BA45F1">
        <w:rPr>
          <w:rFonts w:ascii="Times New Roman" w:hAnsi="Times New Roman" w:cs="Times New Roman"/>
          <w:noProof/>
          <w:szCs w:val="24"/>
        </w:rPr>
        <w:t>237 51-60.</w:t>
      </w:r>
      <w:r>
        <w:rPr>
          <w:rFonts w:ascii="Times New Roman" w:hAnsi="Times New Roman" w:cs="Times New Roman"/>
          <w:noProof/>
          <w:szCs w:val="24"/>
        </w:rPr>
        <w:t xml:space="preserve"> </w:t>
      </w:r>
      <w:r w:rsidRPr="00BA45F1">
        <w:rPr>
          <w:rFonts w:ascii="Times New Roman" w:hAnsi="Times New Roman" w:cs="Times New Roman"/>
          <w:noProof/>
          <w:szCs w:val="24"/>
        </w:rPr>
        <w:t>https://doi.org/10.1016/j.jplph.2019.04.002</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Noctor, G., Foyer, C.H., 1998. Simultaneous </w:t>
      </w:r>
      <w:r w:rsidR="003E3D7A">
        <w:rPr>
          <w:rFonts w:ascii="Times New Roman" w:hAnsi="Times New Roman" w:cs="Times New Roman"/>
          <w:noProof/>
          <w:szCs w:val="24"/>
        </w:rPr>
        <w:t>m</w:t>
      </w:r>
      <w:r w:rsidRPr="00444B95">
        <w:rPr>
          <w:rFonts w:ascii="Times New Roman" w:hAnsi="Times New Roman" w:cs="Times New Roman"/>
          <w:noProof/>
          <w:szCs w:val="24"/>
        </w:rPr>
        <w:t xml:space="preserve">easurement of </w:t>
      </w:r>
      <w:r w:rsidR="003E3D7A">
        <w:rPr>
          <w:rFonts w:ascii="Times New Roman" w:hAnsi="Times New Roman" w:cs="Times New Roman"/>
          <w:noProof/>
          <w:szCs w:val="24"/>
        </w:rPr>
        <w:t>f</w:t>
      </w:r>
      <w:r w:rsidRPr="00444B95">
        <w:rPr>
          <w:rFonts w:ascii="Times New Roman" w:hAnsi="Times New Roman" w:cs="Times New Roman"/>
          <w:noProof/>
          <w:szCs w:val="24"/>
        </w:rPr>
        <w:t xml:space="preserve">oliar </w:t>
      </w:r>
      <w:r w:rsidR="003E3D7A">
        <w:rPr>
          <w:rFonts w:ascii="Times New Roman" w:hAnsi="Times New Roman" w:cs="Times New Roman"/>
          <w:noProof/>
          <w:szCs w:val="24"/>
        </w:rPr>
        <w:t>g</w:t>
      </w:r>
      <w:r w:rsidRPr="00444B95">
        <w:rPr>
          <w:rFonts w:ascii="Times New Roman" w:hAnsi="Times New Roman" w:cs="Times New Roman"/>
          <w:noProof/>
          <w:szCs w:val="24"/>
        </w:rPr>
        <w:t>lutathione, γ-</w:t>
      </w:r>
      <w:r w:rsidR="003E3D7A">
        <w:rPr>
          <w:rFonts w:ascii="Times New Roman" w:hAnsi="Times New Roman" w:cs="Times New Roman"/>
          <w:noProof/>
          <w:szCs w:val="24"/>
        </w:rPr>
        <w:t>g</w:t>
      </w:r>
      <w:r w:rsidRPr="00444B95">
        <w:rPr>
          <w:rFonts w:ascii="Times New Roman" w:hAnsi="Times New Roman" w:cs="Times New Roman"/>
          <w:noProof/>
          <w:szCs w:val="24"/>
        </w:rPr>
        <w:t xml:space="preserve">lutamylcysteine, and </w:t>
      </w:r>
      <w:r w:rsidR="003E3D7A">
        <w:rPr>
          <w:rFonts w:ascii="Times New Roman" w:hAnsi="Times New Roman" w:cs="Times New Roman"/>
          <w:noProof/>
          <w:szCs w:val="24"/>
        </w:rPr>
        <w:t>a</w:t>
      </w:r>
      <w:r w:rsidRPr="00444B95">
        <w:rPr>
          <w:rFonts w:ascii="Times New Roman" w:hAnsi="Times New Roman" w:cs="Times New Roman"/>
          <w:noProof/>
          <w:szCs w:val="24"/>
        </w:rPr>
        <w:t xml:space="preserve">mino </w:t>
      </w:r>
      <w:r w:rsidR="003E3D7A">
        <w:rPr>
          <w:rFonts w:ascii="Times New Roman" w:hAnsi="Times New Roman" w:cs="Times New Roman"/>
          <w:noProof/>
          <w:szCs w:val="24"/>
        </w:rPr>
        <w:t>a</w:t>
      </w:r>
      <w:r w:rsidRPr="00444B95">
        <w:rPr>
          <w:rFonts w:ascii="Times New Roman" w:hAnsi="Times New Roman" w:cs="Times New Roman"/>
          <w:noProof/>
          <w:szCs w:val="24"/>
        </w:rPr>
        <w:t xml:space="preserve">cids by </w:t>
      </w:r>
      <w:r w:rsidR="003E3D7A">
        <w:rPr>
          <w:rFonts w:ascii="Times New Roman" w:hAnsi="Times New Roman" w:cs="Times New Roman"/>
          <w:noProof/>
          <w:szCs w:val="24"/>
        </w:rPr>
        <w:t>h</w:t>
      </w:r>
      <w:r w:rsidRPr="00444B95">
        <w:rPr>
          <w:rFonts w:ascii="Times New Roman" w:hAnsi="Times New Roman" w:cs="Times New Roman"/>
          <w:noProof/>
          <w:szCs w:val="24"/>
        </w:rPr>
        <w:t>igh-</w:t>
      </w:r>
      <w:r w:rsidR="003E3D7A">
        <w:rPr>
          <w:rFonts w:ascii="Times New Roman" w:hAnsi="Times New Roman" w:cs="Times New Roman"/>
          <w:noProof/>
          <w:szCs w:val="24"/>
        </w:rPr>
        <w:t>p</w:t>
      </w:r>
      <w:r w:rsidRPr="00444B95">
        <w:rPr>
          <w:rFonts w:ascii="Times New Roman" w:hAnsi="Times New Roman" w:cs="Times New Roman"/>
          <w:noProof/>
          <w:szCs w:val="24"/>
        </w:rPr>
        <w:t xml:space="preserve">erformance </w:t>
      </w:r>
      <w:r w:rsidR="003E3D7A">
        <w:rPr>
          <w:rFonts w:ascii="Times New Roman" w:hAnsi="Times New Roman" w:cs="Times New Roman"/>
          <w:noProof/>
          <w:szCs w:val="24"/>
        </w:rPr>
        <w:t>l</w:t>
      </w:r>
      <w:r w:rsidRPr="00444B95">
        <w:rPr>
          <w:rFonts w:ascii="Times New Roman" w:hAnsi="Times New Roman" w:cs="Times New Roman"/>
          <w:noProof/>
          <w:szCs w:val="24"/>
        </w:rPr>
        <w:t xml:space="preserve">iquid </w:t>
      </w:r>
      <w:r w:rsidR="003E3D7A">
        <w:rPr>
          <w:rFonts w:ascii="Times New Roman" w:hAnsi="Times New Roman" w:cs="Times New Roman"/>
          <w:noProof/>
          <w:szCs w:val="24"/>
        </w:rPr>
        <w:t>c</w:t>
      </w:r>
      <w:r w:rsidRPr="00444B95">
        <w:rPr>
          <w:rFonts w:ascii="Times New Roman" w:hAnsi="Times New Roman" w:cs="Times New Roman"/>
          <w:noProof/>
          <w:szCs w:val="24"/>
        </w:rPr>
        <w:t xml:space="preserve">hromatography: </w:t>
      </w:r>
      <w:r w:rsidR="003E3D7A">
        <w:rPr>
          <w:rFonts w:ascii="Times New Roman" w:hAnsi="Times New Roman" w:cs="Times New Roman"/>
          <w:noProof/>
          <w:szCs w:val="24"/>
        </w:rPr>
        <w:t>c</w:t>
      </w:r>
      <w:r w:rsidRPr="00444B95">
        <w:rPr>
          <w:rFonts w:ascii="Times New Roman" w:hAnsi="Times New Roman" w:cs="Times New Roman"/>
          <w:noProof/>
          <w:szCs w:val="24"/>
        </w:rPr>
        <w:t xml:space="preserve">omparison with </w:t>
      </w:r>
      <w:r w:rsidR="003E3D7A">
        <w:rPr>
          <w:rFonts w:ascii="Times New Roman" w:hAnsi="Times New Roman" w:cs="Times New Roman"/>
          <w:noProof/>
          <w:szCs w:val="24"/>
        </w:rPr>
        <w:t>t</w:t>
      </w:r>
      <w:r w:rsidRPr="00444B95">
        <w:rPr>
          <w:rFonts w:ascii="Times New Roman" w:hAnsi="Times New Roman" w:cs="Times New Roman"/>
          <w:noProof/>
          <w:szCs w:val="24"/>
        </w:rPr>
        <w:t xml:space="preserve">wo </w:t>
      </w:r>
      <w:r w:rsidR="003E3D7A">
        <w:rPr>
          <w:rFonts w:ascii="Times New Roman" w:hAnsi="Times New Roman" w:cs="Times New Roman"/>
          <w:noProof/>
          <w:szCs w:val="24"/>
        </w:rPr>
        <w:t>o</w:t>
      </w:r>
      <w:r w:rsidRPr="00444B95">
        <w:rPr>
          <w:rFonts w:ascii="Times New Roman" w:hAnsi="Times New Roman" w:cs="Times New Roman"/>
          <w:noProof/>
          <w:szCs w:val="24"/>
        </w:rPr>
        <w:t xml:space="preserve">ther </w:t>
      </w:r>
      <w:r w:rsidR="003E3D7A">
        <w:rPr>
          <w:rFonts w:ascii="Times New Roman" w:hAnsi="Times New Roman" w:cs="Times New Roman"/>
          <w:noProof/>
          <w:szCs w:val="24"/>
        </w:rPr>
        <w:t>a</w:t>
      </w:r>
      <w:r w:rsidRPr="00444B95">
        <w:rPr>
          <w:rFonts w:ascii="Times New Roman" w:hAnsi="Times New Roman" w:cs="Times New Roman"/>
          <w:noProof/>
          <w:szCs w:val="24"/>
        </w:rPr>
        <w:t xml:space="preserve">ssay </w:t>
      </w:r>
      <w:r w:rsidR="003E3D7A">
        <w:rPr>
          <w:rFonts w:ascii="Times New Roman" w:hAnsi="Times New Roman" w:cs="Times New Roman"/>
          <w:noProof/>
          <w:szCs w:val="24"/>
        </w:rPr>
        <w:t>m</w:t>
      </w:r>
      <w:r w:rsidRPr="00444B95">
        <w:rPr>
          <w:rFonts w:ascii="Times New Roman" w:hAnsi="Times New Roman" w:cs="Times New Roman"/>
          <w:noProof/>
          <w:szCs w:val="24"/>
        </w:rPr>
        <w:t xml:space="preserve">ethods for </w:t>
      </w:r>
      <w:r w:rsidR="003E3D7A">
        <w:rPr>
          <w:rFonts w:ascii="Times New Roman" w:hAnsi="Times New Roman" w:cs="Times New Roman"/>
          <w:noProof/>
          <w:szCs w:val="24"/>
        </w:rPr>
        <w:t>g</w:t>
      </w:r>
      <w:r w:rsidRPr="00444B95">
        <w:rPr>
          <w:rFonts w:ascii="Times New Roman" w:hAnsi="Times New Roman" w:cs="Times New Roman"/>
          <w:noProof/>
          <w:szCs w:val="24"/>
        </w:rPr>
        <w:t>lutathione. Anal. Biochem. 264, 98–110. https://doi.org/10.1006/ABIO.1998.2794</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Nyongesah, M.J., Wang, Q., Li, P., 2015. Effectiveness of photochemical reflectance index to trace vertical and seasonal chlorophyll </w:t>
      </w:r>
      <w:r w:rsidRPr="00F34A35">
        <w:rPr>
          <w:rFonts w:ascii="Times New Roman" w:hAnsi="Times New Roman" w:cs="Times New Roman"/>
          <w:i/>
          <w:noProof/>
          <w:szCs w:val="24"/>
        </w:rPr>
        <w:t>a</w:t>
      </w:r>
      <w:r w:rsidRPr="00444B95">
        <w:rPr>
          <w:rFonts w:ascii="Times New Roman" w:hAnsi="Times New Roman" w:cs="Times New Roman"/>
          <w:noProof/>
          <w:szCs w:val="24"/>
        </w:rPr>
        <w:t>/</w:t>
      </w:r>
      <w:r w:rsidRPr="00F34A35">
        <w:rPr>
          <w:rFonts w:ascii="Times New Roman" w:hAnsi="Times New Roman" w:cs="Times New Roman"/>
          <w:i/>
          <w:noProof/>
          <w:szCs w:val="24"/>
        </w:rPr>
        <w:t>b</w:t>
      </w:r>
      <w:r w:rsidRPr="00444B95">
        <w:rPr>
          <w:rFonts w:ascii="Times New Roman" w:hAnsi="Times New Roman" w:cs="Times New Roman"/>
          <w:noProof/>
          <w:szCs w:val="24"/>
        </w:rPr>
        <w:t xml:space="preserve"> ratio in </w:t>
      </w:r>
      <w:r w:rsidRPr="003E3D7A">
        <w:rPr>
          <w:rFonts w:ascii="Times New Roman" w:hAnsi="Times New Roman" w:cs="Times New Roman"/>
          <w:i/>
          <w:noProof/>
          <w:szCs w:val="24"/>
        </w:rPr>
        <w:t>Haloxylon ammodendron</w:t>
      </w:r>
      <w:r w:rsidRPr="00444B95">
        <w:rPr>
          <w:rFonts w:ascii="Times New Roman" w:hAnsi="Times New Roman" w:cs="Times New Roman"/>
          <w:noProof/>
          <w:szCs w:val="24"/>
        </w:rPr>
        <w:t>. Acta Physiol. Plant. 37, 2. https://doi.org/10.1007/s11738-014-1747-x</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Pittman, J.K., Hirschi, K.D., 2016. CAX-ing a wide net: Cation/H</w:t>
      </w:r>
      <w:r w:rsidRPr="00573D56">
        <w:rPr>
          <w:rFonts w:ascii="Times New Roman" w:hAnsi="Times New Roman" w:cs="Times New Roman"/>
          <w:noProof/>
          <w:szCs w:val="24"/>
          <w:vertAlign w:val="superscript"/>
        </w:rPr>
        <w:t>+</w:t>
      </w:r>
      <w:r w:rsidRPr="00444B95">
        <w:rPr>
          <w:rFonts w:ascii="Times New Roman" w:hAnsi="Times New Roman" w:cs="Times New Roman"/>
          <w:noProof/>
          <w:szCs w:val="24"/>
        </w:rPr>
        <w:t xml:space="preserve"> transporters in metal remediation and abiotic stress signaling. Plant Biol. 18, 741–749. https://doi.org/10.1111/plb.12460</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Rao, M. V, Paliyath, G., Ormrod, D.P., 1996. Ultraviolet-B- and ozone-induced biochemical </w:t>
      </w:r>
      <w:r w:rsidRPr="00444B95">
        <w:rPr>
          <w:rFonts w:ascii="Times New Roman" w:hAnsi="Times New Roman" w:cs="Times New Roman"/>
          <w:noProof/>
          <w:szCs w:val="24"/>
        </w:rPr>
        <w:lastRenderedPageBreak/>
        <w:t xml:space="preserve">changes in antioxidant enzymes of </w:t>
      </w:r>
      <w:r w:rsidRPr="003E3D7A">
        <w:rPr>
          <w:rFonts w:ascii="Times New Roman" w:hAnsi="Times New Roman" w:cs="Times New Roman"/>
          <w:i/>
          <w:noProof/>
          <w:szCs w:val="24"/>
        </w:rPr>
        <w:t>Arabidopsis thaliana</w:t>
      </w:r>
      <w:r w:rsidRPr="00444B95">
        <w:rPr>
          <w:rFonts w:ascii="Times New Roman" w:hAnsi="Times New Roman" w:cs="Times New Roman"/>
          <w:noProof/>
          <w:szCs w:val="24"/>
        </w:rPr>
        <w:t>. Plant Physiol. 110, 125–36.</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Rodríguez-Serrano, M., Romero-Puertas, M.C., Pazmiño, D.M., Testillano, P.S., Risueño, M.C., </w:t>
      </w:r>
      <w:r w:rsidR="00330F45">
        <w:rPr>
          <w:rFonts w:ascii="Times New Roman" w:hAnsi="Times New Roman" w:cs="Times New Roman"/>
          <w:noProof/>
          <w:szCs w:val="24"/>
        </w:rPr>
        <w:t>d</w:t>
      </w:r>
      <w:r w:rsidRPr="00444B95">
        <w:rPr>
          <w:rFonts w:ascii="Times New Roman" w:hAnsi="Times New Roman" w:cs="Times New Roman"/>
          <w:noProof/>
          <w:szCs w:val="24"/>
        </w:rPr>
        <w:t>el Río, L.A., Sandalio, L.M., 2009. Cellular response of pea plants to cadmium toxicity: cross talk between reactive oxygen species, nitric oxide, and calcium. Plant Physiol. 150, 229–43. https://doi.org/10.1104/pp.108.131524</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Ryan, P., Delhaize, E., Jones, D., 2001. </w:t>
      </w:r>
      <w:r w:rsidR="00D939BD" w:rsidRPr="00444B95">
        <w:rPr>
          <w:rFonts w:ascii="Times New Roman" w:hAnsi="Times New Roman" w:cs="Times New Roman"/>
          <w:noProof/>
          <w:szCs w:val="24"/>
        </w:rPr>
        <w:t>Function and mechanism of organic anion exudation from plant roots.</w:t>
      </w:r>
      <w:r w:rsidRPr="00444B95">
        <w:rPr>
          <w:rFonts w:ascii="Times New Roman" w:hAnsi="Times New Roman" w:cs="Times New Roman"/>
          <w:noProof/>
          <w:szCs w:val="24"/>
        </w:rPr>
        <w:t xml:space="preserve"> Annu. Rev. Plant Physiol. Plant Mol. Biol. 52, 527–560. https://doi.org/10.1146/annurev.arplant.52.1.527</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Sandalio, L.M., Rodríguez-Serrano, M., del Río, L.A., Romero-Puertas, M.C., 2009. Reactive Oxygen Species and Signaling in Cadmium Toxicity. Springer, Berlin, Heidelberg, pp. 175–189. https://doi.org/10.1007/978-3-642-00390-5_11</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Sharma, P., Jha, A.B., Dubey, R.S., Pessarakli, M., 2012. Reactive </w:t>
      </w:r>
      <w:r w:rsidR="00D939BD">
        <w:rPr>
          <w:rFonts w:ascii="Times New Roman" w:hAnsi="Times New Roman" w:cs="Times New Roman"/>
          <w:noProof/>
          <w:szCs w:val="24"/>
        </w:rPr>
        <w:t>o</w:t>
      </w:r>
      <w:r w:rsidRPr="00444B95">
        <w:rPr>
          <w:rFonts w:ascii="Times New Roman" w:hAnsi="Times New Roman" w:cs="Times New Roman"/>
          <w:noProof/>
          <w:szCs w:val="24"/>
        </w:rPr>
        <w:t xml:space="preserve">xygen </w:t>
      </w:r>
      <w:r w:rsidR="00D939BD">
        <w:rPr>
          <w:rFonts w:ascii="Times New Roman" w:hAnsi="Times New Roman" w:cs="Times New Roman"/>
          <w:noProof/>
          <w:szCs w:val="24"/>
        </w:rPr>
        <w:t>s</w:t>
      </w:r>
      <w:r w:rsidRPr="00444B95">
        <w:rPr>
          <w:rFonts w:ascii="Times New Roman" w:hAnsi="Times New Roman" w:cs="Times New Roman"/>
          <w:noProof/>
          <w:szCs w:val="24"/>
        </w:rPr>
        <w:t xml:space="preserve">pecies, </w:t>
      </w:r>
      <w:r w:rsidR="00D939BD">
        <w:rPr>
          <w:rFonts w:ascii="Times New Roman" w:hAnsi="Times New Roman" w:cs="Times New Roman"/>
          <w:noProof/>
          <w:szCs w:val="24"/>
        </w:rPr>
        <w:t>o</w:t>
      </w:r>
      <w:r w:rsidRPr="00444B95">
        <w:rPr>
          <w:rFonts w:ascii="Times New Roman" w:hAnsi="Times New Roman" w:cs="Times New Roman"/>
          <w:noProof/>
          <w:szCs w:val="24"/>
        </w:rPr>
        <w:t xml:space="preserve">xidative </w:t>
      </w:r>
      <w:r w:rsidR="00D939BD">
        <w:rPr>
          <w:rFonts w:ascii="Times New Roman" w:hAnsi="Times New Roman" w:cs="Times New Roman"/>
          <w:noProof/>
          <w:szCs w:val="24"/>
        </w:rPr>
        <w:t>d</w:t>
      </w:r>
      <w:r w:rsidRPr="00444B95">
        <w:rPr>
          <w:rFonts w:ascii="Times New Roman" w:hAnsi="Times New Roman" w:cs="Times New Roman"/>
          <w:noProof/>
          <w:szCs w:val="24"/>
        </w:rPr>
        <w:t xml:space="preserve">amage, and </w:t>
      </w:r>
      <w:r w:rsidR="00D939BD">
        <w:rPr>
          <w:rFonts w:ascii="Times New Roman" w:hAnsi="Times New Roman" w:cs="Times New Roman"/>
          <w:noProof/>
          <w:szCs w:val="24"/>
        </w:rPr>
        <w:t>a</w:t>
      </w:r>
      <w:r w:rsidRPr="00444B95">
        <w:rPr>
          <w:rFonts w:ascii="Times New Roman" w:hAnsi="Times New Roman" w:cs="Times New Roman"/>
          <w:noProof/>
          <w:szCs w:val="24"/>
        </w:rPr>
        <w:t xml:space="preserve">ntioxidative </w:t>
      </w:r>
      <w:r w:rsidR="00D939BD">
        <w:rPr>
          <w:rFonts w:ascii="Times New Roman" w:hAnsi="Times New Roman" w:cs="Times New Roman"/>
          <w:noProof/>
          <w:szCs w:val="24"/>
        </w:rPr>
        <w:t>d</w:t>
      </w:r>
      <w:r w:rsidRPr="00444B95">
        <w:rPr>
          <w:rFonts w:ascii="Times New Roman" w:hAnsi="Times New Roman" w:cs="Times New Roman"/>
          <w:noProof/>
          <w:szCs w:val="24"/>
        </w:rPr>
        <w:t xml:space="preserve">efense </w:t>
      </w:r>
      <w:r w:rsidR="00D939BD">
        <w:rPr>
          <w:rFonts w:ascii="Times New Roman" w:hAnsi="Times New Roman" w:cs="Times New Roman"/>
          <w:noProof/>
          <w:szCs w:val="24"/>
        </w:rPr>
        <w:t>m</w:t>
      </w:r>
      <w:r w:rsidRPr="00444B95">
        <w:rPr>
          <w:rFonts w:ascii="Times New Roman" w:hAnsi="Times New Roman" w:cs="Times New Roman"/>
          <w:noProof/>
          <w:szCs w:val="24"/>
        </w:rPr>
        <w:t xml:space="preserve">echanism in </w:t>
      </w:r>
      <w:r w:rsidR="00D939BD">
        <w:rPr>
          <w:rFonts w:ascii="Times New Roman" w:hAnsi="Times New Roman" w:cs="Times New Roman"/>
          <w:noProof/>
          <w:szCs w:val="24"/>
        </w:rPr>
        <w:t>p</w:t>
      </w:r>
      <w:r w:rsidRPr="00444B95">
        <w:rPr>
          <w:rFonts w:ascii="Times New Roman" w:hAnsi="Times New Roman" w:cs="Times New Roman"/>
          <w:noProof/>
          <w:szCs w:val="24"/>
        </w:rPr>
        <w:t xml:space="preserve">lants under </w:t>
      </w:r>
      <w:r w:rsidR="00D939BD">
        <w:rPr>
          <w:rFonts w:ascii="Times New Roman" w:hAnsi="Times New Roman" w:cs="Times New Roman"/>
          <w:noProof/>
          <w:szCs w:val="24"/>
        </w:rPr>
        <w:t>s</w:t>
      </w:r>
      <w:r w:rsidRPr="00444B95">
        <w:rPr>
          <w:rFonts w:ascii="Times New Roman" w:hAnsi="Times New Roman" w:cs="Times New Roman"/>
          <w:noProof/>
          <w:szCs w:val="24"/>
        </w:rPr>
        <w:t xml:space="preserve">tressful </w:t>
      </w:r>
      <w:r w:rsidR="00D939BD">
        <w:rPr>
          <w:rFonts w:ascii="Times New Roman" w:hAnsi="Times New Roman" w:cs="Times New Roman"/>
          <w:noProof/>
          <w:szCs w:val="24"/>
        </w:rPr>
        <w:t>c</w:t>
      </w:r>
      <w:r w:rsidRPr="00444B95">
        <w:rPr>
          <w:rFonts w:ascii="Times New Roman" w:hAnsi="Times New Roman" w:cs="Times New Roman"/>
          <w:noProof/>
          <w:szCs w:val="24"/>
        </w:rPr>
        <w:t>onditions. J. Bot. 2012, 1–26. https://doi.org/10.1155/2012/217037</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Shigaki, T., Barkla, B.J., Miranda-Vergara, M.C., Zhao, J., Pantoja, O., Hirschi, K.D., 2005. Identification of a crucial histidine involved in metal transport activity in the Arabidopsis cation/H</w:t>
      </w:r>
      <w:r w:rsidRPr="00D939BD">
        <w:rPr>
          <w:rFonts w:ascii="Times New Roman" w:hAnsi="Times New Roman" w:cs="Times New Roman"/>
          <w:noProof/>
          <w:szCs w:val="24"/>
          <w:vertAlign w:val="superscript"/>
        </w:rPr>
        <w:t>+</w:t>
      </w:r>
      <w:r w:rsidRPr="00444B95">
        <w:rPr>
          <w:rFonts w:ascii="Times New Roman" w:hAnsi="Times New Roman" w:cs="Times New Roman"/>
          <w:noProof/>
          <w:szCs w:val="24"/>
        </w:rPr>
        <w:t xml:space="preserve"> exchanger CAX1. J. Biol. Chem. 280, 30136–30142. https://doi.org/10.1074/jbc.M503610200</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Srere, P.A., 1969. Citric acid cycle, Methods in Enzymology, Methods in Enzymology. Elsevier. https://doi.org/10.1016/0076-6879(69)13005-0</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Srivastava, R.K., Pandey, P., Rajpoot, R., Rani, A., Gautam, A., Dubey, R.S., 2015. Exogenous application of calcium and silica alleviates cadmium toxicity by suppressing oxidative damage in rice seedlings. Protoplasma 252, 959–975. https://doi.org/10.1007/s00709-014-0731-z</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Strasser, R., Srivastava, A., Tsimilli-Michael, M., 2000. The fluorescence transient as a tool to </w:t>
      </w:r>
      <w:r w:rsidRPr="00444B95">
        <w:rPr>
          <w:rFonts w:ascii="Times New Roman" w:hAnsi="Times New Roman" w:cs="Times New Roman"/>
          <w:noProof/>
          <w:szCs w:val="24"/>
        </w:rPr>
        <w:lastRenderedPageBreak/>
        <w:t xml:space="preserve">characterize and screen photosynthetic samples, in: Yunus, M., Pathre, U., Mohanty, P. (Eds.), Probing Photosynthesis: Mechanism, Regulation and Adaptation. Taylor </w:t>
      </w:r>
      <w:r w:rsidR="007275B9" w:rsidRPr="00444B95">
        <w:rPr>
          <w:rFonts w:ascii="Times New Roman" w:hAnsi="Times New Roman" w:cs="Times New Roman"/>
          <w:noProof/>
          <w:szCs w:val="24"/>
        </w:rPr>
        <w:t>and</w:t>
      </w:r>
      <w:r w:rsidRPr="00444B95">
        <w:rPr>
          <w:rFonts w:ascii="Times New Roman" w:hAnsi="Times New Roman" w:cs="Times New Roman"/>
          <w:noProof/>
          <w:szCs w:val="24"/>
        </w:rPr>
        <w:t xml:space="preserve"> Francis, London, pp. 443–480.</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Sun, R., Zhou, Q., Jin, C., 2006. Cadmium accumulation in relation to organic acids in leaves of </w:t>
      </w:r>
      <w:r w:rsidRPr="00D939BD">
        <w:rPr>
          <w:rFonts w:ascii="Times New Roman" w:hAnsi="Times New Roman" w:cs="Times New Roman"/>
          <w:i/>
          <w:noProof/>
          <w:szCs w:val="24"/>
        </w:rPr>
        <w:t>Solanum nigrum</w:t>
      </w:r>
      <w:r w:rsidRPr="00444B95">
        <w:rPr>
          <w:rFonts w:ascii="Times New Roman" w:hAnsi="Times New Roman" w:cs="Times New Roman"/>
          <w:noProof/>
          <w:szCs w:val="24"/>
        </w:rPr>
        <w:t xml:space="preserve"> L. as a newly found cadmium hyperaccumulator. Plant Soil 285, 125–134. https://doi.org/10.1007/s11104-006-0064-6</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Till, B.J., 2003. Large-scale discovery of induced point mutations with high-throughput TILLING. Genome Res. 13, 524–530. https://doi.org/10.1101/gr.977903</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Tran, T.A., Popova, L.P., 2014. Functions and toxicity of cadmium in plants: recent advances and future prospects. Turk. J. Botany 37, 1–13. https://doi.org/10.3906/BOT-1112-16</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Wang, J., Evangelou, B.P., Nielsen, M.T., Wagner, G.J., 1991. Computer-simulated evaluation of possible mechanisms for quenching heavy metal ion activity in plant vacuoles: I. Cadmium. Plant Physiol. 97, 1154–60. https://doi.org/10.1104/PP.97.3.1154</w:t>
      </w:r>
    </w:p>
    <w:p w:rsidR="00F86EA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 xml:space="preserve">Willick, I., 2013. Absence of phosphoenolpyruvate carboxylase AtPPC3 increases sensitivity of </w:t>
      </w:r>
      <w:r w:rsidRPr="00D939BD">
        <w:rPr>
          <w:rFonts w:ascii="Times New Roman" w:hAnsi="Times New Roman" w:cs="Times New Roman"/>
          <w:i/>
          <w:noProof/>
          <w:szCs w:val="24"/>
        </w:rPr>
        <w:t>Arabidopsis thaliana</w:t>
      </w:r>
      <w:r w:rsidRPr="00444B95">
        <w:rPr>
          <w:rFonts w:ascii="Times New Roman" w:hAnsi="Times New Roman" w:cs="Times New Roman"/>
          <w:noProof/>
          <w:szCs w:val="24"/>
        </w:rPr>
        <w:t xml:space="preserve"> to cadmium. Electron. Thesis Diss. Repos.</w:t>
      </w:r>
      <w:r w:rsidR="003A0DDA">
        <w:rPr>
          <w:rFonts w:ascii="Times New Roman" w:hAnsi="Times New Roman" w:cs="Times New Roman"/>
          <w:noProof/>
          <w:szCs w:val="24"/>
        </w:rPr>
        <w:t xml:space="preserve"> 1375. </w:t>
      </w:r>
      <w:r w:rsidR="003A0DDA" w:rsidRPr="003A0DDA">
        <w:rPr>
          <w:rFonts w:ascii="Times New Roman" w:hAnsi="Times New Roman" w:cs="Times New Roman"/>
          <w:noProof/>
          <w:szCs w:val="24"/>
        </w:rPr>
        <w:t>https://ir.lib.uwo.ca/etd/1375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Wolf, B., 1982. A comprehensive system of leaf analyses and its use for diagnosing crop nutrient status. Commun. Soil Sci. Plant Anal. 13, 1035–1059. https://doi.org/10.1080/00103628209367332</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Wu, Q., Shigaki, T., Williams, K.A., Han, J.S., Kim, C.K., Hirschi, K.D., Park, S., 2011. Expression of an Arabidopsis Ca</w:t>
      </w:r>
      <w:r w:rsidRPr="00D939BD">
        <w:rPr>
          <w:rFonts w:ascii="Times New Roman" w:hAnsi="Times New Roman" w:cs="Times New Roman"/>
          <w:noProof/>
          <w:szCs w:val="24"/>
          <w:vertAlign w:val="superscript"/>
        </w:rPr>
        <w:t>2+</w:t>
      </w:r>
      <w:r w:rsidRPr="00444B95">
        <w:rPr>
          <w:rFonts w:ascii="Times New Roman" w:hAnsi="Times New Roman" w:cs="Times New Roman"/>
          <w:noProof/>
          <w:szCs w:val="24"/>
        </w:rPr>
        <w:t>/H</w:t>
      </w:r>
      <w:r w:rsidRPr="00D939BD">
        <w:rPr>
          <w:rFonts w:ascii="Times New Roman" w:hAnsi="Times New Roman" w:cs="Times New Roman"/>
          <w:noProof/>
          <w:szCs w:val="24"/>
          <w:vertAlign w:val="superscript"/>
        </w:rPr>
        <w:t>+</w:t>
      </w:r>
      <w:r w:rsidRPr="00444B95">
        <w:rPr>
          <w:rFonts w:ascii="Times New Roman" w:hAnsi="Times New Roman" w:cs="Times New Roman"/>
          <w:noProof/>
          <w:szCs w:val="24"/>
        </w:rPr>
        <w:t xml:space="preserve"> antiporter CAX1 variant in petunia enhances cadmium tolerance and accumulation. J. Plant Physiol. 168, 167–173. https://doi.org/10.1016/j.jplph.2010.06.005</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Yu, Q., Osborne, L., Rengel, Z., 1998. Micronutrient deficiency changes activities of superoxide dismutase and ascorbate peroxidase in tobacco plants. J. Plant Nutr. 21, 1427–</w:t>
      </w:r>
      <w:r w:rsidRPr="00444B95">
        <w:rPr>
          <w:rFonts w:ascii="Times New Roman" w:hAnsi="Times New Roman" w:cs="Times New Roman"/>
          <w:noProof/>
          <w:szCs w:val="24"/>
        </w:rPr>
        <w:lastRenderedPageBreak/>
        <w:t>1437. https://doi.org/10.1080/01904169809365493</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szCs w:val="24"/>
        </w:rPr>
      </w:pPr>
      <w:r w:rsidRPr="00444B95">
        <w:rPr>
          <w:rFonts w:ascii="Times New Roman" w:hAnsi="Times New Roman" w:cs="Times New Roman"/>
          <w:noProof/>
          <w:szCs w:val="24"/>
        </w:rPr>
        <w:t>Zhu, Y.-G., Huang, Y.-Z., Hu, Y., Liu, Y.-X., 2003. Iodine uptake by spinach (</w:t>
      </w:r>
      <w:r w:rsidRPr="00D939BD">
        <w:rPr>
          <w:rFonts w:ascii="Times New Roman" w:hAnsi="Times New Roman" w:cs="Times New Roman"/>
          <w:i/>
          <w:noProof/>
          <w:szCs w:val="24"/>
        </w:rPr>
        <w:t>Spinacia oleracea</w:t>
      </w:r>
      <w:r w:rsidRPr="00444B95">
        <w:rPr>
          <w:rFonts w:ascii="Times New Roman" w:hAnsi="Times New Roman" w:cs="Times New Roman"/>
          <w:noProof/>
          <w:szCs w:val="24"/>
        </w:rPr>
        <w:t xml:space="preserve"> L.) plants grown in solution culture: effects of iodine species and solution concentrations. Environ. Int. 29, 33–37. https://doi.org/10.1016/S0160-4120(02)00129-0</w:t>
      </w:r>
    </w:p>
    <w:p w:rsidR="00F86EA5" w:rsidRPr="00444B95" w:rsidRDefault="00F86EA5" w:rsidP="00B26A1C">
      <w:pPr>
        <w:widowControl w:val="0"/>
        <w:autoSpaceDE w:val="0"/>
        <w:autoSpaceDN w:val="0"/>
        <w:adjustRightInd w:val="0"/>
        <w:spacing w:line="480" w:lineRule="auto"/>
        <w:ind w:left="480" w:hanging="480"/>
        <w:jc w:val="both"/>
        <w:rPr>
          <w:rFonts w:ascii="Times New Roman" w:hAnsi="Times New Roman" w:cs="Times New Roman"/>
          <w:noProof/>
        </w:rPr>
      </w:pPr>
      <w:r w:rsidRPr="00444B95">
        <w:rPr>
          <w:rFonts w:ascii="Times New Roman" w:hAnsi="Times New Roman" w:cs="Times New Roman"/>
          <w:noProof/>
          <w:szCs w:val="24"/>
        </w:rPr>
        <w:t>Zorrig, W., Rouached, A., Shahzad, Z., Abdelly, C., Davidian, J.-C., Berthomieu, P., 2010. Identification of three relationships linking cadmium accumulation to cadmium tolerance and zinc and citrate accumulation in lettuce. J. Plant Physiol. 167, 1239–1247. https://doi.org/10.1016/j.jplph.2010.04.012</w:t>
      </w:r>
      <w:bookmarkEnd w:id="18"/>
    </w:p>
    <w:p w:rsidR="00544268" w:rsidRPr="00231AF6" w:rsidRDefault="00C24202" w:rsidP="00231AF6">
      <w:pPr>
        <w:spacing w:line="480" w:lineRule="auto"/>
        <w:jc w:val="both"/>
        <w:rPr>
          <w:rFonts w:ascii="Times New Roman" w:hAnsi="Times New Roman" w:cs="Times New Roman"/>
          <w:b/>
        </w:rPr>
      </w:pPr>
      <w:r w:rsidRPr="00444B95">
        <w:rPr>
          <w:rFonts w:ascii="Times New Roman" w:hAnsi="Times New Roman" w:cs="Times New Roman"/>
          <w:b/>
        </w:rPr>
        <w:fldChar w:fldCharType="end"/>
      </w:r>
      <w:bookmarkEnd w:id="17"/>
    </w:p>
    <w:sectPr w:rsidR="00544268" w:rsidRPr="00231AF6" w:rsidSect="006B2903">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1C4" w:rsidRDefault="003821C4" w:rsidP="00EB5DFD">
      <w:pPr>
        <w:spacing w:after="0" w:line="240" w:lineRule="auto"/>
      </w:pPr>
      <w:r>
        <w:separator/>
      </w:r>
    </w:p>
  </w:endnote>
  <w:endnote w:type="continuationSeparator" w:id="0">
    <w:p w:rsidR="003821C4" w:rsidRDefault="003821C4" w:rsidP="00EB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nionPro-Regular">
    <w:altName w:val="HGPMinchoE"/>
    <w:panose1 w:val="00000000000000000000"/>
    <w:charset w:val="80"/>
    <w:family w:val="roman"/>
    <w:notTrueType/>
    <w:pitch w:val="default"/>
    <w:sig w:usb0="00000001" w:usb1="08070000" w:usb2="00000010" w:usb3="00000000" w:csb0="00020000" w:csb1="00000000"/>
  </w:font>
  <w:font w:name="SymlqxAdvTT3713a231+22">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739030"/>
      <w:docPartObj>
        <w:docPartGallery w:val="Page Numbers (Bottom of Page)"/>
        <w:docPartUnique/>
      </w:docPartObj>
    </w:sdtPr>
    <w:sdtEndPr/>
    <w:sdtContent>
      <w:p w:rsidR="00957C3F" w:rsidRDefault="00957C3F">
        <w:pPr>
          <w:pStyle w:val="Piedepgina"/>
          <w:jc w:val="center"/>
        </w:pPr>
        <w:r>
          <w:fldChar w:fldCharType="begin"/>
        </w:r>
        <w:r>
          <w:instrText>PAGE   \* MERGEFORMAT</w:instrText>
        </w:r>
        <w:r>
          <w:fldChar w:fldCharType="separate"/>
        </w:r>
        <w:r>
          <w:t>2</w:t>
        </w:r>
        <w:r>
          <w:fldChar w:fldCharType="end"/>
        </w:r>
      </w:p>
    </w:sdtContent>
  </w:sdt>
  <w:p w:rsidR="00957C3F" w:rsidRDefault="00957C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1C4" w:rsidRDefault="003821C4" w:rsidP="00EB5DFD">
      <w:pPr>
        <w:spacing w:after="0" w:line="240" w:lineRule="auto"/>
      </w:pPr>
      <w:r>
        <w:separator/>
      </w:r>
    </w:p>
  </w:footnote>
  <w:footnote w:type="continuationSeparator" w:id="0">
    <w:p w:rsidR="003821C4" w:rsidRDefault="003821C4" w:rsidP="00EB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3F" w:rsidRDefault="00957C3F">
    <w:pPr>
      <w:pStyle w:val="Encabezado"/>
      <w:jc w:val="center"/>
    </w:pPr>
  </w:p>
  <w:p w:rsidR="00957C3F" w:rsidRDefault="00957C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9725C"/>
    <w:multiLevelType w:val="hybridMultilevel"/>
    <w:tmpl w:val="5A362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3MjAxN7Q0NzQyNbdQ0lEKTi0uzszPAymwqAUAyBmYViwAAAA="/>
  </w:docVars>
  <w:rsids>
    <w:rsidRoot w:val="007B352F"/>
    <w:rsid w:val="00004399"/>
    <w:rsid w:val="00016757"/>
    <w:rsid w:val="000224BA"/>
    <w:rsid w:val="000239B5"/>
    <w:rsid w:val="000307A2"/>
    <w:rsid w:val="00031B30"/>
    <w:rsid w:val="00032073"/>
    <w:rsid w:val="00032385"/>
    <w:rsid w:val="00041CAB"/>
    <w:rsid w:val="000459A3"/>
    <w:rsid w:val="00051161"/>
    <w:rsid w:val="000513C2"/>
    <w:rsid w:val="000538B4"/>
    <w:rsid w:val="00054739"/>
    <w:rsid w:val="0006016D"/>
    <w:rsid w:val="00066B7D"/>
    <w:rsid w:val="00070A7E"/>
    <w:rsid w:val="00073412"/>
    <w:rsid w:val="000775F0"/>
    <w:rsid w:val="00081FC9"/>
    <w:rsid w:val="00084BF0"/>
    <w:rsid w:val="00084DAB"/>
    <w:rsid w:val="00084E16"/>
    <w:rsid w:val="00086F08"/>
    <w:rsid w:val="000A1EEB"/>
    <w:rsid w:val="000A4CC4"/>
    <w:rsid w:val="000A6F0B"/>
    <w:rsid w:val="000A768A"/>
    <w:rsid w:val="000A76DB"/>
    <w:rsid w:val="000B1239"/>
    <w:rsid w:val="000B3F37"/>
    <w:rsid w:val="000C22FE"/>
    <w:rsid w:val="000C3FA1"/>
    <w:rsid w:val="000C4B33"/>
    <w:rsid w:val="000D248B"/>
    <w:rsid w:val="000D289D"/>
    <w:rsid w:val="000D3F0B"/>
    <w:rsid w:val="000D4086"/>
    <w:rsid w:val="000D514B"/>
    <w:rsid w:val="000E63CB"/>
    <w:rsid w:val="000E7589"/>
    <w:rsid w:val="000F670D"/>
    <w:rsid w:val="000F7990"/>
    <w:rsid w:val="00103C38"/>
    <w:rsid w:val="0010426B"/>
    <w:rsid w:val="0011027C"/>
    <w:rsid w:val="001112D7"/>
    <w:rsid w:val="00114D0F"/>
    <w:rsid w:val="00117909"/>
    <w:rsid w:val="00117DAB"/>
    <w:rsid w:val="00120F07"/>
    <w:rsid w:val="00121DD3"/>
    <w:rsid w:val="00122884"/>
    <w:rsid w:val="00124495"/>
    <w:rsid w:val="00125542"/>
    <w:rsid w:val="0012597E"/>
    <w:rsid w:val="00127FF4"/>
    <w:rsid w:val="0013420F"/>
    <w:rsid w:val="00134B9E"/>
    <w:rsid w:val="00136426"/>
    <w:rsid w:val="00137BE3"/>
    <w:rsid w:val="00140FE5"/>
    <w:rsid w:val="00143CF8"/>
    <w:rsid w:val="001663A1"/>
    <w:rsid w:val="001720A5"/>
    <w:rsid w:val="00173614"/>
    <w:rsid w:val="001779C6"/>
    <w:rsid w:val="00181138"/>
    <w:rsid w:val="00182831"/>
    <w:rsid w:val="00191CCB"/>
    <w:rsid w:val="00194282"/>
    <w:rsid w:val="00196A21"/>
    <w:rsid w:val="001A152B"/>
    <w:rsid w:val="001A1D42"/>
    <w:rsid w:val="001A4B63"/>
    <w:rsid w:val="001B08A5"/>
    <w:rsid w:val="001C7448"/>
    <w:rsid w:val="001D6877"/>
    <w:rsid w:val="001D68BD"/>
    <w:rsid w:val="001E1B99"/>
    <w:rsid w:val="001E1F73"/>
    <w:rsid w:val="001E38EA"/>
    <w:rsid w:val="001E68B2"/>
    <w:rsid w:val="001E731C"/>
    <w:rsid w:val="002011A7"/>
    <w:rsid w:val="00213F5F"/>
    <w:rsid w:val="002156E1"/>
    <w:rsid w:val="00231AF6"/>
    <w:rsid w:val="00232064"/>
    <w:rsid w:val="00233D1B"/>
    <w:rsid w:val="0023487D"/>
    <w:rsid w:val="00235C88"/>
    <w:rsid w:val="00236C35"/>
    <w:rsid w:val="00237DF7"/>
    <w:rsid w:val="0024285A"/>
    <w:rsid w:val="00251AE4"/>
    <w:rsid w:val="002542E4"/>
    <w:rsid w:val="00254542"/>
    <w:rsid w:val="00261391"/>
    <w:rsid w:val="00262E0D"/>
    <w:rsid w:val="00263083"/>
    <w:rsid w:val="0026437F"/>
    <w:rsid w:val="00264FF8"/>
    <w:rsid w:val="00270A30"/>
    <w:rsid w:val="002815D3"/>
    <w:rsid w:val="00281F15"/>
    <w:rsid w:val="00282399"/>
    <w:rsid w:val="00295C03"/>
    <w:rsid w:val="00296161"/>
    <w:rsid w:val="00296823"/>
    <w:rsid w:val="00297511"/>
    <w:rsid w:val="002A0D94"/>
    <w:rsid w:val="002A399E"/>
    <w:rsid w:val="002A5C43"/>
    <w:rsid w:val="002A6937"/>
    <w:rsid w:val="002B112C"/>
    <w:rsid w:val="002B28B2"/>
    <w:rsid w:val="002B4101"/>
    <w:rsid w:val="002B7821"/>
    <w:rsid w:val="002C4A0B"/>
    <w:rsid w:val="002D0377"/>
    <w:rsid w:val="002D1A15"/>
    <w:rsid w:val="002D340E"/>
    <w:rsid w:val="002D4266"/>
    <w:rsid w:val="002E01B6"/>
    <w:rsid w:val="002E0902"/>
    <w:rsid w:val="002E1163"/>
    <w:rsid w:val="002E1360"/>
    <w:rsid w:val="002E3051"/>
    <w:rsid w:val="002F3AFE"/>
    <w:rsid w:val="002F3B62"/>
    <w:rsid w:val="002F72B6"/>
    <w:rsid w:val="002F791C"/>
    <w:rsid w:val="00301982"/>
    <w:rsid w:val="0030455C"/>
    <w:rsid w:val="003048DC"/>
    <w:rsid w:val="003167ED"/>
    <w:rsid w:val="00316C12"/>
    <w:rsid w:val="00324C21"/>
    <w:rsid w:val="00327D41"/>
    <w:rsid w:val="00327DDC"/>
    <w:rsid w:val="00330F45"/>
    <w:rsid w:val="0033389B"/>
    <w:rsid w:val="00341B0C"/>
    <w:rsid w:val="00346589"/>
    <w:rsid w:val="003538DB"/>
    <w:rsid w:val="00353F07"/>
    <w:rsid w:val="0035678A"/>
    <w:rsid w:val="003640F6"/>
    <w:rsid w:val="0036418A"/>
    <w:rsid w:val="003642BD"/>
    <w:rsid w:val="00365EBA"/>
    <w:rsid w:val="003665BC"/>
    <w:rsid w:val="00367A2D"/>
    <w:rsid w:val="003821C4"/>
    <w:rsid w:val="0038396E"/>
    <w:rsid w:val="003840B9"/>
    <w:rsid w:val="0038535C"/>
    <w:rsid w:val="00395029"/>
    <w:rsid w:val="003A0DDA"/>
    <w:rsid w:val="003A1932"/>
    <w:rsid w:val="003A1FF3"/>
    <w:rsid w:val="003A23FA"/>
    <w:rsid w:val="003A2803"/>
    <w:rsid w:val="003A3ADB"/>
    <w:rsid w:val="003B03EB"/>
    <w:rsid w:val="003C0E73"/>
    <w:rsid w:val="003C1C80"/>
    <w:rsid w:val="003C3D49"/>
    <w:rsid w:val="003C5435"/>
    <w:rsid w:val="003C70D8"/>
    <w:rsid w:val="003C7BFF"/>
    <w:rsid w:val="003D683D"/>
    <w:rsid w:val="003E2A49"/>
    <w:rsid w:val="003E3D7A"/>
    <w:rsid w:val="003E6C60"/>
    <w:rsid w:val="00400005"/>
    <w:rsid w:val="0040057D"/>
    <w:rsid w:val="00405D3D"/>
    <w:rsid w:val="004106B7"/>
    <w:rsid w:val="00410A9B"/>
    <w:rsid w:val="004139E5"/>
    <w:rsid w:val="00414AB5"/>
    <w:rsid w:val="0043131D"/>
    <w:rsid w:val="00433744"/>
    <w:rsid w:val="00433F8E"/>
    <w:rsid w:val="004362F7"/>
    <w:rsid w:val="00436C68"/>
    <w:rsid w:val="00440FF0"/>
    <w:rsid w:val="00441789"/>
    <w:rsid w:val="00442D0B"/>
    <w:rsid w:val="004435B4"/>
    <w:rsid w:val="00444B95"/>
    <w:rsid w:val="00453305"/>
    <w:rsid w:val="00453481"/>
    <w:rsid w:val="0045405E"/>
    <w:rsid w:val="00455816"/>
    <w:rsid w:val="004614BB"/>
    <w:rsid w:val="00462F7A"/>
    <w:rsid w:val="004669F7"/>
    <w:rsid w:val="004742AD"/>
    <w:rsid w:val="00475728"/>
    <w:rsid w:val="00476092"/>
    <w:rsid w:val="00480C43"/>
    <w:rsid w:val="00480C58"/>
    <w:rsid w:val="00482882"/>
    <w:rsid w:val="00483F7E"/>
    <w:rsid w:val="00490EEC"/>
    <w:rsid w:val="0049183D"/>
    <w:rsid w:val="0049255B"/>
    <w:rsid w:val="004927AA"/>
    <w:rsid w:val="004977BB"/>
    <w:rsid w:val="004A10BC"/>
    <w:rsid w:val="004A205B"/>
    <w:rsid w:val="004A79B0"/>
    <w:rsid w:val="004B1C54"/>
    <w:rsid w:val="004B416B"/>
    <w:rsid w:val="004B5E89"/>
    <w:rsid w:val="004C309A"/>
    <w:rsid w:val="004C68FE"/>
    <w:rsid w:val="004C6FA4"/>
    <w:rsid w:val="004C7665"/>
    <w:rsid w:val="004D3CF4"/>
    <w:rsid w:val="004D5C37"/>
    <w:rsid w:val="004E1E1C"/>
    <w:rsid w:val="004E6C74"/>
    <w:rsid w:val="004F1C95"/>
    <w:rsid w:val="004F1FD3"/>
    <w:rsid w:val="004F3528"/>
    <w:rsid w:val="00504639"/>
    <w:rsid w:val="005059D0"/>
    <w:rsid w:val="00517250"/>
    <w:rsid w:val="00523214"/>
    <w:rsid w:val="00532DB9"/>
    <w:rsid w:val="005352F9"/>
    <w:rsid w:val="0053737A"/>
    <w:rsid w:val="0054014C"/>
    <w:rsid w:val="00540700"/>
    <w:rsid w:val="00541F83"/>
    <w:rsid w:val="00542C74"/>
    <w:rsid w:val="00544268"/>
    <w:rsid w:val="005474D3"/>
    <w:rsid w:val="00551804"/>
    <w:rsid w:val="00552634"/>
    <w:rsid w:val="0055269F"/>
    <w:rsid w:val="0055616D"/>
    <w:rsid w:val="005569AE"/>
    <w:rsid w:val="00556B34"/>
    <w:rsid w:val="00557382"/>
    <w:rsid w:val="005666F6"/>
    <w:rsid w:val="00573D56"/>
    <w:rsid w:val="00574B1C"/>
    <w:rsid w:val="00581DCA"/>
    <w:rsid w:val="0058683E"/>
    <w:rsid w:val="00586F4C"/>
    <w:rsid w:val="00587A63"/>
    <w:rsid w:val="0059601A"/>
    <w:rsid w:val="005A0452"/>
    <w:rsid w:val="005A6365"/>
    <w:rsid w:val="005A6553"/>
    <w:rsid w:val="005A6781"/>
    <w:rsid w:val="005C1392"/>
    <w:rsid w:val="005C1AA6"/>
    <w:rsid w:val="005C7260"/>
    <w:rsid w:val="005D0632"/>
    <w:rsid w:val="005D14C5"/>
    <w:rsid w:val="005E450B"/>
    <w:rsid w:val="005E4DAA"/>
    <w:rsid w:val="005E6540"/>
    <w:rsid w:val="005F3E37"/>
    <w:rsid w:val="005F639E"/>
    <w:rsid w:val="005F7177"/>
    <w:rsid w:val="00601E6D"/>
    <w:rsid w:val="0060514E"/>
    <w:rsid w:val="0061011D"/>
    <w:rsid w:val="00612A4A"/>
    <w:rsid w:val="00616929"/>
    <w:rsid w:val="00617ADF"/>
    <w:rsid w:val="00620A7E"/>
    <w:rsid w:val="006229B6"/>
    <w:rsid w:val="0062532A"/>
    <w:rsid w:val="006273D2"/>
    <w:rsid w:val="006274B5"/>
    <w:rsid w:val="00627BD7"/>
    <w:rsid w:val="00630992"/>
    <w:rsid w:val="00635A3F"/>
    <w:rsid w:val="00636E09"/>
    <w:rsid w:val="00640963"/>
    <w:rsid w:val="00640EEE"/>
    <w:rsid w:val="00642FA9"/>
    <w:rsid w:val="006500B9"/>
    <w:rsid w:val="006605E0"/>
    <w:rsid w:val="006634AB"/>
    <w:rsid w:val="00665A7F"/>
    <w:rsid w:val="0067039B"/>
    <w:rsid w:val="0067145B"/>
    <w:rsid w:val="00675869"/>
    <w:rsid w:val="0067600C"/>
    <w:rsid w:val="00681325"/>
    <w:rsid w:val="006844C8"/>
    <w:rsid w:val="006870E4"/>
    <w:rsid w:val="00687125"/>
    <w:rsid w:val="006878DE"/>
    <w:rsid w:val="00687D5F"/>
    <w:rsid w:val="00690461"/>
    <w:rsid w:val="00693412"/>
    <w:rsid w:val="00696AB8"/>
    <w:rsid w:val="006A3FF4"/>
    <w:rsid w:val="006A408E"/>
    <w:rsid w:val="006A6103"/>
    <w:rsid w:val="006A728B"/>
    <w:rsid w:val="006A775B"/>
    <w:rsid w:val="006B23C9"/>
    <w:rsid w:val="006B2903"/>
    <w:rsid w:val="006B608F"/>
    <w:rsid w:val="006B733C"/>
    <w:rsid w:val="006C1E07"/>
    <w:rsid w:val="006C294B"/>
    <w:rsid w:val="006C3D80"/>
    <w:rsid w:val="006C76FF"/>
    <w:rsid w:val="006D0F75"/>
    <w:rsid w:val="006D11A1"/>
    <w:rsid w:val="006D38D4"/>
    <w:rsid w:val="006E21E4"/>
    <w:rsid w:val="006E453A"/>
    <w:rsid w:val="006E4C92"/>
    <w:rsid w:val="006E70FE"/>
    <w:rsid w:val="006F058E"/>
    <w:rsid w:val="006F10FA"/>
    <w:rsid w:val="006F2968"/>
    <w:rsid w:val="006F2ABB"/>
    <w:rsid w:val="006F3641"/>
    <w:rsid w:val="00703770"/>
    <w:rsid w:val="00715CB2"/>
    <w:rsid w:val="007163CD"/>
    <w:rsid w:val="00716BF8"/>
    <w:rsid w:val="007175A4"/>
    <w:rsid w:val="00717A8A"/>
    <w:rsid w:val="00720F83"/>
    <w:rsid w:val="00722175"/>
    <w:rsid w:val="00724DB7"/>
    <w:rsid w:val="007267DA"/>
    <w:rsid w:val="007275B9"/>
    <w:rsid w:val="00733A31"/>
    <w:rsid w:val="00733ACE"/>
    <w:rsid w:val="0073597A"/>
    <w:rsid w:val="00743294"/>
    <w:rsid w:val="00747982"/>
    <w:rsid w:val="00753878"/>
    <w:rsid w:val="00754A0C"/>
    <w:rsid w:val="007570A0"/>
    <w:rsid w:val="00757E4A"/>
    <w:rsid w:val="00764C42"/>
    <w:rsid w:val="00765B08"/>
    <w:rsid w:val="007753C4"/>
    <w:rsid w:val="00781E59"/>
    <w:rsid w:val="00782842"/>
    <w:rsid w:val="0079176F"/>
    <w:rsid w:val="0079244E"/>
    <w:rsid w:val="0079306D"/>
    <w:rsid w:val="00794159"/>
    <w:rsid w:val="00795AE8"/>
    <w:rsid w:val="007A1AF0"/>
    <w:rsid w:val="007B1F8E"/>
    <w:rsid w:val="007B349A"/>
    <w:rsid w:val="007B352F"/>
    <w:rsid w:val="007C188B"/>
    <w:rsid w:val="007C64F2"/>
    <w:rsid w:val="007C6EF5"/>
    <w:rsid w:val="007D00BC"/>
    <w:rsid w:val="007D3A52"/>
    <w:rsid w:val="007D5678"/>
    <w:rsid w:val="007D70E2"/>
    <w:rsid w:val="007E23E2"/>
    <w:rsid w:val="007E4864"/>
    <w:rsid w:val="007F2000"/>
    <w:rsid w:val="007F49C4"/>
    <w:rsid w:val="007F4DE5"/>
    <w:rsid w:val="0081369D"/>
    <w:rsid w:val="00814EE0"/>
    <w:rsid w:val="008213C2"/>
    <w:rsid w:val="00823C84"/>
    <w:rsid w:val="008320EB"/>
    <w:rsid w:val="00832FE8"/>
    <w:rsid w:val="0083632A"/>
    <w:rsid w:val="00843BD1"/>
    <w:rsid w:val="008504DF"/>
    <w:rsid w:val="00857443"/>
    <w:rsid w:val="008625A5"/>
    <w:rsid w:val="00874E4A"/>
    <w:rsid w:val="00875B12"/>
    <w:rsid w:val="0088664C"/>
    <w:rsid w:val="00890D7B"/>
    <w:rsid w:val="008914C9"/>
    <w:rsid w:val="00891777"/>
    <w:rsid w:val="0089398A"/>
    <w:rsid w:val="008941E0"/>
    <w:rsid w:val="008A0D74"/>
    <w:rsid w:val="008A2521"/>
    <w:rsid w:val="008A3DFA"/>
    <w:rsid w:val="008A6532"/>
    <w:rsid w:val="008A6F36"/>
    <w:rsid w:val="008B208E"/>
    <w:rsid w:val="008B25AD"/>
    <w:rsid w:val="008B25D7"/>
    <w:rsid w:val="008B6CB0"/>
    <w:rsid w:val="008C1A2F"/>
    <w:rsid w:val="008C2A4B"/>
    <w:rsid w:val="008C3D15"/>
    <w:rsid w:val="008C7A5F"/>
    <w:rsid w:val="008D1243"/>
    <w:rsid w:val="008D591C"/>
    <w:rsid w:val="008D693C"/>
    <w:rsid w:val="008D7F70"/>
    <w:rsid w:val="008E095D"/>
    <w:rsid w:val="008E1CC6"/>
    <w:rsid w:val="008F7E7D"/>
    <w:rsid w:val="009025DF"/>
    <w:rsid w:val="00904062"/>
    <w:rsid w:val="009048AF"/>
    <w:rsid w:val="00934A20"/>
    <w:rsid w:val="0093507E"/>
    <w:rsid w:val="009365CC"/>
    <w:rsid w:val="0093761E"/>
    <w:rsid w:val="00940C6D"/>
    <w:rsid w:val="00940F07"/>
    <w:rsid w:val="00943DE2"/>
    <w:rsid w:val="00950A52"/>
    <w:rsid w:val="0095295E"/>
    <w:rsid w:val="009533A7"/>
    <w:rsid w:val="00953CCB"/>
    <w:rsid w:val="00957C3F"/>
    <w:rsid w:val="00962514"/>
    <w:rsid w:val="00963CCB"/>
    <w:rsid w:val="0096546A"/>
    <w:rsid w:val="00974014"/>
    <w:rsid w:val="00974324"/>
    <w:rsid w:val="0099030E"/>
    <w:rsid w:val="00990C2A"/>
    <w:rsid w:val="009A2E24"/>
    <w:rsid w:val="009A2F0A"/>
    <w:rsid w:val="009A3021"/>
    <w:rsid w:val="009A386F"/>
    <w:rsid w:val="009A4906"/>
    <w:rsid w:val="009A744F"/>
    <w:rsid w:val="009B1288"/>
    <w:rsid w:val="009B273D"/>
    <w:rsid w:val="009B49D3"/>
    <w:rsid w:val="009B6452"/>
    <w:rsid w:val="009C7957"/>
    <w:rsid w:val="009D2BA2"/>
    <w:rsid w:val="009D5680"/>
    <w:rsid w:val="009E64D7"/>
    <w:rsid w:val="009E6A98"/>
    <w:rsid w:val="009E6B1A"/>
    <w:rsid w:val="009E7210"/>
    <w:rsid w:val="009E77A3"/>
    <w:rsid w:val="009F1170"/>
    <w:rsid w:val="009F2275"/>
    <w:rsid w:val="00A02A14"/>
    <w:rsid w:val="00A03975"/>
    <w:rsid w:val="00A107DF"/>
    <w:rsid w:val="00A12D5D"/>
    <w:rsid w:val="00A1615B"/>
    <w:rsid w:val="00A23466"/>
    <w:rsid w:val="00A237A2"/>
    <w:rsid w:val="00A31F21"/>
    <w:rsid w:val="00A37F61"/>
    <w:rsid w:val="00A41857"/>
    <w:rsid w:val="00A46FFF"/>
    <w:rsid w:val="00A50250"/>
    <w:rsid w:val="00A5116C"/>
    <w:rsid w:val="00A57B3A"/>
    <w:rsid w:val="00A60BF8"/>
    <w:rsid w:val="00A80C15"/>
    <w:rsid w:val="00A8151C"/>
    <w:rsid w:val="00A964FE"/>
    <w:rsid w:val="00AA0E01"/>
    <w:rsid w:val="00AA0EF5"/>
    <w:rsid w:val="00AA4980"/>
    <w:rsid w:val="00AA53F6"/>
    <w:rsid w:val="00AB1BDD"/>
    <w:rsid w:val="00AB4EAC"/>
    <w:rsid w:val="00AC066A"/>
    <w:rsid w:val="00AC302A"/>
    <w:rsid w:val="00AC339B"/>
    <w:rsid w:val="00AD6973"/>
    <w:rsid w:val="00AE43C3"/>
    <w:rsid w:val="00AE7D18"/>
    <w:rsid w:val="00AF4377"/>
    <w:rsid w:val="00AF7642"/>
    <w:rsid w:val="00B02CAF"/>
    <w:rsid w:val="00B03C53"/>
    <w:rsid w:val="00B071B3"/>
    <w:rsid w:val="00B071C2"/>
    <w:rsid w:val="00B0721F"/>
    <w:rsid w:val="00B10F3C"/>
    <w:rsid w:val="00B13F8B"/>
    <w:rsid w:val="00B17EC3"/>
    <w:rsid w:val="00B22700"/>
    <w:rsid w:val="00B22DBB"/>
    <w:rsid w:val="00B26A1C"/>
    <w:rsid w:val="00B27E29"/>
    <w:rsid w:val="00B309C7"/>
    <w:rsid w:val="00B33558"/>
    <w:rsid w:val="00B3532E"/>
    <w:rsid w:val="00B447F5"/>
    <w:rsid w:val="00B45D86"/>
    <w:rsid w:val="00B5644A"/>
    <w:rsid w:val="00B576FF"/>
    <w:rsid w:val="00B57D12"/>
    <w:rsid w:val="00B61607"/>
    <w:rsid w:val="00B654B1"/>
    <w:rsid w:val="00B66DD9"/>
    <w:rsid w:val="00B70A0A"/>
    <w:rsid w:val="00B71500"/>
    <w:rsid w:val="00B72E42"/>
    <w:rsid w:val="00B72FF4"/>
    <w:rsid w:val="00B7426E"/>
    <w:rsid w:val="00B83525"/>
    <w:rsid w:val="00B93E14"/>
    <w:rsid w:val="00B9532E"/>
    <w:rsid w:val="00BA45F1"/>
    <w:rsid w:val="00BA5C71"/>
    <w:rsid w:val="00BA5D5D"/>
    <w:rsid w:val="00BA5E35"/>
    <w:rsid w:val="00BA7C63"/>
    <w:rsid w:val="00BB2C15"/>
    <w:rsid w:val="00BC0242"/>
    <w:rsid w:val="00BC0893"/>
    <w:rsid w:val="00BC1A87"/>
    <w:rsid w:val="00BC2124"/>
    <w:rsid w:val="00BC4542"/>
    <w:rsid w:val="00BC4B85"/>
    <w:rsid w:val="00BC70C9"/>
    <w:rsid w:val="00BD606E"/>
    <w:rsid w:val="00BD6F3A"/>
    <w:rsid w:val="00BE0C76"/>
    <w:rsid w:val="00BF1F67"/>
    <w:rsid w:val="00C020D4"/>
    <w:rsid w:val="00C04D2F"/>
    <w:rsid w:val="00C1012E"/>
    <w:rsid w:val="00C10253"/>
    <w:rsid w:val="00C10281"/>
    <w:rsid w:val="00C12036"/>
    <w:rsid w:val="00C1471D"/>
    <w:rsid w:val="00C156F8"/>
    <w:rsid w:val="00C24202"/>
    <w:rsid w:val="00C250B8"/>
    <w:rsid w:val="00C274CB"/>
    <w:rsid w:val="00C30459"/>
    <w:rsid w:val="00C30928"/>
    <w:rsid w:val="00C3299D"/>
    <w:rsid w:val="00C32DE7"/>
    <w:rsid w:val="00C3376A"/>
    <w:rsid w:val="00C34009"/>
    <w:rsid w:val="00C3476F"/>
    <w:rsid w:val="00C35232"/>
    <w:rsid w:val="00C4194C"/>
    <w:rsid w:val="00C42C10"/>
    <w:rsid w:val="00C42F25"/>
    <w:rsid w:val="00C44242"/>
    <w:rsid w:val="00C45060"/>
    <w:rsid w:val="00C4591A"/>
    <w:rsid w:val="00C51C09"/>
    <w:rsid w:val="00C52645"/>
    <w:rsid w:val="00C5354E"/>
    <w:rsid w:val="00C5501B"/>
    <w:rsid w:val="00C572B6"/>
    <w:rsid w:val="00C62248"/>
    <w:rsid w:val="00C654A3"/>
    <w:rsid w:val="00C67310"/>
    <w:rsid w:val="00C67B49"/>
    <w:rsid w:val="00C70A29"/>
    <w:rsid w:val="00C77DAA"/>
    <w:rsid w:val="00C8156B"/>
    <w:rsid w:val="00C8240D"/>
    <w:rsid w:val="00C82F4D"/>
    <w:rsid w:val="00C84549"/>
    <w:rsid w:val="00C91281"/>
    <w:rsid w:val="00C940FF"/>
    <w:rsid w:val="00C97F85"/>
    <w:rsid w:val="00CA15F0"/>
    <w:rsid w:val="00CA695C"/>
    <w:rsid w:val="00CB1924"/>
    <w:rsid w:val="00CC0052"/>
    <w:rsid w:val="00CC2D0D"/>
    <w:rsid w:val="00CC6281"/>
    <w:rsid w:val="00CC62BA"/>
    <w:rsid w:val="00CD6004"/>
    <w:rsid w:val="00CD6BC5"/>
    <w:rsid w:val="00CD7AA4"/>
    <w:rsid w:val="00CF194E"/>
    <w:rsid w:val="00CF27CA"/>
    <w:rsid w:val="00CF6C07"/>
    <w:rsid w:val="00D023CE"/>
    <w:rsid w:val="00D02D70"/>
    <w:rsid w:val="00D100C2"/>
    <w:rsid w:val="00D102CA"/>
    <w:rsid w:val="00D25193"/>
    <w:rsid w:val="00D31493"/>
    <w:rsid w:val="00D3273F"/>
    <w:rsid w:val="00D3657E"/>
    <w:rsid w:val="00D43F9B"/>
    <w:rsid w:val="00D47FF2"/>
    <w:rsid w:val="00D537DC"/>
    <w:rsid w:val="00D57AD7"/>
    <w:rsid w:val="00D6109D"/>
    <w:rsid w:val="00D61B61"/>
    <w:rsid w:val="00D70ED2"/>
    <w:rsid w:val="00D71862"/>
    <w:rsid w:val="00D71C9E"/>
    <w:rsid w:val="00D76030"/>
    <w:rsid w:val="00D766F8"/>
    <w:rsid w:val="00D828F7"/>
    <w:rsid w:val="00D84AE3"/>
    <w:rsid w:val="00D85224"/>
    <w:rsid w:val="00D86E48"/>
    <w:rsid w:val="00D939BD"/>
    <w:rsid w:val="00D94A39"/>
    <w:rsid w:val="00D97D9D"/>
    <w:rsid w:val="00DA3B6D"/>
    <w:rsid w:val="00DA7581"/>
    <w:rsid w:val="00DB0A99"/>
    <w:rsid w:val="00DB2128"/>
    <w:rsid w:val="00DB6F3B"/>
    <w:rsid w:val="00DC112D"/>
    <w:rsid w:val="00DC46E2"/>
    <w:rsid w:val="00DC704D"/>
    <w:rsid w:val="00DE2BB4"/>
    <w:rsid w:val="00DE498A"/>
    <w:rsid w:val="00DE5652"/>
    <w:rsid w:val="00DF2548"/>
    <w:rsid w:val="00DF2F22"/>
    <w:rsid w:val="00DF4BC0"/>
    <w:rsid w:val="00DF5906"/>
    <w:rsid w:val="00E01890"/>
    <w:rsid w:val="00E021AE"/>
    <w:rsid w:val="00E06807"/>
    <w:rsid w:val="00E1081B"/>
    <w:rsid w:val="00E10AF7"/>
    <w:rsid w:val="00E13180"/>
    <w:rsid w:val="00E24072"/>
    <w:rsid w:val="00E24359"/>
    <w:rsid w:val="00E261B8"/>
    <w:rsid w:val="00E345CC"/>
    <w:rsid w:val="00E45BD3"/>
    <w:rsid w:val="00E521F6"/>
    <w:rsid w:val="00E60179"/>
    <w:rsid w:val="00E6098A"/>
    <w:rsid w:val="00E61FE9"/>
    <w:rsid w:val="00E7535D"/>
    <w:rsid w:val="00E81AE5"/>
    <w:rsid w:val="00E81B6E"/>
    <w:rsid w:val="00E8307E"/>
    <w:rsid w:val="00E8476F"/>
    <w:rsid w:val="00E85764"/>
    <w:rsid w:val="00E90016"/>
    <w:rsid w:val="00E91748"/>
    <w:rsid w:val="00E91F84"/>
    <w:rsid w:val="00E95512"/>
    <w:rsid w:val="00E974CC"/>
    <w:rsid w:val="00EA4119"/>
    <w:rsid w:val="00EB040F"/>
    <w:rsid w:val="00EB4A31"/>
    <w:rsid w:val="00EB4A3F"/>
    <w:rsid w:val="00EB5DFD"/>
    <w:rsid w:val="00EC4F3B"/>
    <w:rsid w:val="00EC70CA"/>
    <w:rsid w:val="00ED0A20"/>
    <w:rsid w:val="00ED0F5F"/>
    <w:rsid w:val="00ED2036"/>
    <w:rsid w:val="00ED2F54"/>
    <w:rsid w:val="00ED4F9F"/>
    <w:rsid w:val="00ED55C2"/>
    <w:rsid w:val="00ED671A"/>
    <w:rsid w:val="00EE22C8"/>
    <w:rsid w:val="00EE3745"/>
    <w:rsid w:val="00EE3D84"/>
    <w:rsid w:val="00EE6E37"/>
    <w:rsid w:val="00EE7CD1"/>
    <w:rsid w:val="00EF29B2"/>
    <w:rsid w:val="00F040DD"/>
    <w:rsid w:val="00F102CC"/>
    <w:rsid w:val="00F130C5"/>
    <w:rsid w:val="00F14437"/>
    <w:rsid w:val="00F15816"/>
    <w:rsid w:val="00F17C8D"/>
    <w:rsid w:val="00F22777"/>
    <w:rsid w:val="00F2717B"/>
    <w:rsid w:val="00F322FC"/>
    <w:rsid w:val="00F34A35"/>
    <w:rsid w:val="00F350FC"/>
    <w:rsid w:val="00F35A73"/>
    <w:rsid w:val="00F36DF5"/>
    <w:rsid w:val="00F37A37"/>
    <w:rsid w:val="00F40429"/>
    <w:rsid w:val="00F40EFF"/>
    <w:rsid w:val="00F45BF7"/>
    <w:rsid w:val="00F50DF2"/>
    <w:rsid w:val="00F516AA"/>
    <w:rsid w:val="00F5180D"/>
    <w:rsid w:val="00F53C5C"/>
    <w:rsid w:val="00F626E5"/>
    <w:rsid w:val="00F706BD"/>
    <w:rsid w:val="00F72C67"/>
    <w:rsid w:val="00F740DC"/>
    <w:rsid w:val="00F77FEB"/>
    <w:rsid w:val="00F82E5A"/>
    <w:rsid w:val="00F86EA5"/>
    <w:rsid w:val="00F91C0A"/>
    <w:rsid w:val="00F933C3"/>
    <w:rsid w:val="00F93B13"/>
    <w:rsid w:val="00F94488"/>
    <w:rsid w:val="00F96219"/>
    <w:rsid w:val="00F97CAF"/>
    <w:rsid w:val="00FA242A"/>
    <w:rsid w:val="00FA25FD"/>
    <w:rsid w:val="00FA5C99"/>
    <w:rsid w:val="00FB0FF3"/>
    <w:rsid w:val="00FB6B8A"/>
    <w:rsid w:val="00FB7270"/>
    <w:rsid w:val="00FB7369"/>
    <w:rsid w:val="00FC3E00"/>
    <w:rsid w:val="00FD246E"/>
    <w:rsid w:val="00FD5277"/>
    <w:rsid w:val="00FE3C5D"/>
    <w:rsid w:val="00FE5691"/>
    <w:rsid w:val="00FE653D"/>
    <w:rsid w:val="00FE6EAF"/>
    <w:rsid w:val="00FF2253"/>
    <w:rsid w:val="00FF4828"/>
    <w:rsid w:val="00FF5D8F"/>
    <w:rsid w:val="00FF6263"/>
    <w:rsid w:val="00FF77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4E4DAA-F739-4323-9F8D-DFDAA69D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466"/>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A37F6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char">
    <w:name w:val="normal__char"/>
    <w:basedOn w:val="Fuentedeprrafopredeter"/>
    <w:rsid w:val="00A37F61"/>
  </w:style>
  <w:style w:type="character" w:customStyle="1" w:styleId="defaultchar">
    <w:name w:val="default__char"/>
    <w:basedOn w:val="Fuentedeprrafopredeter"/>
    <w:rsid w:val="00A37F61"/>
  </w:style>
  <w:style w:type="character" w:customStyle="1" w:styleId="notranslate">
    <w:name w:val="notranslate"/>
    <w:basedOn w:val="Fuentedeprrafopredeter"/>
    <w:rsid w:val="00A37F61"/>
  </w:style>
  <w:style w:type="paragraph" w:customStyle="1" w:styleId="default">
    <w:name w:val="default"/>
    <w:basedOn w:val="Normal"/>
    <w:rsid w:val="00A37F6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4A10BC"/>
  </w:style>
  <w:style w:type="character" w:styleId="nfasis">
    <w:name w:val="Emphasis"/>
    <w:basedOn w:val="Fuentedeprrafopredeter"/>
    <w:uiPriority w:val="20"/>
    <w:qFormat/>
    <w:rsid w:val="009A386F"/>
    <w:rPr>
      <w:i/>
      <w:iCs/>
    </w:rPr>
  </w:style>
  <w:style w:type="character" w:customStyle="1" w:styleId="shorttext">
    <w:name w:val="short_text"/>
    <w:basedOn w:val="Fuentedeprrafopredeter"/>
    <w:rsid w:val="009A386F"/>
  </w:style>
  <w:style w:type="character" w:styleId="Hipervnculo">
    <w:name w:val="Hyperlink"/>
    <w:basedOn w:val="Fuentedeprrafopredeter"/>
    <w:uiPriority w:val="99"/>
    <w:unhideWhenUsed/>
    <w:rsid w:val="009A386F"/>
    <w:rPr>
      <w:color w:val="0000FF"/>
      <w:u w:val="single"/>
    </w:rPr>
  </w:style>
  <w:style w:type="table" w:styleId="Tablaconcuadrcula">
    <w:name w:val="Table Grid"/>
    <w:basedOn w:val="Tablanormal"/>
    <w:uiPriority w:val="59"/>
    <w:rsid w:val="009A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386F"/>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A386F"/>
    <w:rPr>
      <w:rFonts w:ascii="Tahoma" w:hAnsi="Tahoma" w:cs="Tahoma"/>
      <w:sz w:val="16"/>
      <w:szCs w:val="16"/>
    </w:rPr>
  </w:style>
  <w:style w:type="paragraph" w:styleId="Encabezado">
    <w:name w:val="header"/>
    <w:basedOn w:val="Normal"/>
    <w:link w:val="EncabezadoCar"/>
    <w:uiPriority w:val="99"/>
    <w:unhideWhenUsed/>
    <w:rsid w:val="009A386F"/>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9A386F"/>
  </w:style>
  <w:style w:type="paragraph" w:styleId="Piedepgina">
    <w:name w:val="footer"/>
    <w:basedOn w:val="Normal"/>
    <w:link w:val="PiedepginaCar"/>
    <w:uiPriority w:val="99"/>
    <w:unhideWhenUsed/>
    <w:rsid w:val="009A386F"/>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9A386F"/>
  </w:style>
  <w:style w:type="paragraph" w:customStyle="1" w:styleId="Default0">
    <w:name w:val="Default"/>
    <w:rsid w:val="009A38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Fuentedeprrafopredeter"/>
    <w:rsid w:val="004C68FE"/>
  </w:style>
  <w:style w:type="character" w:styleId="Nmerodelnea">
    <w:name w:val="line number"/>
    <w:basedOn w:val="Fuentedeprrafopredeter"/>
    <w:uiPriority w:val="99"/>
    <w:semiHidden/>
    <w:unhideWhenUsed/>
    <w:rsid w:val="004435B4"/>
  </w:style>
  <w:style w:type="paragraph" w:styleId="Prrafodelista">
    <w:name w:val="List Paragraph"/>
    <w:basedOn w:val="Normal"/>
    <w:uiPriority w:val="34"/>
    <w:qFormat/>
    <w:rsid w:val="000A7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leon@ugr.e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168945211003712" TargetMode="External"/><Relationship Id="rId5" Type="http://schemas.openxmlformats.org/officeDocument/2006/relationships/webSettings" Target="webSettings.xml"/><Relationship Id="rId15" Type="http://schemas.openxmlformats.org/officeDocument/2006/relationships/image" Target="media/image4.tif"/><Relationship Id="rId10" Type="http://schemas.openxmlformats.org/officeDocument/2006/relationships/hyperlink" Target="mailto:enleon@ug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mrs@ugr.es"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9E4A2-8D2A-42F6-B769-E681F714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6697</TotalTime>
  <Pages>34</Pages>
  <Words>41338</Words>
  <Characters>227360</Characters>
  <Application>Microsoft Office Word</Application>
  <DocSecurity>0</DocSecurity>
  <Lines>1894</Lines>
  <Paragraphs>536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Navarro León</dc:creator>
  <cp:keywords/>
  <dc:description/>
  <cp:lastModifiedBy>Eloy Navarro León</cp:lastModifiedBy>
  <cp:revision>391</cp:revision>
  <dcterms:created xsi:type="dcterms:W3CDTF">2017-10-16T07:24:00Z</dcterms:created>
  <dcterms:modified xsi:type="dcterms:W3CDTF">2019-11-20T15:37:00Z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3af6cf96-e1b1-3c3a-97c6-c6d1dae2e785</vt:lpwstr>
  </property>
  <property fmtid="{D5CDD505-2E9C-101B-9397-08002B2CF9AE}" pid="4" name="Mendeley Recent Style Id 0_1">
    <vt:lpwstr>http://www.zotero.org/styles/american-sociological-association</vt:lpwstr>
  </property>
  <property fmtid="{D5CDD505-2E9C-101B-9397-08002B2CF9AE}" pid="5" name="Mendeley Recent Style Name 0_1">
    <vt:lpwstr>American Sociological Association</vt:lpwstr>
  </property>
  <property fmtid="{D5CDD505-2E9C-101B-9397-08002B2CF9AE}" pid="6" name="Mendeley Recent Style Id 1_1">
    <vt:lpwstr>http://www.zotero.org/styles/annals-of-applied-biology</vt:lpwstr>
  </property>
  <property fmtid="{D5CDD505-2E9C-101B-9397-08002B2CF9AE}" pid="7" name="Mendeley Recent Style Name 1_1">
    <vt:lpwstr>Annals of Applied Biology</vt:lpwstr>
  </property>
  <property fmtid="{D5CDD505-2E9C-101B-9397-08002B2CF9AE}" pid="8" name="Mendeley Recent Style Id 2_1">
    <vt:lpwstr>http://www.zotero.org/styles/chemosphere</vt:lpwstr>
  </property>
  <property fmtid="{D5CDD505-2E9C-101B-9397-08002B2CF9AE}" pid="9" name="Mendeley Recent Style Name 2_1">
    <vt:lpwstr>Chemosphere</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http://www.zotero.org/styles/environmental-and-experimental-botany</vt:lpwstr>
  </property>
  <property fmtid="{D5CDD505-2E9C-101B-9397-08002B2CF9AE}" pid="13" name="Mendeley Recent Style Name 4_1">
    <vt:lpwstr>Environmental and Experimental Botany</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http://www.zotero.org/styles/plant-science</vt:lpwstr>
  </property>
  <property fmtid="{D5CDD505-2E9C-101B-9397-08002B2CF9AE}" pid="21" name="Mendeley Recent Style Name 8_1">
    <vt:lpwstr>Plant Science</vt:lpwstr>
  </property>
  <property fmtid="{D5CDD505-2E9C-101B-9397-08002B2CF9AE}" pid="22" name="Mendeley Recent Style Id 9_1">
    <vt:lpwstr>http://www.zotero.org/styles/plant-cell-and-environment</vt:lpwstr>
  </property>
  <property fmtid="{D5CDD505-2E9C-101B-9397-08002B2CF9AE}" pid="23" name="Mendeley Recent Style Name 9_1">
    <vt:lpwstr>Plant, Cell &amp; Environment</vt:lpwstr>
  </property>
  <property fmtid="{D5CDD505-2E9C-101B-9397-08002B2CF9AE}" pid="24" name="Mendeley Citation Style_1">
    <vt:lpwstr>http://www.zotero.org/styles/chemosphere</vt:lpwstr>
  </property>
</Properties>
</file>