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21" w:rsidRPr="006B0C21" w:rsidRDefault="006B0C21" w:rsidP="006B0C21">
      <w:pPr>
        <w:spacing w:after="200" w:line="480" w:lineRule="auto"/>
        <w:jc w:val="center"/>
        <w:rPr>
          <w:b/>
          <w:color w:val="FF0000"/>
          <w:sz w:val="22"/>
        </w:rPr>
      </w:pPr>
      <w:r w:rsidRPr="006B0C21">
        <w:rPr>
          <w:b/>
          <w:color w:val="FF0000"/>
          <w:sz w:val="22"/>
        </w:rPr>
        <w:t>Food &amp; Function 5 (2014</w:t>
      </w:r>
      <w:r w:rsidR="008D5177">
        <w:rPr>
          <w:b/>
          <w:color w:val="FF0000"/>
          <w:sz w:val="22"/>
        </w:rPr>
        <w:t>)</w:t>
      </w:r>
      <w:bookmarkStart w:id="0" w:name="_GoBack"/>
      <w:bookmarkEnd w:id="0"/>
      <w:r w:rsidRPr="006B0C21">
        <w:rPr>
          <w:b/>
          <w:color w:val="FF0000"/>
          <w:sz w:val="22"/>
        </w:rPr>
        <w:t xml:space="preserve"> 2806-2832</w:t>
      </w:r>
    </w:p>
    <w:p w:rsidR="002F2B3D" w:rsidRPr="000A5916" w:rsidRDefault="002F2B3D" w:rsidP="002F2B3D">
      <w:pPr>
        <w:spacing w:after="200" w:line="480" w:lineRule="auto"/>
        <w:rPr>
          <w:b/>
          <w:sz w:val="32"/>
        </w:rPr>
      </w:pPr>
      <w:r w:rsidRPr="000A5916">
        <w:rPr>
          <w:b/>
          <w:sz w:val="32"/>
        </w:rPr>
        <w:t>Melatonin and metabolic regulation: a review</w:t>
      </w:r>
    </w:p>
    <w:p w:rsidR="002F2B3D" w:rsidRPr="00213F9F" w:rsidRDefault="002F2B3D" w:rsidP="002F2B3D">
      <w:pPr>
        <w:spacing w:after="200" w:line="480" w:lineRule="auto"/>
        <w:jc w:val="center"/>
        <w:rPr>
          <w:b/>
        </w:rPr>
      </w:pPr>
    </w:p>
    <w:p w:rsidR="002F2B3D" w:rsidRPr="00213F9F" w:rsidRDefault="002F2B3D" w:rsidP="002F2B3D">
      <w:pPr>
        <w:spacing w:after="200" w:line="480" w:lineRule="auto"/>
        <w:rPr>
          <w:b/>
          <w:lang w:val="es-ES"/>
        </w:rPr>
      </w:pPr>
      <w:r w:rsidRPr="00213F9F">
        <w:rPr>
          <w:b/>
          <w:lang w:val="es-ES"/>
        </w:rPr>
        <w:t>Miguel Navarro-Alarcón,*</w:t>
      </w:r>
      <w:proofErr w:type="gramStart"/>
      <w:r w:rsidRPr="00213F9F">
        <w:rPr>
          <w:b/>
          <w:vertAlign w:val="superscript"/>
          <w:lang w:val="es-ES"/>
        </w:rPr>
        <w:t>,a</w:t>
      </w:r>
      <w:proofErr w:type="gramEnd"/>
      <w:r w:rsidRPr="00213F9F">
        <w:rPr>
          <w:b/>
          <w:lang w:val="es-ES"/>
        </w:rPr>
        <w:t xml:space="preserve"> Francisco J. Ruiz-</w:t>
      </w:r>
      <w:proofErr w:type="spellStart"/>
      <w:r w:rsidRPr="00213F9F">
        <w:rPr>
          <w:b/>
          <w:lang w:val="es-ES"/>
        </w:rPr>
        <w:t>Ojeda,</w:t>
      </w:r>
      <w:r w:rsidRPr="00213F9F">
        <w:rPr>
          <w:b/>
          <w:vertAlign w:val="superscript"/>
          <w:lang w:val="es-ES"/>
        </w:rPr>
        <w:t>a</w:t>
      </w:r>
      <w:proofErr w:type="spellEnd"/>
      <w:r w:rsidRPr="00213F9F">
        <w:rPr>
          <w:b/>
          <w:lang w:val="es-ES"/>
        </w:rPr>
        <w:t xml:space="preserve"> Rosa M. Blanca-</w:t>
      </w:r>
      <w:proofErr w:type="spellStart"/>
      <w:r w:rsidRPr="00213F9F">
        <w:rPr>
          <w:b/>
          <w:lang w:val="es-ES"/>
        </w:rPr>
        <w:t>Herrera,</w:t>
      </w:r>
      <w:r w:rsidRPr="00213F9F">
        <w:rPr>
          <w:b/>
          <w:vertAlign w:val="superscript"/>
          <w:lang w:val="es-ES"/>
        </w:rPr>
        <w:t>a</w:t>
      </w:r>
      <w:proofErr w:type="spellEnd"/>
      <w:r w:rsidRPr="00213F9F">
        <w:rPr>
          <w:b/>
          <w:lang w:val="es-ES"/>
        </w:rPr>
        <w:t xml:space="preserve"> María </w:t>
      </w:r>
      <w:proofErr w:type="spellStart"/>
      <w:r w:rsidRPr="00213F9F">
        <w:rPr>
          <w:b/>
          <w:lang w:val="es-ES"/>
        </w:rPr>
        <w:t>Mohamad-Akeel</w:t>
      </w:r>
      <w:proofErr w:type="spellEnd"/>
      <w:r w:rsidRPr="00213F9F">
        <w:rPr>
          <w:b/>
          <w:lang w:val="es-ES"/>
        </w:rPr>
        <w:t xml:space="preserve"> </w:t>
      </w:r>
      <w:proofErr w:type="spellStart"/>
      <w:r w:rsidRPr="00213F9F">
        <w:rPr>
          <w:b/>
          <w:lang w:val="es-ES"/>
        </w:rPr>
        <w:t>Serrano,</w:t>
      </w:r>
      <w:r w:rsidRPr="00213F9F">
        <w:rPr>
          <w:b/>
          <w:vertAlign w:val="superscript"/>
          <w:lang w:val="es-ES"/>
        </w:rPr>
        <w:t>b</w:t>
      </w:r>
      <w:proofErr w:type="spellEnd"/>
      <w:r w:rsidRPr="00213F9F">
        <w:rPr>
          <w:b/>
          <w:color w:val="000000"/>
          <w:lang w:val="es-ES"/>
        </w:rPr>
        <w:t xml:space="preserve"> </w:t>
      </w:r>
      <w:proofErr w:type="spellStart"/>
      <w:r w:rsidRPr="00213F9F">
        <w:rPr>
          <w:b/>
          <w:color w:val="000000"/>
          <w:lang w:val="es-ES"/>
        </w:rPr>
        <w:t>Dario</w:t>
      </w:r>
      <w:proofErr w:type="spellEnd"/>
      <w:r w:rsidRPr="00213F9F">
        <w:rPr>
          <w:b/>
          <w:color w:val="000000"/>
          <w:lang w:val="es-ES"/>
        </w:rPr>
        <w:t xml:space="preserve"> Acuña-</w:t>
      </w:r>
      <w:proofErr w:type="spellStart"/>
      <w:r w:rsidRPr="00213F9F">
        <w:rPr>
          <w:b/>
          <w:color w:val="000000"/>
          <w:lang w:val="es-ES"/>
        </w:rPr>
        <w:t>Castroviejo</w:t>
      </w:r>
      <w:r w:rsidR="00B4082E">
        <w:rPr>
          <w:b/>
          <w:color w:val="000000"/>
          <w:lang w:val="es-ES"/>
        </w:rPr>
        <w:t>,</w:t>
      </w:r>
      <w:r w:rsidRPr="00213F9F">
        <w:rPr>
          <w:b/>
          <w:vertAlign w:val="superscript"/>
          <w:lang w:val="es-ES"/>
        </w:rPr>
        <w:t>c</w:t>
      </w:r>
      <w:proofErr w:type="spellEnd"/>
      <w:r w:rsidRPr="00213F9F">
        <w:rPr>
          <w:b/>
          <w:lang w:val="es-ES"/>
        </w:rPr>
        <w:t xml:space="preserve"> </w:t>
      </w:r>
      <w:r w:rsidR="00B4082E">
        <w:rPr>
          <w:b/>
          <w:lang w:val="es-ES"/>
        </w:rPr>
        <w:t>Gumersindo Fernández-</w:t>
      </w:r>
      <w:proofErr w:type="spellStart"/>
      <w:r w:rsidR="00B4082E">
        <w:rPr>
          <w:b/>
          <w:lang w:val="es-ES"/>
        </w:rPr>
        <w:t>Vázquez</w:t>
      </w:r>
      <w:r w:rsidR="00B4082E">
        <w:rPr>
          <w:b/>
          <w:vertAlign w:val="superscript"/>
          <w:lang w:val="es-ES"/>
        </w:rPr>
        <w:t>d</w:t>
      </w:r>
      <w:proofErr w:type="spellEnd"/>
      <w:r w:rsidR="00B4082E">
        <w:rPr>
          <w:b/>
          <w:lang w:val="es-ES"/>
        </w:rPr>
        <w:t xml:space="preserve"> </w:t>
      </w:r>
      <w:r w:rsidRPr="00213F9F">
        <w:rPr>
          <w:b/>
          <w:lang w:val="es-ES"/>
        </w:rPr>
        <w:t xml:space="preserve">and Ahmad </w:t>
      </w:r>
      <w:proofErr w:type="spellStart"/>
      <w:r w:rsidRPr="00213F9F">
        <w:rPr>
          <w:b/>
          <w:lang w:val="es-ES"/>
        </w:rPr>
        <w:t>Agil</w:t>
      </w:r>
      <w:proofErr w:type="spellEnd"/>
      <w:r w:rsidRPr="00213F9F">
        <w:rPr>
          <w:b/>
          <w:vertAlign w:val="superscript"/>
          <w:lang w:val="es-ES"/>
        </w:rPr>
        <w:t>*,b</w:t>
      </w:r>
      <w:r w:rsidRPr="00213F9F">
        <w:rPr>
          <w:b/>
          <w:lang w:val="es-ES"/>
        </w:rPr>
        <w:t xml:space="preserve"> </w:t>
      </w:r>
    </w:p>
    <w:p w:rsidR="002F2B3D" w:rsidRPr="00213F9F" w:rsidRDefault="002F2B3D" w:rsidP="002F2B3D">
      <w:pPr>
        <w:spacing w:after="200" w:line="480" w:lineRule="auto"/>
        <w:rPr>
          <w:color w:val="000000"/>
          <w:vertAlign w:val="superscript"/>
          <w:lang w:val="es-ES"/>
        </w:rPr>
      </w:pPr>
    </w:p>
    <w:p w:rsidR="002F2B3D" w:rsidRPr="00213F9F" w:rsidRDefault="002F2B3D" w:rsidP="002F2B3D">
      <w:pPr>
        <w:spacing w:after="200" w:line="480" w:lineRule="auto"/>
        <w:rPr>
          <w:spacing w:val="-2"/>
        </w:rPr>
      </w:pPr>
      <w:proofErr w:type="spellStart"/>
      <w:proofErr w:type="gramStart"/>
      <w:r w:rsidRPr="00213F9F">
        <w:rPr>
          <w:spacing w:val="-2"/>
          <w:vertAlign w:val="superscript"/>
        </w:rPr>
        <w:t>a</w:t>
      </w:r>
      <w:r w:rsidRPr="00213F9F">
        <w:rPr>
          <w:spacing w:val="-2"/>
        </w:rPr>
        <w:t>Department</w:t>
      </w:r>
      <w:proofErr w:type="spellEnd"/>
      <w:proofErr w:type="gramEnd"/>
      <w:r w:rsidRPr="00213F9F">
        <w:rPr>
          <w:spacing w:val="-2"/>
        </w:rPr>
        <w:t xml:space="preserve"> of Nutrition and Food Chemistry, Faculty of Pharmacy, University of Granada E-18071 Granada, Spain .</w:t>
      </w:r>
    </w:p>
    <w:p w:rsidR="002F2B3D" w:rsidRPr="00213F9F" w:rsidRDefault="002F2B3D" w:rsidP="002F2B3D">
      <w:pPr>
        <w:tabs>
          <w:tab w:val="center" w:pos="4986"/>
        </w:tabs>
        <w:suppressAutoHyphens/>
        <w:spacing w:after="200" w:line="480" w:lineRule="auto"/>
        <w:jc w:val="both"/>
        <w:rPr>
          <w:spacing w:val="-2"/>
        </w:rPr>
      </w:pPr>
      <w:proofErr w:type="spellStart"/>
      <w:proofErr w:type="gramStart"/>
      <w:r w:rsidRPr="00213F9F">
        <w:rPr>
          <w:spacing w:val="-2"/>
          <w:vertAlign w:val="superscript"/>
        </w:rPr>
        <w:t>b</w:t>
      </w:r>
      <w:r w:rsidRPr="00213F9F">
        <w:rPr>
          <w:spacing w:val="-2"/>
        </w:rPr>
        <w:t>Institute</w:t>
      </w:r>
      <w:proofErr w:type="spellEnd"/>
      <w:proofErr w:type="gramEnd"/>
      <w:r w:rsidRPr="00213F9F">
        <w:rPr>
          <w:spacing w:val="-2"/>
        </w:rPr>
        <w:t xml:space="preserve"> of Neurosciences, Department of Pharmacology, School of Medicine, University of Granada, E-18071 Granada, Spain</w:t>
      </w:r>
    </w:p>
    <w:p w:rsidR="00B4082E" w:rsidRDefault="002F2B3D" w:rsidP="00B40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rPr>
          <w:color w:val="000000"/>
        </w:rPr>
      </w:pPr>
      <w:proofErr w:type="spellStart"/>
      <w:proofErr w:type="gramStart"/>
      <w:r w:rsidRPr="00213F9F">
        <w:rPr>
          <w:color w:val="000000"/>
          <w:vertAlign w:val="superscript"/>
        </w:rPr>
        <w:t>c</w:t>
      </w:r>
      <w:r w:rsidRPr="00213F9F">
        <w:rPr>
          <w:color w:val="000000"/>
        </w:rPr>
        <w:t>Institute</w:t>
      </w:r>
      <w:proofErr w:type="spellEnd"/>
      <w:proofErr w:type="gramEnd"/>
      <w:r w:rsidRPr="00213F9F">
        <w:rPr>
          <w:color w:val="000000"/>
        </w:rPr>
        <w:t xml:space="preserve"> of Biotechnology, Department of Physiology, School of Medicine, University of </w:t>
      </w:r>
      <w:r w:rsidRPr="00B4082E">
        <w:rPr>
          <w:color w:val="000000"/>
        </w:rPr>
        <w:t>Granada, E-18071 Granada, Spain</w:t>
      </w:r>
    </w:p>
    <w:p w:rsidR="00B4082E" w:rsidRPr="00B4082E" w:rsidRDefault="00B4082E" w:rsidP="00B40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rPr>
          <w:b/>
        </w:rPr>
      </w:pPr>
      <w:proofErr w:type="spellStart"/>
      <w:proofErr w:type="gramStart"/>
      <w:r w:rsidRPr="00B4082E">
        <w:rPr>
          <w:vertAlign w:val="superscript"/>
        </w:rPr>
        <w:t>d</w:t>
      </w:r>
      <w:r w:rsidRPr="00B4082E">
        <w:t>Service</w:t>
      </w:r>
      <w:proofErr w:type="spellEnd"/>
      <w:proofErr w:type="gramEnd"/>
      <w:r w:rsidRPr="00B4082E">
        <w:t xml:space="preserve"> of Endocrinology, Carlos III</w:t>
      </w:r>
      <w:r>
        <w:t xml:space="preserve"> </w:t>
      </w:r>
      <w:r w:rsidRPr="00B4082E">
        <w:t>Hospital, Madrid, Spain</w:t>
      </w:r>
    </w:p>
    <w:p w:rsidR="002F2B3D" w:rsidRPr="00213F9F" w:rsidRDefault="002F2B3D" w:rsidP="002F2B3D">
      <w:pPr>
        <w:spacing w:after="200" w:line="480" w:lineRule="auto"/>
        <w:rPr>
          <w:b/>
        </w:rPr>
      </w:pPr>
    </w:p>
    <w:p w:rsidR="002F2B3D" w:rsidRPr="00213F9F" w:rsidRDefault="002F2B3D" w:rsidP="002F2B3D">
      <w:pPr>
        <w:pStyle w:val="Textoindependiente"/>
        <w:spacing w:line="480" w:lineRule="auto"/>
        <w:jc w:val="both"/>
        <w:rPr>
          <w:rFonts w:ascii="Times New Roman" w:hAnsi="Times New Roman" w:cs="Times New Roman"/>
          <w:sz w:val="24"/>
        </w:rPr>
      </w:pPr>
      <w:r w:rsidRPr="00213F9F">
        <w:rPr>
          <w:rFonts w:ascii="Times New Roman" w:hAnsi="Times New Roman" w:cs="Times New Roman"/>
          <w:spacing w:val="-3"/>
          <w:sz w:val="24"/>
        </w:rPr>
        <w:t>Correspondence to: Miguel Navarro-</w:t>
      </w:r>
      <w:proofErr w:type="spellStart"/>
      <w:r w:rsidRPr="00213F9F">
        <w:rPr>
          <w:rFonts w:ascii="Times New Roman" w:hAnsi="Times New Roman" w:cs="Times New Roman"/>
          <w:spacing w:val="-3"/>
          <w:sz w:val="24"/>
        </w:rPr>
        <w:t>Alarcón</w:t>
      </w:r>
      <w:proofErr w:type="spellEnd"/>
      <w:r w:rsidRPr="00213F9F">
        <w:rPr>
          <w:rFonts w:ascii="Times New Roman" w:hAnsi="Times New Roman" w:cs="Times New Roman"/>
          <w:spacing w:val="-3"/>
          <w:sz w:val="24"/>
        </w:rPr>
        <w:t xml:space="preserve"> &amp; Ahmad </w:t>
      </w:r>
      <w:proofErr w:type="spellStart"/>
      <w:r w:rsidRPr="00213F9F">
        <w:rPr>
          <w:rFonts w:ascii="Times New Roman" w:hAnsi="Times New Roman" w:cs="Times New Roman"/>
          <w:spacing w:val="-3"/>
          <w:sz w:val="24"/>
        </w:rPr>
        <w:t>Agil</w:t>
      </w:r>
      <w:proofErr w:type="spellEnd"/>
      <w:r w:rsidRPr="00213F9F">
        <w:rPr>
          <w:rFonts w:ascii="Times New Roman" w:hAnsi="Times New Roman" w:cs="Times New Roman"/>
          <w:spacing w:val="-3"/>
          <w:sz w:val="24"/>
        </w:rPr>
        <w:t xml:space="preserve"> </w:t>
      </w:r>
      <w:r w:rsidRPr="00213F9F">
        <w:rPr>
          <w:rFonts w:ascii="Times New Roman" w:hAnsi="Times New Roman" w:cs="Times New Roman"/>
          <w:color w:val="000000"/>
          <w:sz w:val="24"/>
        </w:rPr>
        <w:t xml:space="preserve">at </w:t>
      </w:r>
      <w:r w:rsidRPr="00213F9F">
        <w:rPr>
          <w:rFonts w:ascii="Times New Roman" w:eastAsia="AdvTimes" w:hAnsi="Times New Roman" w:cs="Times New Roman"/>
          <w:sz w:val="24"/>
        </w:rPr>
        <w:t>Department of Nutrition and Food Science, School of Pharmacy, University of Granada, Spain (address to which request for reprints should be sent).</w:t>
      </w:r>
    </w:p>
    <w:p w:rsidR="002F2B3D" w:rsidRPr="00213F9F" w:rsidRDefault="002F2B3D" w:rsidP="002F2B3D">
      <w:pPr>
        <w:pStyle w:val="Textoindependiente"/>
        <w:spacing w:line="480" w:lineRule="auto"/>
        <w:jc w:val="both"/>
        <w:rPr>
          <w:rFonts w:ascii="Times New Roman" w:hAnsi="Times New Roman" w:cs="Times New Roman"/>
          <w:sz w:val="24"/>
          <w:lang w:val="en-GB"/>
        </w:rPr>
      </w:pPr>
      <w:r w:rsidRPr="00213F9F">
        <w:rPr>
          <w:rFonts w:ascii="Times New Roman" w:hAnsi="Times New Roman" w:cs="Times New Roman"/>
          <w:sz w:val="24"/>
        </w:rPr>
        <w:t>Tel.</w:t>
      </w:r>
      <w:r w:rsidRPr="00213F9F">
        <w:rPr>
          <w:rFonts w:ascii="Times New Roman" w:hAnsi="Times New Roman" w:cs="Times New Roman"/>
          <w:sz w:val="24"/>
          <w:lang w:val="en-GB"/>
        </w:rPr>
        <w:t xml:space="preserve"> 34-958249766</w:t>
      </w:r>
    </w:p>
    <w:p w:rsidR="002F2B3D" w:rsidRPr="00213F9F" w:rsidRDefault="002F2B3D" w:rsidP="002F2B3D">
      <w:pPr>
        <w:pStyle w:val="Textoindependiente"/>
        <w:spacing w:line="480" w:lineRule="auto"/>
        <w:jc w:val="both"/>
        <w:rPr>
          <w:rFonts w:ascii="Times New Roman" w:hAnsi="Times New Roman" w:cs="Times New Roman"/>
          <w:sz w:val="24"/>
          <w:lang w:val="en-GB"/>
        </w:rPr>
      </w:pPr>
      <w:proofErr w:type="gramStart"/>
      <w:r w:rsidRPr="00213F9F">
        <w:rPr>
          <w:rFonts w:ascii="Times New Roman" w:hAnsi="Times New Roman" w:cs="Times New Roman"/>
          <w:sz w:val="24"/>
          <w:lang w:val="en-GB"/>
        </w:rPr>
        <w:t>Fax.</w:t>
      </w:r>
      <w:proofErr w:type="gramEnd"/>
      <w:r w:rsidRPr="00213F9F">
        <w:rPr>
          <w:rFonts w:ascii="Times New Roman" w:hAnsi="Times New Roman" w:cs="Times New Roman"/>
          <w:sz w:val="24"/>
          <w:lang w:val="en-GB"/>
        </w:rPr>
        <w:t xml:space="preserve"> 34-95829577</w:t>
      </w:r>
    </w:p>
    <w:p w:rsidR="002F2B3D" w:rsidRPr="00213F9F" w:rsidRDefault="002F2B3D" w:rsidP="002F2B3D">
      <w:pPr>
        <w:pStyle w:val="Textoindependiente"/>
        <w:spacing w:line="480" w:lineRule="auto"/>
        <w:jc w:val="both"/>
        <w:rPr>
          <w:rFonts w:ascii="Times New Roman" w:hAnsi="Times New Roman" w:cs="Times New Roman"/>
          <w:spacing w:val="-3"/>
          <w:sz w:val="24"/>
        </w:rPr>
      </w:pPr>
      <w:proofErr w:type="gramStart"/>
      <w:r w:rsidRPr="00213F9F">
        <w:rPr>
          <w:rFonts w:ascii="Times New Roman" w:hAnsi="Times New Roman" w:cs="Times New Roman"/>
          <w:sz w:val="24"/>
        </w:rPr>
        <w:t>e-mail</w:t>
      </w:r>
      <w:proofErr w:type="gramEnd"/>
      <w:r w:rsidRPr="00213F9F">
        <w:rPr>
          <w:rFonts w:ascii="Times New Roman" w:hAnsi="Times New Roman" w:cs="Times New Roman"/>
          <w:sz w:val="24"/>
        </w:rPr>
        <w:t xml:space="preserve">: </w:t>
      </w:r>
      <w:hyperlink r:id="rId9" w:history="1">
        <w:r w:rsidRPr="00213F9F">
          <w:rPr>
            <w:rStyle w:val="Hipervnculo"/>
            <w:rFonts w:ascii="Times New Roman" w:hAnsi="Times New Roman" w:cs="Times New Roman"/>
            <w:sz w:val="24"/>
          </w:rPr>
          <w:t>nalarcon@ugr.es</w:t>
        </w:r>
      </w:hyperlink>
      <w:r w:rsidRPr="00213F9F">
        <w:rPr>
          <w:rFonts w:ascii="Times New Roman" w:hAnsi="Times New Roman" w:cs="Times New Roman"/>
          <w:sz w:val="24"/>
        </w:rPr>
        <w:t xml:space="preserve"> </w:t>
      </w:r>
      <w:r w:rsidRPr="00213F9F">
        <w:rPr>
          <w:rFonts w:ascii="Times New Roman" w:hAnsi="Times New Roman" w:cs="Times New Roman"/>
          <w:spacing w:val="-3"/>
          <w:sz w:val="24"/>
        </w:rPr>
        <w:t xml:space="preserve">&amp; </w:t>
      </w:r>
      <w:hyperlink r:id="rId10" w:history="1">
        <w:r w:rsidRPr="00213F9F">
          <w:rPr>
            <w:rStyle w:val="Hipervnculo"/>
            <w:rFonts w:ascii="Times New Roman" w:hAnsi="Times New Roman" w:cs="Times New Roman"/>
            <w:spacing w:val="-3"/>
            <w:sz w:val="24"/>
          </w:rPr>
          <w:t>aagil@ugr.es</w:t>
        </w:r>
      </w:hyperlink>
    </w:p>
    <w:p w:rsidR="002F2B3D" w:rsidRPr="00213F9F" w:rsidRDefault="002F2B3D" w:rsidP="002F2B3D">
      <w:pPr>
        <w:pStyle w:val="Textoindependiente"/>
        <w:spacing w:line="480" w:lineRule="auto"/>
        <w:jc w:val="both"/>
        <w:rPr>
          <w:rFonts w:ascii="Times New Roman" w:hAnsi="Times New Roman" w:cs="Times New Roman"/>
          <w:spacing w:val="-3"/>
          <w:sz w:val="24"/>
        </w:rPr>
      </w:pPr>
    </w:p>
    <w:p w:rsidR="002F2B3D" w:rsidRPr="00213F9F" w:rsidRDefault="002F2B3D" w:rsidP="002F2B3D">
      <w:pPr>
        <w:tabs>
          <w:tab w:val="left" w:pos="-720"/>
        </w:tabs>
        <w:suppressAutoHyphens/>
        <w:spacing w:after="200" w:line="480" w:lineRule="auto"/>
        <w:jc w:val="both"/>
        <w:rPr>
          <w:spacing w:val="-3"/>
        </w:rPr>
      </w:pPr>
    </w:p>
    <w:p w:rsidR="002F2B3D" w:rsidRPr="00213F9F" w:rsidRDefault="002F2B3D" w:rsidP="002F2B3D">
      <w:pPr>
        <w:spacing w:after="200" w:line="480" w:lineRule="auto"/>
        <w:rPr>
          <w:b/>
        </w:rPr>
      </w:pPr>
    </w:p>
    <w:p w:rsidR="002F2B3D" w:rsidRPr="00213F9F" w:rsidRDefault="002F2B3D" w:rsidP="002F2B3D">
      <w:pPr>
        <w:spacing w:after="200" w:line="480" w:lineRule="auto"/>
        <w:rPr>
          <w:b/>
        </w:rPr>
      </w:pPr>
    </w:p>
    <w:p w:rsidR="002F2B3D" w:rsidRPr="00213F9F" w:rsidRDefault="002F2B3D" w:rsidP="0002198F">
      <w:pPr>
        <w:spacing w:after="200" w:line="480" w:lineRule="auto"/>
        <w:jc w:val="both"/>
      </w:pPr>
      <w:r w:rsidRPr="00213F9F">
        <w:t>Human life expectancy has increased over the past 50 years</w:t>
      </w:r>
      <w:r w:rsidR="00EE7BDF">
        <w:t xml:space="preserve"> </w:t>
      </w:r>
      <w:r w:rsidR="00EE7BDF" w:rsidRPr="009D2958">
        <w:t>due to scientific and medical advances and higher food availability</w:t>
      </w:r>
      <w:r w:rsidRPr="00213F9F">
        <w:t xml:space="preserve">. However, overweight and obesity affect more than 50% of adults and 15% of infants and adolescents. There has also been a marked increase in the prevalence of the metabolic syndrome </w:t>
      </w:r>
      <w:r w:rsidR="009267B6">
        <w:t>i</w:t>
      </w:r>
      <w:r w:rsidRPr="00213F9F">
        <w:t>n recent decades, which has been associated with a reduction in nocturnal pineal production of melatonin</w:t>
      </w:r>
      <w:r w:rsidRPr="00213F9F">
        <w:rPr>
          <w:strike/>
        </w:rPr>
        <w:t xml:space="preserve"> </w:t>
      </w:r>
      <w:r w:rsidRPr="00213F9F">
        <w:t>with aging and an increased risk of coronary diseases, type 2 diabetes mellitus (T2DM) and death. Melatonin is currently under intensive investigation in experimental animal models of diabetes, obesity and MS at pharmacological doses (between 5 to 20 mg kg</w:t>
      </w:r>
      <w:r w:rsidRPr="00213F9F">
        <w:rPr>
          <w:vertAlign w:val="superscript"/>
        </w:rPr>
        <w:t>-1</w:t>
      </w:r>
      <w:r w:rsidRPr="00213F9F">
        <w:t xml:space="preserve"> body weight), demonstrating its capacity to ameliorate the </w:t>
      </w:r>
      <w:r w:rsidR="000525BD" w:rsidRPr="000525BD">
        <w:rPr>
          <w:highlight w:val="yellow"/>
        </w:rPr>
        <w:t>total metabolic profile</w:t>
      </w:r>
      <w:r w:rsidRPr="00213F9F">
        <w:t xml:space="preserve"> and its potential as an alternative to  conventional drug therapies for the disorders associated with the MS, i.e., elevated systolic blood pressure, and impairment of glucose homeostasis, plasma lipid profile, inflammation, oxidative stress, and increased body weight. An especially significant finding is the induction by melatonin of white adipose tissue browning, which may be related to its effects against oxidative stress, uncoupling the mitochondrial </w:t>
      </w:r>
      <w:proofErr w:type="spellStart"/>
      <w:r w:rsidRPr="00213F9F">
        <w:t>bioenergetic</w:t>
      </w:r>
      <w:proofErr w:type="spellEnd"/>
      <w:r w:rsidRPr="00213F9F">
        <w:t xml:space="preserve"> process by enhancing the expression of uncoupled-protein-1 (UCP-1), which has been related to body weight reduction in experimental animals. Further research is required to improve knowledge of this mechanism. Clinical studies are needed with the administration of pharmacological melatonin doses, because the dose has ranged between 0.050 and 0.16 mg kg</w:t>
      </w:r>
      <w:r w:rsidRPr="00213F9F">
        <w:rPr>
          <w:vertAlign w:val="superscript"/>
        </w:rPr>
        <w:t>-1</w:t>
      </w:r>
      <w:r w:rsidRPr="00213F9F">
        <w:t xml:space="preserve"> </w:t>
      </w:r>
      <w:proofErr w:type="spellStart"/>
      <w:proofErr w:type="gramStart"/>
      <w:r w:rsidRPr="00213F9F">
        <w:t>bw</w:t>
      </w:r>
      <w:proofErr w:type="spellEnd"/>
      <w:proofErr w:type="gramEnd"/>
      <w:r w:rsidRPr="00213F9F">
        <w:t xml:space="preserve"> in most studies to date. Melatonin is a natural phytochemical, and it is also important to test its beneficial metabolic effects when consumed in functional foods.  </w:t>
      </w:r>
    </w:p>
    <w:p w:rsidR="002F2B3D" w:rsidRPr="00213F9F" w:rsidRDefault="002F2B3D" w:rsidP="002F2B3D">
      <w:pPr>
        <w:spacing w:line="480" w:lineRule="auto"/>
        <w:ind w:firstLine="708"/>
        <w:jc w:val="both"/>
        <w:rPr>
          <w:b/>
        </w:rPr>
      </w:pPr>
    </w:p>
    <w:p w:rsidR="00A01D60" w:rsidRPr="00213F9F" w:rsidRDefault="00A01D60" w:rsidP="00A01D60">
      <w:pPr>
        <w:spacing w:line="480" w:lineRule="auto"/>
        <w:ind w:firstLine="708"/>
        <w:jc w:val="both"/>
        <w:rPr>
          <w:b/>
        </w:rPr>
      </w:pPr>
    </w:p>
    <w:p w:rsidR="006054A9" w:rsidRDefault="00A01D60">
      <w:pPr>
        <w:rPr>
          <w:b/>
        </w:rPr>
      </w:pPr>
      <w:r w:rsidRPr="00213F9F">
        <w:rPr>
          <w:b/>
        </w:rPr>
        <w:br w:type="page"/>
      </w:r>
      <w:r w:rsidR="006054A9">
        <w:rPr>
          <w:b/>
        </w:rPr>
        <w:lastRenderedPageBreak/>
        <w:br w:type="page"/>
      </w:r>
    </w:p>
    <w:p w:rsidR="00A01D60" w:rsidRDefault="0002198F" w:rsidP="009267B6">
      <w:pPr>
        <w:spacing w:after="200" w:line="480" w:lineRule="auto"/>
        <w:rPr>
          <w:b/>
          <w:sz w:val="28"/>
        </w:rPr>
      </w:pPr>
      <w:r w:rsidRPr="0002198F">
        <w:rPr>
          <w:b/>
          <w:sz w:val="28"/>
        </w:rPr>
        <w:lastRenderedPageBreak/>
        <w:t>Introduction</w:t>
      </w:r>
    </w:p>
    <w:p w:rsidR="00A01D60" w:rsidRPr="00213F9F" w:rsidRDefault="00A01D60" w:rsidP="009267B6">
      <w:pPr>
        <w:spacing w:after="200" w:line="480" w:lineRule="auto"/>
        <w:jc w:val="both"/>
      </w:pPr>
      <w:r w:rsidRPr="00213F9F">
        <w:t>Metabolic diseases represent a failure of the body to resist persistent internal and external disturbances in biological systems.</w:t>
      </w:r>
      <w:r w:rsidRPr="00213F9F">
        <w:rPr>
          <w:vertAlign w:val="superscript"/>
        </w:rPr>
        <w:t>1</w:t>
      </w:r>
      <w:r w:rsidRPr="00213F9F">
        <w:t xml:space="preserve"> Metabolic diseases related to this complex breakdown of the normal body physiology include diabetes, cardiovas</w:t>
      </w:r>
      <w:r w:rsidR="005979D9" w:rsidRPr="00213F9F">
        <w:t>c</w:t>
      </w:r>
      <w:r w:rsidRPr="00213F9F">
        <w:t>ular disease</w:t>
      </w:r>
      <w:r w:rsidR="005979D9" w:rsidRPr="00213F9F">
        <w:t xml:space="preserve"> (CVD)</w:t>
      </w:r>
      <w:r w:rsidRPr="00213F9F">
        <w:t>, obesity and the metabolic syndrome, among others.</w:t>
      </w:r>
    </w:p>
    <w:p w:rsidR="00A01D60" w:rsidRPr="00213F9F" w:rsidRDefault="00A01D60" w:rsidP="00A01D60">
      <w:pPr>
        <w:spacing w:line="480" w:lineRule="auto"/>
        <w:jc w:val="both"/>
      </w:pPr>
      <w:r w:rsidRPr="00213F9F">
        <w:tab/>
        <w:t>Life expectancy has markedly increased in Western countries over the past 50 years, largely attributable to scientific and medical advances and an increase in food availability. However, overweight and obesity now affect more than 50% of adults and 15% of children and adolescents worldwide, and this increase has been especially alarming in southern European countries.</w:t>
      </w:r>
      <w:r w:rsidRPr="00213F9F">
        <w:rPr>
          <w:vertAlign w:val="superscript"/>
        </w:rPr>
        <w:t>2,3</w:t>
      </w:r>
      <w:r w:rsidRPr="00213F9F">
        <w:t xml:space="preserve"> Changes in the behavior of European children include the adoption of unhealthy dietary habits and a decrease in physical activity.</w:t>
      </w:r>
      <w:r w:rsidRPr="00213F9F">
        <w:rPr>
          <w:vertAlign w:val="superscript"/>
        </w:rPr>
        <w:t>4</w:t>
      </w:r>
      <w:r w:rsidRPr="00213F9F">
        <w:t xml:space="preserve"> A sedentary lifestyle and the lack of sleep have also been described as risk factors for childhood obesity, with a report that the risk of obesity is increased in children sleeping &lt;9 </w:t>
      </w:r>
      <w:proofErr w:type="spellStart"/>
      <w:r w:rsidRPr="00213F9F">
        <w:t>hrs</w:t>
      </w:r>
      <w:proofErr w:type="spellEnd"/>
      <w:r w:rsidRPr="00213F9F">
        <w:t>/day.</w:t>
      </w:r>
      <w:r w:rsidRPr="00213F9F">
        <w:rPr>
          <w:vertAlign w:val="superscript"/>
        </w:rPr>
        <w:t>4</w:t>
      </w:r>
      <w:r w:rsidRPr="00213F9F">
        <w:t xml:space="preserve"> </w:t>
      </w:r>
    </w:p>
    <w:p w:rsidR="00A01D60" w:rsidRPr="00213F9F" w:rsidRDefault="00A01D60" w:rsidP="00A01D60">
      <w:pPr>
        <w:spacing w:line="480" w:lineRule="auto"/>
        <w:ind w:firstLine="708"/>
        <w:jc w:val="both"/>
      </w:pPr>
      <w:r w:rsidRPr="00213F9F">
        <w:t>The premature infant obesity related to the above changes has been associated with the early development of diseases characteristic of older ages, including t</w:t>
      </w:r>
      <w:r w:rsidR="00E95315" w:rsidRPr="00213F9F">
        <w:t>he metabolic syndrome</w:t>
      </w:r>
      <w:r w:rsidRPr="00213F9F">
        <w:t>, type 2 diabetes mellitus (T2DM), and CVD</w:t>
      </w:r>
      <w:r w:rsidRPr="00213F9F">
        <w:rPr>
          <w:vertAlign w:val="superscript"/>
        </w:rPr>
        <w:t>4</w:t>
      </w:r>
      <w:proofErr w:type="gramStart"/>
      <w:r w:rsidRPr="00213F9F">
        <w:rPr>
          <w:vertAlign w:val="superscript"/>
        </w:rPr>
        <w:t>,5</w:t>
      </w:r>
      <w:proofErr w:type="gramEnd"/>
      <w:r w:rsidRPr="00213F9F">
        <w:t xml:space="preserve"> Hence there is a need for research-based preventive strategies aimed at inappropriate dietary habits and life style patterns during childhood, which is a critical period for the development of adiposity. The development of obesity and </w:t>
      </w:r>
      <w:r w:rsidR="00E95315" w:rsidRPr="00213F9F">
        <w:t>metabolic syndrome</w:t>
      </w:r>
      <w:r w:rsidRPr="00213F9F">
        <w:t xml:space="preserve"> during childhood and adolescence is also influenced by genetic and psycho-social factors, which require further investigation to improve our understanding of the susceptibility to these disorders and their etiology.</w:t>
      </w:r>
      <w:r w:rsidRPr="00213F9F">
        <w:rPr>
          <w:vertAlign w:val="superscript"/>
        </w:rPr>
        <w:t>6</w:t>
      </w:r>
      <w:r w:rsidR="00FC5183" w:rsidRPr="00213F9F">
        <w:t xml:space="preserve"> </w:t>
      </w:r>
      <w:r w:rsidRPr="00213F9F">
        <w:t xml:space="preserve">Thus, several genetic polymorphisms, such as those for </w:t>
      </w:r>
      <w:r w:rsidR="005979D9" w:rsidRPr="00213F9F">
        <w:t>peroxisome</w:t>
      </w:r>
      <w:r w:rsidRPr="00213F9F">
        <w:t xml:space="preserve"> proliferator-activated receptor-gamma” (</w:t>
      </w:r>
      <w:proofErr w:type="spellStart"/>
      <w:r w:rsidR="00BA1530" w:rsidRPr="00213F9F">
        <w:t>PPARg</w:t>
      </w:r>
      <w:proofErr w:type="spellEnd"/>
      <w:r w:rsidR="00BA1530" w:rsidRPr="00213F9F">
        <w:t>)</w:t>
      </w:r>
      <w:r w:rsidRPr="00213F9F">
        <w:t xml:space="preserve">  and beta 3-adrenergic receptors (Adrb3), have been related to body weight</w:t>
      </w:r>
      <w:r w:rsidR="00BA1530" w:rsidRPr="00213F9F">
        <w:t xml:space="preserve"> loss</w:t>
      </w:r>
      <w:r w:rsidRPr="00213F9F">
        <w:rPr>
          <w:vertAlign w:val="superscript"/>
        </w:rPr>
        <w:t>7</w:t>
      </w:r>
      <w:r w:rsidRPr="00213F9F">
        <w:t xml:space="preserve"> </w:t>
      </w:r>
      <w:r w:rsidRPr="00213F9F">
        <w:lastRenderedPageBreak/>
        <w:t>and the metabolic syndrome</w:t>
      </w:r>
      <w:r w:rsidR="00FC5183" w:rsidRPr="00213F9F">
        <w:t>.</w:t>
      </w:r>
      <w:r w:rsidRPr="00213F9F">
        <w:rPr>
          <w:vertAlign w:val="superscript"/>
        </w:rPr>
        <w:t>8</w:t>
      </w:r>
      <w:r w:rsidRPr="00213F9F">
        <w:t xml:space="preserve"> There is also scientific evidence that the gene for the dopamine receptor d4 (DRD4) plays a role in overfeeding.</w:t>
      </w:r>
      <w:r w:rsidRPr="00213F9F">
        <w:rPr>
          <w:vertAlign w:val="superscript"/>
        </w:rPr>
        <w:t>9</w:t>
      </w:r>
      <w:r w:rsidRPr="00213F9F">
        <w:t xml:space="preserve">  </w:t>
      </w:r>
    </w:p>
    <w:p w:rsidR="00A01D60" w:rsidRPr="00213F9F" w:rsidRDefault="00A01D60" w:rsidP="00A01D60">
      <w:pPr>
        <w:spacing w:line="480" w:lineRule="auto"/>
        <w:ind w:firstLine="708"/>
        <w:jc w:val="both"/>
      </w:pPr>
      <w:r w:rsidRPr="00213F9F">
        <w:t>Once excessive fat deposition is established, it is highly resistant to treatment, and there is a clear tendency for overweight and obesity in childhood and adolescence to persist into adulthood</w:t>
      </w:r>
      <w:r w:rsidR="00124DB1" w:rsidRPr="00213F9F">
        <w:t>.</w:t>
      </w:r>
      <w:r w:rsidR="00124DB1" w:rsidRPr="00213F9F">
        <w:rPr>
          <w:vertAlign w:val="superscript"/>
        </w:rPr>
        <w:t>10</w:t>
      </w:r>
      <w:r w:rsidRPr="00213F9F">
        <w:t xml:space="preserve"> </w:t>
      </w:r>
      <w:proofErr w:type="gramStart"/>
      <w:r w:rsidRPr="00213F9F">
        <w:t>For</w:t>
      </w:r>
      <w:proofErr w:type="gramEnd"/>
      <w:r w:rsidRPr="00213F9F">
        <w:t xml:space="preserve"> this reason, it is crucial to prevent excessive fat deposits in early childhood. </w:t>
      </w:r>
      <w:r w:rsidR="005979D9" w:rsidRPr="00213F9F">
        <w:t>H</w:t>
      </w:r>
      <w:r w:rsidRPr="00213F9F">
        <w:t>ypertrophy and hyperplasia of adipocytes are characteristic</w:t>
      </w:r>
      <w:r w:rsidR="005979D9" w:rsidRPr="00213F9F">
        <w:t xml:space="preserve"> during this period of </w:t>
      </w:r>
      <w:r w:rsidRPr="00213F9F">
        <w:t xml:space="preserve">life and </w:t>
      </w:r>
      <w:r w:rsidR="005979D9" w:rsidRPr="00213F9F">
        <w:t>are enhanced when</w:t>
      </w:r>
      <w:r w:rsidRPr="00213F9F">
        <w:t xml:space="preserve"> fat deposition</w:t>
      </w:r>
      <w:r w:rsidR="005979D9" w:rsidRPr="00213F9F">
        <w:t>, with a tendency for t</w:t>
      </w:r>
      <w:r w:rsidRPr="00213F9F">
        <w:t xml:space="preserve">his fat deposition </w:t>
      </w:r>
      <w:r w:rsidR="005979D9" w:rsidRPr="00213F9F">
        <w:t xml:space="preserve">to continue </w:t>
      </w:r>
      <w:r w:rsidRPr="00213F9F">
        <w:t>in adult life.</w:t>
      </w:r>
      <w:r w:rsidRPr="00213F9F">
        <w:rPr>
          <w:vertAlign w:val="superscript"/>
        </w:rPr>
        <w:t>10</w:t>
      </w:r>
      <w:r w:rsidRPr="00213F9F">
        <w:t xml:space="preserve">  </w:t>
      </w:r>
    </w:p>
    <w:p w:rsidR="00A01D60" w:rsidRPr="00213F9F" w:rsidRDefault="00A01D60" w:rsidP="00A01D60">
      <w:pPr>
        <w:spacing w:line="480" w:lineRule="auto"/>
        <w:ind w:firstLine="708"/>
        <w:jc w:val="both"/>
      </w:pPr>
      <w:r w:rsidRPr="00213F9F">
        <w:t xml:space="preserve">Recent decades have seen a considerable increase in the prevalence of the </w:t>
      </w:r>
      <w:r w:rsidR="00E95315" w:rsidRPr="00213F9F">
        <w:t>metabolic syndrome</w:t>
      </w:r>
      <w:r w:rsidRPr="00213F9F">
        <w:t xml:space="preserve">, which is defined by the presence of at least three of the following: visceral obesity, </w:t>
      </w:r>
      <w:proofErr w:type="spellStart"/>
      <w:r w:rsidR="005979D9" w:rsidRPr="00213F9F">
        <w:t>hypertriacylglycerolemia</w:t>
      </w:r>
      <w:proofErr w:type="spellEnd"/>
      <w:r w:rsidRPr="00213F9F">
        <w:t xml:space="preserve">, reduced high-density–lipoprotein cholesterol (HDL-c) levels, </w:t>
      </w:r>
      <w:r w:rsidR="005979D9" w:rsidRPr="00213F9F">
        <w:t>high</w:t>
      </w:r>
      <w:r w:rsidRPr="00213F9F">
        <w:t xml:space="preserve"> </w:t>
      </w:r>
      <w:r w:rsidR="009267B6">
        <w:t>syst</w:t>
      </w:r>
      <w:r w:rsidR="007D6440">
        <w:t>emic</w:t>
      </w:r>
      <w:r w:rsidR="009267B6">
        <w:t xml:space="preserve"> </w:t>
      </w:r>
      <w:r w:rsidRPr="00213F9F">
        <w:t>blood pressure</w:t>
      </w:r>
      <w:r w:rsidR="005979D9" w:rsidRPr="00213F9F">
        <w:t xml:space="preserve"> (BP)</w:t>
      </w:r>
      <w:r w:rsidRPr="00213F9F">
        <w:t>, and elevated fasting blood levels of glucose.</w:t>
      </w:r>
      <w:r w:rsidRPr="00213F9F">
        <w:rPr>
          <w:vertAlign w:val="superscript"/>
        </w:rPr>
        <w:t>11</w:t>
      </w:r>
      <w:r w:rsidRPr="00213F9F">
        <w:t xml:space="preserve"> The </w:t>
      </w:r>
      <w:r w:rsidR="00E95315" w:rsidRPr="00213F9F">
        <w:t>metabolic syndrome</w:t>
      </w:r>
      <w:r w:rsidRPr="00213F9F">
        <w:t xml:space="preserve"> is associated with increased oxidative stress and the activation of pro-inflammatory cytokines and </w:t>
      </w:r>
      <w:proofErr w:type="spellStart"/>
      <w:r w:rsidRPr="00213F9F">
        <w:t>prothrombotic</w:t>
      </w:r>
      <w:proofErr w:type="spellEnd"/>
      <w:r w:rsidRPr="00213F9F">
        <w:t xml:space="preserve"> mediators.</w:t>
      </w:r>
      <w:r w:rsidRPr="00213F9F">
        <w:rPr>
          <w:vertAlign w:val="superscript"/>
        </w:rPr>
        <w:t>5,12-13</w:t>
      </w:r>
      <w:r w:rsidRPr="00213F9F">
        <w:t xml:space="preserve"> An extended oxidative status also diminishes antioxidant enzymes, producing lipid peroxidation. It has been reported that </w:t>
      </w:r>
      <w:r w:rsidR="00E95315" w:rsidRPr="00213F9F">
        <w:t>metabolic syndrome</w:t>
      </w:r>
      <w:r w:rsidRPr="00213F9F">
        <w:t xml:space="preserve"> patients have a three-fold higher risk of coronary disease and two-fold higher risk of T2DM and death.</w:t>
      </w:r>
      <w:r w:rsidRPr="00213F9F">
        <w:rPr>
          <w:vertAlign w:val="superscript"/>
        </w:rPr>
        <w:t>12</w:t>
      </w:r>
      <w:proofErr w:type="gramStart"/>
      <w:r w:rsidRPr="00213F9F">
        <w:rPr>
          <w:vertAlign w:val="superscript"/>
        </w:rPr>
        <w:t>,14</w:t>
      </w:r>
      <w:proofErr w:type="gramEnd"/>
      <w:r w:rsidRPr="00213F9F">
        <w:t xml:space="preserve"> Other researchers observed significantly reduced nocturnal melatonin in women with the </w:t>
      </w:r>
      <w:r w:rsidR="00E95315" w:rsidRPr="00213F9F">
        <w:t>metabolic syndrome</w:t>
      </w:r>
      <w:r w:rsidRPr="00213F9F">
        <w:t>.</w:t>
      </w:r>
      <w:r w:rsidRPr="00213F9F">
        <w:rPr>
          <w:vertAlign w:val="superscript"/>
        </w:rPr>
        <w:t>15</w:t>
      </w:r>
      <w:r w:rsidRPr="00213F9F">
        <w:t xml:space="preserve"> </w:t>
      </w:r>
    </w:p>
    <w:p w:rsidR="00A01D60" w:rsidRPr="00213F9F" w:rsidRDefault="00A01D60" w:rsidP="00A01D60">
      <w:pPr>
        <w:spacing w:line="480" w:lineRule="auto"/>
        <w:ind w:firstLine="708"/>
        <w:jc w:val="both"/>
      </w:pPr>
      <w:r w:rsidRPr="00213F9F">
        <w:t>Various authors have demonstrated that melatonin has multiple beneficial effects on the organism. Thus, it is an important regulator of the circadian rhythm and is a potent antioxidant and anti-inflammatory hormone that enhances the activity of antioxidant enzymes and diminishes oxidative injury.</w:t>
      </w:r>
      <w:r w:rsidRPr="00213F9F">
        <w:rPr>
          <w:vertAlign w:val="superscript"/>
        </w:rPr>
        <w:t>16-18</w:t>
      </w:r>
      <w:r w:rsidRPr="00213F9F">
        <w:t xml:space="preserve"> </w:t>
      </w:r>
      <w:proofErr w:type="gramStart"/>
      <w:r w:rsidRPr="00213F9F">
        <w:t>Other</w:t>
      </w:r>
      <w:proofErr w:type="gramEnd"/>
      <w:r w:rsidRPr="00213F9F">
        <w:t xml:space="preserve"> trials reported that it reduces the </w:t>
      </w:r>
      <w:r w:rsidR="005979D9" w:rsidRPr="00213F9F">
        <w:t>BP</w:t>
      </w:r>
      <w:r w:rsidRPr="00213F9F">
        <w:t xml:space="preserve">, benefiting patients with </w:t>
      </w:r>
      <w:r w:rsidR="005979D9" w:rsidRPr="00213F9F">
        <w:t xml:space="preserve">the </w:t>
      </w:r>
      <w:r w:rsidR="00E95315" w:rsidRPr="00213F9F">
        <w:t>metabolic syndrome</w:t>
      </w:r>
      <w:r w:rsidRPr="00213F9F">
        <w:t xml:space="preserve"> and inflammatory processes.</w:t>
      </w:r>
      <w:r w:rsidRPr="00213F9F">
        <w:rPr>
          <w:vertAlign w:val="superscript"/>
        </w:rPr>
        <w:t>19-20</w:t>
      </w:r>
      <w:r w:rsidRPr="00213F9F">
        <w:t xml:space="preserve"> </w:t>
      </w:r>
    </w:p>
    <w:p w:rsidR="00A01D60" w:rsidRPr="00213F9F" w:rsidRDefault="00A01D60" w:rsidP="00A01D60">
      <w:pPr>
        <w:spacing w:line="480" w:lineRule="auto"/>
        <w:ind w:firstLine="708"/>
        <w:jc w:val="both"/>
      </w:pPr>
      <w:r w:rsidRPr="00213F9F">
        <w:t xml:space="preserve">Melatonin is a </w:t>
      </w:r>
      <w:proofErr w:type="spellStart"/>
      <w:r w:rsidRPr="00213F9F">
        <w:t>neurohormone</w:t>
      </w:r>
      <w:proofErr w:type="spellEnd"/>
      <w:r w:rsidRPr="00213F9F">
        <w:t xml:space="preserve"> synthesized </w:t>
      </w:r>
      <w:r w:rsidR="005979D9" w:rsidRPr="00213F9F">
        <w:t xml:space="preserve">nocturnally </w:t>
      </w:r>
      <w:r w:rsidRPr="00213F9F">
        <w:t>in mamm</w:t>
      </w:r>
      <w:r w:rsidR="002D0A68" w:rsidRPr="00213F9F">
        <w:t>als, mainly in the pineal gland</w:t>
      </w:r>
      <w:r w:rsidRPr="00213F9F">
        <w:rPr>
          <w:vertAlign w:val="superscript"/>
        </w:rPr>
        <w:t>1</w:t>
      </w:r>
      <w:r w:rsidRPr="00213F9F">
        <w:t xml:space="preserve"> but also in many other organs, such as the retina, ciliary body, brain, crystalline, </w:t>
      </w:r>
      <w:r w:rsidRPr="00213F9F">
        <w:lastRenderedPageBreak/>
        <w:t>aerial epithelium, platelets, bone marrow, bowel, placenta, lymphocytes, testes, ovary, and skin.</w:t>
      </w:r>
      <w:r w:rsidRPr="00213F9F">
        <w:rPr>
          <w:vertAlign w:val="superscript"/>
        </w:rPr>
        <w:t>1,21</w:t>
      </w:r>
      <w:r w:rsidR="002D0A68" w:rsidRPr="00213F9F">
        <w:t xml:space="preserve"> </w:t>
      </w:r>
      <w:r w:rsidRPr="00213F9F">
        <w:t xml:space="preserve">Nevertheless, despite high </w:t>
      </w:r>
      <w:proofErr w:type="spellStart"/>
      <w:r w:rsidRPr="00213F9F">
        <w:t>extrapineal</w:t>
      </w:r>
      <w:proofErr w:type="spellEnd"/>
      <w:r w:rsidRPr="00213F9F">
        <w:t xml:space="preserve"> concentrations of melatonin</w:t>
      </w:r>
      <w:r w:rsidR="002D0A68" w:rsidRPr="00213F9F">
        <w:t>,</w:t>
      </w:r>
      <w:r w:rsidRPr="00213F9F">
        <w:rPr>
          <w:vertAlign w:val="superscript"/>
        </w:rPr>
        <w:t>22</w:t>
      </w:r>
      <w:r w:rsidRPr="00213F9F">
        <w:t xml:space="preserve"> these do not participate in regulation of the circadian rhythm, given that surgical or chemical </w:t>
      </w:r>
      <w:proofErr w:type="spellStart"/>
      <w:r w:rsidRPr="00213F9F">
        <w:t>pinealectomy</w:t>
      </w:r>
      <w:proofErr w:type="spellEnd"/>
      <w:r w:rsidRPr="00213F9F">
        <w:t xml:space="preserve"> reduces nocturnal circulating melatonin levels to the low values observed during the day. </w:t>
      </w:r>
    </w:p>
    <w:p w:rsidR="00A01D60" w:rsidRPr="00213F9F" w:rsidRDefault="00A01D60" w:rsidP="00A01D60">
      <w:pPr>
        <w:spacing w:line="480" w:lineRule="auto"/>
        <w:ind w:firstLine="708"/>
        <w:jc w:val="both"/>
      </w:pPr>
      <w:r w:rsidRPr="00213F9F">
        <w:t>Melatonin participates in many other biological functions, including energy balance control.</w:t>
      </w:r>
      <w:r w:rsidRPr="00213F9F">
        <w:rPr>
          <w:vertAlign w:val="superscript"/>
        </w:rPr>
        <w:t>5,23</w:t>
      </w:r>
      <w:r w:rsidRPr="00213F9F">
        <w:t xml:space="preserve"> This </w:t>
      </w:r>
      <w:proofErr w:type="spellStart"/>
      <w:r w:rsidRPr="00213F9F">
        <w:t>indolamine</w:t>
      </w:r>
      <w:proofErr w:type="spellEnd"/>
      <w:r w:rsidRPr="00213F9F">
        <w:t xml:space="preserve"> and its metabolites also act as efficient radical scavengers, behaving as antioxidant and anti-inflammatory agents through the blockade of transcription factors by various mechanisms.</w:t>
      </w:r>
      <w:r w:rsidRPr="00213F9F">
        <w:rPr>
          <w:vertAlign w:val="superscript"/>
        </w:rPr>
        <w:t>24-</w:t>
      </w:r>
      <w:r w:rsidRPr="00217518">
        <w:rPr>
          <w:highlight w:val="yellow"/>
          <w:vertAlign w:val="superscript"/>
        </w:rPr>
        <w:t>3</w:t>
      </w:r>
      <w:r w:rsidR="00217518" w:rsidRPr="00217518">
        <w:rPr>
          <w:highlight w:val="yellow"/>
          <w:vertAlign w:val="superscript"/>
        </w:rPr>
        <w:t>8</w:t>
      </w:r>
      <w:r w:rsidRPr="00213F9F">
        <w:t xml:space="preserve"> Recent studies demonstrated that melatonin supplementation can diminish the body weight of rodents with melatonin deficiency due to </w:t>
      </w:r>
      <w:proofErr w:type="spellStart"/>
      <w:r w:rsidRPr="00213F9F">
        <w:t>pinealectomy</w:t>
      </w:r>
      <w:proofErr w:type="spellEnd"/>
      <w:r w:rsidRPr="00213F9F">
        <w:t>, the extension of light periods, or aging.</w:t>
      </w:r>
      <w:r w:rsidRPr="00034913">
        <w:rPr>
          <w:highlight w:val="yellow"/>
          <w:vertAlign w:val="superscript"/>
        </w:rPr>
        <w:t>3</w:t>
      </w:r>
      <w:r w:rsidR="00034913" w:rsidRPr="00034913">
        <w:rPr>
          <w:highlight w:val="yellow"/>
          <w:vertAlign w:val="superscript"/>
        </w:rPr>
        <w:t>9</w:t>
      </w:r>
      <w:r w:rsidRPr="00034913">
        <w:rPr>
          <w:highlight w:val="yellow"/>
          <w:vertAlign w:val="superscript"/>
        </w:rPr>
        <w:t>-4</w:t>
      </w:r>
      <w:r w:rsidR="00034913" w:rsidRPr="00034913">
        <w:rPr>
          <w:highlight w:val="yellow"/>
          <w:vertAlign w:val="superscript"/>
        </w:rPr>
        <w:t>3</w:t>
      </w:r>
      <w:r w:rsidR="00FD4190" w:rsidRPr="00213F9F">
        <w:rPr>
          <w:vertAlign w:val="superscript"/>
        </w:rPr>
        <w:t xml:space="preserve"> </w:t>
      </w:r>
      <w:r w:rsidRPr="00213F9F">
        <w:t>It has also been reported that melatonin administration diminishes the weight of middle-aged rats and those with diet-induced obesity</w:t>
      </w:r>
      <w:r w:rsidRPr="00213F9F">
        <w:rPr>
          <w:vertAlign w:val="superscript"/>
        </w:rPr>
        <w:t xml:space="preserve"> 5,</w:t>
      </w:r>
      <w:r w:rsidR="00034913" w:rsidRPr="00034913">
        <w:rPr>
          <w:highlight w:val="yellow"/>
          <w:vertAlign w:val="superscript"/>
        </w:rPr>
        <w:t>40</w:t>
      </w:r>
      <w:r w:rsidRPr="00034913">
        <w:rPr>
          <w:highlight w:val="yellow"/>
          <w:vertAlign w:val="superscript"/>
        </w:rPr>
        <w:t>,4</w:t>
      </w:r>
      <w:r w:rsidR="00034913" w:rsidRPr="00034913">
        <w:rPr>
          <w:highlight w:val="yellow"/>
          <w:vertAlign w:val="superscript"/>
        </w:rPr>
        <w:t>2</w:t>
      </w:r>
      <w:r w:rsidRPr="00213F9F">
        <w:t>, accompanied by a reduction in the associated visceral obesity, hyperinsulinemia, and hyperleptinemia.</w:t>
      </w:r>
      <w:r w:rsidRPr="00034913">
        <w:rPr>
          <w:highlight w:val="yellow"/>
          <w:vertAlign w:val="superscript"/>
        </w:rPr>
        <w:t>4</w:t>
      </w:r>
      <w:r w:rsidR="00034913" w:rsidRPr="00034913">
        <w:rPr>
          <w:highlight w:val="yellow"/>
          <w:vertAlign w:val="superscript"/>
        </w:rPr>
        <w:t>2</w:t>
      </w:r>
      <w:r w:rsidRPr="00034913">
        <w:rPr>
          <w:highlight w:val="yellow"/>
          <w:vertAlign w:val="superscript"/>
        </w:rPr>
        <w:t>,4</w:t>
      </w:r>
      <w:r w:rsidR="00034913" w:rsidRPr="00034913">
        <w:rPr>
          <w:highlight w:val="yellow"/>
          <w:vertAlign w:val="superscript"/>
        </w:rPr>
        <w:t>4</w:t>
      </w:r>
      <w:r w:rsidRPr="00213F9F">
        <w:t xml:space="preserve"> Melatonin has also been found to exert </w:t>
      </w:r>
      <w:proofErr w:type="spellStart"/>
      <w:r w:rsidRPr="00213F9F">
        <w:t>hypolipidemic</w:t>
      </w:r>
      <w:proofErr w:type="spellEnd"/>
      <w:r w:rsidRPr="00213F9F">
        <w:t xml:space="preserve"> effects in rats </w:t>
      </w:r>
      <w:r w:rsidRPr="00213F9F">
        <w:rPr>
          <w:vertAlign w:val="superscript"/>
        </w:rPr>
        <w:t>5,</w:t>
      </w:r>
      <w:r w:rsidRPr="00034913">
        <w:rPr>
          <w:highlight w:val="yellow"/>
          <w:vertAlign w:val="superscript"/>
        </w:rPr>
        <w:t>4</w:t>
      </w:r>
      <w:r w:rsidR="00034913" w:rsidRPr="00034913">
        <w:rPr>
          <w:highlight w:val="yellow"/>
          <w:vertAlign w:val="superscript"/>
        </w:rPr>
        <w:t>5</w:t>
      </w:r>
      <w:r w:rsidRPr="00213F9F">
        <w:t xml:space="preserve"> and humans</w:t>
      </w:r>
      <w:r w:rsidRPr="00034913">
        <w:rPr>
          <w:highlight w:val="yellow"/>
          <w:vertAlign w:val="superscript"/>
        </w:rPr>
        <w:t>4</w:t>
      </w:r>
      <w:r w:rsidR="00034913" w:rsidRPr="00034913">
        <w:rPr>
          <w:highlight w:val="yellow"/>
          <w:vertAlign w:val="superscript"/>
        </w:rPr>
        <w:t>6</w:t>
      </w:r>
      <w:r w:rsidRPr="00034913">
        <w:rPr>
          <w:highlight w:val="yellow"/>
          <w:vertAlign w:val="superscript"/>
        </w:rPr>
        <w:t>-4</w:t>
      </w:r>
      <w:r w:rsidR="00C81E6C" w:rsidRPr="00C81E6C">
        <w:rPr>
          <w:highlight w:val="yellow"/>
          <w:vertAlign w:val="superscript"/>
        </w:rPr>
        <w:t>8</w:t>
      </w:r>
      <w:r w:rsidRPr="00213F9F">
        <w:t xml:space="preserve">, and melatonin treatment (10 mg/kg </w:t>
      </w:r>
      <w:proofErr w:type="spellStart"/>
      <w:r w:rsidRPr="00213F9F">
        <w:t>bw</w:t>
      </w:r>
      <w:proofErr w:type="spellEnd"/>
      <w:r w:rsidRPr="00213F9F">
        <w:t>) significantly decreased cholesterol absorption in rats on a high-cholesterol diet.</w:t>
      </w:r>
      <w:r w:rsidRPr="00C95186">
        <w:rPr>
          <w:highlight w:val="yellow"/>
          <w:vertAlign w:val="superscript"/>
        </w:rPr>
        <w:t>4</w:t>
      </w:r>
      <w:r w:rsidR="00C95186" w:rsidRPr="00C95186">
        <w:rPr>
          <w:highlight w:val="yellow"/>
          <w:vertAlign w:val="superscript"/>
        </w:rPr>
        <w:t>5</w:t>
      </w:r>
      <w:r w:rsidR="00FD4190" w:rsidRPr="00213F9F">
        <w:t xml:space="preserve"> </w:t>
      </w:r>
      <w:r w:rsidRPr="00213F9F">
        <w:t xml:space="preserve">Melatonin has also been reported to reduce low-density–lipoprotein cholesterol (LDL-c) and triglyceride levels in diabetic patients and concomitantly raise their </w:t>
      </w:r>
      <w:r w:rsidR="005979D9" w:rsidRPr="00213F9F">
        <w:t xml:space="preserve">high- density–lipoprotein cholesterol </w:t>
      </w:r>
      <w:r w:rsidR="00EC73F5" w:rsidRPr="00213F9F">
        <w:t>(</w:t>
      </w:r>
      <w:r w:rsidRPr="00213F9F">
        <w:t>HDL-c</w:t>
      </w:r>
      <w:r w:rsidR="00EC73F5" w:rsidRPr="00213F9F">
        <w:t>)</w:t>
      </w:r>
      <w:r w:rsidRPr="00213F9F">
        <w:t xml:space="preserve"> levels</w:t>
      </w:r>
      <w:r w:rsidR="00A1228C" w:rsidRPr="00213F9F">
        <w:t>.</w:t>
      </w:r>
      <w:r w:rsidRPr="00D37E52">
        <w:rPr>
          <w:highlight w:val="yellow"/>
          <w:vertAlign w:val="superscript"/>
        </w:rPr>
        <w:t>4</w:t>
      </w:r>
      <w:r w:rsidR="00D37E52" w:rsidRPr="00D37E52">
        <w:rPr>
          <w:highlight w:val="yellow"/>
          <w:vertAlign w:val="superscript"/>
        </w:rPr>
        <w:t>6</w:t>
      </w:r>
      <w:r w:rsidRPr="00D37E52">
        <w:rPr>
          <w:highlight w:val="yellow"/>
          <w:vertAlign w:val="superscript"/>
        </w:rPr>
        <w:t>-</w:t>
      </w:r>
      <w:r w:rsidRPr="00C81E6C">
        <w:rPr>
          <w:highlight w:val="yellow"/>
          <w:vertAlign w:val="superscript"/>
        </w:rPr>
        <w:t>4</w:t>
      </w:r>
      <w:r w:rsidR="00C81E6C" w:rsidRPr="00C81E6C">
        <w:rPr>
          <w:highlight w:val="yellow"/>
          <w:vertAlign w:val="superscript"/>
        </w:rPr>
        <w:t>9</w:t>
      </w:r>
      <w:r w:rsidRPr="00213F9F">
        <w:t xml:space="preserve"> Other researchers</w:t>
      </w:r>
      <w:r w:rsidR="00C81E6C" w:rsidRPr="00C81E6C">
        <w:rPr>
          <w:highlight w:val="yellow"/>
          <w:vertAlign w:val="superscript"/>
        </w:rPr>
        <w:t>50</w:t>
      </w:r>
      <w:r w:rsidRPr="00213F9F">
        <w:t xml:space="preserve"> found that melatonin administration in </w:t>
      </w:r>
      <w:proofErr w:type="spellStart"/>
      <w:r w:rsidRPr="00213F9F">
        <w:t>peri</w:t>
      </w:r>
      <w:proofErr w:type="spellEnd"/>
      <w:r w:rsidRPr="00213F9F">
        <w:t xml:space="preserve">- and post-menopausal women enhanced their HDL-c levels without affecting their concentrations of total cholesterol. </w:t>
      </w:r>
    </w:p>
    <w:p w:rsidR="00A01D60" w:rsidRPr="00213F9F" w:rsidRDefault="00A01D60" w:rsidP="00A01D60">
      <w:pPr>
        <w:spacing w:line="480" w:lineRule="auto"/>
        <w:ind w:firstLine="708"/>
        <w:jc w:val="both"/>
      </w:pPr>
      <w:r w:rsidRPr="00213F9F">
        <w:t xml:space="preserve">Melatonin is a non-conventional </w:t>
      </w:r>
      <w:r w:rsidR="00C95186" w:rsidRPr="00C95186">
        <w:rPr>
          <w:highlight w:val="yellow"/>
        </w:rPr>
        <w:t>molecule</w:t>
      </w:r>
      <w:r w:rsidRPr="00213F9F">
        <w:t xml:space="preserve"> whose action is mediated by receptors but is also independent of them and is not impeded by </w:t>
      </w:r>
      <w:proofErr w:type="spellStart"/>
      <w:r w:rsidRPr="00213F9F">
        <w:t>morpho</w:t>
      </w:r>
      <w:proofErr w:type="spellEnd"/>
      <w:r w:rsidRPr="00213F9F">
        <w:t xml:space="preserve">-physiological barriers, e.g., cell membranes or </w:t>
      </w:r>
      <w:r w:rsidR="00EC73F5" w:rsidRPr="00213F9F">
        <w:t xml:space="preserve">the </w:t>
      </w:r>
      <w:r w:rsidRPr="00213F9F">
        <w:t>blood-brain barrier. Specifically, the melatonin has two membrane receptors (MT</w:t>
      </w:r>
      <w:r w:rsidR="009267B6">
        <w:t>R</w:t>
      </w:r>
      <w:r w:rsidRPr="00213F9F">
        <w:t>1 and MT</w:t>
      </w:r>
      <w:r w:rsidR="009267B6">
        <w:t>R</w:t>
      </w:r>
      <w:r w:rsidRPr="00213F9F">
        <w:t>2) that control seasonal reproduction, sleep modulation, bone growth, and osteoporosis.</w:t>
      </w:r>
      <w:r w:rsidRPr="00213F9F">
        <w:rPr>
          <w:vertAlign w:val="superscript"/>
        </w:rPr>
        <w:t>1</w:t>
      </w:r>
      <w:r w:rsidR="00C95186">
        <w:rPr>
          <w:vertAlign w:val="superscript"/>
        </w:rPr>
        <w:t>,</w:t>
      </w:r>
      <w:r w:rsidR="00C95186" w:rsidRPr="00C95186">
        <w:rPr>
          <w:highlight w:val="yellow"/>
          <w:vertAlign w:val="superscript"/>
        </w:rPr>
        <w:t>16</w:t>
      </w:r>
      <w:r w:rsidR="00C95186">
        <w:rPr>
          <w:highlight w:val="yellow"/>
          <w:vertAlign w:val="superscript"/>
        </w:rPr>
        <w:t>,21,30</w:t>
      </w:r>
      <w:r w:rsidR="00C95186" w:rsidRPr="00C95186">
        <w:rPr>
          <w:highlight w:val="yellow"/>
          <w:vertAlign w:val="superscript"/>
        </w:rPr>
        <w:t>,35-36</w:t>
      </w:r>
      <w:r w:rsidR="006046DE">
        <w:rPr>
          <w:vertAlign w:val="superscript"/>
        </w:rPr>
        <w:t>,</w:t>
      </w:r>
      <w:r w:rsidR="006046DE" w:rsidRPr="006046DE">
        <w:rPr>
          <w:highlight w:val="yellow"/>
          <w:vertAlign w:val="superscript"/>
        </w:rPr>
        <w:t>51</w:t>
      </w:r>
      <w:r w:rsidRPr="00213F9F">
        <w:t xml:space="preserve"> It also has other nuclear receptors whose </w:t>
      </w:r>
      <w:r w:rsidRPr="00213F9F">
        <w:lastRenderedPageBreak/>
        <w:t>physiological significance is poorly understood, although they appear to have a crucial role as regulators of epigenetic changes through the acetyl-binding of histones and/or methyl-binding of DNA enzymes.</w:t>
      </w:r>
      <w:r w:rsidRPr="00213F9F">
        <w:rPr>
          <w:vertAlign w:val="superscript"/>
        </w:rPr>
        <w:t>1,</w:t>
      </w:r>
      <w:r w:rsidR="00C81E6C" w:rsidRPr="00C81E6C">
        <w:rPr>
          <w:highlight w:val="yellow"/>
          <w:vertAlign w:val="superscript"/>
        </w:rPr>
        <w:t>5</w:t>
      </w:r>
      <w:r w:rsidR="006D103F">
        <w:rPr>
          <w:highlight w:val="yellow"/>
          <w:vertAlign w:val="superscript"/>
        </w:rPr>
        <w:t>2</w:t>
      </w:r>
      <w:r w:rsidRPr="00C81E6C">
        <w:rPr>
          <w:highlight w:val="yellow"/>
          <w:vertAlign w:val="superscript"/>
        </w:rPr>
        <w:t>-5</w:t>
      </w:r>
      <w:r w:rsidR="006D103F" w:rsidRPr="006D103F">
        <w:rPr>
          <w:highlight w:val="yellow"/>
          <w:vertAlign w:val="superscript"/>
        </w:rPr>
        <w:t>4</w:t>
      </w:r>
      <w:r w:rsidRPr="00213F9F">
        <w:t xml:space="preserve">  </w:t>
      </w:r>
    </w:p>
    <w:p w:rsidR="00A01D60" w:rsidRPr="00213F9F" w:rsidRDefault="00A01D60" w:rsidP="00A01D60">
      <w:pPr>
        <w:spacing w:line="480" w:lineRule="auto"/>
        <w:jc w:val="both"/>
        <w:rPr>
          <w:i/>
        </w:rPr>
      </w:pPr>
      <w:r w:rsidRPr="00213F9F">
        <w:tab/>
        <w:t xml:space="preserve">The </w:t>
      </w:r>
      <w:proofErr w:type="spellStart"/>
      <w:r w:rsidRPr="00213F9F">
        <w:t>chrono</w:t>
      </w:r>
      <w:proofErr w:type="spellEnd"/>
      <w:r w:rsidRPr="00213F9F">
        <w:t>-disruption or breakdown of the circadian organization of physiology, endocrinology</w:t>
      </w:r>
      <w:r w:rsidR="00EC73F5" w:rsidRPr="00213F9F">
        <w:t>,</w:t>
      </w:r>
      <w:r w:rsidRPr="00213F9F">
        <w:t xml:space="preserve"> and metabolism is associated with the increased lighting conditions that characterize advanced societies.</w:t>
      </w:r>
      <w:r w:rsidR="00A652CC">
        <w:rPr>
          <w:highlight w:val="yellow"/>
          <w:vertAlign w:val="superscript"/>
        </w:rPr>
        <w:t>5</w:t>
      </w:r>
      <w:r w:rsidR="00BB7E7C">
        <w:rPr>
          <w:highlight w:val="yellow"/>
          <w:vertAlign w:val="superscript"/>
        </w:rPr>
        <w:t>5</w:t>
      </w:r>
      <w:r w:rsidRPr="00213F9F">
        <w:t xml:space="preserve"> This alteration produces an imbalance of biological rhythms and can participate in the development of certain cancers, with melatonin being a crucial and central biological mediator.</w:t>
      </w:r>
      <w:r w:rsidRPr="00261402">
        <w:rPr>
          <w:highlight w:val="yellow"/>
          <w:vertAlign w:val="superscript"/>
        </w:rPr>
        <w:t>5</w:t>
      </w:r>
      <w:r w:rsidR="00620DE5">
        <w:rPr>
          <w:highlight w:val="yellow"/>
          <w:vertAlign w:val="superscript"/>
        </w:rPr>
        <w:t>6</w:t>
      </w:r>
      <w:r w:rsidRPr="00261402">
        <w:rPr>
          <w:highlight w:val="yellow"/>
          <w:vertAlign w:val="superscript"/>
        </w:rPr>
        <w:t>-5</w:t>
      </w:r>
      <w:r w:rsidR="00620DE5" w:rsidRPr="00620DE5">
        <w:rPr>
          <w:highlight w:val="yellow"/>
          <w:vertAlign w:val="superscript"/>
        </w:rPr>
        <w:t>7</w:t>
      </w:r>
      <w:r w:rsidRPr="00213F9F">
        <w:t xml:space="preserve"> Additionally, the disruption of the circadian rhythm and the associated diminishment of melatonin production at night by the pineal gland have been related </w:t>
      </w:r>
      <w:r w:rsidR="00EC73F5" w:rsidRPr="00213F9F">
        <w:t>to</w:t>
      </w:r>
      <w:r w:rsidRPr="00213F9F">
        <w:t xml:space="preserve"> an </w:t>
      </w:r>
      <w:r w:rsidR="00EC73F5" w:rsidRPr="00213F9F">
        <w:t>increased</w:t>
      </w:r>
      <w:r w:rsidRPr="00213F9F">
        <w:t xml:space="preserve"> breast cancer risk in epidemiological studies.</w:t>
      </w:r>
      <w:r w:rsidRPr="00261402">
        <w:rPr>
          <w:highlight w:val="yellow"/>
          <w:vertAlign w:val="superscript"/>
        </w:rPr>
        <w:t>5</w:t>
      </w:r>
      <w:r w:rsidR="00620DE5">
        <w:rPr>
          <w:highlight w:val="yellow"/>
          <w:vertAlign w:val="superscript"/>
        </w:rPr>
        <w:t>8</w:t>
      </w:r>
      <w:r w:rsidRPr="00261402">
        <w:rPr>
          <w:highlight w:val="yellow"/>
          <w:vertAlign w:val="superscript"/>
        </w:rPr>
        <w:t>-</w:t>
      </w:r>
      <w:r w:rsidRPr="00620DE5">
        <w:rPr>
          <w:highlight w:val="yellow"/>
          <w:vertAlign w:val="superscript"/>
        </w:rPr>
        <w:t>5</w:t>
      </w:r>
      <w:r w:rsidR="00620DE5" w:rsidRPr="00620DE5">
        <w:rPr>
          <w:highlight w:val="yellow"/>
          <w:vertAlign w:val="superscript"/>
        </w:rPr>
        <w:t>9</w:t>
      </w:r>
      <w:r w:rsidRPr="00213F9F">
        <w:t xml:space="preserve"> </w:t>
      </w:r>
      <w:r w:rsidR="00EC73F5" w:rsidRPr="00213F9F">
        <w:t xml:space="preserve">It has been reported that melatonin levels diminish in rats during aging and suffering from </w:t>
      </w:r>
      <w:r w:rsidRPr="00213F9F">
        <w:t>circadian disruption, originating metaboli</w:t>
      </w:r>
      <w:r w:rsidR="00EC73F5" w:rsidRPr="00213F9F">
        <w:t xml:space="preserve">c </w:t>
      </w:r>
      <w:r w:rsidRPr="00213F9F">
        <w:t xml:space="preserve">disturbances similar to those associated </w:t>
      </w:r>
      <w:r w:rsidR="00EC73F5" w:rsidRPr="00213F9F">
        <w:t xml:space="preserve">with the </w:t>
      </w:r>
      <w:r w:rsidRPr="00213F9F">
        <w:t>metabolic syndrome.</w:t>
      </w:r>
      <w:r w:rsidR="00620DE5" w:rsidRPr="00620DE5">
        <w:rPr>
          <w:highlight w:val="yellow"/>
          <w:vertAlign w:val="superscript"/>
        </w:rPr>
        <w:t>60</w:t>
      </w:r>
      <w:r w:rsidR="00390E8D" w:rsidRPr="00620DE5">
        <w:rPr>
          <w:highlight w:val="yellow"/>
          <w:vertAlign w:val="superscript"/>
        </w:rPr>
        <w:t>-6</w:t>
      </w:r>
      <w:r w:rsidR="00620DE5" w:rsidRPr="00620DE5">
        <w:rPr>
          <w:highlight w:val="yellow"/>
          <w:vertAlign w:val="superscript"/>
        </w:rPr>
        <w:t>1</w:t>
      </w:r>
      <w:r w:rsidRPr="00213F9F">
        <w:t xml:space="preserve"> These researchers found that the nocturnal administration of melatonin diminished age-related metabolism disorders in rats, namely abdominal obesity, hypercholesterolemia, hyperglycemia, hypertriglyceridemia, </w:t>
      </w:r>
      <w:r w:rsidRPr="00213F9F">
        <w:rPr>
          <w:rStyle w:val="st"/>
        </w:rPr>
        <w:t>hypo</w:t>
      </w:r>
      <w:r w:rsidRPr="00213F9F">
        <w:rPr>
          <w:rStyle w:val="st"/>
          <w:i/>
        </w:rPr>
        <w:t>-</w:t>
      </w:r>
      <w:r w:rsidRPr="00213F9F">
        <w:rPr>
          <w:rStyle w:val="nfasis"/>
          <w:i w:val="0"/>
        </w:rPr>
        <w:t>beta</w:t>
      </w:r>
      <w:r w:rsidRPr="00213F9F">
        <w:rPr>
          <w:rStyle w:val="st"/>
          <w:i/>
        </w:rPr>
        <w:t>-</w:t>
      </w:r>
      <w:proofErr w:type="spellStart"/>
      <w:r w:rsidRPr="00213F9F">
        <w:rPr>
          <w:rStyle w:val="nfasis"/>
          <w:i w:val="0"/>
        </w:rPr>
        <w:t>lipoproteinemia</w:t>
      </w:r>
      <w:proofErr w:type="spellEnd"/>
      <w:r w:rsidRPr="00213F9F">
        <w:rPr>
          <w:i/>
        </w:rPr>
        <w:t>,</w:t>
      </w:r>
      <w:r w:rsidRPr="00213F9F">
        <w:t xml:space="preserve"> and glycosuria.</w:t>
      </w:r>
      <w:r w:rsidR="005848CB" w:rsidRPr="005848CB">
        <w:rPr>
          <w:highlight w:val="yellow"/>
          <w:vertAlign w:val="superscript"/>
        </w:rPr>
        <w:t>60</w:t>
      </w:r>
      <w:r w:rsidRPr="00213F9F">
        <w:t xml:space="preserve"> A</w:t>
      </w:r>
      <w:r w:rsidRPr="00213F9F">
        <w:rPr>
          <w:rStyle w:val="nfasis"/>
          <w:i w:val="0"/>
        </w:rPr>
        <w:t xml:space="preserve"> case-control study nested in the Nurses’ Health Study Cohort (2000 participants monitored from 2000 to 2010)</w:t>
      </w:r>
      <w:r w:rsidR="00261402" w:rsidRPr="00390E8D">
        <w:rPr>
          <w:rStyle w:val="nfasis"/>
          <w:i w:val="0"/>
          <w:highlight w:val="yellow"/>
          <w:vertAlign w:val="superscript"/>
        </w:rPr>
        <w:t>6</w:t>
      </w:r>
      <w:r w:rsidR="005848CB" w:rsidRPr="005848CB">
        <w:rPr>
          <w:rStyle w:val="nfasis"/>
          <w:i w:val="0"/>
          <w:highlight w:val="yellow"/>
          <w:vertAlign w:val="superscript"/>
        </w:rPr>
        <w:t>2</w:t>
      </w:r>
      <w:r w:rsidRPr="00213F9F">
        <w:rPr>
          <w:i/>
        </w:rPr>
        <w:t xml:space="preserve"> </w:t>
      </w:r>
      <w:r w:rsidR="004C2A9F" w:rsidRPr="00213F9F">
        <w:rPr>
          <w:i/>
        </w:rPr>
        <w:t xml:space="preserve"> </w:t>
      </w:r>
      <w:r w:rsidRPr="00213F9F">
        <w:rPr>
          <w:rStyle w:val="nfasis"/>
          <w:i w:val="0"/>
        </w:rPr>
        <w:t>reported that lower melatonin secretion was independently associated with a higher risk of developing T2DM</w:t>
      </w:r>
      <w:r w:rsidR="004C2A9F" w:rsidRPr="00213F9F">
        <w:rPr>
          <w:rStyle w:val="nfasis"/>
          <w:i w:val="0"/>
        </w:rPr>
        <w:t>.</w:t>
      </w:r>
    </w:p>
    <w:p w:rsidR="00A01D60" w:rsidRPr="00213F9F" w:rsidRDefault="00A01D60" w:rsidP="00A01D60">
      <w:pPr>
        <w:spacing w:line="480" w:lineRule="auto"/>
        <w:ind w:firstLine="708"/>
        <w:jc w:val="both"/>
      </w:pPr>
      <w:r w:rsidRPr="00213F9F">
        <w:t xml:space="preserve">Previous studies demonstrated the role of melatonin in the circadian rhythm at neurological level </w:t>
      </w:r>
      <w:r w:rsidR="00261402" w:rsidRPr="00261402">
        <w:rPr>
          <w:highlight w:val="yellow"/>
          <w:vertAlign w:val="superscript"/>
        </w:rPr>
        <w:t>6</w:t>
      </w:r>
      <w:r w:rsidR="005848CB">
        <w:rPr>
          <w:highlight w:val="yellow"/>
          <w:vertAlign w:val="superscript"/>
        </w:rPr>
        <w:t>3</w:t>
      </w:r>
      <w:r w:rsidRPr="00261402">
        <w:rPr>
          <w:highlight w:val="yellow"/>
          <w:vertAlign w:val="superscript"/>
        </w:rPr>
        <w:t>-</w:t>
      </w:r>
      <w:r w:rsidRPr="00390E8D">
        <w:rPr>
          <w:highlight w:val="yellow"/>
          <w:vertAlign w:val="superscript"/>
        </w:rPr>
        <w:t>6</w:t>
      </w:r>
      <w:r w:rsidR="005848CB" w:rsidRPr="005848CB">
        <w:rPr>
          <w:highlight w:val="yellow"/>
          <w:vertAlign w:val="superscript"/>
        </w:rPr>
        <w:t>8</w:t>
      </w:r>
      <w:r w:rsidRPr="00213F9F">
        <w:t xml:space="preserve"> and in diseases related to sleep disturbance, such as traumatic brain injury.</w:t>
      </w:r>
      <w:r w:rsidRPr="00213F9F">
        <w:rPr>
          <w:vertAlign w:val="superscript"/>
        </w:rPr>
        <w:t>64</w:t>
      </w:r>
      <w:r w:rsidRPr="00213F9F">
        <w:t xml:space="preserve"> Melatonin can prevent apoptosis and diminish oxidative stress.</w:t>
      </w:r>
      <w:r w:rsidRPr="00213F9F">
        <w:rPr>
          <w:vertAlign w:val="superscript"/>
        </w:rPr>
        <w:t>36-37,</w:t>
      </w:r>
      <w:r w:rsidR="00261402" w:rsidRPr="00261402">
        <w:rPr>
          <w:highlight w:val="yellow"/>
          <w:vertAlign w:val="superscript"/>
        </w:rPr>
        <w:t>6</w:t>
      </w:r>
      <w:r w:rsidR="005848CB">
        <w:rPr>
          <w:highlight w:val="yellow"/>
          <w:vertAlign w:val="superscript"/>
        </w:rPr>
        <w:t>4</w:t>
      </w:r>
      <w:r w:rsidRPr="00261402">
        <w:rPr>
          <w:highlight w:val="yellow"/>
          <w:vertAlign w:val="superscript"/>
        </w:rPr>
        <w:t>,</w:t>
      </w:r>
      <w:r w:rsidR="005848CB" w:rsidRPr="005848CB">
        <w:rPr>
          <w:highlight w:val="yellow"/>
          <w:vertAlign w:val="superscript"/>
        </w:rPr>
        <w:t>70</w:t>
      </w:r>
      <w:r w:rsidRPr="00213F9F">
        <w:t xml:space="preserve"> Stem cells are able to express the MT</w:t>
      </w:r>
      <w:r w:rsidR="00000FA3">
        <w:t>R</w:t>
      </w:r>
      <w:r w:rsidRPr="00213F9F">
        <w:t>1 specific receptor and/or MT</w:t>
      </w:r>
      <w:r w:rsidR="00000FA3">
        <w:t>R</w:t>
      </w:r>
      <w:r w:rsidRPr="00213F9F">
        <w:t>2, which participates in neuroprotection.</w:t>
      </w:r>
      <w:r w:rsidR="00390E8D">
        <w:rPr>
          <w:highlight w:val="yellow"/>
          <w:vertAlign w:val="superscript"/>
        </w:rPr>
        <w:t>7</w:t>
      </w:r>
      <w:r w:rsidR="001A7DCC">
        <w:rPr>
          <w:highlight w:val="yellow"/>
          <w:vertAlign w:val="superscript"/>
        </w:rPr>
        <w:t>1</w:t>
      </w:r>
      <w:r w:rsidRPr="00261402">
        <w:rPr>
          <w:highlight w:val="yellow"/>
          <w:vertAlign w:val="superscript"/>
        </w:rPr>
        <w:t>-</w:t>
      </w:r>
      <w:r w:rsidR="00261402" w:rsidRPr="00261402">
        <w:rPr>
          <w:highlight w:val="yellow"/>
          <w:vertAlign w:val="superscript"/>
        </w:rPr>
        <w:t>7</w:t>
      </w:r>
      <w:r w:rsidR="001A7DCC" w:rsidRPr="001A7DCC">
        <w:rPr>
          <w:highlight w:val="yellow"/>
          <w:vertAlign w:val="superscript"/>
        </w:rPr>
        <w:t>2</w:t>
      </w:r>
      <w:r w:rsidRPr="00213F9F">
        <w:t xml:space="preserve"> The intra-cerebral transplant of melatonin secreted by the pineal gland ameliorated behavior disturbances in rats with cerebrovascular disease and may indicate a possible therapeutic approach to </w:t>
      </w:r>
      <w:r w:rsidR="00EC73F5" w:rsidRPr="00213F9F">
        <w:t>this</w:t>
      </w:r>
      <w:r w:rsidRPr="00213F9F">
        <w:t xml:space="preserve"> disease. Treatment with exogenous melatonin also </w:t>
      </w:r>
      <w:r w:rsidRPr="00213F9F">
        <w:lastRenderedPageBreak/>
        <w:t xml:space="preserve">improved the survival of glia cells in brain ischemia. These and similar findings have led to </w:t>
      </w:r>
      <w:r w:rsidR="00EC73F5" w:rsidRPr="00213F9F">
        <w:t>research into</w:t>
      </w:r>
      <w:r w:rsidRPr="00213F9F">
        <w:t xml:space="preserve"> the role of melatonin in the differentiation, proliferation and neuroprotection of stem cells.</w:t>
      </w:r>
      <w:r w:rsidRPr="001A7DCC">
        <w:rPr>
          <w:highlight w:val="yellow"/>
          <w:vertAlign w:val="superscript"/>
        </w:rPr>
        <w:t>7</w:t>
      </w:r>
      <w:r w:rsidR="001A7DCC" w:rsidRPr="001A7DCC">
        <w:rPr>
          <w:highlight w:val="yellow"/>
          <w:vertAlign w:val="superscript"/>
        </w:rPr>
        <w:t>2</w:t>
      </w:r>
      <w:r w:rsidRPr="00213F9F">
        <w:t xml:space="preserve"> These novel findings have implications for the </w:t>
      </w:r>
      <w:r w:rsidR="00EC73F5" w:rsidRPr="00213F9F">
        <w:t xml:space="preserve">use of </w:t>
      </w:r>
      <w:r w:rsidRPr="00213F9F">
        <w:t xml:space="preserve">melatonin in neuroprotective strategies </w:t>
      </w:r>
      <w:r w:rsidR="00EC73F5" w:rsidRPr="00213F9F">
        <w:t>against</w:t>
      </w:r>
      <w:r w:rsidRPr="00213F9F">
        <w:t xml:space="preserve"> Parkinson’s disease.</w:t>
      </w:r>
      <w:r w:rsidRPr="001A7DCC">
        <w:rPr>
          <w:highlight w:val="yellow"/>
          <w:vertAlign w:val="superscript"/>
        </w:rPr>
        <w:t>7</w:t>
      </w:r>
      <w:r w:rsidR="001A7DCC" w:rsidRPr="001A7DCC">
        <w:rPr>
          <w:highlight w:val="yellow"/>
          <w:vertAlign w:val="superscript"/>
        </w:rPr>
        <w:t>2</w:t>
      </w:r>
      <w:r w:rsidRPr="00213F9F">
        <w:t xml:space="preserve"> Other researchers</w:t>
      </w:r>
      <w:r w:rsidR="001A7DCC" w:rsidRPr="001A7DCC">
        <w:rPr>
          <w:highlight w:val="yellow"/>
          <w:vertAlign w:val="superscript"/>
        </w:rPr>
        <w:t>73</w:t>
      </w:r>
      <w:r w:rsidRPr="00213F9F">
        <w:t xml:space="preserve"> reported that physiological and pharmacological concentrations of melatonin act against oxidative stress and against the age-related decrease in nocturnal melatonin levels.</w:t>
      </w:r>
    </w:p>
    <w:p w:rsidR="00A01D60" w:rsidRPr="00213F9F" w:rsidRDefault="00A01D60" w:rsidP="00A01D60">
      <w:pPr>
        <w:spacing w:line="480" w:lineRule="auto"/>
        <w:ind w:firstLine="708"/>
        <w:jc w:val="both"/>
      </w:pPr>
      <w:r w:rsidRPr="00213F9F">
        <w:t>Melatonin is a natural component of some vegetables (e.g., alfalfa, almonds, bl</w:t>
      </w:r>
      <w:r w:rsidR="00EC73F5" w:rsidRPr="00213F9F">
        <w:t>ack and white mustard, feverfew</w:t>
      </w:r>
      <w:r w:rsidRPr="00213F9F">
        <w:t xml:space="preserve"> leaves, turmeric tuber, celery, flax, fennel, fenugreek, cherries, poppies, etc.), and there have been reports o</w:t>
      </w:r>
      <w:r w:rsidR="00EC73F5" w:rsidRPr="00213F9F">
        <w:t>f</w:t>
      </w:r>
      <w:r w:rsidRPr="00213F9F">
        <w:t xml:space="preserve"> its concentration in a number of plant-derived foodstuffs</w:t>
      </w:r>
      <w:r w:rsidR="003B5894">
        <w:rPr>
          <w:highlight w:val="yellow"/>
          <w:vertAlign w:val="superscript"/>
        </w:rPr>
        <w:t>74</w:t>
      </w:r>
      <w:r w:rsidRPr="003B5894">
        <w:rPr>
          <w:highlight w:val="yellow"/>
          <w:vertAlign w:val="superscript"/>
        </w:rPr>
        <w:t>-7</w:t>
      </w:r>
      <w:r w:rsidR="003B5894" w:rsidRPr="003B5894">
        <w:rPr>
          <w:highlight w:val="yellow"/>
          <w:vertAlign w:val="superscript"/>
        </w:rPr>
        <w:t>7</w:t>
      </w:r>
      <w:r w:rsidR="00AF6D00" w:rsidRPr="00213F9F">
        <w:t xml:space="preserve"> </w:t>
      </w:r>
      <w:r w:rsidRPr="00213F9F">
        <w:t>and on the beneficial effects of the melatonin alone or in combination with other components of vegetable origin.</w:t>
      </w:r>
      <w:r w:rsidRPr="003B5894">
        <w:rPr>
          <w:highlight w:val="yellow"/>
          <w:vertAlign w:val="superscript"/>
        </w:rPr>
        <w:t>7</w:t>
      </w:r>
      <w:r w:rsidR="003B5894" w:rsidRPr="003B5894">
        <w:rPr>
          <w:highlight w:val="yellow"/>
          <w:vertAlign w:val="superscript"/>
        </w:rPr>
        <w:t>8</w:t>
      </w:r>
      <w:r w:rsidR="00AF6D00" w:rsidRPr="00213F9F">
        <w:rPr>
          <w:vertAlign w:val="superscript"/>
        </w:rPr>
        <w:t xml:space="preserve"> </w:t>
      </w:r>
      <w:r w:rsidRPr="00213F9F">
        <w:t xml:space="preserve">Elevated melatonin concentrations have been observed in beverages, such </w:t>
      </w:r>
      <w:r w:rsidR="00EC73F5" w:rsidRPr="00213F9F">
        <w:t>as coffee</w:t>
      </w:r>
      <w:r w:rsidRPr="00213F9F">
        <w:t>, tea, beer, and wine, as well as in corn, rice, wheat, and oats.</w:t>
      </w:r>
      <w:r w:rsidRPr="00ED29B1">
        <w:rPr>
          <w:highlight w:val="yellow"/>
          <w:vertAlign w:val="superscript"/>
        </w:rPr>
        <w:t>7</w:t>
      </w:r>
      <w:r w:rsidR="003B5894" w:rsidRPr="00ED29B1">
        <w:rPr>
          <w:highlight w:val="yellow"/>
          <w:vertAlign w:val="superscript"/>
        </w:rPr>
        <w:t>5</w:t>
      </w:r>
      <w:r w:rsidRPr="00213F9F">
        <w:t xml:space="preserve"> It has been proposed that the antioxidant effects attributed to polyphenolic compounds (</w:t>
      </w:r>
      <w:proofErr w:type="spellStart"/>
      <w:r w:rsidRPr="00213F9F">
        <w:t>proanthocyanidins</w:t>
      </w:r>
      <w:proofErr w:type="spellEnd"/>
      <w:r w:rsidRPr="00213F9F">
        <w:t>) in plants and by-products (e.g., wine, nuts, etc.) may also be due in part to other components, such as melatonin.</w:t>
      </w:r>
      <w:r w:rsidR="003B5894" w:rsidRPr="003B5894">
        <w:rPr>
          <w:highlight w:val="yellow"/>
          <w:vertAlign w:val="superscript"/>
        </w:rPr>
        <w:t>74,79</w:t>
      </w:r>
      <w:r w:rsidRPr="003B5894">
        <w:rPr>
          <w:highlight w:val="yellow"/>
          <w:vertAlign w:val="superscript"/>
        </w:rPr>
        <w:t>-</w:t>
      </w:r>
      <w:r w:rsidR="003B5894" w:rsidRPr="003B5894">
        <w:rPr>
          <w:highlight w:val="yellow"/>
          <w:vertAlign w:val="superscript"/>
        </w:rPr>
        <w:t>81</w:t>
      </w:r>
      <w:r w:rsidRPr="00213F9F">
        <w:t xml:space="preserve"> Increased interest in the potential benefits of melatonin has led to studies on the optimal timing of cow milking to obtain the highest melatonin concentration in milk</w:t>
      </w:r>
      <w:r w:rsidR="003B5894" w:rsidRPr="003B5894">
        <w:rPr>
          <w:highlight w:val="yellow"/>
          <w:vertAlign w:val="superscript"/>
        </w:rPr>
        <w:t>82</w:t>
      </w:r>
      <w:r w:rsidRPr="00213F9F">
        <w:t xml:space="preserve"> and on brewing methods </w:t>
      </w:r>
      <w:r w:rsidR="00EC73F5" w:rsidRPr="00213F9F">
        <w:t>to</w:t>
      </w:r>
      <w:r w:rsidRPr="00213F9F">
        <w:t xml:space="preserve"> increas</w:t>
      </w:r>
      <w:r w:rsidR="00EC73F5" w:rsidRPr="00213F9F">
        <w:t>e</w:t>
      </w:r>
      <w:r w:rsidRPr="00213F9F">
        <w:t xml:space="preserve"> its concentration in beer</w:t>
      </w:r>
      <w:r w:rsidR="00AF6D00" w:rsidRPr="00213F9F">
        <w:t>.</w:t>
      </w:r>
      <w:r w:rsidR="003B5894" w:rsidRPr="003B5894">
        <w:rPr>
          <w:highlight w:val="yellow"/>
          <w:vertAlign w:val="superscript"/>
        </w:rPr>
        <w:t>83</w:t>
      </w:r>
      <w:r w:rsidRPr="00213F9F">
        <w:t xml:space="preserve"> </w:t>
      </w:r>
      <w:r w:rsidR="00AF6D00" w:rsidRPr="00213F9F">
        <w:t xml:space="preserve"> </w:t>
      </w:r>
      <w:r w:rsidRPr="00213F9F">
        <w:t xml:space="preserve">It is therefore an important research task to determine the concentrations of melatonin in plants and their by-products and the influential factors and to explore enhancement of their melatonin content by genetic engineering. </w:t>
      </w:r>
    </w:p>
    <w:p w:rsidR="00A01D60" w:rsidRPr="00213F9F" w:rsidRDefault="00A01D60" w:rsidP="00A01D60">
      <w:pPr>
        <w:spacing w:line="480" w:lineRule="auto"/>
        <w:jc w:val="both"/>
      </w:pPr>
      <w:r w:rsidRPr="00213F9F">
        <w:t xml:space="preserve"> </w:t>
      </w:r>
    </w:p>
    <w:p w:rsidR="00A01D60" w:rsidRPr="0002198F" w:rsidRDefault="0002198F" w:rsidP="00A01D60">
      <w:pPr>
        <w:spacing w:line="480" w:lineRule="auto"/>
        <w:jc w:val="both"/>
        <w:rPr>
          <w:b/>
          <w:caps/>
          <w:sz w:val="28"/>
        </w:rPr>
      </w:pPr>
      <w:r w:rsidRPr="0002198F">
        <w:rPr>
          <w:b/>
          <w:sz w:val="28"/>
        </w:rPr>
        <w:t>Melatonin and body weight regulation</w:t>
      </w:r>
    </w:p>
    <w:p w:rsidR="00A01D60" w:rsidRPr="00213F9F" w:rsidRDefault="00A01D60" w:rsidP="00A01D60">
      <w:pPr>
        <w:spacing w:line="480" w:lineRule="auto"/>
        <w:jc w:val="both"/>
      </w:pPr>
      <w:r w:rsidRPr="00213F9F">
        <w:t xml:space="preserve">Obesity has been described as the cigarette of the </w:t>
      </w:r>
      <w:r w:rsidR="00EC73F5" w:rsidRPr="00213F9F">
        <w:t>21</w:t>
      </w:r>
      <w:r w:rsidR="00EC73F5" w:rsidRPr="00213F9F">
        <w:rPr>
          <w:vertAlign w:val="superscript"/>
        </w:rPr>
        <w:t>st</w:t>
      </w:r>
      <w:r w:rsidR="00EC73F5" w:rsidRPr="00213F9F">
        <w:t xml:space="preserve"> </w:t>
      </w:r>
      <w:r w:rsidRPr="00213F9F">
        <w:t>century.</w:t>
      </w:r>
      <w:r w:rsidRPr="00213F9F">
        <w:rPr>
          <w:vertAlign w:val="superscript"/>
        </w:rPr>
        <w:t>78</w:t>
      </w:r>
      <w:r w:rsidRPr="00213F9F">
        <w:t xml:space="preserve"> Primary or exogenous obesity is a multi-factorial disorder that results from interaction between an unfavorable socio-cultural environment and polygenic predisposition in an individual. A positive energetic </w:t>
      </w:r>
      <w:r w:rsidRPr="00213F9F">
        <w:lastRenderedPageBreak/>
        <w:t>balance translates into excessive body fat, generally associated with an increased caloric intake favored by an obesogenic environment.</w:t>
      </w:r>
      <w:r w:rsidR="003B5894">
        <w:rPr>
          <w:highlight w:val="yellow"/>
          <w:vertAlign w:val="superscript"/>
        </w:rPr>
        <w:t>84</w:t>
      </w:r>
      <w:r w:rsidRPr="00213F9F">
        <w:t xml:space="preserve"> </w:t>
      </w:r>
    </w:p>
    <w:p w:rsidR="00AF6D00" w:rsidRPr="00213F9F" w:rsidRDefault="00A01D60" w:rsidP="00A01D60">
      <w:pPr>
        <w:autoSpaceDE w:val="0"/>
        <w:autoSpaceDN w:val="0"/>
        <w:adjustRightInd w:val="0"/>
        <w:spacing w:line="480" w:lineRule="auto"/>
        <w:ind w:firstLine="708"/>
        <w:jc w:val="both"/>
      </w:pPr>
      <w:r w:rsidRPr="00213F9F">
        <w:t xml:space="preserve">Adipose tissue has classically been considered the main fat storage organ but is now also considered as an endocrine organ involved in the immune response, satiation, and insulin sensitivity, among others. Thus, adipocytes not only play a crucial role in the synthesis and regulation of triglycerides but also synthesize a series of </w:t>
      </w:r>
      <w:proofErr w:type="spellStart"/>
      <w:r w:rsidRPr="00213F9F">
        <w:t>adipocytokines</w:t>
      </w:r>
      <w:proofErr w:type="spellEnd"/>
      <w:r w:rsidRPr="00213F9F">
        <w:t>, including</w:t>
      </w:r>
      <w:r w:rsidR="00EC73F5" w:rsidRPr="00213F9F">
        <w:t>;</w:t>
      </w:r>
      <w:r w:rsidRPr="00213F9F">
        <w:t xml:space="preserve"> leptin, a hormone that regulates caloric intake</w:t>
      </w:r>
      <w:r w:rsidR="00EC73F5" w:rsidRPr="00213F9F">
        <w:t>;</w:t>
      </w:r>
      <w:r w:rsidRPr="00213F9F">
        <w:t xml:space="preserve"> adiponectin</w:t>
      </w:r>
      <w:r w:rsidR="00EC73F5" w:rsidRPr="00213F9F">
        <w:t>,</w:t>
      </w:r>
      <w:r w:rsidRPr="00213F9F">
        <w:t xml:space="preserve"> which increases insulin sensitivity</w:t>
      </w:r>
      <w:r w:rsidR="00AF6D00" w:rsidRPr="00213F9F">
        <w:t>,</w:t>
      </w:r>
      <w:r w:rsidRPr="003B5894">
        <w:rPr>
          <w:highlight w:val="yellow"/>
          <w:vertAlign w:val="superscript"/>
        </w:rPr>
        <w:t>4</w:t>
      </w:r>
      <w:r w:rsidR="003B5894" w:rsidRPr="003B5894">
        <w:rPr>
          <w:highlight w:val="yellow"/>
          <w:vertAlign w:val="superscript"/>
        </w:rPr>
        <w:t>4</w:t>
      </w:r>
      <w:r w:rsidRPr="00213F9F">
        <w:t xml:space="preserve"> and hemodynamic vascular factors</w:t>
      </w:r>
      <w:r w:rsidR="00EC73F5" w:rsidRPr="00213F9F">
        <w:t>, such as</w:t>
      </w:r>
      <w:r w:rsidRPr="00213F9F">
        <w:t xml:space="preserve"> cytokine-like tumor necrosis factor-</w:t>
      </w:r>
      <w:r w:rsidRPr="00213F9F">
        <w:sym w:font="Symbol" w:char="F061"/>
      </w:r>
      <w:r w:rsidRPr="00213F9F">
        <w:t xml:space="preserve"> (TNF-</w:t>
      </w:r>
      <w:r w:rsidRPr="00213F9F">
        <w:sym w:font="Symbol" w:char="F061"/>
      </w:r>
      <w:r w:rsidRPr="00213F9F">
        <w:t>) and interleukin-1 (IL-1) and chemokines</w:t>
      </w:r>
      <w:r w:rsidR="00EC73F5" w:rsidRPr="00213F9F">
        <w:t>,</w:t>
      </w:r>
      <w:r w:rsidRPr="00213F9F">
        <w:t xml:space="preserve"> including macrophage chemotactic protein-1 (MCP-1).</w:t>
      </w:r>
      <w:r w:rsidRPr="003B5894">
        <w:rPr>
          <w:highlight w:val="yellow"/>
          <w:vertAlign w:val="superscript"/>
        </w:rPr>
        <w:t>8</w:t>
      </w:r>
      <w:r w:rsidR="003B5894" w:rsidRPr="003B5894">
        <w:rPr>
          <w:highlight w:val="yellow"/>
          <w:vertAlign w:val="superscript"/>
        </w:rPr>
        <w:t>5</w:t>
      </w:r>
      <w:r w:rsidRPr="003B5894">
        <w:rPr>
          <w:highlight w:val="yellow"/>
          <w:vertAlign w:val="superscript"/>
        </w:rPr>
        <w:t>-8</w:t>
      </w:r>
      <w:r w:rsidR="003B5894" w:rsidRPr="003B5894">
        <w:rPr>
          <w:highlight w:val="yellow"/>
          <w:vertAlign w:val="superscript"/>
        </w:rPr>
        <w:t>6</w:t>
      </w:r>
      <w:r w:rsidRPr="00213F9F">
        <w:t xml:space="preserve"> Obesity is characterized by low-grade inflammation generated by the activity of adipocytes and other cells, including macrophages and T-lymphocytes that infiltrate and are recruited by adipose tissue.</w:t>
      </w:r>
      <w:r w:rsidRPr="003B5894">
        <w:rPr>
          <w:highlight w:val="yellow"/>
          <w:vertAlign w:val="superscript"/>
        </w:rPr>
        <w:t>8</w:t>
      </w:r>
      <w:r w:rsidR="003B5894" w:rsidRPr="003B5894">
        <w:rPr>
          <w:highlight w:val="yellow"/>
          <w:vertAlign w:val="superscript"/>
        </w:rPr>
        <w:t>7</w:t>
      </w:r>
      <w:r w:rsidRPr="003B5894">
        <w:rPr>
          <w:highlight w:val="yellow"/>
          <w:vertAlign w:val="superscript"/>
        </w:rPr>
        <w:t>-8</w:t>
      </w:r>
      <w:r w:rsidR="003B5894" w:rsidRPr="003B5894">
        <w:rPr>
          <w:highlight w:val="yellow"/>
          <w:vertAlign w:val="superscript"/>
        </w:rPr>
        <w:t>8</w:t>
      </w:r>
      <w:r w:rsidRPr="00213F9F">
        <w:t xml:space="preserve"> </w:t>
      </w:r>
    </w:p>
    <w:p w:rsidR="00A01D60" w:rsidRPr="00213F9F" w:rsidRDefault="00A01D60" w:rsidP="00A01D60">
      <w:pPr>
        <w:autoSpaceDE w:val="0"/>
        <w:autoSpaceDN w:val="0"/>
        <w:adjustRightInd w:val="0"/>
        <w:spacing w:line="480" w:lineRule="auto"/>
        <w:ind w:firstLine="708"/>
        <w:jc w:val="both"/>
        <w:rPr>
          <w:bCs/>
          <w:iCs/>
        </w:rPr>
      </w:pPr>
      <w:r w:rsidRPr="00213F9F">
        <w:t>The worldwide increase in the incidence of obesity over recent decades has been accompanied by a rise in the incidence of insulin resistance by two main mechanisms. One is antagonism of insulin action by high non-</w:t>
      </w:r>
      <w:proofErr w:type="spellStart"/>
      <w:r w:rsidRPr="00213F9F">
        <w:t>sterified</w:t>
      </w:r>
      <w:proofErr w:type="spellEnd"/>
      <w:r w:rsidRPr="00213F9F">
        <w:t xml:space="preserve">-fatty-acids (NEFAs) and/or free-fatty-acids (FFAs), because the augmentation of adipose tissue increases the concentration of FFAs in the bloodstream, generating insulin resistance in the muscle and promoting serine phosphorylation. This leads to a lower translocation of GLUT-4 glucose transporters dependent on the </w:t>
      </w:r>
      <w:r w:rsidR="00EC73F5" w:rsidRPr="00213F9F">
        <w:t>p</w:t>
      </w:r>
      <w:r w:rsidR="00EC73F5" w:rsidRPr="00213F9F">
        <w:rPr>
          <w:rStyle w:val="nfasis"/>
          <w:i w:val="0"/>
        </w:rPr>
        <w:t>hosphatidylinositol</w:t>
      </w:r>
      <w:r w:rsidR="00EC73F5" w:rsidRPr="00213F9F">
        <w:rPr>
          <w:rStyle w:val="st"/>
        </w:rPr>
        <w:t xml:space="preserve"> </w:t>
      </w:r>
      <w:r w:rsidRPr="00213F9F">
        <w:t xml:space="preserve">kinase-3, producing hyperglycemia and compensatory </w:t>
      </w:r>
      <w:r w:rsidR="00EC73F5" w:rsidRPr="00213F9F">
        <w:t>hyper</w:t>
      </w:r>
      <w:r w:rsidRPr="00213F9F">
        <w:t>insulinemia that increase glycated protein concentrations (advanced glycated end products</w:t>
      </w:r>
      <w:r w:rsidR="00685113">
        <w:t xml:space="preserve"> </w:t>
      </w:r>
      <w:r w:rsidRPr="00213F9F">
        <w:t>[AGEs]) and methylglyoxal (MG), whose levels are biochemical markers of T2DM.</w:t>
      </w:r>
      <w:r w:rsidRPr="003B5894">
        <w:rPr>
          <w:highlight w:val="yellow"/>
          <w:vertAlign w:val="superscript"/>
        </w:rPr>
        <w:t>8</w:t>
      </w:r>
      <w:r w:rsidR="003B5894" w:rsidRPr="003B5894">
        <w:rPr>
          <w:highlight w:val="yellow"/>
          <w:vertAlign w:val="superscript"/>
        </w:rPr>
        <w:t>9</w:t>
      </w:r>
      <w:r w:rsidRPr="00213F9F">
        <w:t xml:space="preserve"> The excess of plasma FFA and glucose stimulates pancreatic insulin secretion, aggravating the hyper-</w:t>
      </w:r>
      <w:proofErr w:type="spellStart"/>
      <w:r w:rsidRPr="00213F9F">
        <w:t>insulinemia</w:t>
      </w:r>
      <w:proofErr w:type="spellEnd"/>
      <w:r w:rsidRPr="00213F9F">
        <w:t xml:space="preserve"> and leading to </w:t>
      </w:r>
      <w:proofErr w:type="spellStart"/>
      <w:r w:rsidRPr="00213F9F">
        <w:t>insulinopenia</w:t>
      </w:r>
      <w:proofErr w:type="spellEnd"/>
      <w:r w:rsidRPr="00213F9F">
        <w:t>, due to the accumulation of pancreatic lipids in the blood and their toxic, apoptosis-promoting effects</w:t>
      </w:r>
      <w:r w:rsidR="00AF6D00" w:rsidRPr="00213F9F">
        <w:t>;</w:t>
      </w:r>
      <w:r w:rsidR="003B5894" w:rsidRPr="003B5894">
        <w:rPr>
          <w:highlight w:val="yellow"/>
          <w:vertAlign w:val="superscript"/>
        </w:rPr>
        <w:t>90</w:t>
      </w:r>
      <w:r w:rsidRPr="00213F9F">
        <w:t xml:space="preserve"> T2DM is produced when this situation becomes chronic.</w:t>
      </w:r>
      <w:r w:rsidR="003B5894" w:rsidRPr="003B5894">
        <w:rPr>
          <w:highlight w:val="yellow"/>
          <w:vertAlign w:val="superscript"/>
        </w:rPr>
        <w:t>90</w:t>
      </w:r>
      <w:r w:rsidRPr="00213F9F">
        <w:t xml:space="preserve"> The other main mechanism is </w:t>
      </w:r>
      <w:r w:rsidRPr="00213F9F">
        <w:rPr>
          <w:bCs/>
          <w:iCs/>
        </w:rPr>
        <w:t xml:space="preserve">antagonism of </w:t>
      </w:r>
      <w:r w:rsidRPr="00213F9F">
        <w:rPr>
          <w:bCs/>
          <w:iCs/>
        </w:rPr>
        <w:lastRenderedPageBreak/>
        <w:t xml:space="preserve">insulin action by </w:t>
      </w:r>
      <w:proofErr w:type="spellStart"/>
      <w:r w:rsidRPr="00213F9F">
        <w:rPr>
          <w:bCs/>
          <w:iCs/>
        </w:rPr>
        <w:t>adipocytokines</w:t>
      </w:r>
      <w:proofErr w:type="spellEnd"/>
      <w:r w:rsidRPr="00213F9F">
        <w:rPr>
          <w:bCs/>
          <w:iCs/>
        </w:rPr>
        <w:t xml:space="preserve"> derived from </w:t>
      </w:r>
      <w:r w:rsidR="0050500C" w:rsidRPr="00213F9F">
        <w:rPr>
          <w:bCs/>
          <w:iCs/>
        </w:rPr>
        <w:t>adipose</w:t>
      </w:r>
      <w:r w:rsidRPr="00213F9F">
        <w:rPr>
          <w:bCs/>
          <w:iCs/>
        </w:rPr>
        <w:t xml:space="preserve"> tissue, such as TNF-</w:t>
      </w:r>
      <w:r w:rsidRPr="00213F9F">
        <w:rPr>
          <w:bCs/>
          <w:iCs/>
        </w:rPr>
        <w:sym w:font="Symbol" w:char="F061"/>
      </w:r>
      <w:r w:rsidRPr="00213F9F">
        <w:rPr>
          <w:bCs/>
          <w:iCs/>
        </w:rPr>
        <w:t xml:space="preserve">, which promotes insulin resistance in several tissues by inhibiting </w:t>
      </w:r>
      <w:proofErr w:type="spellStart"/>
      <w:r w:rsidRPr="00213F9F">
        <w:rPr>
          <w:bCs/>
          <w:iCs/>
        </w:rPr>
        <w:t>autophosphorylation</w:t>
      </w:r>
      <w:proofErr w:type="spellEnd"/>
      <w:r w:rsidRPr="00213F9F">
        <w:rPr>
          <w:bCs/>
          <w:iCs/>
        </w:rPr>
        <w:t xml:space="preserve"> of tyrosine residues of the beta subunit of the insulin receptor. Elevated leptin levels are characteristic of individuals with insulin resistance, obesity, and/or dyslipidemia, whereas plasma levels of ad</w:t>
      </w:r>
      <w:r w:rsidR="0050500C" w:rsidRPr="00213F9F">
        <w:rPr>
          <w:bCs/>
          <w:iCs/>
        </w:rPr>
        <w:t>i</w:t>
      </w:r>
      <w:r w:rsidRPr="00213F9F">
        <w:rPr>
          <w:bCs/>
          <w:iCs/>
        </w:rPr>
        <w:t>ponectin are inversely correlated with insulin resistance and glucose tolerance</w:t>
      </w:r>
      <w:r w:rsidRPr="00213F9F">
        <w:rPr>
          <w:bCs/>
          <w:i/>
          <w:iCs/>
        </w:rPr>
        <w:t>.</w:t>
      </w:r>
      <w:r w:rsidRPr="00213F9F">
        <w:rPr>
          <w:bCs/>
          <w:iCs/>
        </w:rPr>
        <w:t xml:space="preserve"> Study of animal models of obesity and T2DM found that melatonin administration enhances FFA oxidation in the muscle, thereby reducing the hepatic glucose production that promotes weight loss and ameliorating insulin sensitivity and glucose tolerance.</w:t>
      </w:r>
      <w:r w:rsidRPr="00CE1906">
        <w:rPr>
          <w:highlight w:val="yellow"/>
          <w:vertAlign w:val="superscript"/>
        </w:rPr>
        <w:t>4</w:t>
      </w:r>
      <w:r w:rsidR="00CE1906" w:rsidRPr="00CE1906">
        <w:rPr>
          <w:highlight w:val="yellow"/>
          <w:vertAlign w:val="superscript"/>
        </w:rPr>
        <w:t>4</w:t>
      </w:r>
      <w:r w:rsidRPr="00213F9F">
        <w:rPr>
          <w:vertAlign w:val="superscript"/>
        </w:rPr>
        <w:t xml:space="preserve"> </w:t>
      </w:r>
      <w:r w:rsidRPr="00213F9F">
        <w:rPr>
          <w:bCs/>
          <w:iCs/>
        </w:rPr>
        <w:t xml:space="preserve">It was also reported that the administration of melatonin (25 µg/ml in drinking water) to male </w:t>
      </w:r>
      <w:proofErr w:type="spellStart"/>
      <w:r w:rsidRPr="00213F9F">
        <w:rPr>
          <w:bCs/>
          <w:iCs/>
        </w:rPr>
        <w:t>Wistar</w:t>
      </w:r>
      <w:proofErr w:type="spellEnd"/>
      <w:r w:rsidRPr="00213F9F">
        <w:rPr>
          <w:bCs/>
          <w:iCs/>
        </w:rPr>
        <w:t xml:space="preserve"> rats produced a significant weight loss in those with fully</w:t>
      </w:r>
      <w:r w:rsidR="0050500C" w:rsidRPr="00213F9F">
        <w:rPr>
          <w:bCs/>
          <w:iCs/>
        </w:rPr>
        <w:t>-</w:t>
      </w:r>
      <w:r w:rsidRPr="00213F9F">
        <w:rPr>
          <w:bCs/>
          <w:iCs/>
        </w:rPr>
        <w:t>developed fructose-induced metabolic syndrome.</w:t>
      </w:r>
      <w:r w:rsidR="00CE1906" w:rsidRPr="00CE1906">
        <w:rPr>
          <w:bCs/>
          <w:iCs/>
          <w:highlight w:val="yellow"/>
          <w:vertAlign w:val="superscript"/>
        </w:rPr>
        <w:t>91</w:t>
      </w:r>
      <w:r w:rsidRPr="00213F9F">
        <w:rPr>
          <w:bCs/>
          <w:iCs/>
        </w:rPr>
        <w:t xml:space="preserve"> </w:t>
      </w:r>
    </w:p>
    <w:p w:rsidR="00A01D60" w:rsidRPr="00213F9F" w:rsidRDefault="00A01D60" w:rsidP="0050500C">
      <w:pPr>
        <w:autoSpaceDE w:val="0"/>
        <w:autoSpaceDN w:val="0"/>
        <w:adjustRightInd w:val="0"/>
        <w:spacing w:line="480" w:lineRule="auto"/>
        <w:ind w:firstLine="709"/>
        <w:jc w:val="both"/>
      </w:pPr>
      <w:r w:rsidRPr="00213F9F">
        <w:t>Daily melatonin administration was found to reduce abdominal fat and plasma leptin levels in middle-age male rats.</w:t>
      </w:r>
      <w:r w:rsidR="00606F8B" w:rsidRPr="00606F8B">
        <w:rPr>
          <w:highlight w:val="yellow"/>
          <w:vertAlign w:val="superscript"/>
        </w:rPr>
        <w:t>40</w:t>
      </w:r>
      <w:r w:rsidRPr="00606F8B">
        <w:rPr>
          <w:highlight w:val="yellow"/>
          <w:vertAlign w:val="superscript"/>
        </w:rPr>
        <w:t>,4</w:t>
      </w:r>
      <w:r w:rsidR="00606F8B" w:rsidRPr="00606F8B">
        <w:rPr>
          <w:highlight w:val="yellow"/>
          <w:vertAlign w:val="superscript"/>
        </w:rPr>
        <w:t>4</w:t>
      </w:r>
      <w:r w:rsidRPr="00213F9F">
        <w:t xml:space="preserve"> It  also affected body weight regulation in young rats with obesity induced by a high-fat diet (Table 1) and showed a preventive effect against the reduction in insulin sensitivity.</w:t>
      </w:r>
      <w:r w:rsidRPr="00AE2C26">
        <w:rPr>
          <w:highlight w:val="yellow"/>
          <w:vertAlign w:val="superscript"/>
        </w:rPr>
        <w:t>4</w:t>
      </w:r>
      <w:r w:rsidR="00AE2C26" w:rsidRPr="00AE2C26">
        <w:rPr>
          <w:highlight w:val="yellow"/>
          <w:vertAlign w:val="superscript"/>
        </w:rPr>
        <w:t>2</w:t>
      </w:r>
      <w:r w:rsidRPr="00AE2C26">
        <w:rPr>
          <w:highlight w:val="yellow"/>
          <w:vertAlign w:val="superscript"/>
        </w:rPr>
        <w:t>,4</w:t>
      </w:r>
      <w:r w:rsidR="00AE2C26" w:rsidRPr="00AE2C26">
        <w:rPr>
          <w:highlight w:val="yellow"/>
          <w:vertAlign w:val="superscript"/>
        </w:rPr>
        <w:t>4</w:t>
      </w:r>
      <w:r w:rsidR="00C024F3" w:rsidRPr="00213F9F">
        <w:t xml:space="preserve"> </w:t>
      </w:r>
      <w:r w:rsidRPr="00213F9F">
        <w:t>It has been reported that melatonin reduces body weight gain without influencing the food intake</w:t>
      </w:r>
      <w:r w:rsidR="00C024F3" w:rsidRPr="00213F9F">
        <w:t>,</w:t>
      </w:r>
      <w:r w:rsidRPr="00AE2C26">
        <w:rPr>
          <w:highlight w:val="yellow"/>
          <w:vertAlign w:val="superscript"/>
        </w:rPr>
        <w:t>5,4</w:t>
      </w:r>
      <w:r w:rsidR="00AE2C26" w:rsidRPr="00AE2C26">
        <w:rPr>
          <w:highlight w:val="yellow"/>
          <w:vertAlign w:val="superscript"/>
        </w:rPr>
        <w:t>2</w:t>
      </w:r>
      <w:r w:rsidRPr="00AE2C26">
        <w:rPr>
          <w:highlight w:val="yellow"/>
          <w:vertAlign w:val="superscript"/>
        </w:rPr>
        <w:t>,</w:t>
      </w:r>
      <w:r w:rsidR="00AE2C26" w:rsidRPr="00AE2C26">
        <w:rPr>
          <w:highlight w:val="yellow"/>
          <w:vertAlign w:val="superscript"/>
        </w:rPr>
        <w:t>92</w:t>
      </w:r>
      <w:r w:rsidRPr="00AE2C26">
        <w:rPr>
          <w:highlight w:val="yellow"/>
          <w:vertAlign w:val="superscript"/>
        </w:rPr>
        <w:t>-</w:t>
      </w:r>
      <w:r w:rsidR="00AE2C26" w:rsidRPr="00AE2C26">
        <w:rPr>
          <w:highlight w:val="yellow"/>
          <w:vertAlign w:val="superscript"/>
        </w:rPr>
        <w:t>93</w:t>
      </w:r>
      <w:r w:rsidRPr="00213F9F">
        <w:t xml:space="preserve"> attributed to an increase in energy expenditure, especially in brown adipose tissue (BAT)</w:t>
      </w:r>
      <w:r w:rsidRPr="00213F9F">
        <w:rPr>
          <w:vertAlign w:val="superscript"/>
        </w:rPr>
        <w:t>23,</w:t>
      </w:r>
      <w:r w:rsidRPr="00AE2C26">
        <w:rPr>
          <w:highlight w:val="yellow"/>
          <w:vertAlign w:val="superscript"/>
        </w:rPr>
        <w:t>4</w:t>
      </w:r>
      <w:r w:rsidR="00AE2C26" w:rsidRPr="00AE2C26">
        <w:rPr>
          <w:highlight w:val="yellow"/>
          <w:vertAlign w:val="superscript"/>
        </w:rPr>
        <w:t>3</w:t>
      </w:r>
      <w:r w:rsidRPr="00213F9F">
        <w:t xml:space="preserve">  or an increase in physical activity or even in the basal metabolic rate (BMR). However, findings on the influence of melatonin on locomotor activity in rats have been inconsistent</w:t>
      </w:r>
      <w:proofErr w:type="gramStart"/>
      <w:r w:rsidR="00C024F3" w:rsidRPr="00213F9F">
        <w:t>,</w:t>
      </w:r>
      <w:r w:rsidR="00AE2C26" w:rsidRPr="00AE2C26">
        <w:rPr>
          <w:highlight w:val="yellow"/>
          <w:vertAlign w:val="superscript"/>
        </w:rPr>
        <w:t>92</w:t>
      </w:r>
      <w:proofErr w:type="gramEnd"/>
      <w:r w:rsidRPr="00213F9F">
        <w:t xml:space="preserve"> and its existence has not been established.</w:t>
      </w:r>
      <w:r w:rsidR="00AE2C26" w:rsidRPr="00AE2C26">
        <w:rPr>
          <w:highlight w:val="yellow"/>
          <w:vertAlign w:val="superscript"/>
        </w:rPr>
        <w:t>93</w:t>
      </w:r>
      <w:r w:rsidRPr="00213F9F">
        <w:t xml:space="preserve">  </w:t>
      </w:r>
    </w:p>
    <w:p w:rsidR="00A01D60" w:rsidRPr="00213F9F" w:rsidRDefault="00A01D60" w:rsidP="00A01D60">
      <w:pPr>
        <w:autoSpaceDE w:val="0"/>
        <w:autoSpaceDN w:val="0"/>
        <w:adjustRightInd w:val="0"/>
        <w:spacing w:line="480" w:lineRule="auto"/>
        <w:ind w:firstLine="709"/>
        <w:jc w:val="both"/>
      </w:pPr>
      <w:r w:rsidRPr="00213F9F">
        <w:t>Other studies in rodents have reported that melatonin increases the activity and mass of BAT; the mechanisms underlying these effects have not been elucidated, but various possible explanations have been proposed</w:t>
      </w:r>
      <w:r w:rsidR="00C0386F" w:rsidRPr="00213F9F">
        <w:t>.</w:t>
      </w:r>
      <w:r w:rsidRPr="00213F9F">
        <w:rPr>
          <w:vertAlign w:val="superscript"/>
        </w:rPr>
        <w:t>23</w:t>
      </w:r>
      <w:r w:rsidRPr="00213F9F">
        <w:t xml:space="preserve"> Thus, it has been suggested that melatonin affects body adipose tissue mass a) via MT</w:t>
      </w:r>
      <w:r w:rsidR="00685113">
        <w:t>R</w:t>
      </w:r>
      <w:r w:rsidRPr="00213F9F">
        <w:t>1 and MT</w:t>
      </w:r>
      <w:r w:rsidR="00685113">
        <w:t>R</w:t>
      </w:r>
      <w:r w:rsidRPr="00213F9F">
        <w:t>2 membrane receptors; b) by central action on noradrenaline turnover; c) by direct activation of kinase C, which drives regulation of the growth factors responsible for adipocyte differentiation and mitochondrial biogenesis</w:t>
      </w:r>
      <w:r w:rsidRPr="00213F9F">
        <w:rPr>
          <w:i/>
        </w:rPr>
        <w:t xml:space="preserve">; </w:t>
      </w:r>
      <w:r w:rsidRPr="00213F9F">
        <w:rPr>
          <w:i/>
        </w:rPr>
        <w:lastRenderedPageBreak/>
        <w:t>d</w:t>
      </w:r>
      <w:r w:rsidRPr="00213F9F">
        <w:t xml:space="preserve">) </w:t>
      </w:r>
      <w:r w:rsidRPr="00213F9F">
        <w:rPr>
          <w:i/>
        </w:rPr>
        <w:t>via</w:t>
      </w:r>
      <w:r w:rsidRPr="00213F9F">
        <w:t xml:space="preserve"> nuclear receptors in brown adipose cells; e) by mitochondrial activation of the uncoupled protein-1 (UCP1) or tyrosine 5’-diodinase type 2 activation, enhancing triiodothyronine  (T</w:t>
      </w:r>
      <w:r w:rsidRPr="00213F9F">
        <w:rPr>
          <w:vertAlign w:val="subscript"/>
        </w:rPr>
        <w:t>3</w:t>
      </w:r>
      <w:r w:rsidRPr="00213F9F">
        <w:t>) levels.</w:t>
      </w:r>
      <w:r w:rsidR="00AE2C26">
        <w:rPr>
          <w:vertAlign w:val="superscript"/>
        </w:rPr>
        <w:t>1,33,</w:t>
      </w:r>
      <w:r w:rsidRPr="00AE2C26">
        <w:rPr>
          <w:highlight w:val="yellow"/>
          <w:vertAlign w:val="superscript"/>
        </w:rPr>
        <w:t>9</w:t>
      </w:r>
      <w:r w:rsidR="00AE2C26" w:rsidRPr="00AE2C26">
        <w:rPr>
          <w:highlight w:val="yellow"/>
          <w:vertAlign w:val="superscript"/>
        </w:rPr>
        <w:t>4</w:t>
      </w:r>
      <w:r w:rsidRPr="00AE2C26">
        <w:rPr>
          <w:highlight w:val="yellow"/>
          <w:vertAlign w:val="superscript"/>
        </w:rPr>
        <w:t>-9</w:t>
      </w:r>
      <w:r w:rsidR="00AE2C26" w:rsidRPr="00AE2C26">
        <w:rPr>
          <w:highlight w:val="yellow"/>
          <w:vertAlign w:val="superscript"/>
        </w:rPr>
        <w:t>5</w:t>
      </w:r>
      <w:r w:rsidRPr="00213F9F">
        <w:t xml:space="preserve">  </w:t>
      </w:r>
    </w:p>
    <w:p w:rsidR="00A01D60" w:rsidRPr="00213F9F" w:rsidRDefault="00A01D60" w:rsidP="00A01D60">
      <w:pPr>
        <w:autoSpaceDE w:val="0"/>
        <w:autoSpaceDN w:val="0"/>
        <w:adjustRightInd w:val="0"/>
        <w:spacing w:line="480" w:lineRule="auto"/>
        <w:ind w:firstLine="709"/>
        <w:jc w:val="both"/>
      </w:pPr>
      <w:r w:rsidRPr="00213F9F">
        <w:rPr>
          <w:shd w:val="clear" w:color="auto" w:fill="FFFFFF"/>
        </w:rPr>
        <w:t xml:space="preserve">It was recently reported that the chronic oral administration of melatonin induces browning of inguinal white adipose tissue in </w:t>
      </w:r>
      <w:proofErr w:type="spellStart"/>
      <w:r w:rsidRPr="00213F9F">
        <w:rPr>
          <w:shd w:val="clear" w:color="auto" w:fill="FFFFFF"/>
        </w:rPr>
        <w:t>Zücker</w:t>
      </w:r>
      <w:proofErr w:type="spellEnd"/>
      <w:r w:rsidRPr="00213F9F">
        <w:rPr>
          <w:shd w:val="clear" w:color="auto" w:fill="FFFFFF"/>
        </w:rPr>
        <w:t xml:space="preserve"> diabetic fatty (ZDF) rats, a model</w:t>
      </w:r>
      <w:r w:rsidRPr="00213F9F">
        <w:rPr>
          <w:rStyle w:val="apple-converted-space"/>
          <w:shd w:val="clear" w:color="auto" w:fill="FFFFFF"/>
        </w:rPr>
        <w:t> </w:t>
      </w:r>
      <w:r w:rsidRPr="00213F9F">
        <w:rPr>
          <w:shd w:val="clear" w:color="auto" w:fill="FFFFFF"/>
        </w:rPr>
        <w:t xml:space="preserve">of obesity-related type </w:t>
      </w:r>
      <w:proofErr w:type="gramStart"/>
      <w:r w:rsidRPr="00213F9F">
        <w:rPr>
          <w:shd w:val="clear" w:color="auto" w:fill="FFFFFF"/>
        </w:rPr>
        <w:t>2 diabetes,</w:t>
      </w:r>
      <w:proofErr w:type="gramEnd"/>
      <w:r w:rsidRPr="00213F9F">
        <w:rPr>
          <w:shd w:val="clear" w:color="auto" w:fill="FFFFFF"/>
        </w:rPr>
        <w:t xml:space="preserve"> and their lean littermates (ZL). Melatonin was also found to increase uncoupling protein 1 (UCP1) and PGC-1α (thermogenic proteins) in extracts from beige inguinal areas in ZL rats. Hence, chronic oral melatonin treatment gives white adipose tissue a BAT-like function in ZDF rats.</w:t>
      </w:r>
      <w:r w:rsidRPr="00175AB8">
        <w:rPr>
          <w:highlight w:val="yellow"/>
          <w:shd w:val="clear" w:color="auto" w:fill="FFFFFF"/>
          <w:vertAlign w:val="superscript"/>
        </w:rPr>
        <w:t>9</w:t>
      </w:r>
      <w:r w:rsidR="00175AB8" w:rsidRPr="00175AB8">
        <w:rPr>
          <w:highlight w:val="yellow"/>
          <w:shd w:val="clear" w:color="auto" w:fill="FFFFFF"/>
          <w:vertAlign w:val="superscript"/>
        </w:rPr>
        <w:t>6</w:t>
      </w:r>
    </w:p>
    <w:p w:rsidR="00A01D60" w:rsidRPr="00213F9F" w:rsidRDefault="00A01D60" w:rsidP="00A01D60">
      <w:pPr>
        <w:spacing w:line="480" w:lineRule="auto"/>
        <w:ind w:firstLine="644"/>
        <w:jc w:val="both"/>
      </w:pPr>
      <w:r w:rsidRPr="00213F9F">
        <w:t>Observations in middle-aged male rats have suggested that the aging-related reduction in endogenous melatonin secretion can alter the regulation of energy, producing an increase in body weight and adiposity with their undesirable metabolic consequences.</w:t>
      </w:r>
      <w:r w:rsidR="00175AB8" w:rsidRPr="00175AB8">
        <w:rPr>
          <w:highlight w:val="yellow"/>
          <w:vertAlign w:val="superscript"/>
        </w:rPr>
        <w:t>92</w:t>
      </w:r>
      <w:r w:rsidRPr="00213F9F">
        <w:t xml:space="preserve"> However, adequate nocturnal melatonin supplementation may be a prophylactic measure against aging-related changes in insulin resistance, intra-abdominal fat</w:t>
      </w:r>
      <w:r w:rsidR="0050500C" w:rsidRPr="00213F9F">
        <w:t>,</w:t>
      </w:r>
      <w:r w:rsidRPr="00213F9F">
        <w:t xml:space="preserve"> and behavior.</w:t>
      </w:r>
      <w:r w:rsidR="00175AB8" w:rsidRPr="00175AB8">
        <w:rPr>
          <w:highlight w:val="yellow"/>
          <w:vertAlign w:val="superscript"/>
        </w:rPr>
        <w:t>40</w:t>
      </w:r>
      <w:r w:rsidRPr="00175AB8">
        <w:rPr>
          <w:highlight w:val="yellow"/>
          <w:vertAlign w:val="superscript"/>
        </w:rPr>
        <w:t>,</w:t>
      </w:r>
      <w:r w:rsidR="00175AB8" w:rsidRPr="00175AB8">
        <w:rPr>
          <w:highlight w:val="yellow"/>
          <w:vertAlign w:val="superscript"/>
        </w:rPr>
        <w:t>60</w:t>
      </w:r>
      <w:r w:rsidRPr="00213F9F">
        <w:t xml:space="preserve"> Administration of NEU-P11, a melatonin agonist, inhibited weight gain and improved insulin sensitivity in rats on a high-fat/high-sucrose diet.</w:t>
      </w:r>
      <w:r w:rsidRPr="00175AB8">
        <w:rPr>
          <w:highlight w:val="yellow"/>
          <w:vertAlign w:val="superscript"/>
        </w:rPr>
        <w:t>9</w:t>
      </w:r>
      <w:r w:rsidR="00175AB8" w:rsidRPr="00175AB8">
        <w:rPr>
          <w:highlight w:val="yellow"/>
          <w:vertAlign w:val="superscript"/>
        </w:rPr>
        <w:t>7</w:t>
      </w:r>
    </w:p>
    <w:p w:rsidR="00A01D60" w:rsidRPr="00213F9F" w:rsidRDefault="00A01D60" w:rsidP="00A01D60">
      <w:pPr>
        <w:spacing w:line="480" w:lineRule="auto"/>
        <w:ind w:firstLine="644"/>
        <w:jc w:val="both"/>
      </w:pPr>
      <w:r w:rsidRPr="00213F9F">
        <w:t xml:space="preserve">Although the link between obesity and T2DM is not fully understood, hypothalamic signaling pathways have been implicated. </w:t>
      </w:r>
      <w:proofErr w:type="spellStart"/>
      <w:r w:rsidRPr="00213F9F">
        <w:t>Gyte</w:t>
      </w:r>
      <w:proofErr w:type="spellEnd"/>
      <w:r w:rsidRPr="00213F9F">
        <w:t xml:space="preserve"> et al. (2007)</w:t>
      </w:r>
      <w:r w:rsidRPr="00175AB8">
        <w:rPr>
          <w:highlight w:val="yellow"/>
          <w:vertAlign w:val="superscript"/>
        </w:rPr>
        <w:t>9</w:t>
      </w:r>
      <w:r w:rsidR="00175AB8" w:rsidRPr="00175AB8">
        <w:rPr>
          <w:highlight w:val="yellow"/>
          <w:vertAlign w:val="superscript"/>
        </w:rPr>
        <w:t>8</w:t>
      </w:r>
      <w:r w:rsidRPr="00213F9F">
        <w:t xml:space="preserve"> compared </w:t>
      </w:r>
      <w:proofErr w:type="spellStart"/>
      <w:r w:rsidRPr="00213F9F">
        <w:rPr>
          <w:shd w:val="clear" w:color="auto" w:fill="FFFFFF"/>
        </w:rPr>
        <w:t>Zücker</w:t>
      </w:r>
      <w:proofErr w:type="spellEnd"/>
      <w:r w:rsidRPr="00213F9F">
        <w:rPr>
          <w:shd w:val="clear" w:color="auto" w:fill="FFFFFF"/>
        </w:rPr>
        <w:t xml:space="preserve"> </w:t>
      </w:r>
      <w:r w:rsidRPr="00213F9F">
        <w:t xml:space="preserve">fatty (ZF) and ZFD rats with ZL rats and found a reduced expression of the </w:t>
      </w:r>
      <w:proofErr w:type="spellStart"/>
      <w:r w:rsidR="0050500C" w:rsidRPr="00213F9F">
        <w:rPr>
          <w:rStyle w:val="nfasis"/>
          <w:i w:val="0"/>
        </w:rPr>
        <w:t>proopiomelacortin</w:t>
      </w:r>
      <w:proofErr w:type="spellEnd"/>
      <w:r w:rsidR="0050500C" w:rsidRPr="00213F9F">
        <w:rPr>
          <w:rStyle w:val="st"/>
        </w:rPr>
        <w:t xml:space="preserve"> </w:t>
      </w:r>
      <w:r w:rsidRPr="00213F9F">
        <w:t xml:space="preserve">(POMC) gene in the fatty (ZF and ZDF) </w:t>
      </w:r>
      <w:r w:rsidRPr="00213F9F">
        <w:rPr>
          <w:i/>
        </w:rPr>
        <w:t>versus</w:t>
      </w:r>
      <w:r w:rsidRPr="00213F9F">
        <w:t xml:space="preserve"> lean rats at all ages; they also observed a reduced expression of the channel component ATP-</w:t>
      </w:r>
      <w:proofErr w:type="spellStart"/>
      <w:r w:rsidRPr="00213F9F">
        <w:t>dependant</w:t>
      </w:r>
      <w:proofErr w:type="spellEnd"/>
      <w:r w:rsidRPr="00213F9F">
        <w:t xml:space="preserve"> K</w:t>
      </w:r>
      <w:r w:rsidRPr="00213F9F">
        <w:rPr>
          <w:vertAlign w:val="superscript"/>
        </w:rPr>
        <w:t>+</w:t>
      </w:r>
      <w:r w:rsidRPr="00213F9F">
        <w:t xml:space="preserve"> (K</w:t>
      </w:r>
      <w:r w:rsidRPr="00213F9F">
        <w:rPr>
          <w:vertAlign w:val="subscript"/>
        </w:rPr>
        <w:t>ATP</w:t>
      </w:r>
      <w:r w:rsidRPr="00213F9F">
        <w:t>), known as Kirk 6.2 protein, in the obese rats. In a later study</w:t>
      </w:r>
      <w:proofErr w:type="gramStart"/>
      <w:r w:rsidR="007316A2" w:rsidRPr="00213F9F">
        <w:t>,</w:t>
      </w:r>
      <w:r w:rsidRPr="00175AB8">
        <w:rPr>
          <w:highlight w:val="yellow"/>
          <w:vertAlign w:val="superscript"/>
        </w:rPr>
        <w:t>9</w:t>
      </w:r>
      <w:r w:rsidR="00175AB8">
        <w:rPr>
          <w:highlight w:val="yellow"/>
          <w:vertAlign w:val="superscript"/>
        </w:rPr>
        <w:t>9</w:t>
      </w:r>
      <w:proofErr w:type="gramEnd"/>
      <w:r w:rsidRPr="00213F9F">
        <w:t xml:space="preserve"> it was found that the glucose excitation of hypothalamic neurons that synthesize melanin is also mediated by the K</w:t>
      </w:r>
      <w:r w:rsidRPr="00213F9F">
        <w:rPr>
          <w:vertAlign w:val="subscript"/>
        </w:rPr>
        <w:t>ATP</w:t>
      </w:r>
      <w:r w:rsidRPr="00213F9F">
        <w:t xml:space="preserve"> channel and is downregulated by UCP2 and that the glucose sensitization of these neurons plays a major role in the regulation of glucose homeostasis.</w:t>
      </w:r>
    </w:p>
    <w:p w:rsidR="00A01D60" w:rsidRPr="00213F9F" w:rsidRDefault="00A01D60" w:rsidP="00A01D60">
      <w:pPr>
        <w:spacing w:line="480" w:lineRule="auto"/>
        <w:ind w:firstLine="644"/>
        <w:jc w:val="both"/>
      </w:pPr>
      <w:r w:rsidRPr="00213F9F">
        <w:lastRenderedPageBreak/>
        <w:t>It is known that at least 10% of cellular transcription varies in a circadian manner. Molecular studies have reveal the direct coupling between clock genes and metabolism regulation, including the control of glucose homeostasis</w:t>
      </w:r>
      <w:r w:rsidR="007316A2" w:rsidRPr="00213F9F">
        <w:t>,</w:t>
      </w:r>
      <w:r w:rsidR="00175AB8" w:rsidRPr="00175AB8">
        <w:rPr>
          <w:highlight w:val="yellow"/>
          <w:vertAlign w:val="superscript"/>
        </w:rPr>
        <w:t>100</w:t>
      </w:r>
      <w:r w:rsidRPr="00213F9F">
        <w:t xml:space="preserve"> lipid synthesis</w:t>
      </w:r>
      <w:r w:rsidR="007316A2" w:rsidRPr="00213F9F">
        <w:t>,</w:t>
      </w:r>
      <w:r w:rsidR="00175AB8" w:rsidRPr="00175AB8">
        <w:rPr>
          <w:highlight w:val="yellow"/>
          <w:vertAlign w:val="superscript"/>
        </w:rPr>
        <w:t>101</w:t>
      </w:r>
      <w:r w:rsidR="00175AB8">
        <w:rPr>
          <w:vertAlign w:val="superscript"/>
        </w:rPr>
        <w:t xml:space="preserve"> </w:t>
      </w:r>
      <w:r w:rsidRPr="00213F9F">
        <w:t>and adipogenesis.</w:t>
      </w:r>
      <w:r w:rsidR="00175AB8" w:rsidRPr="00175AB8">
        <w:rPr>
          <w:highlight w:val="yellow"/>
          <w:vertAlign w:val="superscript"/>
        </w:rPr>
        <w:t>102</w:t>
      </w:r>
      <w:r w:rsidRPr="00213F9F">
        <w:t xml:space="preserve"> It was observed that </w:t>
      </w:r>
      <w:proofErr w:type="spellStart"/>
      <w:r w:rsidRPr="00213F9F">
        <w:t>pinealectomy</w:t>
      </w:r>
      <w:proofErr w:type="spellEnd"/>
      <w:r w:rsidRPr="00213F9F">
        <w:t xml:space="preserve"> produces glucose intolerance and a daily decrease in insulin secretion by isolated pancreatic islets.</w:t>
      </w:r>
      <w:r w:rsidRPr="00213F9F">
        <w:rPr>
          <w:vertAlign w:val="superscript"/>
        </w:rPr>
        <w:t>1</w:t>
      </w:r>
      <w:r w:rsidRPr="00213F9F">
        <w:t xml:space="preserve"> In this regard, melatonin was found to increase the expression of leptin and its release from rat adipocytes in the presence of insulin and to enhance the effects of insulin on leptin expression.</w:t>
      </w:r>
      <w:r w:rsidR="00175AB8" w:rsidRPr="00175AB8">
        <w:rPr>
          <w:highlight w:val="yellow"/>
          <w:vertAlign w:val="superscript"/>
        </w:rPr>
        <w:t>103</w:t>
      </w:r>
      <w:r w:rsidRPr="00213F9F">
        <w:t xml:space="preserve"> </w:t>
      </w:r>
    </w:p>
    <w:p w:rsidR="00A01D60" w:rsidRPr="00213F9F" w:rsidRDefault="00A01D60" w:rsidP="00A01D60">
      <w:pPr>
        <w:spacing w:line="480" w:lineRule="auto"/>
        <w:ind w:firstLine="644"/>
        <w:jc w:val="both"/>
        <w:rPr>
          <w:shd w:val="clear" w:color="auto" w:fill="FFFFFF"/>
        </w:rPr>
      </w:pPr>
    </w:p>
    <w:p w:rsidR="00A01D60" w:rsidRPr="00233109" w:rsidRDefault="00233109" w:rsidP="0002198F">
      <w:pPr>
        <w:spacing w:after="200" w:line="480" w:lineRule="auto"/>
        <w:jc w:val="both"/>
        <w:rPr>
          <w:b/>
        </w:rPr>
      </w:pPr>
      <w:r w:rsidRPr="00233109">
        <w:rPr>
          <w:b/>
        </w:rPr>
        <w:t>(a)</w:t>
      </w:r>
      <w:r>
        <w:rPr>
          <w:b/>
        </w:rPr>
        <w:t xml:space="preserve"> </w:t>
      </w:r>
      <w:r w:rsidR="00A01D60" w:rsidRPr="00233109">
        <w:rPr>
          <w:b/>
        </w:rPr>
        <w:t xml:space="preserve">Role of melatonin and POMC-derived peptides in energy expenditure regulation </w:t>
      </w:r>
    </w:p>
    <w:p w:rsidR="0002198F" w:rsidRDefault="00A01D60" w:rsidP="0002198F">
      <w:pPr>
        <w:spacing w:after="200" w:line="480" w:lineRule="auto"/>
        <w:jc w:val="both"/>
      </w:pPr>
      <w:r w:rsidRPr="00213F9F">
        <w:t xml:space="preserve">POMC-derived </w:t>
      </w:r>
      <w:proofErr w:type="spellStart"/>
      <w:r w:rsidRPr="00213F9F">
        <w:t>melanocortin</w:t>
      </w:r>
      <w:proofErr w:type="spellEnd"/>
      <w:r w:rsidRPr="00213F9F">
        <w:t xml:space="preserve"> peptides are produced in various brain regions, especially in the hypothalamus, and have been related to energy homeostasis in studies of mice with and without the POMC system.</w:t>
      </w:r>
      <w:r w:rsidR="001E4C2E" w:rsidRPr="001E4C2E">
        <w:rPr>
          <w:highlight w:val="yellow"/>
          <w:vertAlign w:val="superscript"/>
        </w:rPr>
        <w:t>104-106</w:t>
      </w:r>
      <w:r w:rsidRPr="00213F9F">
        <w:t xml:space="preserve"> This system comprises endogenous agonists and antagonists, </w:t>
      </w:r>
      <w:proofErr w:type="spellStart"/>
      <w:r w:rsidRPr="00213F9F">
        <w:t>melanocortin</w:t>
      </w:r>
      <w:proofErr w:type="spellEnd"/>
      <w:r w:rsidRPr="00213F9F">
        <w:t xml:space="preserve"> receptors, and accessory receptor proteins</w:t>
      </w:r>
      <w:r w:rsidRPr="001E4C2E">
        <w:rPr>
          <w:highlight w:val="yellow"/>
          <w:vertAlign w:val="superscript"/>
        </w:rPr>
        <w:t>10</w:t>
      </w:r>
      <w:r w:rsidR="001E4C2E" w:rsidRPr="001E4C2E">
        <w:rPr>
          <w:highlight w:val="yellow"/>
          <w:vertAlign w:val="superscript"/>
        </w:rPr>
        <w:t>7</w:t>
      </w:r>
      <w:r w:rsidRPr="00213F9F">
        <w:t xml:space="preserve"> and is known to mediate in the regulation of energy homeostasis through hormones and other factors such as leptin, insulin, bowel hormones</w:t>
      </w:r>
      <w:r w:rsidR="0050500C" w:rsidRPr="00213F9F">
        <w:t>,</w:t>
      </w:r>
      <w:r w:rsidRPr="00213F9F">
        <w:t xml:space="preserve"> and cytokines. Knowledge of all peptides derived from the POMC system is incomplete, although some are known to be related to the inhibition of food intake (</w:t>
      </w:r>
      <w:proofErr w:type="spellStart"/>
      <w:r w:rsidRPr="00213F9F">
        <w:t>adrenocorticotropin</w:t>
      </w:r>
      <w:proofErr w:type="spellEnd"/>
      <w:r w:rsidRPr="00213F9F">
        <w:t xml:space="preserve"> [ACTH], </w:t>
      </w:r>
      <w:proofErr w:type="spellStart"/>
      <w:r w:rsidRPr="00213F9F">
        <w:t>desacetyl</w:t>
      </w:r>
      <w:proofErr w:type="spellEnd"/>
      <w:r w:rsidRPr="00213F9F">
        <w:t>-</w:t>
      </w:r>
      <w:r w:rsidRPr="00213F9F">
        <w:sym w:font="Symbol" w:char="F061"/>
      </w:r>
      <w:r w:rsidRPr="00213F9F">
        <w:t>-melanocyte-stimulating hormone [</w:t>
      </w:r>
      <w:r w:rsidRPr="00213F9F">
        <w:sym w:font="Symbol" w:char="F061"/>
      </w:r>
      <w:r w:rsidRPr="00213F9F">
        <w:t xml:space="preserve">-MSH], β -MSH and </w:t>
      </w:r>
      <w:r w:rsidRPr="00213F9F">
        <w:sym w:font="Symbol" w:char="F067"/>
      </w:r>
      <w:r w:rsidRPr="00213F9F">
        <w:t>-MSH) as observed in rodents when these peptides were exogenously administered and their direct action in the brain were observed.</w:t>
      </w:r>
    </w:p>
    <w:p w:rsidR="00A01D60" w:rsidRPr="00213F9F" w:rsidRDefault="00A01D60" w:rsidP="0002198F">
      <w:pPr>
        <w:spacing w:after="200" w:line="480" w:lineRule="auto"/>
        <w:ind w:firstLine="708"/>
        <w:jc w:val="both"/>
      </w:pPr>
      <w:r w:rsidRPr="00213F9F">
        <w:t>Obese POMC-null mice were not diabetic, although they showed impaired glucagon regulation</w:t>
      </w:r>
      <w:r w:rsidR="007316A2" w:rsidRPr="00213F9F">
        <w:t>,</w:t>
      </w:r>
      <w:r w:rsidRPr="003E78BB">
        <w:rPr>
          <w:highlight w:val="yellow"/>
          <w:vertAlign w:val="superscript"/>
        </w:rPr>
        <w:t>10</w:t>
      </w:r>
      <w:r w:rsidR="003E78BB" w:rsidRPr="003E78BB">
        <w:rPr>
          <w:highlight w:val="yellow"/>
          <w:vertAlign w:val="superscript"/>
        </w:rPr>
        <w:t>8</w:t>
      </w:r>
      <w:r w:rsidRPr="00213F9F">
        <w:t xml:space="preserve"> indicating that POMC-derived peptides may play a critical role in the regulation of glucagon production by pancreatic-</w:t>
      </w:r>
      <w:r w:rsidRPr="00213F9F">
        <w:sym w:font="Symbol" w:char="F061"/>
      </w:r>
      <w:r w:rsidRPr="00213F9F">
        <w:t xml:space="preserve">-cells. In addition, the central administration of </w:t>
      </w:r>
      <w:r w:rsidRPr="00213F9F">
        <w:sym w:font="Symbol" w:char="F061"/>
      </w:r>
      <w:r w:rsidRPr="00213F9F">
        <w:t xml:space="preserve">-MSH and β-MSH or </w:t>
      </w:r>
      <w:r w:rsidRPr="00213F9F">
        <w:sym w:font="Symbol" w:char="F067"/>
      </w:r>
      <w:r w:rsidRPr="00213F9F">
        <w:t xml:space="preserve">-MSH peptides diminished hunger in  POMC-null mice, but only </w:t>
      </w:r>
      <w:r w:rsidRPr="00213F9F">
        <w:sym w:font="Symbol" w:char="F061"/>
      </w:r>
      <w:r w:rsidRPr="00213F9F">
        <w:t>-MSH peptide significantly reversed the obesity.</w:t>
      </w:r>
      <w:r w:rsidRPr="003E78BB">
        <w:rPr>
          <w:highlight w:val="yellow"/>
          <w:vertAlign w:val="superscript"/>
        </w:rPr>
        <w:t>10</w:t>
      </w:r>
      <w:r w:rsidR="003E78BB" w:rsidRPr="003E78BB">
        <w:rPr>
          <w:highlight w:val="yellow"/>
          <w:vertAlign w:val="superscript"/>
        </w:rPr>
        <w:t>9</w:t>
      </w:r>
      <w:r w:rsidRPr="00213F9F">
        <w:t xml:space="preserve"> However, humans are unable to stay alive </w:t>
      </w:r>
      <w:r w:rsidRPr="00213F9F">
        <w:lastRenderedPageBreak/>
        <w:t xml:space="preserve">without adrenal glands and glucocorticoid hormones and those with a POMC-null mutation could only survive if supplemented with glucocorticoids since birth, and they would still suffer from </w:t>
      </w:r>
      <w:proofErr w:type="spellStart"/>
      <w:r w:rsidRPr="00213F9F">
        <w:t>hyperphagia</w:t>
      </w:r>
      <w:proofErr w:type="spellEnd"/>
      <w:r w:rsidRPr="00213F9F">
        <w:t xml:space="preserve"> and obesity.</w:t>
      </w:r>
      <w:r w:rsidRPr="003E78BB">
        <w:rPr>
          <w:highlight w:val="yellow"/>
          <w:vertAlign w:val="superscript"/>
        </w:rPr>
        <w:t>1</w:t>
      </w:r>
      <w:r w:rsidR="003E78BB" w:rsidRPr="003E78BB">
        <w:rPr>
          <w:highlight w:val="yellow"/>
          <w:vertAlign w:val="superscript"/>
        </w:rPr>
        <w:t>1</w:t>
      </w:r>
      <w:r w:rsidRPr="003E78BB">
        <w:rPr>
          <w:highlight w:val="yellow"/>
          <w:vertAlign w:val="superscript"/>
        </w:rPr>
        <w:t>0</w:t>
      </w:r>
      <w:r w:rsidRPr="00213F9F">
        <w:t xml:space="preserve"> A significant increase in fatty and lean tissue and 23% reduction in basal energy expenditure were observed in POMC-null mice in comparison to normal wild mice of the same age</w:t>
      </w:r>
      <w:r w:rsidR="007316A2" w:rsidRPr="00213F9F">
        <w:t>;</w:t>
      </w:r>
      <w:r w:rsidRPr="003E78BB">
        <w:rPr>
          <w:highlight w:val="yellow"/>
          <w:vertAlign w:val="superscript"/>
        </w:rPr>
        <w:t>10</w:t>
      </w:r>
      <w:r w:rsidR="003E78BB" w:rsidRPr="003E78BB">
        <w:rPr>
          <w:highlight w:val="yellow"/>
          <w:vertAlign w:val="superscript"/>
        </w:rPr>
        <w:t>5</w:t>
      </w:r>
      <w:r w:rsidRPr="00213F9F">
        <w:t xml:space="preserve"> hence, the obesity phenotype of POMC-null mice may result from a reduced BMR as well an increased dietary intake. </w:t>
      </w:r>
    </w:p>
    <w:p w:rsidR="00A01D60" w:rsidRPr="00213F9F" w:rsidRDefault="00A01D60" w:rsidP="00A01D60">
      <w:pPr>
        <w:spacing w:line="480" w:lineRule="auto"/>
        <w:jc w:val="both"/>
      </w:pPr>
      <w:r w:rsidRPr="00213F9F">
        <w:tab/>
        <w:t xml:space="preserve">Mechanisms underlying the regulation of obesity and T2DM by the POMC system also involve </w:t>
      </w:r>
      <w:proofErr w:type="spellStart"/>
      <w:r w:rsidRPr="00213F9F">
        <w:t>melanocortin</w:t>
      </w:r>
      <w:proofErr w:type="spellEnd"/>
      <w:r w:rsidRPr="00213F9F">
        <w:t xml:space="preserve"> 3 and 4 receptors (MC3R and MC4R, respectively), which are of critical importance in the hunger control of mammals</w:t>
      </w:r>
      <w:r w:rsidRPr="00985A61">
        <w:rPr>
          <w:highlight w:val="yellow"/>
          <w:vertAlign w:val="superscript"/>
        </w:rPr>
        <w:t>1</w:t>
      </w:r>
      <w:r w:rsidR="00985A61" w:rsidRPr="00985A61">
        <w:rPr>
          <w:highlight w:val="yellow"/>
          <w:vertAlign w:val="superscript"/>
        </w:rPr>
        <w:t>11</w:t>
      </w:r>
      <w:r w:rsidRPr="00213F9F">
        <w:t xml:space="preserve"> and in their body weight regulation</w:t>
      </w:r>
      <w:r w:rsidR="007316A2" w:rsidRPr="00213F9F">
        <w:t>.</w:t>
      </w:r>
      <w:r w:rsidRPr="00404D51">
        <w:rPr>
          <w:highlight w:val="yellow"/>
          <w:vertAlign w:val="superscript"/>
        </w:rPr>
        <w:t>1</w:t>
      </w:r>
      <w:r w:rsidR="00404D51" w:rsidRPr="00404D51">
        <w:rPr>
          <w:highlight w:val="yellow"/>
          <w:vertAlign w:val="superscript"/>
        </w:rPr>
        <w:t>12</w:t>
      </w:r>
      <w:r w:rsidRPr="00213F9F">
        <w:t xml:space="preserve"> It has been observed that a higher BMR due to MC4R is consistent with a higher prote</w:t>
      </w:r>
      <w:r w:rsidR="007316A2" w:rsidRPr="00213F9F">
        <w:t>ction against obesity in humans</w:t>
      </w:r>
      <w:r w:rsidRPr="00213F9F">
        <w:t>.</w:t>
      </w:r>
      <w:r w:rsidRPr="00DF1F91">
        <w:rPr>
          <w:highlight w:val="yellow"/>
          <w:vertAlign w:val="superscript"/>
        </w:rPr>
        <w:t>10</w:t>
      </w:r>
      <w:r w:rsidR="00DF1F91" w:rsidRPr="00DF1F91">
        <w:rPr>
          <w:highlight w:val="yellow"/>
          <w:vertAlign w:val="superscript"/>
        </w:rPr>
        <w:t>7</w:t>
      </w:r>
      <w:r w:rsidRPr="00213F9F">
        <w:t xml:space="preserve"> </w:t>
      </w:r>
      <w:r w:rsidR="0050500C" w:rsidRPr="00213F9F">
        <w:t>A</w:t>
      </w:r>
      <w:r w:rsidRPr="00213F9F">
        <w:t>ction of the agouti protein in obese animals and humans has been related to MC4R inhibition. Thus, MC4R regulates the food intake by increasing intracellular Ca</w:t>
      </w:r>
      <w:r w:rsidRPr="00213F9F">
        <w:rPr>
          <w:vertAlign w:val="superscript"/>
        </w:rPr>
        <w:t>2+</w:t>
      </w:r>
      <w:r w:rsidRPr="00213F9F">
        <w:t>, activating c-</w:t>
      </w:r>
      <w:proofErr w:type="spellStart"/>
      <w:r w:rsidRPr="00213F9F">
        <w:t>Fos</w:t>
      </w:r>
      <w:proofErr w:type="spellEnd"/>
      <w:r w:rsidRPr="00213F9F">
        <w:t xml:space="preserve"> expression and releasing oxytocin. In relation to energy expenditure, the weight gain was greater in POMC-null mice than in normal wild mice receiving the same amount of food, attributable to </w:t>
      </w:r>
      <w:r w:rsidR="0050500C" w:rsidRPr="00213F9F">
        <w:t xml:space="preserve">a </w:t>
      </w:r>
      <w:r w:rsidRPr="00213F9F">
        <w:t>lower energy expenditure in the former.</w:t>
      </w:r>
      <w:r w:rsidRPr="00DF1F91">
        <w:rPr>
          <w:highlight w:val="yellow"/>
          <w:vertAlign w:val="superscript"/>
        </w:rPr>
        <w:t>1</w:t>
      </w:r>
      <w:r w:rsidR="00DF1F91" w:rsidRPr="00DF1F91">
        <w:rPr>
          <w:highlight w:val="yellow"/>
          <w:vertAlign w:val="superscript"/>
        </w:rPr>
        <w:t>13</w:t>
      </w:r>
      <w:r w:rsidRPr="00213F9F">
        <w:t xml:space="preserve"> Blockade of the central MC4R signal was found to promote insulin resistance in skeletal muscle and in BAT but not in WAT, in which glucose uptake and lipogenesis were stimulated.</w:t>
      </w:r>
      <w:r w:rsidRPr="00DF1F91">
        <w:rPr>
          <w:highlight w:val="yellow"/>
          <w:vertAlign w:val="superscript"/>
        </w:rPr>
        <w:t>10</w:t>
      </w:r>
      <w:r w:rsidR="00DF1F91" w:rsidRPr="00DF1F91">
        <w:rPr>
          <w:highlight w:val="yellow"/>
          <w:vertAlign w:val="superscript"/>
        </w:rPr>
        <w:t>7</w:t>
      </w:r>
      <w:r w:rsidR="00DF1F91">
        <w:t xml:space="preserve"> </w:t>
      </w:r>
      <w:r w:rsidRPr="00213F9F">
        <w:t xml:space="preserve"> </w:t>
      </w:r>
    </w:p>
    <w:p w:rsidR="007316A2" w:rsidRPr="00213F9F" w:rsidRDefault="00A01D60" w:rsidP="00A01D60">
      <w:pPr>
        <w:spacing w:line="480" w:lineRule="auto"/>
        <w:ind w:firstLine="708"/>
        <w:jc w:val="both"/>
      </w:pPr>
      <w:r w:rsidRPr="00213F9F">
        <w:t xml:space="preserve">Much less is known about the role of MC3R in the regulation of energy homeostasis. MC3R-null mice had a moderate obesity phenotype and insulin resistance in comparison to MC4R-null mice. Interestingly, a deficiency in MC3R deficiency produces a worse synchronization of clock genes in the circadian rhythm. The highest density of </w:t>
      </w:r>
      <w:r w:rsidR="00110F38">
        <w:rPr>
          <w:shd w:val="clear" w:color="auto" w:fill="FFFFFF"/>
        </w:rPr>
        <w:t>messenger ribonucleic acid (</w:t>
      </w:r>
      <w:r w:rsidRPr="00213F9F">
        <w:t>mRNA</w:t>
      </w:r>
      <w:r w:rsidR="00110F38">
        <w:t>)</w:t>
      </w:r>
      <w:r w:rsidRPr="00213F9F">
        <w:t xml:space="preserve"> expression for MC3R synthesis is found in the forebrain and half </w:t>
      </w:r>
      <w:proofErr w:type="spellStart"/>
      <w:r w:rsidRPr="00213F9F">
        <w:t>habenular</w:t>
      </w:r>
      <w:proofErr w:type="spellEnd"/>
      <w:r w:rsidRPr="00213F9F">
        <w:t xml:space="preserve"> nucleus; the role of MC3R at these localizations is unknown, but these brain regions are additional sites of melatonin synthesis besides the pineal gland.</w:t>
      </w:r>
      <w:r w:rsidRPr="001671D0">
        <w:rPr>
          <w:highlight w:val="yellow"/>
          <w:vertAlign w:val="superscript"/>
        </w:rPr>
        <w:t>1</w:t>
      </w:r>
      <w:r w:rsidR="001671D0" w:rsidRPr="001671D0">
        <w:rPr>
          <w:highlight w:val="yellow"/>
          <w:vertAlign w:val="superscript"/>
        </w:rPr>
        <w:t>14</w:t>
      </w:r>
      <w:r w:rsidRPr="00213F9F">
        <w:t xml:space="preserve"> Hence, MC3R </w:t>
      </w:r>
      <w:r w:rsidRPr="00213F9F">
        <w:lastRenderedPageBreak/>
        <w:t xml:space="preserve">may possibly be involved in the circadian rhythm and food intake regulation. It was also reported that MC3R may be one of the </w:t>
      </w:r>
      <w:proofErr w:type="spellStart"/>
      <w:r w:rsidRPr="00213F9F">
        <w:t>mela</w:t>
      </w:r>
      <w:r w:rsidR="00086F12" w:rsidRPr="00213F9F">
        <w:t>no</w:t>
      </w:r>
      <w:r w:rsidRPr="00213F9F">
        <w:t>cortin</w:t>
      </w:r>
      <w:proofErr w:type="spellEnd"/>
      <w:r w:rsidRPr="00213F9F">
        <w:t xml:space="preserve"> peptides most responsible for their anti-inflammatory properties, which could also influence energy homeostasis.</w:t>
      </w:r>
      <w:r w:rsidRPr="001671D0">
        <w:rPr>
          <w:highlight w:val="yellow"/>
          <w:vertAlign w:val="superscript"/>
        </w:rPr>
        <w:t>10</w:t>
      </w:r>
      <w:r w:rsidR="001671D0" w:rsidRPr="001671D0">
        <w:rPr>
          <w:highlight w:val="yellow"/>
          <w:vertAlign w:val="superscript"/>
        </w:rPr>
        <w:t>7</w:t>
      </w:r>
      <w:r w:rsidRPr="00213F9F">
        <w:t xml:space="preserve"> Thus, obesity is associated with a chronic low-grade inflammation due to an imbalance between pro- and anti-inflammatory cytokines synthesized in the adipocytes and macrophages that infiltrate adipose tissue, liver, and muscle.</w:t>
      </w:r>
      <w:r w:rsidRPr="001671D0">
        <w:rPr>
          <w:highlight w:val="yellow"/>
          <w:vertAlign w:val="superscript"/>
        </w:rPr>
        <w:t>11</w:t>
      </w:r>
      <w:r w:rsidR="001671D0" w:rsidRPr="001671D0">
        <w:rPr>
          <w:highlight w:val="yellow"/>
          <w:vertAlign w:val="superscript"/>
        </w:rPr>
        <w:t>5</w:t>
      </w:r>
      <w:r w:rsidRPr="00213F9F">
        <w:t xml:space="preserve"> </w:t>
      </w:r>
    </w:p>
    <w:p w:rsidR="007316A2" w:rsidRPr="00213F9F" w:rsidRDefault="00A01D60" w:rsidP="00A01D60">
      <w:pPr>
        <w:spacing w:line="480" w:lineRule="auto"/>
        <w:ind w:firstLine="708"/>
        <w:jc w:val="both"/>
        <w:rPr>
          <w:vertAlign w:val="superscript"/>
        </w:rPr>
      </w:pPr>
      <w:r w:rsidRPr="00213F9F">
        <w:t>Agouti-related peptide (</w:t>
      </w:r>
      <w:proofErr w:type="spellStart"/>
      <w:r w:rsidRPr="00213F9F">
        <w:t>AgRP</w:t>
      </w:r>
      <w:proofErr w:type="spellEnd"/>
      <w:r w:rsidRPr="00213F9F">
        <w:t xml:space="preserve">) acts as an antagonist of both MC3R and MC4R, and its administration and over-expression in the brain rat promotes weight gain by </w:t>
      </w:r>
      <w:r w:rsidRPr="00213F9F">
        <w:rPr>
          <w:color w:val="000000" w:themeColor="text1"/>
        </w:rPr>
        <w:t>enhancing food intake and decreasing</w:t>
      </w:r>
      <w:r w:rsidRPr="00213F9F">
        <w:t xml:space="preserve"> energy expenditure.</w:t>
      </w:r>
      <w:r w:rsidR="001671D0" w:rsidRPr="001671D0">
        <w:rPr>
          <w:highlight w:val="yellow"/>
          <w:vertAlign w:val="superscript"/>
        </w:rPr>
        <w:t>116</w:t>
      </w:r>
    </w:p>
    <w:p w:rsidR="00A01D60" w:rsidRPr="00213F9F" w:rsidRDefault="00A01D60" w:rsidP="00A01D60">
      <w:pPr>
        <w:spacing w:line="480" w:lineRule="auto"/>
        <w:ind w:firstLine="708"/>
        <w:jc w:val="both"/>
      </w:pPr>
      <w:r w:rsidRPr="00213F9F">
        <w:t>The POMC system can be peripherally regulated by leptin, insulin</w:t>
      </w:r>
      <w:r w:rsidR="00086F12" w:rsidRPr="00213F9F">
        <w:t>,</w:t>
      </w:r>
      <w:r w:rsidRPr="00213F9F">
        <w:t xml:space="preserve"> and bowel hormones (e.g., hunger hormone ghrelin or satiety hormone cholecystokinin), nutrients (e.g., glucose, leucine, </w:t>
      </w:r>
      <w:proofErr w:type="spellStart"/>
      <w:r w:rsidRPr="00213F9F">
        <w:t>etc</w:t>
      </w:r>
      <w:proofErr w:type="spellEnd"/>
      <w:r w:rsidRPr="00213F9F">
        <w:t>), and cytokines (IL-18).</w:t>
      </w:r>
      <w:r w:rsidRPr="00695A40">
        <w:rPr>
          <w:highlight w:val="yellow"/>
          <w:vertAlign w:val="superscript"/>
        </w:rPr>
        <w:t>10</w:t>
      </w:r>
      <w:r w:rsidR="00695A40" w:rsidRPr="00695A40">
        <w:rPr>
          <w:highlight w:val="yellow"/>
          <w:vertAlign w:val="superscript"/>
        </w:rPr>
        <w:t>7</w:t>
      </w:r>
      <w:r w:rsidRPr="00213F9F">
        <w:t xml:space="preserve"> When circulating levels of leptin are high, it is known to activate its receptor in POMC neurons responsible for releasing </w:t>
      </w:r>
      <w:proofErr w:type="spellStart"/>
      <w:r w:rsidRPr="00213F9F">
        <w:t>melanocortin</w:t>
      </w:r>
      <w:proofErr w:type="spellEnd"/>
      <w:r w:rsidRPr="00213F9F">
        <w:t xml:space="preserve"> peptides such as </w:t>
      </w:r>
      <w:r w:rsidRPr="00213F9F">
        <w:sym w:font="Symbol" w:char="F061"/>
      </w:r>
      <w:r w:rsidRPr="00213F9F">
        <w:t>-MSH, which inhibits food intake except in obese individuals with leptin resistance.</w:t>
      </w:r>
      <w:r w:rsidRPr="00695A40">
        <w:rPr>
          <w:highlight w:val="yellow"/>
          <w:vertAlign w:val="superscript"/>
        </w:rPr>
        <w:t>11</w:t>
      </w:r>
      <w:r w:rsidR="00695A40" w:rsidRPr="00695A40">
        <w:rPr>
          <w:highlight w:val="yellow"/>
          <w:vertAlign w:val="superscript"/>
        </w:rPr>
        <w:t>7</w:t>
      </w:r>
      <w:r w:rsidRPr="00213F9F">
        <w:rPr>
          <w:vertAlign w:val="superscript"/>
        </w:rPr>
        <w:t xml:space="preserve"> </w:t>
      </w:r>
      <w:r w:rsidRPr="00213F9F">
        <w:t xml:space="preserve">Leptin also decreases food intake </w:t>
      </w:r>
      <w:r w:rsidRPr="00213F9F">
        <w:rPr>
          <w:i/>
        </w:rPr>
        <w:t>via</w:t>
      </w:r>
      <w:r w:rsidRPr="00213F9F">
        <w:t xml:space="preserve"> a mechanism that involves increased sensitivity to satiety signals.</w:t>
      </w:r>
      <w:r w:rsidRPr="00695A40">
        <w:rPr>
          <w:highlight w:val="yellow"/>
          <w:vertAlign w:val="superscript"/>
        </w:rPr>
        <w:t>11</w:t>
      </w:r>
      <w:r w:rsidR="00695A40" w:rsidRPr="00695A40">
        <w:rPr>
          <w:highlight w:val="yellow"/>
          <w:vertAlign w:val="superscript"/>
        </w:rPr>
        <w:t>8</w:t>
      </w:r>
      <w:r w:rsidRPr="00213F9F">
        <w:t xml:space="preserve"> </w:t>
      </w:r>
    </w:p>
    <w:p w:rsidR="00A01D60" w:rsidRPr="00213F9F" w:rsidRDefault="00A01D60" w:rsidP="00A01D60">
      <w:pPr>
        <w:spacing w:line="480" w:lineRule="auto"/>
        <w:ind w:firstLine="708"/>
        <w:jc w:val="both"/>
      </w:pPr>
      <w:r w:rsidRPr="00213F9F">
        <w:t xml:space="preserve">Insulin can regulate energy homeostasis by acting on POMC neurons or </w:t>
      </w:r>
      <w:proofErr w:type="spellStart"/>
      <w:r w:rsidRPr="00213F9F">
        <w:t>AgRP</w:t>
      </w:r>
      <w:proofErr w:type="spellEnd"/>
      <w:r w:rsidRPr="00213F9F">
        <w:t>, as shown in a study</w:t>
      </w:r>
      <w:r w:rsidRPr="00695A40">
        <w:rPr>
          <w:highlight w:val="yellow"/>
          <w:vertAlign w:val="superscript"/>
        </w:rPr>
        <w:t>11</w:t>
      </w:r>
      <w:r w:rsidR="00695A40" w:rsidRPr="00695A40">
        <w:rPr>
          <w:highlight w:val="yellow"/>
          <w:vertAlign w:val="superscript"/>
        </w:rPr>
        <w:t>9</w:t>
      </w:r>
      <w:r w:rsidRPr="00213F9F">
        <w:t xml:space="preserve"> on insulin signaling in the hypothalamus in relation to energy expenditure and glucose production. Insulin signaling in </w:t>
      </w:r>
      <w:proofErr w:type="spellStart"/>
      <w:r w:rsidRPr="00213F9F">
        <w:t>AgRP</w:t>
      </w:r>
      <w:proofErr w:type="spellEnd"/>
      <w:r w:rsidRPr="00213F9F">
        <w:t xml:space="preserve"> neurons was found to reduce liver production of glucose, whereas insulin signaling in POMC neurons increased </w:t>
      </w:r>
      <w:r w:rsidR="00060AC3" w:rsidRPr="00213F9F">
        <w:t>this</w:t>
      </w:r>
      <w:r w:rsidRPr="00213F9F">
        <w:t xml:space="preserve"> production and enhanced the </w:t>
      </w:r>
      <w:proofErr w:type="spellStart"/>
      <w:r w:rsidRPr="00213F9F">
        <w:t>melanocortin</w:t>
      </w:r>
      <w:proofErr w:type="spellEnd"/>
      <w:r w:rsidRPr="00213F9F">
        <w:t>-mediated enhancement of energy expenditure.</w:t>
      </w:r>
    </w:p>
    <w:p w:rsidR="007316A2" w:rsidRPr="00213F9F" w:rsidRDefault="00A01D60" w:rsidP="00A01D60">
      <w:pPr>
        <w:spacing w:line="480" w:lineRule="auto"/>
        <w:ind w:firstLine="708"/>
        <w:jc w:val="both"/>
      </w:pPr>
      <w:r w:rsidRPr="00213F9F">
        <w:t>In the normal metabolism of neurons, glucose ATP interacts with and closes K</w:t>
      </w:r>
      <w:r w:rsidRPr="00213F9F">
        <w:rPr>
          <w:vertAlign w:val="subscript"/>
        </w:rPr>
        <w:t>ATP</w:t>
      </w:r>
      <w:r w:rsidRPr="00213F9F">
        <w:t xml:space="preserve"> channels, producing decreased depolarization, external K</w:t>
      </w:r>
      <w:r w:rsidRPr="00213F9F">
        <w:rPr>
          <w:vertAlign w:val="superscript"/>
        </w:rPr>
        <w:t xml:space="preserve">+ </w:t>
      </w:r>
      <w:r w:rsidRPr="00213F9F">
        <w:t>flow</w:t>
      </w:r>
      <w:r w:rsidRPr="00213F9F">
        <w:rPr>
          <w:vertAlign w:val="subscript"/>
        </w:rPr>
        <w:t xml:space="preserve">, </w:t>
      </w:r>
      <w:r w:rsidRPr="00213F9F">
        <w:t xml:space="preserve">membrane depolarization of POMC neurons, enhancement of electric activity, and stimulation of </w:t>
      </w:r>
      <w:r w:rsidRPr="00213F9F">
        <w:sym w:font="Symbol" w:char="F061"/>
      </w:r>
      <w:r w:rsidRPr="00213F9F">
        <w:t>-MSH release.</w:t>
      </w:r>
      <w:r w:rsidRPr="00D74A72">
        <w:rPr>
          <w:highlight w:val="yellow"/>
          <w:vertAlign w:val="superscript"/>
        </w:rPr>
        <w:t>1</w:t>
      </w:r>
      <w:r w:rsidR="00D74A72" w:rsidRPr="00D74A72">
        <w:rPr>
          <w:highlight w:val="yellow"/>
          <w:vertAlign w:val="superscript"/>
        </w:rPr>
        <w:t>20</w:t>
      </w:r>
      <w:r w:rsidRPr="00213F9F">
        <w:t xml:space="preserve"> However, in wild mice fed with a high-fat diet for 20 weeks whose UCP2 activity </w:t>
      </w:r>
      <w:r w:rsidR="00060AC3" w:rsidRPr="00213F9F">
        <w:t>was</w:t>
      </w:r>
      <w:r w:rsidRPr="00213F9F">
        <w:t xml:space="preserve"> also </w:t>
      </w:r>
      <w:r w:rsidRPr="00213F9F">
        <w:lastRenderedPageBreak/>
        <w:t xml:space="preserve">enhanced, the glucose did not produce sufficient ATP to stimulate </w:t>
      </w:r>
      <w:r w:rsidRPr="00213F9F">
        <w:sym w:font="Symbol" w:char="F061"/>
      </w:r>
      <w:r w:rsidRPr="00213F9F">
        <w:t>-MSH release from the POMC neurons.</w:t>
      </w:r>
      <w:r w:rsidRPr="00D74A72">
        <w:rPr>
          <w:highlight w:val="yellow"/>
          <w:vertAlign w:val="superscript"/>
        </w:rPr>
        <w:t>1</w:t>
      </w:r>
      <w:r w:rsidR="00D74A72" w:rsidRPr="00D74A72">
        <w:rPr>
          <w:highlight w:val="yellow"/>
          <w:vertAlign w:val="superscript"/>
        </w:rPr>
        <w:t>2</w:t>
      </w:r>
      <w:r w:rsidRPr="00D74A72">
        <w:rPr>
          <w:highlight w:val="yellow"/>
          <w:vertAlign w:val="superscript"/>
        </w:rPr>
        <w:t>1</w:t>
      </w:r>
    </w:p>
    <w:p w:rsidR="00A01D60" w:rsidRPr="00213F9F" w:rsidRDefault="00A01D60" w:rsidP="00A01D60">
      <w:pPr>
        <w:spacing w:line="480" w:lineRule="auto"/>
        <w:ind w:firstLine="708"/>
        <w:jc w:val="both"/>
      </w:pPr>
      <w:r w:rsidRPr="00213F9F">
        <w:t xml:space="preserve">Recent studies reported the capacity of melatonin to positively regulate leptin, adiponectin, insulin, and glucose levels (Table 2), improving the global energy metabolism in obese and diabetic </w:t>
      </w:r>
      <w:proofErr w:type="spellStart"/>
      <w:r w:rsidRPr="00213F9F">
        <w:t>Zucker</w:t>
      </w:r>
      <w:proofErr w:type="spellEnd"/>
      <w:r w:rsidRPr="00213F9F">
        <w:t xml:space="preserve"> rats.</w:t>
      </w:r>
      <w:r w:rsidRPr="00D74A72">
        <w:rPr>
          <w:highlight w:val="yellow"/>
          <w:vertAlign w:val="superscript"/>
        </w:rPr>
        <w:t>4</w:t>
      </w:r>
      <w:r w:rsidR="00D74A72" w:rsidRPr="00D74A72">
        <w:rPr>
          <w:highlight w:val="yellow"/>
          <w:vertAlign w:val="superscript"/>
        </w:rPr>
        <w:t>4</w:t>
      </w:r>
      <w:r w:rsidRPr="00213F9F">
        <w:t xml:space="preserve"> </w:t>
      </w:r>
      <w:proofErr w:type="gramStart"/>
      <w:r w:rsidRPr="00213F9F">
        <w:t>As</w:t>
      </w:r>
      <w:proofErr w:type="gramEnd"/>
      <w:r w:rsidRPr="00213F9F">
        <w:t xml:space="preserve"> reported above, the metabolism and effects of these hormones is related to the POMC system. Therefore, future studies are required to investigate whether the action of melatonin on hormones and the </w:t>
      </w:r>
      <w:proofErr w:type="spellStart"/>
      <w:r w:rsidRPr="00213F9F">
        <w:t>melanocortin</w:t>
      </w:r>
      <w:proofErr w:type="spellEnd"/>
      <w:r w:rsidRPr="00213F9F">
        <w:t xml:space="preserve"> system and therefore on the positive regulation of the glucose metabolism characteristic of T2DM is exerted </w:t>
      </w:r>
      <w:r w:rsidRPr="00213F9F">
        <w:rPr>
          <w:i/>
        </w:rPr>
        <w:t>via</w:t>
      </w:r>
      <w:r w:rsidRPr="00213F9F">
        <w:t xml:space="preserve"> these hormones and/or directly by its effect on the POMC system, taking into account its ability to cross the blood-brain barrier, given its small size and amphiphilic character. </w:t>
      </w:r>
    </w:p>
    <w:p w:rsidR="00A01D60" w:rsidRPr="00213F9F" w:rsidRDefault="00A01D60" w:rsidP="00A01D60"/>
    <w:p w:rsidR="006014B1" w:rsidRPr="00213F9F" w:rsidRDefault="006014B1" w:rsidP="00ED3060">
      <w:pPr>
        <w:spacing w:line="480" w:lineRule="auto"/>
        <w:ind w:firstLine="708"/>
        <w:jc w:val="both"/>
      </w:pPr>
    </w:p>
    <w:p w:rsidR="00BF6A9F" w:rsidRPr="0002198F" w:rsidRDefault="0002198F" w:rsidP="0002198F">
      <w:pPr>
        <w:pStyle w:val="Ttulo1"/>
        <w:spacing w:after="200" w:line="480" w:lineRule="auto"/>
        <w:jc w:val="both"/>
        <w:rPr>
          <w:rFonts w:ascii="Times New Roman" w:hAnsi="Times New Roman" w:cs="Times New Roman"/>
          <w:caps/>
          <w:sz w:val="28"/>
        </w:rPr>
      </w:pPr>
      <w:r w:rsidRPr="0002198F">
        <w:rPr>
          <w:rFonts w:ascii="Times New Roman" w:hAnsi="Times New Roman" w:cs="Times New Roman"/>
          <w:sz w:val="28"/>
        </w:rPr>
        <w:t xml:space="preserve">Melatonin and regulation of hyperglycemia, dyslipidemia and postprandial </w:t>
      </w:r>
      <w:proofErr w:type="spellStart"/>
      <w:r w:rsidRPr="0002198F">
        <w:rPr>
          <w:rFonts w:ascii="Times New Roman" w:hAnsi="Times New Roman" w:cs="Times New Roman"/>
          <w:sz w:val="28"/>
        </w:rPr>
        <w:t>dysmetabolism</w:t>
      </w:r>
      <w:proofErr w:type="spellEnd"/>
      <w:r w:rsidR="00BF6A9F" w:rsidRPr="0002198F">
        <w:rPr>
          <w:rFonts w:ascii="Times New Roman" w:hAnsi="Times New Roman" w:cs="Times New Roman"/>
          <w:caps/>
          <w:sz w:val="28"/>
        </w:rPr>
        <w:t xml:space="preserve"> </w:t>
      </w:r>
    </w:p>
    <w:p w:rsidR="00BF6A9F" w:rsidRPr="00213F9F" w:rsidRDefault="00C45864" w:rsidP="0002198F">
      <w:pPr>
        <w:spacing w:line="480" w:lineRule="auto"/>
        <w:jc w:val="both"/>
      </w:pPr>
      <w:r w:rsidRPr="00213F9F">
        <w:t>Food is consumed more frequently in a</w:t>
      </w:r>
      <w:r w:rsidR="00B46D81" w:rsidRPr="00213F9F">
        <w:t>dvanced modern societies</w:t>
      </w:r>
      <w:r w:rsidRPr="00213F9F">
        <w:t>, and events in the postprandial</w:t>
      </w:r>
      <w:r w:rsidR="00B522C7" w:rsidRPr="00213F9F">
        <w:t xml:space="preserve"> </w:t>
      </w:r>
      <w:r w:rsidRPr="00213F9F">
        <w:t>period can promote homeostasis disruption or dysmetabolism</w:t>
      </w:r>
      <w:r w:rsidRPr="00213F9F">
        <w:rPr>
          <w:vertAlign w:val="superscript"/>
        </w:rPr>
        <w:t>1</w:t>
      </w:r>
      <w:r w:rsidRPr="00213F9F">
        <w:t xml:space="preserve">, directly related to metabolic diseases, even when </w:t>
      </w:r>
      <w:r w:rsidR="00B46D81" w:rsidRPr="00213F9F">
        <w:t xml:space="preserve">fasting biochemical processes </w:t>
      </w:r>
      <w:r w:rsidRPr="00213F9F">
        <w:t xml:space="preserve">are normal and individuals have </w:t>
      </w:r>
      <w:proofErr w:type="spellStart"/>
      <w:r w:rsidR="00B46D81" w:rsidRPr="00213F9F">
        <w:t>euglycemic</w:t>
      </w:r>
      <w:proofErr w:type="spellEnd"/>
      <w:r w:rsidR="00B46D81" w:rsidRPr="00213F9F">
        <w:t xml:space="preserve"> levels and </w:t>
      </w:r>
      <w:r w:rsidRPr="00213F9F">
        <w:t xml:space="preserve">a </w:t>
      </w:r>
      <w:r w:rsidR="004C51E3" w:rsidRPr="00213F9F">
        <w:t>normal</w:t>
      </w:r>
      <w:r w:rsidR="00B46D81" w:rsidRPr="00213F9F">
        <w:t xml:space="preserve"> lipid profile</w:t>
      </w:r>
      <w:r w:rsidR="007316A2" w:rsidRPr="00213F9F">
        <w:t>.</w:t>
      </w:r>
      <w:r w:rsidR="007316A2" w:rsidRPr="00213F9F">
        <w:rPr>
          <w:vertAlign w:val="superscript"/>
        </w:rPr>
        <w:t>1</w:t>
      </w:r>
      <w:r w:rsidR="00B46D81" w:rsidRPr="00213F9F">
        <w:t xml:space="preserve"> </w:t>
      </w:r>
      <w:r w:rsidR="002E2340" w:rsidRPr="00213F9F">
        <w:t xml:space="preserve">Several studies have </w:t>
      </w:r>
      <w:r w:rsidR="00B522C7" w:rsidRPr="00213F9F">
        <w:t>identified patients with normal</w:t>
      </w:r>
      <w:r w:rsidRPr="00213F9F">
        <w:t xml:space="preserve"> </w:t>
      </w:r>
      <w:r w:rsidR="002E2340" w:rsidRPr="00213F9F">
        <w:t>fasting glucose levels (90 mg/</w:t>
      </w:r>
      <w:proofErr w:type="spellStart"/>
      <w:r w:rsidR="002E2340" w:rsidRPr="00213F9F">
        <w:t>dL</w:t>
      </w:r>
      <w:proofErr w:type="spellEnd"/>
      <w:r w:rsidR="002E2340" w:rsidRPr="00213F9F">
        <w:t xml:space="preserve">) </w:t>
      </w:r>
      <w:r w:rsidR="00B522C7" w:rsidRPr="00213F9F">
        <w:t xml:space="preserve">who show </w:t>
      </w:r>
      <w:r w:rsidR="00060AC3" w:rsidRPr="00213F9F">
        <w:t>postprandial</w:t>
      </w:r>
      <w:r w:rsidR="00554D35" w:rsidRPr="00213F9F">
        <w:t xml:space="preserve"> </w:t>
      </w:r>
      <w:r w:rsidR="00E0244F" w:rsidRPr="00213F9F">
        <w:t xml:space="preserve">glucose </w:t>
      </w:r>
      <w:r w:rsidR="002E2340" w:rsidRPr="00213F9F">
        <w:t xml:space="preserve">levels </w:t>
      </w:r>
      <w:r w:rsidR="00B522C7" w:rsidRPr="00213F9F">
        <w:t>&gt;200 mg/</w:t>
      </w:r>
      <w:proofErr w:type="spellStart"/>
      <w:r w:rsidR="00B522C7" w:rsidRPr="00213F9F">
        <w:t>dL</w:t>
      </w:r>
      <w:proofErr w:type="spellEnd"/>
      <w:r w:rsidR="00B522C7" w:rsidRPr="00213F9F">
        <w:t xml:space="preserve"> </w:t>
      </w:r>
      <w:r w:rsidRPr="00213F9F">
        <w:t xml:space="preserve">at 2 </w:t>
      </w:r>
      <w:proofErr w:type="spellStart"/>
      <w:r w:rsidRPr="00213F9F">
        <w:t>hrs</w:t>
      </w:r>
      <w:proofErr w:type="spellEnd"/>
      <w:r w:rsidRPr="00213F9F">
        <w:t xml:space="preserve"> </w:t>
      </w:r>
      <w:r w:rsidR="00B522C7" w:rsidRPr="00213F9F">
        <w:t>after intake</w:t>
      </w:r>
      <w:r w:rsidR="00E160AA" w:rsidRPr="00213F9F">
        <w:t>.</w:t>
      </w:r>
      <w:r w:rsidR="00273245" w:rsidRPr="00D74A72">
        <w:rPr>
          <w:highlight w:val="yellow"/>
          <w:vertAlign w:val="superscript"/>
        </w:rPr>
        <w:t>1</w:t>
      </w:r>
      <w:r w:rsidR="00D74A72" w:rsidRPr="00D74A72">
        <w:rPr>
          <w:highlight w:val="yellow"/>
          <w:vertAlign w:val="superscript"/>
        </w:rPr>
        <w:t>22</w:t>
      </w:r>
      <w:r w:rsidR="002E2340" w:rsidRPr="00213F9F">
        <w:t xml:space="preserve"> </w:t>
      </w:r>
      <w:r w:rsidR="00B522C7" w:rsidRPr="00213F9F">
        <w:t xml:space="preserve">It is generally considered </w:t>
      </w:r>
      <w:r w:rsidR="002E2340" w:rsidRPr="00213F9F">
        <w:t xml:space="preserve">that </w:t>
      </w:r>
      <w:proofErr w:type="spellStart"/>
      <w:r w:rsidR="002E2340" w:rsidRPr="00213F9F">
        <w:t>d</w:t>
      </w:r>
      <w:r w:rsidR="00B46D81" w:rsidRPr="00213F9F">
        <w:t>ysmetabolism</w:t>
      </w:r>
      <w:proofErr w:type="spellEnd"/>
      <w:r w:rsidR="00B46D81" w:rsidRPr="00213F9F">
        <w:t xml:space="preserve"> in the first years of life </w:t>
      </w:r>
      <w:r w:rsidR="00B522C7" w:rsidRPr="00213F9F">
        <w:t xml:space="preserve">increases the risk of </w:t>
      </w:r>
      <w:r w:rsidR="00060AC3" w:rsidRPr="00213F9F">
        <w:t>postprandial</w:t>
      </w:r>
      <w:r w:rsidR="002E2340" w:rsidRPr="00213F9F">
        <w:t xml:space="preserve"> </w:t>
      </w:r>
      <w:r w:rsidR="00B46D81" w:rsidRPr="00213F9F">
        <w:t>hyperglycemia and the</w:t>
      </w:r>
      <w:r w:rsidRPr="00213F9F">
        <w:t xml:space="preserve"> onset of </w:t>
      </w:r>
      <w:r w:rsidR="00B46D81" w:rsidRPr="00213F9F">
        <w:t>T2DM.</w:t>
      </w:r>
      <w:r w:rsidR="00BF6A9F" w:rsidRPr="00213F9F">
        <w:t xml:space="preserve"> </w:t>
      </w:r>
    </w:p>
    <w:p w:rsidR="00BF6A9F" w:rsidRPr="00213F9F" w:rsidRDefault="00BF6A9F" w:rsidP="0002198F">
      <w:pPr>
        <w:spacing w:line="480" w:lineRule="auto"/>
        <w:jc w:val="both"/>
      </w:pPr>
      <w:r w:rsidRPr="00213F9F">
        <w:tab/>
      </w:r>
      <w:r w:rsidR="00060AC3" w:rsidRPr="00213F9F">
        <w:t>Postprandial</w:t>
      </w:r>
      <w:r w:rsidR="00E0244F" w:rsidRPr="00213F9F">
        <w:t xml:space="preserve"> g</w:t>
      </w:r>
      <w:r w:rsidR="004C51E3" w:rsidRPr="00213F9F">
        <w:t>lucose</w:t>
      </w:r>
      <w:r w:rsidR="00B46D81" w:rsidRPr="00213F9F">
        <w:t xml:space="preserve"> levels </w:t>
      </w:r>
      <w:r w:rsidR="00E0244F" w:rsidRPr="00213F9F">
        <w:t>of around</w:t>
      </w:r>
      <w:r w:rsidR="00680237" w:rsidRPr="00213F9F">
        <w:t xml:space="preserve"> 140 mg/</w:t>
      </w:r>
      <w:proofErr w:type="spellStart"/>
      <w:r w:rsidR="00680237" w:rsidRPr="00213F9F">
        <w:t>dL</w:t>
      </w:r>
      <w:proofErr w:type="spellEnd"/>
      <w:r w:rsidR="00680237" w:rsidRPr="00213F9F">
        <w:t xml:space="preserve"> </w:t>
      </w:r>
      <w:r w:rsidR="00E0244F" w:rsidRPr="00213F9F">
        <w:t>reveal</w:t>
      </w:r>
      <w:r w:rsidR="00680237" w:rsidRPr="00213F9F">
        <w:t xml:space="preserve"> a certain glucose intol</w:t>
      </w:r>
      <w:r w:rsidR="00554D35" w:rsidRPr="00213F9F">
        <w:t>erance or p</w:t>
      </w:r>
      <w:r w:rsidR="00680237" w:rsidRPr="00213F9F">
        <w:t>re-diabetic status in individuals</w:t>
      </w:r>
      <w:r w:rsidR="00E0244F" w:rsidRPr="00213F9F">
        <w:t>, which</w:t>
      </w:r>
      <w:r w:rsidR="00680237" w:rsidRPr="00213F9F">
        <w:t xml:space="preserve"> can predispose to CVD</w:t>
      </w:r>
      <w:r w:rsidR="00E160AA" w:rsidRPr="00213F9F">
        <w:t>.</w:t>
      </w:r>
      <w:r w:rsidR="00F90417" w:rsidRPr="00024870">
        <w:rPr>
          <w:highlight w:val="yellow"/>
          <w:vertAlign w:val="superscript"/>
        </w:rPr>
        <w:t>1</w:t>
      </w:r>
      <w:r w:rsidR="00024870" w:rsidRPr="00024870">
        <w:rPr>
          <w:highlight w:val="yellow"/>
          <w:vertAlign w:val="superscript"/>
        </w:rPr>
        <w:t>23</w:t>
      </w:r>
      <w:r w:rsidRPr="00213F9F">
        <w:t xml:space="preserve"> </w:t>
      </w:r>
      <w:r w:rsidR="00E0244F" w:rsidRPr="00213F9F">
        <w:t>G</w:t>
      </w:r>
      <w:r w:rsidR="00D11892" w:rsidRPr="00213F9F">
        <w:t xml:space="preserve">lucose </w:t>
      </w:r>
      <w:r w:rsidRPr="00213F9F">
        <w:t>intoleranc</w:t>
      </w:r>
      <w:r w:rsidR="00D11892" w:rsidRPr="00213F9F">
        <w:t xml:space="preserve">e </w:t>
      </w:r>
      <w:r w:rsidR="00E0244F" w:rsidRPr="00213F9F">
        <w:t xml:space="preserve">leads to </w:t>
      </w:r>
      <w:r w:rsidR="00D11892" w:rsidRPr="00213F9F">
        <w:t>hyperglycemia</w:t>
      </w:r>
      <w:r w:rsidR="007316A2" w:rsidRPr="00213F9F">
        <w:t>,</w:t>
      </w:r>
      <w:r w:rsidR="00F90417" w:rsidRPr="00024870">
        <w:rPr>
          <w:highlight w:val="yellow"/>
          <w:vertAlign w:val="superscript"/>
        </w:rPr>
        <w:t>1</w:t>
      </w:r>
      <w:r w:rsidR="00024870" w:rsidRPr="00024870">
        <w:rPr>
          <w:highlight w:val="yellow"/>
          <w:vertAlign w:val="superscript"/>
        </w:rPr>
        <w:t>24</w:t>
      </w:r>
      <w:r w:rsidRPr="00213F9F">
        <w:t xml:space="preserve"> usual</w:t>
      </w:r>
      <w:r w:rsidR="00D11892" w:rsidRPr="00213F9F">
        <w:t>ly</w:t>
      </w:r>
      <w:r w:rsidRPr="00213F9F">
        <w:t xml:space="preserve"> as</w:t>
      </w:r>
      <w:r w:rsidR="00D11892" w:rsidRPr="00213F9F">
        <w:t>s</w:t>
      </w:r>
      <w:r w:rsidRPr="00213F9F">
        <w:t>ocia</w:t>
      </w:r>
      <w:r w:rsidR="00D11892" w:rsidRPr="00213F9F">
        <w:t xml:space="preserve">ted </w:t>
      </w:r>
      <w:r w:rsidR="00E0244F" w:rsidRPr="00213F9F">
        <w:t>with</w:t>
      </w:r>
      <w:r w:rsidR="00D11892" w:rsidRPr="00213F9F">
        <w:t xml:space="preserve"> dys</w:t>
      </w:r>
      <w:r w:rsidRPr="00213F9F">
        <w:t>lip</w:t>
      </w:r>
      <w:r w:rsidR="00D11892" w:rsidRPr="00213F9F">
        <w:t>id</w:t>
      </w:r>
      <w:r w:rsidRPr="00213F9F">
        <w:t>emia</w:t>
      </w:r>
      <w:r w:rsidR="00E0244F" w:rsidRPr="00213F9F">
        <w:t xml:space="preserve"> development, which</w:t>
      </w:r>
      <w:r w:rsidR="00D11892" w:rsidRPr="00213F9F">
        <w:t xml:space="preserve"> </w:t>
      </w:r>
      <w:r w:rsidR="00E0244F" w:rsidRPr="00213F9F">
        <w:lastRenderedPageBreak/>
        <w:t>eventually</w:t>
      </w:r>
      <w:r w:rsidR="00D11892" w:rsidRPr="00213F9F">
        <w:t xml:space="preserve"> contributes to endothelial and pancreatic β-cell dysfunction</w:t>
      </w:r>
      <w:r w:rsidR="007316A2" w:rsidRPr="00213F9F">
        <w:t>,</w:t>
      </w:r>
      <w:r w:rsidR="00336D4F" w:rsidRPr="00213F9F">
        <w:rPr>
          <w:vertAlign w:val="superscript"/>
        </w:rPr>
        <w:t>3</w:t>
      </w:r>
      <w:r w:rsidR="008F0F5C" w:rsidRPr="00213F9F">
        <w:rPr>
          <w:vertAlign w:val="superscript"/>
        </w:rPr>
        <w:t>3</w:t>
      </w:r>
      <w:r w:rsidR="00336D4F" w:rsidRPr="00213F9F">
        <w:rPr>
          <w:vertAlign w:val="superscript"/>
        </w:rPr>
        <w:t>,</w:t>
      </w:r>
      <w:r w:rsidR="008F0F5C" w:rsidRPr="0072550B">
        <w:rPr>
          <w:highlight w:val="yellow"/>
          <w:vertAlign w:val="superscript"/>
        </w:rPr>
        <w:t>1</w:t>
      </w:r>
      <w:r w:rsidR="00F90417" w:rsidRPr="0072550B">
        <w:rPr>
          <w:highlight w:val="yellow"/>
          <w:vertAlign w:val="superscript"/>
        </w:rPr>
        <w:t>2</w:t>
      </w:r>
      <w:r w:rsidR="0072550B" w:rsidRPr="0072550B">
        <w:rPr>
          <w:highlight w:val="yellow"/>
          <w:vertAlign w:val="superscript"/>
        </w:rPr>
        <w:t>5</w:t>
      </w:r>
      <w:r w:rsidRPr="00213F9F">
        <w:t xml:space="preserve"> </w:t>
      </w:r>
      <w:r w:rsidR="00E0244F" w:rsidRPr="00213F9F">
        <w:t>various</w:t>
      </w:r>
      <w:r w:rsidR="00D11892" w:rsidRPr="00213F9F">
        <w:t xml:space="preserve"> inflammatory processes</w:t>
      </w:r>
      <w:r w:rsidR="00E0244F" w:rsidRPr="00213F9F">
        <w:t>,</w:t>
      </w:r>
      <w:r w:rsidR="00D11892" w:rsidRPr="00213F9F">
        <w:t xml:space="preserve"> and </w:t>
      </w:r>
      <w:r w:rsidR="00E0244F" w:rsidRPr="00213F9F">
        <w:t xml:space="preserve">the </w:t>
      </w:r>
      <w:r w:rsidR="00D11892" w:rsidRPr="00213F9F">
        <w:t>enhancement of oxidative stress</w:t>
      </w:r>
      <w:r w:rsidRPr="00213F9F">
        <w:t xml:space="preserve">. </w:t>
      </w:r>
    </w:p>
    <w:p w:rsidR="00BF6A9F" w:rsidRPr="00213F9F" w:rsidRDefault="00BF6A9F" w:rsidP="0002198F">
      <w:pPr>
        <w:spacing w:line="480" w:lineRule="auto"/>
        <w:jc w:val="both"/>
      </w:pPr>
      <w:r w:rsidRPr="00213F9F">
        <w:tab/>
      </w:r>
      <w:r w:rsidR="00D11892" w:rsidRPr="00213F9F">
        <w:t xml:space="preserve">T2DM is characterized by chronic </w:t>
      </w:r>
      <w:r w:rsidR="004C51E3" w:rsidRPr="00213F9F">
        <w:t>hyperglycemia</w:t>
      </w:r>
      <w:r w:rsidR="00D11892" w:rsidRPr="00213F9F">
        <w:t xml:space="preserve"> and </w:t>
      </w:r>
      <w:r w:rsidR="00E0244F" w:rsidRPr="00213F9F">
        <w:t xml:space="preserve">the </w:t>
      </w:r>
      <w:r w:rsidR="00E961E9" w:rsidRPr="00213F9F">
        <w:t>development of micro- and macro-vascular complications</w:t>
      </w:r>
      <w:r w:rsidR="00E160AA" w:rsidRPr="00213F9F">
        <w:t>.</w:t>
      </w:r>
      <w:r w:rsidR="00336D4F" w:rsidRPr="0072550B">
        <w:rPr>
          <w:highlight w:val="yellow"/>
          <w:vertAlign w:val="superscript"/>
        </w:rPr>
        <w:t>1</w:t>
      </w:r>
      <w:r w:rsidR="008F0F5C" w:rsidRPr="0072550B">
        <w:rPr>
          <w:highlight w:val="yellow"/>
          <w:vertAlign w:val="superscript"/>
        </w:rPr>
        <w:t>2</w:t>
      </w:r>
      <w:r w:rsidR="0072550B" w:rsidRPr="0072550B">
        <w:rPr>
          <w:highlight w:val="yellow"/>
          <w:vertAlign w:val="superscript"/>
        </w:rPr>
        <w:t>6</w:t>
      </w:r>
      <w:r w:rsidR="007316A2" w:rsidRPr="00213F9F">
        <w:t xml:space="preserve"> </w:t>
      </w:r>
      <w:r w:rsidR="00E0244F" w:rsidRPr="00213F9F">
        <w:t>Researchers found</w:t>
      </w:r>
      <w:r w:rsidR="00E961E9" w:rsidRPr="00213F9F">
        <w:t xml:space="preserve"> that </w:t>
      </w:r>
      <w:r w:rsidR="004C51E3" w:rsidRPr="00213F9F">
        <w:t>hyperglycemia</w:t>
      </w:r>
      <w:r w:rsidR="00E961E9" w:rsidRPr="00213F9F">
        <w:t xml:space="preserve"> c</w:t>
      </w:r>
      <w:r w:rsidR="00E0244F" w:rsidRPr="00213F9F">
        <w:t>an</w:t>
      </w:r>
      <w:r w:rsidR="00E961E9" w:rsidRPr="00213F9F">
        <w:t xml:space="preserve"> </w:t>
      </w:r>
      <w:r w:rsidR="004C51E3" w:rsidRPr="00213F9F">
        <w:t>increase</w:t>
      </w:r>
      <w:r w:rsidR="00E961E9" w:rsidRPr="00213F9F">
        <w:t xml:space="preserve"> </w:t>
      </w:r>
      <w:r w:rsidR="001F48E5">
        <w:t>reactive oxygen species (</w:t>
      </w:r>
      <w:r w:rsidR="00E961E9" w:rsidRPr="00213F9F">
        <w:t>R</w:t>
      </w:r>
      <w:r w:rsidR="00066F30" w:rsidRPr="00213F9F">
        <w:t>OS</w:t>
      </w:r>
      <w:r w:rsidR="001F48E5">
        <w:t>)</w:t>
      </w:r>
      <w:r w:rsidR="00E961E9" w:rsidRPr="00213F9F">
        <w:t xml:space="preserve"> production from </w:t>
      </w:r>
      <w:r w:rsidR="00E0244F" w:rsidRPr="00213F9F">
        <w:t xml:space="preserve">the </w:t>
      </w:r>
      <w:r w:rsidR="00E961E9" w:rsidRPr="00213F9F">
        <w:t>mitoc</w:t>
      </w:r>
      <w:r w:rsidR="00066F30" w:rsidRPr="00213F9F">
        <w:t>hondrial electron transport chain</w:t>
      </w:r>
      <w:r w:rsidR="00E0244F" w:rsidRPr="00213F9F">
        <w:t>,</w:t>
      </w:r>
      <w:r w:rsidR="00066F30" w:rsidRPr="00213F9F">
        <w:t xml:space="preserve"> concluding that </w:t>
      </w:r>
      <w:r w:rsidR="00E0244F" w:rsidRPr="00213F9F">
        <w:t xml:space="preserve">this event may be </w:t>
      </w:r>
      <w:r w:rsidR="00060AC3" w:rsidRPr="00213F9F">
        <w:t xml:space="preserve">a </w:t>
      </w:r>
      <w:r w:rsidR="00066F30" w:rsidRPr="00213F9F">
        <w:t>key</w:t>
      </w:r>
      <w:r w:rsidR="00E0244F" w:rsidRPr="00213F9F">
        <w:t xml:space="preserve"> to th</w:t>
      </w:r>
      <w:r w:rsidR="00066F30" w:rsidRPr="00213F9F">
        <w:t xml:space="preserve">e development of diabetic </w:t>
      </w:r>
      <w:r w:rsidR="004C51E3" w:rsidRPr="00213F9F">
        <w:t xml:space="preserve">alterations. </w:t>
      </w:r>
      <w:r w:rsidR="00066F30" w:rsidRPr="00213F9F">
        <w:t>They also reported that the inhibitor complex II (</w:t>
      </w:r>
      <w:proofErr w:type="spellStart"/>
      <w:r w:rsidR="00066F30" w:rsidRPr="00213F9F">
        <w:t>tenoil</w:t>
      </w:r>
      <w:proofErr w:type="spellEnd"/>
      <w:r w:rsidR="00060AC3" w:rsidRPr="00213F9F">
        <w:t xml:space="preserve"> </w:t>
      </w:r>
      <w:proofErr w:type="spellStart"/>
      <w:r w:rsidR="00066F30" w:rsidRPr="00213F9F">
        <w:t>trifluoraceton</w:t>
      </w:r>
      <w:r w:rsidR="00060AC3" w:rsidRPr="00213F9F">
        <w:t>e</w:t>
      </w:r>
      <w:proofErr w:type="spellEnd"/>
      <w:r w:rsidR="00066F30" w:rsidRPr="00213F9F">
        <w:t xml:space="preserve"> and uncoupling of </w:t>
      </w:r>
      <w:r w:rsidR="00E0244F" w:rsidRPr="00213F9F">
        <w:t>c</w:t>
      </w:r>
      <w:r w:rsidR="00066F30" w:rsidRPr="00213F9F">
        <w:t>arbonyl cyanide-</w:t>
      </w:r>
      <w:proofErr w:type="spellStart"/>
      <w:r w:rsidR="00066F30" w:rsidRPr="00213F9F">
        <w:t>chlorophenyl</w:t>
      </w:r>
      <w:proofErr w:type="spellEnd"/>
      <w:r w:rsidR="00060AC3" w:rsidRPr="00213F9F">
        <w:t xml:space="preserve"> </w:t>
      </w:r>
      <w:proofErr w:type="spellStart"/>
      <w:r w:rsidR="00066F30" w:rsidRPr="00213F9F">
        <w:t>hydrazone</w:t>
      </w:r>
      <w:proofErr w:type="spellEnd"/>
      <w:r w:rsidR="00066F30" w:rsidRPr="00213F9F">
        <w:t xml:space="preserve">) completely prevents the </w:t>
      </w:r>
      <w:r w:rsidR="00E0244F" w:rsidRPr="00213F9F">
        <w:t>effect of hyperglycemia on ROS production</w:t>
      </w:r>
      <w:r w:rsidR="00066F30" w:rsidRPr="00213F9F">
        <w:t xml:space="preserve">. </w:t>
      </w:r>
      <w:r w:rsidR="00E0244F" w:rsidRPr="00213F9F">
        <w:t xml:space="preserve">This effect was also inhibited by </w:t>
      </w:r>
      <w:r w:rsidR="00066F30" w:rsidRPr="00213F9F">
        <w:t>overexpos</w:t>
      </w:r>
      <w:r w:rsidR="00E0244F" w:rsidRPr="00213F9F">
        <w:t>ure</w:t>
      </w:r>
      <w:r w:rsidR="008E06B5" w:rsidRPr="00213F9F">
        <w:t xml:space="preserve"> </w:t>
      </w:r>
      <w:r w:rsidR="00E0244F" w:rsidRPr="00213F9F">
        <w:t>to</w:t>
      </w:r>
      <w:r w:rsidR="00066F30" w:rsidRPr="00213F9F">
        <w:t xml:space="preserve"> UCP1 or manganese superoxide dismutase-dependent (</w:t>
      </w:r>
      <w:proofErr w:type="spellStart"/>
      <w:r w:rsidR="00066F30" w:rsidRPr="00213F9F">
        <w:t>Mn</w:t>
      </w:r>
      <w:proofErr w:type="spellEnd"/>
      <w:r w:rsidR="00066F30" w:rsidRPr="00213F9F">
        <w:t>-SOD) antioxidant enzyme</w:t>
      </w:r>
      <w:r w:rsidR="00562FAC">
        <w:t>.</w:t>
      </w:r>
      <w:r w:rsidR="00336D4F" w:rsidRPr="00562FAC">
        <w:rPr>
          <w:highlight w:val="yellow"/>
          <w:vertAlign w:val="superscript"/>
        </w:rPr>
        <w:t>1</w:t>
      </w:r>
      <w:r w:rsidR="008F0F5C" w:rsidRPr="00562FAC">
        <w:rPr>
          <w:highlight w:val="yellow"/>
          <w:vertAlign w:val="superscript"/>
        </w:rPr>
        <w:t>2</w:t>
      </w:r>
      <w:r w:rsidR="00562FAC" w:rsidRPr="00562FAC">
        <w:rPr>
          <w:highlight w:val="yellow"/>
          <w:vertAlign w:val="superscript"/>
        </w:rPr>
        <w:t>7</w:t>
      </w:r>
      <w:r w:rsidR="00336D4F" w:rsidRPr="00562FAC">
        <w:rPr>
          <w:highlight w:val="yellow"/>
          <w:vertAlign w:val="superscript"/>
        </w:rPr>
        <w:t>-1</w:t>
      </w:r>
      <w:r w:rsidR="008F0F5C" w:rsidRPr="00562FAC">
        <w:rPr>
          <w:highlight w:val="yellow"/>
          <w:vertAlign w:val="superscript"/>
        </w:rPr>
        <w:t>2</w:t>
      </w:r>
      <w:r w:rsidR="00562FAC" w:rsidRPr="00562FAC">
        <w:rPr>
          <w:highlight w:val="yellow"/>
          <w:vertAlign w:val="superscript"/>
        </w:rPr>
        <w:t>8</w:t>
      </w:r>
      <w:r w:rsidRPr="00213F9F">
        <w:t xml:space="preserve"> </w:t>
      </w:r>
      <w:r w:rsidR="00E0244F" w:rsidRPr="00213F9F">
        <w:t>Another group</w:t>
      </w:r>
      <w:r w:rsidR="00066F30" w:rsidRPr="00213F9F">
        <w:t xml:space="preserve"> studied the </w:t>
      </w:r>
      <w:r w:rsidR="004C7391" w:rsidRPr="00213F9F">
        <w:t xml:space="preserve">impact </w:t>
      </w:r>
      <w:r w:rsidR="00066F30" w:rsidRPr="00213F9F">
        <w:t>of single nucleotide polymorphisms on glucose metabolism and insulin secretion</w:t>
      </w:r>
      <w:r w:rsidR="004C7391" w:rsidRPr="00213F9F">
        <w:t xml:space="preserve"> in a Chinese population; they found </w:t>
      </w:r>
      <w:r w:rsidR="00066F30" w:rsidRPr="00213F9F">
        <w:t>that genotypes of the 2-catalytic subunit of glucose-6-phosphatase (G</w:t>
      </w:r>
      <w:r w:rsidR="00BB4C1C" w:rsidRPr="00213F9F">
        <w:t xml:space="preserve">6PC2) and of </w:t>
      </w:r>
      <w:r w:rsidR="008E06B5" w:rsidRPr="00213F9F">
        <w:t>melatonin receptor 1B (</w:t>
      </w:r>
      <w:r w:rsidR="00BB4C1C" w:rsidRPr="00213F9F">
        <w:t>MTR1B</w:t>
      </w:r>
      <w:r w:rsidR="008E06B5" w:rsidRPr="00213F9F">
        <w:t>)</w:t>
      </w:r>
      <w:r w:rsidR="00BB4C1C" w:rsidRPr="00213F9F">
        <w:t xml:space="preserve"> </w:t>
      </w:r>
      <w:r w:rsidR="004C51E3" w:rsidRPr="00213F9F">
        <w:t>modulate</w:t>
      </w:r>
      <w:r w:rsidR="004C7391" w:rsidRPr="00213F9F">
        <w:t>d</w:t>
      </w:r>
      <w:r w:rsidR="00BB4C1C" w:rsidRPr="00213F9F">
        <w:t xml:space="preserve"> fasting glucose </w:t>
      </w:r>
      <w:r w:rsidR="004C51E3" w:rsidRPr="00213F9F">
        <w:t>levels</w:t>
      </w:r>
      <w:r w:rsidR="00BB4C1C" w:rsidRPr="00213F9F">
        <w:t xml:space="preserve"> in </w:t>
      </w:r>
      <w:proofErr w:type="spellStart"/>
      <w:r w:rsidR="00BB4C1C" w:rsidRPr="00213F9F">
        <w:t>normo</w:t>
      </w:r>
      <w:proofErr w:type="spellEnd"/>
      <w:r w:rsidR="00BB4C1C" w:rsidRPr="00213F9F">
        <w:t xml:space="preserve">-glycemic </w:t>
      </w:r>
      <w:r w:rsidR="004C7391" w:rsidRPr="00213F9F">
        <w:t>individuals,</w:t>
      </w:r>
      <w:r w:rsidR="00BB4C1C" w:rsidRPr="00213F9F">
        <w:t xml:space="preserve"> while variants of G6PC2 and </w:t>
      </w:r>
      <w:proofErr w:type="spellStart"/>
      <w:r w:rsidR="00BB4C1C" w:rsidRPr="00213F9F">
        <w:t>glucokinase</w:t>
      </w:r>
      <w:proofErr w:type="spellEnd"/>
      <w:r w:rsidR="00BB4C1C" w:rsidRPr="00213F9F">
        <w:t xml:space="preserve"> regulatory protein (G</w:t>
      </w:r>
      <w:r w:rsidR="00DF52DD">
        <w:t>C</w:t>
      </w:r>
      <w:r w:rsidR="00BB4C1C" w:rsidRPr="00213F9F">
        <w:t xml:space="preserve">KR) </w:t>
      </w:r>
      <w:r w:rsidR="004C7391" w:rsidRPr="00213F9F">
        <w:t>were</w:t>
      </w:r>
      <w:r w:rsidR="00BB4C1C" w:rsidRPr="00213F9F">
        <w:t xml:space="preserve"> associated </w:t>
      </w:r>
      <w:r w:rsidR="004C7391" w:rsidRPr="00213F9F">
        <w:t>with</w:t>
      </w:r>
      <w:r w:rsidR="00BB4C1C" w:rsidRPr="00213F9F">
        <w:t xml:space="preserve"> T2DM</w:t>
      </w:r>
      <w:r w:rsidR="00E160AA" w:rsidRPr="00213F9F">
        <w:t>.</w:t>
      </w:r>
      <w:r w:rsidR="00336D4F" w:rsidRPr="00675D68">
        <w:rPr>
          <w:highlight w:val="yellow"/>
          <w:vertAlign w:val="superscript"/>
        </w:rPr>
        <w:t>1</w:t>
      </w:r>
      <w:r w:rsidR="008F0F5C" w:rsidRPr="00675D68">
        <w:rPr>
          <w:highlight w:val="yellow"/>
          <w:vertAlign w:val="superscript"/>
        </w:rPr>
        <w:t>2</w:t>
      </w:r>
      <w:r w:rsidR="00675D68" w:rsidRPr="00675D68">
        <w:rPr>
          <w:highlight w:val="yellow"/>
          <w:vertAlign w:val="superscript"/>
        </w:rPr>
        <w:t>9</w:t>
      </w:r>
      <w:r w:rsidR="00336D4F" w:rsidRPr="00213F9F">
        <w:t xml:space="preserve"> </w:t>
      </w:r>
      <w:r w:rsidR="008E06B5" w:rsidRPr="00213F9F">
        <w:t>Likewise,</w:t>
      </w:r>
      <w:r w:rsidR="004C7391" w:rsidRPr="00213F9F">
        <w:t xml:space="preserve"> </w:t>
      </w:r>
      <w:r w:rsidR="00504F5D" w:rsidRPr="00213F9F">
        <w:t xml:space="preserve">other researchers </w:t>
      </w:r>
      <w:r w:rsidR="004C7391" w:rsidRPr="00213F9F">
        <w:t xml:space="preserve">associated </w:t>
      </w:r>
      <w:r w:rsidR="00504F5D" w:rsidRPr="00213F9F">
        <w:t>common variants</w:t>
      </w:r>
      <w:r w:rsidR="004C7391" w:rsidRPr="00213F9F">
        <w:t xml:space="preserve"> </w:t>
      </w:r>
      <w:r w:rsidR="008E06B5" w:rsidRPr="00213F9F">
        <w:t>o</w:t>
      </w:r>
      <w:r w:rsidR="004C7391" w:rsidRPr="00213F9F">
        <w:t>f</w:t>
      </w:r>
      <w:r w:rsidR="00504F5D" w:rsidRPr="00213F9F">
        <w:t xml:space="preserve"> MTNR1B, G6PC2 and GCKP genotypes </w:t>
      </w:r>
      <w:r w:rsidR="004C7391" w:rsidRPr="00213F9F">
        <w:t>with elevated</w:t>
      </w:r>
      <w:r w:rsidR="00504F5D" w:rsidRPr="00213F9F">
        <w:t xml:space="preserve"> fasting glucose plasma levels and </w:t>
      </w:r>
      <w:r w:rsidR="004C7391" w:rsidRPr="00213F9F">
        <w:t>reduced</w:t>
      </w:r>
      <w:r w:rsidR="00504F5D" w:rsidRPr="00213F9F">
        <w:t xml:space="preserve"> insulin secretion</w:t>
      </w:r>
      <w:r w:rsidR="004C7391" w:rsidRPr="00213F9F">
        <w:t>,</w:t>
      </w:r>
      <w:r w:rsidR="004C51E3" w:rsidRPr="00213F9F">
        <w:t xml:space="preserve"> showing that these alleles can trigger or pe</w:t>
      </w:r>
      <w:r w:rsidR="00554D35" w:rsidRPr="00213F9F">
        <w:t>r</w:t>
      </w:r>
      <w:r w:rsidR="004C51E3" w:rsidRPr="00213F9F">
        <w:t>petuate hyperglycemia in predisposed individuals</w:t>
      </w:r>
      <w:r w:rsidR="00E160AA" w:rsidRPr="00213F9F">
        <w:t>.</w:t>
      </w:r>
      <w:r w:rsidR="003019AC" w:rsidRPr="00675D68">
        <w:rPr>
          <w:highlight w:val="yellow"/>
          <w:vertAlign w:val="superscript"/>
        </w:rPr>
        <w:t>1</w:t>
      </w:r>
      <w:r w:rsidR="00675D68" w:rsidRPr="00675D68">
        <w:rPr>
          <w:highlight w:val="yellow"/>
          <w:vertAlign w:val="superscript"/>
        </w:rPr>
        <w:t>30</w:t>
      </w:r>
      <w:r w:rsidR="003019AC" w:rsidRPr="00213F9F">
        <w:t xml:space="preserve"> </w:t>
      </w:r>
    </w:p>
    <w:p w:rsidR="00BF6A9F" w:rsidRPr="00213F9F" w:rsidRDefault="004C7391" w:rsidP="0002198F">
      <w:pPr>
        <w:spacing w:line="480" w:lineRule="auto"/>
        <w:ind w:firstLine="708"/>
        <w:jc w:val="both"/>
      </w:pPr>
      <w:r w:rsidRPr="00213F9F">
        <w:t>In mouse experiments,</w:t>
      </w:r>
      <w:r w:rsidR="00EC34C1" w:rsidRPr="00213F9F">
        <w:t xml:space="preserve"> </w:t>
      </w:r>
      <w:r w:rsidRPr="00213F9F">
        <w:t xml:space="preserve">removal of the </w:t>
      </w:r>
      <w:r w:rsidR="00EC34C1" w:rsidRPr="00213F9F">
        <w:t xml:space="preserve">receptor </w:t>
      </w:r>
      <w:r w:rsidRPr="00213F9F">
        <w:t xml:space="preserve">was associated with increased </w:t>
      </w:r>
      <w:r w:rsidR="00EC34C1" w:rsidRPr="00213F9F">
        <w:t xml:space="preserve">insulin resistance </w:t>
      </w:r>
      <w:r w:rsidRPr="00213F9F">
        <w:t xml:space="preserve">and </w:t>
      </w:r>
      <w:r w:rsidR="00EC34C1" w:rsidRPr="00213F9F">
        <w:t>insulin metaboli</w:t>
      </w:r>
      <w:r w:rsidRPr="00213F9F">
        <w:t>sm impairment</w:t>
      </w:r>
      <w:r w:rsidR="007316A2" w:rsidRPr="00213F9F">
        <w:t>.</w:t>
      </w:r>
      <w:r w:rsidR="003019AC" w:rsidRPr="00FE2326">
        <w:rPr>
          <w:highlight w:val="yellow"/>
          <w:vertAlign w:val="superscript"/>
        </w:rPr>
        <w:t>1</w:t>
      </w:r>
      <w:r w:rsidR="00FE2326" w:rsidRPr="00FE2326">
        <w:rPr>
          <w:highlight w:val="yellow"/>
          <w:vertAlign w:val="superscript"/>
        </w:rPr>
        <w:t>31</w:t>
      </w:r>
      <w:r w:rsidR="003019AC" w:rsidRPr="00213F9F">
        <w:t xml:space="preserve"> </w:t>
      </w:r>
      <w:proofErr w:type="gramStart"/>
      <w:r w:rsidR="00EC34C1" w:rsidRPr="00213F9F">
        <w:t>The</w:t>
      </w:r>
      <w:proofErr w:type="gramEnd"/>
      <w:r w:rsidR="00EC34C1" w:rsidRPr="00213F9F">
        <w:t xml:space="preserve"> authors concluded that MT</w:t>
      </w:r>
      <w:r w:rsidR="00DF52DD">
        <w:t>R</w:t>
      </w:r>
      <w:r w:rsidR="00EC34C1" w:rsidRPr="00213F9F">
        <w:t xml:space="preserve">1 </w:t>
      </w:r>
      <w:r w:rsidRPr="00213F9F">
        <w:t xml:space="preserve">may be </w:t>
      </w:r>
      <w:r w:rsidR="00EC34C1" w:rsidRPr="00213F9F">
        <w:t>involved in the</w:t>
      </w:r>
      <w:r w:rsidRPr="00213F9F">
        <w:t xml:space="preserve"> pathogenesis of </w:t>
      </w:r>
      <w:r w:rsidR="00EC34C1" w:rsidRPr="00213F9F">
        <w:t>T2DM</w:t>
      </w:r>
      <w:r w:rsidRPr="00213F9F">
        <w:t xml:space="preserve">, </w:t>
      </w:r>
      <w:r w:rsidR="00EC34C1" w:rsidRPr="00213F9F">
        <w:t>open</w:t>
      </w:r>
      <w:r w:rsidRPr="00213F9F">
        <w:t>ing</w:t>
      </w:r>
      <w:r w:rsidR="00EC34C1" w:rsidRPr="00213F9F">
        <w:t xml:space="preserve"> the way for further investigation on mechanisms </w:t>
      </w:r>
      <w:r w:rsidRPr="00213F9F">
        <w:t>by</w:t>
      </w:r>
      <w:r w:rsidR="00EC34C1" w:rsidRPr="00213F9F">
        <w:t xml:space="preserve"> which MTR1 signaling can affect glucose metabolism.</w:t>
      </w:r>
    </w:p>
    <w:p w:rsidR="00121E80" w:rsidRPr="00213F9F" w:rsidRDefault="0078303F" w:rsidP="0002198F">
      <w:pPr>
        <w:pStyle w:val="NormalWeb"/>
        <w:shd w:val="clear" w:color="auto" w:fill="FFFFFF"/>
        <w:spacing w:before="0" w:beforeAutospacing="0" w:after="0" w:afterAutospacing="0" w:line="480" w:lineRule="auto"/>
        <w:ind w:firstLine="708"/>
        <w:jc w:val="both"/>
      </w:pPr>
      <w:r w:rsidRPr="00213F9F">
        <w:t>M</w:t>
      </w:r>
      <w:r w:rsidR="00121E80" w:rsidRPr="00213F9F">
        <w:t>elatonin exerts its influence in the periphery through activatio</w:t>
      </w:r>
      <w:r w:rsidR="00203426" w:rsidRPr="00213F9F">
        <w:t>n of two specific</w:t>
      </w:r>
      <w:r w:rsidR="00121E80" w:rsidRPr="00213F9F">
        <w:t xml:space="preserve"> receptors: MT</w:t>
      </w:r>
      <w:r w:rsidR="00DF52DD">
        <w:t>R</w:t>
      </w:r>
      <w:r w:rsidR="00121E80" w:rsidRPr="00213F9F">
        <w:t>1 and MT</w:t>
      </w:r>
      <w:r w:rsidR="00DF52DD">
        <w:t>R</w:t>
      </w:r>
      <w:r w:rsidR="00121E80" w:rsidRPr="00213F9F">
        <w:t xml:space="preserve">2. Both isoforms are expressed in </w:t>
      </w:r>
      <w:r w:rsidRPr="00213F9F">
        <w:t>i</w:t>
      </w:r>
      <w:r w:rsidR="00121E80" w:rsidRPr="00213F9F">
        <w:t>slet</w:t>
      </w:r>
      <w:r w:rsidRPr="00213F9F">
        <w:t>s</w:t>
      </w:r>
      <w:r w:rsidR="00121E80" w:rsidRPr="00213F9F">
        <w:t xml:space="preserve"> of Langerhans and are involved in modulati</w:t>
      </w:r>
      <w:r w:rsidRPr="00213F9F">
        <w:t>ng</w:t>
      </w:r>
      <w:r w:rsidR="00121E80" w:rsidRPr="00213F9F">
        <w:t xml:space="preserve"> insulin secretion from β-cells and glucagon secretion from α-cells. </w:t>
      </w:r>
      <w:proofErr w:type="gramStart"/>
      <w:r w:rsidRPr="00213F9F">
        <w:lastRenderedPageBreak/>
        <w:t xml:space="preserve">The </w:t>
      </w:r>
      <w:proofErr w:type="spellStart"/>
      <w:r w:rsidRPr="00213F9F">
        <w:t>d</w:t>
      </w:r>
      <w:r w:rsidR="00070241" w:rsidRPr="00213F9F">
        <w:t>e</w:t>
      </w:r>
      <w:r w:rsidR="00121E80" w:rsidRPr="00213F9F">
        <w:t>synchrony</w:t>
      </w:r>
      <w:proofErr w:type="spellEnd"/>
      <w:proofErr w:type="gramEnd"/>
      <w:r w:rsidR="00121E80" w:rsidRPr="00213F9F">
        <w:t xml:space="preserve"> of receptor signaling may lead to the development </w:t>
      </w:r>
      <w:r w:rsidR="00203426" w:rsidRPr="00213F9F">
        <w:t xml:space="preserve">of </w:t>
      </w:r>
      <w:r w:rsidRPr="00213F9F">
        <w:t xml:space="preserve">T2DM, and </w:t>
      </w:r>
      <w:r w:rsidR="00121E80" w:rsidRPr="00213F9F">
        <w:t xml:space="preserve">genome-wide association studies </w:t>
      </w:r>
      <w:r w:rsidRPr="00213F9F">
        <w:t>have</w:t>
      </w:r>
      <w:r w:rsidR="00070241" w:rsidRPr="00213F9F">
        <w:t xml:space="preserve"> identified</w:t>
      </w:r>
      <w:r w:rsidRPr="00213F9F">
        <w:t xml:space="preserve"> </w:t>
      </w:r>
      <w:r w:rsidR="00121E80" w:rsidRPr="00213F9F">
        <w:t>MT</w:t>
      </w:r>
      <w:r w:rsidR="00233109">
        <w:t>R</w:t>
      </w:r>
      <w:r w:rsidR="00121E80" w:rsidRPr="00213F9F">
        <w:t xml:space="preserve">2 </w:t>
      </w:r>
      <w:r w:rsidR="00BA1530" w:rsidRPr="00213F9F">
        <w:t xml:space="preserve">activation </w:t>
      </w:r>
      <w:r w:rsidR="00121E80" w:rsidRPr="00213F9F">
        <w:t>as a risk factor fo</w:t>
      </w:r>
      <w:r w:rsidR="00161C09" w:rsidRPr="00213F9F">
        <w:t>r melatonin d</w:t>
      </w:r>
      <w:r w:rsidR="00121E80" w:rsidRPr="00213F9F">
        <w:t xml:space="preserve">isturbance. </w:t>
      </w:r>
      <w:r w:rsidR="00203426" w:rsidRPr="00213F9F">
        <w:t xml:space="preserve">Melatonin </w:t>
      </w:r>
      <w:r w:rsidR="00121E80" w:rsidRPr="00213F9F">
        <w:t>also has a diurnal impact on the blood</w:t>
      </w:r>
      <w:r w:rsidR="005A7BCE" w:rsidRPr="00213F9F">
        <w:t xml:space="preserve"> </w:t>
      </w:r>
      <w:r w:rsidR="00121E80" w:rsidRPr="00213F9F">
        <w:t>glucose-regulating function of the islet</w:t>
      </w:r>
      <w:r w:rsidR="00161C09" w:rsidRPr="00213F9F">
        <w:t>s</w:t>
      </w:r>
      <w:r w:rsidRPr="00213F9F">
        <w:t>, and a study</w:t>
      </w:r>
      <w:r w:rsidR="00121E80" w:rsidRPr="00213F9F">
        <w:t xml:space="preserve"> in diabetic rat models </w:t>
      </w:r>
      <w:r w:rsidRPr="00213F9F">
        <w:t>found</w:t>
      </w:r>
      <w:r w:rsidR="00121E80" w:rsidRPr="00213F9F">
        <w:t xml:space="preserve"> </w:t>
      </w:r>
      <w:r w:rsidR="00070241" w:rsidRPr="00213F9F">
        <w:t xml:space="preserve">an </w:t>
      </w:r>
      <w:r w:rsidR="00121E80" w:rsidRPr="00213F9F">
        <w:t>inverse relationship</w:t>
      </w:r>
      <w:r w:rsidRPr="00213F9F">
        <w:t xml:space="preserve"> between melatonin and insulin, with </w:t>
      </w:r>
      <w:r w:rsidR="00121E80" w:rsidRPr="00213F9F">
        <w:t>an increase in</w:t>
      </w:r>
      <w:r w:rsidR="008B7E14" w:rsidRPr="00213F9F">
        <w:t xml:space="preserve"> </w:t>
      </w:r>
      <w:r w:rsidR="008818B9" w:rsidRPr="00213F9F">
        <w:t>melatonin</w:t>
      </w:r>
      <w:r w:rsidR="008B7E14" w:rsidRPr="00213F9F">
        <w:rPr>
          <w:rStyle w:val="highlight"/>
          <w:shd w:val="clear" w:color="auto" w:fill="F2F5F8"/>
        </w:rPr>
        <w:t xml:space="preserve"> </w:t>
      </w:r>
      <w:r w:rsidR="00121E80" w:rsidRPr="00213F9F">
        <w:t>lead</w:t>
      </w:r>
      <w:r w:rsidRPr="00213F9F">
        <w:t>ing</w:t>
      </w:r>
      <w:r w:rsidR="00121E80" w:rsidRPr="00213F9F">
        <w:t xml:space="preserve"> to a down</w:t>
      </w:r>
      <w:r w:rsidR="008818B9" w:rsidRPr="00213F9F">
        <w:t>regu</w:t>
      </w:r>
      <w:r w:rsidRPr="00213F9F">
        <w:t>l</w:t>
      </w:r>
      <w:r w:rsidR="008818B9" w:rsidRPr="00213F9F">
        <w:t>ation</w:t>
      </w:r>
      <w:r w:rsidR="008818B9" w:rsidRPr="00213F9F">
        <w:rPr>
          <w:rStyle w:val="highlight"/>
          <w:shd w:val="clear" w:color="auto" w:fill="F2F5F8"/>
        </w:rPr>
        <w:t xml:space="preserve"> </w:t>
      </w:r>
      <w:r w:rsidR="00121E80" w:rsidRPr="00213F9F">
        <w:t>of i</w:t>
      </w:r>
      <w:r w:rsidR="008818B9" w:rsidRPr="00213F9F">
        <w:t xml:space="preserve">nsulin secretion and </w:t>
      </w:r>
      <w:r w:rsidR="008818B9" w:rsidRPr="00213F9F">
        <w:rPr>
          <w:i/>
        </w:rPr>
        <w:t>vice</w:t>
      </w:r>
      <w:r w:rsidRPr="00213F9F">
        <w:rPr>
          <w:i/>
        </w:rPr>
        <w:t>-</w:t>
      </w:r>
      <w:r w:rsidR="008818B9" w:rsidRPr="00213F9F">
        <w:rPr>
          <w:i/>
        </w:rPr>
        <w:t>versa</w:t>
      </w:r>
      <w:r w:rsidR="008818B9" w:rsidRPr="00213F9F">
        <w:t xml:space="preserve"> </w:t>
      </w:r>
      <w:r w:rsidR="007316A2" w:rsidRPr="00213F9F">
        <w:t>.</w:t>
      </w:r>
      <w:r w:rsidR="00161C09" w:rsidRPr="00FE2326">
        <w:rPr>
          <w:highlight w:val="yellow"/>
          <w:vertAlign w:val="superscript"/>
        </w:rPr>
        <w:t>1</w:t>
      </w:r>
      <w:r w:rsidR="00FE2326" w:rsidRPr="00FE2326">
        <w:rPr>
          <w:highlight w:val="yellow"/>
          <w:vertAlign w:val="superscript"/>
        </w:rPr>
        <w:t>32</w:t>
      </w:r>
      <w:r w:rsidR="008818B9" w:rsidRPr="00213F9F">
        <w:t xml:space="preserve"> </w:t>
      </w:r>
    </w:p>
    <w:p w:rsidR="0088376C" w:rsidRPr="00213F9F" w:rsidRDefault="0078303F" w:rsidP="0002198F">
      <w:pPr>
        <w:spacing w:line="480" w:lineRule="auto"/>
        <w:ind w:firstLine="708"/>
        <w:jc w:val="both"/>
      </w:pPr>
      <w:r w:rsidRPr="00213F9F">
        <w:t>It has not been established whether m</w:t>
      </w:r>
      <w:r w:rsidR="003601C0" w:rsidRPr="00213F9F">
        <w:t xml:space="preserve">itochondrial ROS are associated with </w:t>
      </w:r>
      <w:r w:rsidR="0088376C" w:rsidRPr="00213F9F">
        <w:t>T2DM c</w:t>
      </w:r>
      <w:r w:rsidR="003601C0" w:rsidRPr="00213F9F">
        <w:t xml:space="preserve">omplications. However, </w:t>
      </w:r>
      <w:r w:rsidRPr="00213F9F">
        <w:t>t</w:t>
      </w:r>
      <w:r w:rsidR="003601C0" w:rsidRPr="00213F9F">
        <w:t xml:space="preserve">he association between </w:t>
      </w:r>
      <w:r w:rsidR="002065EB" w:rsidRPr="00213F9F">
        <w:t>8-hydroxideoxyguanosin</w:t>
      </w:r>
      <w:r w:rsidR="003601C0" w:rsidRPr="00213F9F">
        <w:t>e</w:t>
      </w:r>
      <w:r w:rsidR="002065EB" w:rsidRPr="00213F9F">
        <w:t xml:space="preserve"> (8-OHdG) and the severity of diabetic alterations</w:t>
      </w:r>
      <w:r w:rsidRPr="00213F9F">
        <w:t xml:space="preserve"> has been studied, because </w:t>
      </w:r>
      <w:r w:rsidR="002065EB" w:rsidRPr="00213F9F">
        <w:t>8-OHdG is</w:t>
      </w:r>
      <w:r w:rsidR="00554D35" w:rsidRPr="00213F9F">
        <w:t xml:space="preserve"> </w:t>
      </w:r>
      <w:r w:rsidR="002065EB" w:rsidRPr="00213F9F">
        <w:t xml:space="preserve">a product of oxidative DNA damage </w:t>
      </w:r>
      <w:r w:rsidRPr="00213F9F">
        <w:t xml:space="preserve">and </w:t>
      </w:r>
      <w:r w:rsidR="002065EB" w:rsidRPr="00213F9F">
        <w:t xml:space="preserve">can </w:t>
      </w:r>
      <w:r w:rsidRPr="00213F9F">
        <w:t>therefore serve</w:t>
      </w:r>
      <w:r w:rsidR="002065EB" w:rsidRPr="00213F9F">
        <w:t xml:space="preserve"> as a sensitive mitochondrial biomarker of </w:t>
      </w:r>
      <w:r w:rsidR="002065EB" w:rsidRPr="00213F9F">
        <w:rPr>
          <w:i/>
        </w:rPr>
        <w:t>in vivo</w:t>
      </w:r>
      <w:r w:rsidR="002065EB" w:rsidRPr="00213F9F">
        <w:t xml:space="preserve"> oxidative stress</w:t>
      </w:r>
      <w:r w:rsidRPr="00213F9F">
        <w:t xml:space="preserve">, being around 16-fold </w:t>
      </w:r>
      <w:r w:rsidR="002065EB" w:rsidRPr="00213F9F">
        <w:t xml:space="preserve">more </w:t>
      </w:r>
      <w:r w:rsidR="00D0546A" w:rsidRPr="00213F9F">
        <w:t xml:space="preserve">abundant </w:t>
      </w:r>
      <w:r w:rsidR="002065EB" w:rsidRPr="00213F9F">
        <w:t>in the mitochondrial</w:t>
      </w:r>
      <w:r w:rsidRPr="00213F9F">
        <w:t xml:space="preserve"> </w:t>
      </w:r>
      <w:r w:rsidRPr="00213F9F">
        <w:rPr>
          <w:i/>
        </w:rPr>
        <w:t>versus</w:t>
      </w:r>
      <w:r w:rsidRPr="00213F9F">
        <w:t xml:space="preserve"> nuclear</w:t>
      </w:r>
      <w:r w:rsidR="002065EB" w:rsidRPr="00213F9F">
        <w:t xml:space="preserve"> DNA</w:t>
      </w:r>
      <w:r w:rsidR="007316A2" w:rsidRPr="00213F9F">
        <w:t>.</w:t>
      </w:r>
      <w:r w:rsidR="003019AC" w:rsidRPr="00FE2326">
        <w:rPr>
          <w:highlight w:val="yellow"/>
          <w:vertAlign w:val="superscript"/>
        </w:rPr>
        <w:t>1</w:t>
      </w:r>
      <w:r w:rsidR="00FE2326" w:rsidRPr="00FE2326">
        <w:rPr>
          <w:highlight w:val="yellow"/>
          <w:vertAlign w:val="superscript"/>
        </w:rPr>
        <w:t>33</w:t>
      </w:r>
      <w:r w:rsidR="003019AC" w:rsidRPr="00213F9F">
        <w:t xml:space="preserve"> </w:t>
      </w:r>
      <w:r w:rsidR="0088376C" w:rsidRPr="00213F9F">
        <w:t>Other</w:t>
      </w:r>
      <w:r w:rsidRPr="00213F9F">
        <w:t xml:space="preserve"> researchers</w:t>
      </w:r>
      <w:r w:rsidR="008818B9" w:rsidRPr="00FE2326">
        <w:rPr>
          <w:highlight w:val="yellow"/>
          <w:vertAlign w:val="superscript"/>
        </w:rPr>
        <w:t>1</w:t>
      </w:r>
      <w:r w:rsidR="003B3CF9" w:rsidRPr="00FE2326">
        <w:rPr>
          <w:highlight w:val="yellow"/>
          <w:vertAlign w:val="superscript"/>
        </w:rPr>
        <w:t>2</w:t>
      </w:r>
      <w:r w:rsidR="00FE2326" w:rsidRPr="00FE2326">
        <w:rPr>
          <w:highlight w:val="yellow"/>
          <w:vertAlign w:val="superscript"/>
        </w:rPr>
        <w:t>6</w:t>
      </w:r>
      <w:r w:rsidR="0088376C" w:rsidRPr="00213F9F">
        <w:t xml:space="preserve"> </w:t>
      </w:r>
      <w:r w:rsidR="00707C0D" w:rsidRPr="00213F9F">
        <w:t xml:space="preserve">found a positive and </w:t>
      </w:r>
      <w:r w:rsidR="0088376C" w:rsidRPr="00213F9F">
        <w:t xml:space="preserve">significant correlation </w:t>
      </w:r>
      <w:r w:rsidRPr="00213F9F">
        <w:t xml:space="preserve">in T2DM patients </w:t>
      </w:r>
      <w:r w:rsidR="0088376C" w:rsidRPr="00213F9F">
        <w:t xml:space="preserve">between the urinary excretion of 8-OHdG and </w:t>
      </w:r>
      <w:r w:rsidR="009643FA">
        <w:t xml:space="preserve">glycated </w:t>
      </w:r>
      <w:proofErr w:type="spellStart"/>
      <w:r w:rsidR="009643FA">
        <w:t>haemoglobin</w:t>
      </w:r>
      <w:proofErr w:type="spellEnd"/>
      <w:r w:rsidR="009643FA">
        <w:t xml:space="preserve"> (</w:t>
      </w:r>
      <w:r w:rsidR="0088376C" w:rsidRPr="00213F9F">
        <w:t>HbA</w:t>
      </w:r>
      <w:r w:rsidR="0088376C" w:rsidRPr="00213F9F">
        <w:rPr>
          <w:vertAlign w:val="subscript"/>
        </w:rPr>
        <w:t>1c</w:t>
      </w:r>
      <w:r w:rsidR="009643FA">
        <w:t>)</w:t>
      </w:r>
      <w:r w:rsidRPr="00213F9F">
        <w:t xml:space="preserve">, </w:t>
      </w:r>
      <w:r w:rsidR="0088376C" w:rsidRPr="00213F9F">
        <w:t xml:space="preserve">suggesting that hyperglycemia </w:t>
      </w:r>
      <w:r w:rsidRPr="00213F9F">
        <w:t>may</w:t>
      </w:r>
      <w:r w:rsidR="0088376C" w:rsidRPr="00213F9F">
        <w:t xml:space="preserve"> increase </w:t>
      </w:r>
      <w:r w:rsidRPr="00213F9F">
        <w:t xml:space="preserve">their </w:t>
      </w:r>
      <w:r w:rsidR="0088376C" w:rsidRPr="00213F9F">
        <w:t xml:space="preserve">mitochondrial </w:t>
      </w:r>
      <w:r w:rsidRPr="00213F9F">
        <w:t xml:space="preserve">ROS </w:t>
      </w:r>
      <w:r w:rsidR="0088376C" w:rsidRPr="00213F9F">
        <w:t>production. The</w:t>
      </w:r>
      <w:r w:rsidRPr="00213F9F">
        <w:t>y</w:t>
      </w:r>
      <w:r w:rsidR="0088376C" w:rsidRPr="00213F9F">
        <w:t xml:space="preserve"> reported that glycemic control </w:t>
      </w:r>
      <w:r w:rsidRPr="00213F9F">
        <w:t>with</w:t>
      </w:r>
      <w:r w:rsidR="0088376C" w:rsidRPr="00213F9F">
        <w:t xml:space="preserve"> intensive insulin therapy can normalize </w:t>
      </w:r>
      <w:r w:rsidRPr="00213F9F">
        <w:t xml:space="preserve">mitochondrial </w:t>
      </w:r>
      <w:r w:rsidR="0088376C" w:rsidRPr="00213F9F">
        <w:t>ROS production and th</w:t>
      </w:r>
      <w:r w:rsidRPr="00213F9F">
        <w:t>ereby</w:t>
      </w:r>
      <w:r w:rsidR="0088376C" w:rsidRPr="00213F9F">
        <w:t xml:space="preserve"> delay the onset and progression of early stages </w:t>
      </w:r>
      <w:r w:rsidR="008E06B5" w:rsidRPr="00213F9F">
        <w:t>of</w:t>
      </w:r>
      <w:r w:rsidR="0088376C" w:rsidRPr="00213F9F">
        <w:t xml:space="preserve"> micro- and macro-vascular complications</w:t>
      </w:r>
      <w:r w:rsidR="008E06B5" w:rsidRPr="00213F9F">
        <w:t xml:space="preserve">, finding a lesser thickness of </w:t>
      </w:r>
      <w:r w:rsidR="00090E08" w:rsidRPr="00213F9F">
        <w:t>intima</w:t>
      </w:r>
      <w:r w:rsidR="008121BA" w:rsidRPr="00213F9F">
        <w:t>l</w:t>
      </w:r>
      <w:r w:rsidR="00090E08" w:rsidRPr="00213F9F">
        <w:t xml:space="preserve"> and medial</w:t>
      </w:r>
      <w:r w:rsidR="008121BA" w:rsidRPr="00213F9F">
        <w:t xml:space="preserve"> layers of the carotid and </w:t>
      </w:r>
      <w:r w:rsidR="008E06B5" w:rsidRPr="00213F9F">
        <w:t>a 2</w:t>
      </w:r>
      <w:r w:rsidR="005A7BCE" w:rsidRPr="00213F9F">
        <w:t>-</w:t>
      </w:r>
      <w:r w:rsidR="008E06B5" w:rsidRPr="00213F9F">
        <w:t xml:space="preserve"> to 3-fold reduction in </w:t>
      </w:r>
      <w:r w:rsidR="008121BA" w:rsidRPr="00213F9F">
        <w:t>urinary elimination of 8-OHdG.</w:t>
      </w:r>
    </w:p>
    <w:p w:rsidR="004160A7" w:rsidRPr="00213F9F" w:rsidRDefault="003F090A" w:rsidP="0002198F">
      <w:pPr>
        <w:spacing w:line="480" w:lineRule="auto"/>
        <w:ind w:firstLine="708"/>
        <w:jc w:val="both"/>
      </w:pPr>
      <w:r w:rsidRPr="00213F9F">
        <w:t xml:space="preserve">The effects of melatonin </w:t>
      </w:r>
      <w:r w:rsidR="008121BA" w:rsidRPr="00213F9F">
        <w:t xml:space="preserve">on glucose body metabolism </w:t>
      </w:r>
      <w:r w:rsidRPr="00213F9F">
        <w:t>remains</w:t>
      </w:r>
      <w:r w:rsidR="008121BA" w:rsidRPr="00213F9F">
        <w:t xml:space="preserve"> controversial. Several authors </w:t>
      </w:r>
      <w:r w:rsidRPr="00213F9F">
        <w:t>reported a</w:t>
      </w:r>
      <w:r w:rsidR="008121BA" w:rsidRPr="00213F9F">
        <w:t xml:space="preserve"> close relationship between insulin and melatonin due to the </w:t>
      </w:r>
      <w:r w:rsidR="008E06B5" w:rsidRPr="00213F9F">
        <w:t>effect of melatonin on</w:t>
      </w:r>
      <w:r w:rsidR="008121BA" w:rsidRPr="00213F9F">
        <w:t xml:space="preserve"> pancreatic islets, specifically </w:t>
      </w:r>
      <w:r w:rsidR="008840B6" w:rsidRPr="00213F9F">
        <w:t>on</w:t>
      </w:r>
      <w:r w:rsidR="008121BA" w:rsidRPr="00213F9F">
        <w:t xml:space="preserve"> </w:t>
      </w:r>
      <w:r w:rsidR="008840B6" w:rsidRPr="00213F9F">
        <w:t xml:space="preserve">their </w:t>
      </w:r>
      <w:r w:rsidR="008121BA" w:rsidRPr="00213F9F">
        <w:t>insulin secretion capacity</w:t>
      </w:r>
      <w:r w:rsidR="00707C0D" w:rsidRPr="00213F9F">
        <w:t>.</w:t>
      </w:r>
      <w:r w:rsidR="008818B9" w:rsidRPr="00FE2326">
        <w:rPr>
          <w:highlight w:val="yellow"/>
          <w:vertAlign w:val="superscript"/>
        </w:rPr>
        <w:t>4</w:t>
      </w:r>
      <w:r w:rsidR="00FE2326" w:rsidRPr="00FE2326">
        <w:rPr>
          <w:highlight w:val="yellow"/>
          <w:vertAlign w:val="superscript"/>
        </w:rPr>
        <w:t>4</w:t>
      </w:r>
      <w:r w:rsidR="003019AC" w:rsidRPr="00213F9F">
        <w:rPr>
          <w:vertAlign w:val="superscript"/>
        </w:rPr>
        <w:t>,</w:t>
      </w:r>
      <w:r w:rsidR="003019AC" w:rsidRPr="00FE2326">
        <w:rPr>
          <w:highlight w:val="yellow"/>
          <w:vertAlign w:val="superscript"/>
        </w:rPr>
        <w:t>1</w:t>
      </w:r>
      <w:r w:rsidR="00FE2326" w:rsidRPr="00FE2326">
        <w:rPr>
          <w:highlight w:val="yellow"/>
          <w:vertAlign w:val="superscript"/>
        </w:rPr>
        <w:t>34</w:t>
      </w:r>
      <w:r w:rsidR="00BF6A9F" w:rsidRPr="00213F9F">
        <w:t xml:space="preserve"> </w:t>
      </w:r>
      <w:r w:rsidR="008840B6" w:rsidRPr="00213F9F">
        <w:t>Various</w:t>
      </w:r>
      <w:r w:rsidR="00FE2326">
        <w:t xml:space="preserve"> </w:t>
      </w:r>
      <w:r w:rsidR="008121BA" w:rsidRPr="00213F9F">
        <w:t xml:space="preserve">studies have found that melatonin decreases </w:t>
      </w:r>
      <w:r w:rsidR="008840B6" w:rsidRPr="00213F9F">
        <w:t xml:space="preserve">glucose-induced </w:t>
      </w:r>
      <w:r w:rsidR="008121BA" w:rsidRPr="00213F9F">
        <w:t>insulin releas</w:t>
      </w:r>
      <w:r w:rsidR="008840B6" w:rsidRPr="00213F9F">
        <w:t>e</w:t>
      </w:r>
      <w:r w:rsidR="008121BA" w:rsidRPr="00213F9F">
        <w:t xml:space="preserve"> in mice and rats</w:t>
      </w:r>
      <w:r w:rsidR="00707C0D" w:rsidRPr="00213F9F">
        <w:t>.</w:t>
      </w:r>
      <w:r w:rsidR="003019AC" w:rsidRPr="00FE2326">
        <w:rPr>
          <w:highlight w:val="yellow"/>
          <w:vertAlign w:val="superscript"/>
        </w:rPr>
        <w:t>1</w:t>
      </w:r>
      <w:r w:rsidR="00FE2326" w:rsidRPr="00FE2326">
        <w:rPr>
          <w:highlight w:val="yellow"/>
          <w:vertAlign w:val="superscript"/>
        </w:rPr>
        <w:t>35</w:t>
      </w:r>
      <w:r w:rsidR="00707C0D" w:rsidRPr="00FE2326">
        <w:rPr>
          <w:highlight w:val="yellow"/>
          <w:vertAlign w:val="superscript"/>
        </w:rPr>
        <w:t>-13</w:t>
      </w:r>
      <w:r w:rsidR="00FE2326" w:rsidRPr="00FE2326">
        <w:rPr>
          <w:highlight w:val="yellow"/>
          <w:vertAlign w:val="superscript"/>
        </w:rPr>
        <w:t>6</w:t>
      </w:r>
      <w:r w:rsidR="00707C0D" w:rsidRPr="00213F9F">
        <w:rPr>
          <w:vertAlign w:val="superscript"/>
        </w:rPr>
        <w:t xml:space="preserve"> </w:t>
      </w:r>
      <w:r w:rsidR="00070241" w:rsidRPr="00213F9F">
        <w:t xml:space="preserve">In  this context, </w:t>
      </w:r>
      <w:r w:rsidR="00935A4D" w:rsidRPr="00213F9F">
        <w:t xml:space="preserve">studies in rats </w:t>
      </w:r>
      <w:r w:rsidR="00070241" w:rsidRPr="00213F9F">
        <w:t xml:space="preserve">found </w:t>
      </w:r>
      <w:r w:rsidR="00935A4D" w:rsidRPr="00213F9F">
        <w:t xml:space="preserve">that </w:t>
      </w:r>
      <w:r w:rsidR="008840B6" w:rsidRPr="00213F9F">
        <w:t>the nocturnal increase in</w:t>
      </w:r>
      <w:r w:rsidR="00935A4D" w:rsidRPr="00213F9F">
        <w:t xml:space="preserve"> melatonin synthesis </w:t>
      </w:r>
      <w:r w:rsidR="008840B6" w:rsidRPr="00213F9F">
        <w:t xml:space="preserve">was reduced </w:t>
      </w:r>
      <w:r w:rsidR="00DE5083" w:rsidRPr="00213F9F">
        <w:t xml:space="preserve">with elevated </w:t>
      </w:r>
      <w:r w:rsidR="00070241" w:rsidRPr="00213F9F">
        <w:t>insulin and leptin</w:t>
      </w:r>
      <w:r w:rsidR="00DE5083" w:rsidRPr="00213F9F">
        <w:t xml:space="preserve"> levels</w:t>
      </w:r>
      <w:r w:rsidR="00070241" w:rsidRPr="00213F9F">
        <w:t xml:space="preserve">, and </w:t>
      </w:r>
      <w:r w:rsidR="00935A4D" w:rsidRPr="00213F9F">
        <w:t xml:space="preserve">that </w:t>
      </w:r>
      <w:r w:rsidR="00070241" w:rsidRPr="00213F9F">
        <w:t xml:space="preserve">melatonin can prevent the aging-related increase in </w:t>
      </w:r>
      <w:r w:rsidR="00935A4D" w:rsidRPr="00213F9F">
        <w:t>insulin resistance</w:t>
      </w:r>
      <w:r w:rsidR="00707C0D" w:rsidRPr="00213F9F">
        <w:t>.</w:t>
      </w:r>
      <w:r w:rsidR="003B3CF9" w:rsidRPr="00DE656A">
        <w:rPr>
          <w:highlight w:val="yellow"/>
          <w:vertAlign w:val="superscript"/>
        </w:rPr>
        <w:t>4</w:t>
      </w:r>
      <w:r w:rsidR="00DE656A" w:rsidRPr="00DE656A">
        <w:rPr>
          <w:highlight w:val="yellow"/>
          <w:vertAlign w:val="superscript"/>
        </w:rPr>
        <w:t>1</w:t>
      </w:r>
      <w:r w:rsidR="00E81CC0" w:rsidRPr="00213F9F">
        <w:t xml:space="preserve"> </w:t>
      </w:r>
      <w:r w:rsidR="00DE5083" w:rsidRPr="00213F9F">
        <w:t xml:space="preserve">A significant reduction of melatonin </w:t>
      </w:r>
      <w:r w:rsidR="00DE5083" w:rsidRPr="00213F9F">
        <w:lastRenderedPageBreak/>
        <w:t>secretion was observed i</w:t>
      </w:r>
      <w:r w:rsidR="00935A4D" w:rsidRPr="00213F9F">
        <w:t>n an animal model of T2DM (</w:t>
      </w:r>
      <w:proofErr w:type="spellStart"/>
      <w:r w:rsidR="00935A4D" w:rsidRPr="00213F9F">
        <w:t>Goto-kakizaki</w:t>
      </w:r>
      <w:proofErr w:type="spellEnd"/>
      <w:r w:rsidR="00935A4D" w:rsidRPr="00213F9F">
        <w:t xml:space="preserve"> rats)</w:t>
      </w:r>
      <w:r w:rsidR="00707C0D" w:rsidRPr="00213F9F">
        <w:t>,</w:t>
      </w:r>
      <w:r w:rsidR="00935A4D" w:rsidRPr="00C07100">
        <w:rPr>
          <w:highlight w:val="yellow"/>
          <w:vertAlign w:val="superscript"/>
        </w:rPr>
        <w:t>1</w:t>
      </w:r>
      <w:r w:rsidR="003B3CF9" w:rsidRPr="00C07100">
        <w:rPr>
          <w:highlight w:val="yellow"/>
          <w:vertAlign w:val="superscript"/>
        </w:rPr>
        <w:t>3</w:t>
      </w:r>
      <w:r w:rsidR="00C07100" w:rsidRPr="00C07100">
        <w:rPr>
          <w:highlight w:val="yellow"/>
          <w:vertAlign w:val="superscript"/>
        </w:rPr>
        <w:t>7</w:t>
      </w:r>
      <w:r w:rsidR="00DE5083" w:rsidRPr="00213F9F">
        <w:t xml:space="preserve"> as also reported</w:t>
      </w:r>
      <w:r w:rsidR="00935A4D" w:rsidRPr="00213F9F">
        <w:t xml:space="preserve"> in humans with T2DM</w:t>
      </w:r>
      <w:r w:rsidR="00C07100">
        <w:t>.</w:t>
      </w:r>
      <w:r w:rsidR="00707C0D" w:rsidRPr="00C07100">
        <w:rPr>
          <w:highlight w:val="yellow"/>
          <w:vertAlign w:val="superscript"/>
        </w:rPr>
        <w:t>13</w:t>
      </w:r>
      <w:r w:rsidR="00C07100" w:rsidRPr="00C07100">
        <w:rPr>
          <w:highlight w:val="yellow"/>
          <w:vertAlign w:val="superscript"/>
        </w:rPr>
        <w:t>8</w:t>
      </w:r>
      <w:r w:rsidR="008A3AB7" w:rsidRPr="00213F9F">
        <w:t xml:space="preserve"> </w:t>
      </w:r>
      <w:r w:rsidR="00070241" w:rsidRPr="00213F9F">
        <w:t xml:space="preserve">Experiments in </w:t>
      </w:r>
      <w:r w:rsidR="008A3AB7" w:rsidRPr="00213F9F">
        <w:t xml:space="preserve">diabetic rats </w:t>
      </w:r>
      <w:r w:rsidR="00070241" w:rsidRPr="00213F9F">
        <w:t xml:space="preserve">have reported that melatonin influences insulin secretion </w:t>
      </w:r>
      <w:r w:rsidR="00DE5083" w:rsidRPr="00213F9F">
        <w:t xml:space="preserve">through effects on the </w:t>
      </w:r>
      <w:r w:rsidR="008A3AB7" w:rsidRPr="00213F9F">
        <w:t>circadian rhythm</w:t>
      </w:r>
      <w:r w:rsidR="00070241" w:rsidRPr="00213F9F">
        <w:t>, leading to a decrease in</w:t>
      </w:r>
      <w:r w:rsidR="008A3AB7" w:rsidRPr="00213F9F">
        <w:t xml:space="preserve"> glucose blood levels</w:t>
      </w:r>
      <w:r w:rsidR="00707C0D" w:rsidRPr="00213F9F">
        <w:t>,</w:t>
      </w:r>
      <w:r w:rsidR="008818B9" w:rsidRPr="00C07100">
        <w:rPr>
          <w:highlight w:val="yellow"/>
          <w:vertAlign w:val="superscript"/>
        </w:rPr>
        <w:t>4</w:t>
      </w:r>
      <w:r w:rsidR="00C07100" w:rsidRPr="00C07100">
        <w:rPr>
          <w:highlight w:val="yellow"/>
          <w:vertAlign w:val="superscript"/>
        </w:rPr>
        <w:t>4</w:t>
      </w:r>
      <w:r w:rsidR="009303E4" w:rsidRPr="00213F9F">
        <w:rPr>
          <w:vertAlign w:val="superscript"/>
        </w:rPr>
        <w:t>,</w:t>
      </w:r>
      <w:r w:rsidR="009303E4" w:rsidRPr="00C07100">
        <w:rPr>
          <w:highlight w:val="yellow"/>
          <w:vertAlign w:val="superscript"/>
        </w:rPr>
        <w:t>1</w:t>
      </w:r>
      <w:r w:rsidR="003B3CF9" w:rsidRPr="00C07100">
        <w:rPr>
          <w:highlight w:val="yellow"/>
          <w:vertAlign w:val="superscript"/>
        </w:rPr>
        <w:t>3</w:t>
      </w:r>
      <w:r w:rsidR="00C07100" w:rsidRPr="00C07100">
        <w:rPr>
          <w:highlight w:val="yellow"/>
          <w:vertAlign w:val="superscript"/>
        </w:rPr>
        <w:t>7</w:t>
      </w:r>
      <w:r w:rsidR="003B3CF9" w:rsidRPr="00C07100">
        <w:rPr>
          <w:highlight w:val="yellow"/>
          <w:vertAlign w:val="superscript"/>
        </w:rPr>
        <w:t>,13</w:t>
      </w:r>
      <w:r w:rsidR="00C07100" w:rsidRPr="00C07100">
        <w:rPr>
          <w:highlight w:val="yellow"/>
          <w:vertAlign w:val="superscript"/>
        </w:rPr>
        <w:t>9</w:t>
      </w:r>
      <w:r w:rsidR="009303E4" w:rsidRPr="00C07100">
        <w:rPr>
          <w:highlight w:val="yellow"/>
          <w:vertAlign w:val="superscript"/>
        </w:rPr>
        <w:t>-1</w:t>
      </w:r>
      <w:r w:rsidR="00C07100" w:rsidRPr="00C07100">
        <w:rPr>
          <w:highlight w:val="yellow"/>
          <w:vertAlign w:val="superscript"/>
        </w:rPr>
        <w:t>40</w:t>
      </w:r>
      <w:r w:rsidR="00BF6A9F" w:rsidRPr="00213F9F">
        <w:t xml:space="preserve"> </w:t>
      </w:r>
      <w:r w:rsidR="007548D1" w:rsidRPr="00213F9F">
        <w:t>(Tabl</w:t>
      </w:r>
      <w:r w:rsidR="008A3AB7" w:rsidRPr="00213F9F">
        <w:t>e</w:t>
      </w:r>
      <w:r w:rsidR="007548D1" w:rsidRPr="00213F9F">
        <w:t xml:space="preserve"> 2)</w:t>
      </w:r>
      <w:r w:rsidR="00BF6A9F" w:rsidRPr="00213F9F">
        <w:t xml:space="preserve">. </w:t>
      </w:r>
      <w:r w:rsidR="00070241" w:rsidRPr="00213F9F">
        <w:t>I</w:t>
      </w:r>
      <w:r w:rsidR="00981211" w:rsidRPr="00213F9F">
        <w:t xml:space="preserve">t </w:t>
      </w:r>
      <w:r w:rsidR="00070241" w:rsidRPr="00213F9F">
        <w:t xml:space="preserve">was recently reported </w:t>
      </w:r>
      <w:r w:rsidR="00981211" w:rsidRPr="00213F9F">
        <w:t xml:space="preserve">that </w:t>
      </w:r>
      <w:r w:rsidR="00070241" w:rsidRPr="00213F9F">
        <w:t xml:space="preserve">the administration of </w:t>
      </w:r>
      <w:r w:rsidR="00981211" w:rsidRPr="00213F9F">
        <w:t>melatonin to ZDF rats diminished the</w:t>
      </w:r>
      <w:r w:rsidR="00070241" w:rsidRPr="00213F9F">
        <w:t xml:space="preserve">ir plasma </w:t>
      </w:r>
      <w:r w:rsidR="00981211" w:rsidRPr="00213F9F">
        <w:t>Cr and V levels</w:t>
      </w:r>
      <w:proofErr w:type="gramStart"/>
      <w:r w:rsidR="00707C0D" w:rsidRPr="00213F9F">
        <w:t>,</w:t>
      </w:r>
      <w:r w:rsidR="008818B9" w:rsidRPr="00FA0F8F">
        <w:rPr>
          <w:highlight w:val="yellow"/>
          <w:vertAlign w:val="superscript"/>
        </w:rPr>
        <w:t>1</w:t>
      </w:r>
      <w:r w:rsidR="00FA0F8F" w:rsidRPr="00FA0F8F">
        <w:rPr>
          <w:highlight w:val="yellow"/>
          <w:vertAlign w:val="superscript"/>
        </w:rPr>
        <w:t>41</w:t>
      </w:r>
      <w:proofErr w:type="gramEnd"/>
      <w:r w:rsidR="00981211" w:rsidRPr="00213F9F">
        <w:t xml:space="preserve"> </w:t>
      </w:r>
      <w:r w:rsidR="00070241" w:rsidRPr="00213F9F">
        <w:t xml:space="preserve">which may </w:t>
      </w:r>
      <w:r w:rsidR="00981211" w:rsidRPr="00213F9F">
        <w:t xml:space="preserve">be one of the mechanisms </w:t>
      </w:r>
      <w:r w:rsidR="00070241" w:rsidRPr="00213F9F">
        <w:t xml:space="preserve">by which it </w:t>
      </w:r>
      <w:r w:rsidR="00981211" w:rsidRPr="00213F9F">
        <w:t>ameliorates glucose and insulin metabolism</w:t>
      </w:r>
      <w:r w:rsidR="00707C0D" w:rsidRPr="00213F9F">
        <w:t>.</w:t>
      </w:r>
      <w:r w:rsidR="008818B9" w:rsidRPr="000F0ADF">
        <w:rPr>
          <w:highlight w:val="yellow"/>
          <w:vertAlign w:val="superscript"/>
        </w:rPr>
        <w:t>4</w:t>
      </w:r>
      <w:r w:rsidR="000F0ADF" w:rsidRPr="000F0ADF">
        <w:rPr>
          <w:highlight w:val="yellow"/>
          <w:vertAlign w:val="superscript"/>
        </w:rPr>
        <w:t>4</w:t>
      </w:r>
    </w:p>
    <w:p w:rsidR="00BF6A9F" w:rsidRPr="00213F9F" w:rsidRDefault="00DE5083" w:rsidP="0002198F">
      <w:pPr>
        <w:spacing w:line="480" w:lineRule="auto"/>
        <w:ind w:firstLine="708"/>
        <w:jc w:val="both"/>
      </w:pPr>
      <w:r w:rsidRPr="00213F9F">
        <w:t xml:space="preserve">A reduction in melatonin has been associated with T2DM genesis, and </w:t>
      </w:r>
      <w:r w:rsidR="005A7BCE" w:rsidRPr="00213F9F">
        <w:t>it has</w:t>
      </w:r>
      <w:r w:rsidRPr="00213F9F">
        <w:t xml:space="preserve"> been proposed that </w:t>
      </w:r>
      <w:r w:rsidR="00763850" w:rsidRPr="00213F9F">
        <w:t xml:space="preserve">pancreatic receptors of β-cells for melatonin are coupled to </w:t>
      </w:r>
      <w:r w:rsidRPr="00213F9F">
        <w:t xml:space="preserve">three </w:t>
      </w:r>
      <w:r w:rsidR="00763850" w:rsidRPr="00213F9F">
        <w:t>paral</w:t>
      </w:r>
      <w:r w:rsidRPr="00213F9F">
        <w:t>l</w:t>
      </w:r>
      <w:r w:rsidR="00763850" w:rsidRPr="00213F9F">
        <w:t>el signaling pathways with different influences on insulin secretion: (a</w:t>
      </w:r>
      <w:r w:rsidR="007F084D" w:rsidRPr="00213F9F">
        <w:t xml:space="preserve">) </w:t>
      </w:r>
      <w:r w:rsidR="007D6440" w:rsidRPr="007D6440">
        <w:t>cyclic adenosine monophosphate</w:t>
      </w:r>
      <w:r w:rsidR="007D6440">
        <w:t xml:space="preserve"> (</w:t>
      </w:r>
      <w:proofErr w:type="spellStart"/>
      <w:r w:rsidR="007D6440">
        <w:t>c</w:t>
      </w:r>
      <w:r w:rsidR="007F084D" w:rsidRPr="00213F9F">
        <w:t>AMP</w:t>
      </w:r>
      <w:proofErr w:type="spellEnd"/>
      <w:r w:rsidR="007D6440">
        <w:t>)</w:t>
      </w:r>
      <w:r w:rsidR="007F084D" w:rsidRPr="00213F9F">
        <w:t xml:space="preserve"> pathway</w:t>
      </w:r>
      <w:r w:rsidRPr="00213F9F">
        <w:t>,</w:t>
      </w:r>
      <w:r w:rsidR="007F084D" w:rsidRPr="00213F9F">
        <w:t xml:space="preserve"> leading to the inhibition of insulin secretion; (b) MTNR2 </w:t>
      </w:r>
      <w:r w:rsidRPr="00213F9F">
        <w:t xml:space="preserve">pathway, inhibiting </w:t>
      </w:r>
      <w:r w:rsidR="007F084D" w:rsidRPr="00213F9F">
        <w:t xml:space="preserve">the guanylate cyclase/cyclic guanosine monophosphate pathway and therefore insulin secretion; (c) </w:t>
      </w:r>
      <w:r w:rsidR="009643FA">
        <w:t>inositol triphosphate (</w:t>
      </w:r>
      <w:r w:rsidR="007F084D" w:rsidRPr="00213F9F">
        <w:t>IP</w:t>
      </w:r>
      <w:r w:rsidR="007F084D" w:rsidRPr="00213F9F">
        <w:rPr>
          <w:vertAlign w:val="subscript"/>
        </w:rPr>
        <w:t>3</w:t>
      </w:r>
      <w:r w:rsidR="009643FA">
        <w:t>)</w:t>
      </w:r>
      <w:r w:rsidR="007F084D" w:rsidRPr="00213F9F">
        <w:t xml:space="preserve"> </w:t>
      </w:r>
      <w:r w:rsidRPr="00213F9F">
        <w:t xml:space="preserve">pathway, </w:t>
      </w:r>
      <w:r w:rsidR="00F41CB5" w:rsidRPr="00213F9F">
        <w:t>w</w:t>
      </w:r>
      <w:r w:rsidRPr="00213F9F">
        <w:t xml:space="preserve">hich </w:t>
      </w:r>
      <w:r w:rsidR="00F41CB5" w:rsidRPr="00213F9F">
        <w:t xml:space="preserve">augments </w:t>
      </w:r>
      <w:r w:rsidR="007F084D" w:rsidRPr="00213F9F">
        <w:t>insulin</w:t>
      </w:r>
      <w:r w:rsidR="00F41CB5" w:rsidRPr="00213F9F">
        <w:t xml:space="preserve"> by mobilizing calcium</w:t>
      </w:r>
      <w:r w:rsidR="00707C0D" w:rsidRPr="00213F9F">
        <w:t>.</w:t>
      </w:r>
      <w:r w:rsidR="00C63CB0" w:rsidRPr="000F0ADF">
        <w:rPr>
          <w:highlight w:val="yellow"/>
          <w:vertAlign w:val="superscript"/>
        </w:rPr>
        <w:t>1</w:t>
      </w:r>
      <w:r w:rsidR="000F0ADF" w:rsidRPr="000F0ADF">
        <w:rPr>
          <w:highlight w:val="yellow"/>
          <w:vertAlign w:val="superscript"/>
        </w:rPr>
        <w:t>34</w:t>
      </w:r>
      <w:r w:rsidR="00BF6A9F" w:rsidRPr="00213F9F">
        <w:t xml:space="preserve">   </w:t>
      </w:r>
    </w:p>
    <w:p w:rsidR="00660EA0" w:rsidRPr="00213F9F" w:rsidRDefault="00BF6A9F" w:rsidP="0002198F">
      <w:pPr>
        <w:spacing w:line="480" w:lineRule="auto"/>
        <w:jc w:val="both"/>
      </w:pPr>
      <w:r w:rsidRPr="00213F9F">
        <w:tab/>
      </w:r>
      <w:r w:rsidR="00C9557F" w:rsidRPr="00213F9F">
        <w:t xml:space="preserve">It </w:t>
      </w:r>
      <w:r w:rsidR="007F084D" w:rsidRPr="00213F9F">
        <w:t xml:space="preserve">would be </w:t>
      </w:r>
      <w:r w:rsidR="00C9557F" w:rsidRPr="00213F9F">
        <w:t xml:space="preserve">of interest to </w:t>
      </w:r>
      <w:r w:rsidR="007F084D" w:rsidRPr="00213F9F">
        <w:t xml:space="preserve">determine </w:t>
      </w:r>
      <w:r w:rsidR="00C9557F" w:rsidRPr="00213F9F">
        <w:t xml:space="preserve">whether </w:t>
      </w:r>
      <w:r w:rsidR="007F084D" w:rsidRPr="00213F9F">
        <w:t xml:space="preserve">melatonin </w:t>
      </w:r>
      <w:r w:rsidR="00C9557F" w:rsidRPr="00213F9F">
        <w:t xml:space="preserve">can </w:t>
      </w:r>
      <w:r w:rsidR="007F084D" w:rsidRPr="00213F9F">
        <w:t xml:space="preserve">exert a preventive effect </w:t>
      </w:r>
      <w:r w:rsidR="00C9557F" w:rsidRPr="00213F9F">
        <w:t xml:space="preserve">against </w:t>
      </w:r>
      <w:r w:rsidR="007F084D" w:rsidRPr="00213F9F">
        <w:t xml:space="preserve">T2DM </w:t>
      </w:r>
      <w:r w:rsidR="00C9557F" w:rsidRPr="00213F9F">
        <w:rPr>
          <w:i/>
        </w:rPr>
        <w:t>via</w:t>
      </w:r>
      <w:r w:rsidR="00C9557F" w:rsidRPr="00213F9F">
        <w:t xml:space="preserve"> a similar</w:t>
      </w:r>
      <w:r w:rsidR="007F084D" w:rsidRPr="00213F9F">
        <w:t xml:space="preserve"> mechanism similar to that o</w:t>
      </w:r>
      <w:r w:rsidR="00B535B0" w:rsidRPr="00213F9F">
        <w:t>f</w:t>
      </w:r>
      <w:r w:rsidR="007F084D" w:rsidRPr="00213F9F">
        <w:t xml:space="preserve"> nicotinamide and </w:t>
      </w:r>
      <w:proofErr w:type="spellStart"/>
      <w:r w:rsidR="007F084D" w:rsidRPr="00213F9F">
        <w:t>aminoguanidine</w:t>
      </w:r>
      <w:proofErr w:type="spellEnd"/>
      <w:r w:rsidR="00B535B0" w:rsidRPr="00213F9F">
        <w:t xml:space="preserve">, which </w:t>
      </w:r>
      <w:r w:rsidR="007F084D" w:rsidRPr="00213F9F">
        <w:t xml:space="preserve">prevent </w:t>
      </w:r>
      <w:r w:rsidR="00B535B0" w:rsidRPr="00213F9F">
        <w:t xml:space="preserve">nitric </w:t>
      </w:r>
      <w:r w:rsidR="007F084D" w:rsidRPr="00213F9F">
        <w:t>oxide synthase expression in the pancreatic islets</w:t>
      </w:r>
      <w:r w:rsidR="00B535B0" w:rsidRPr="00213F9F">
        <w:t>,</w:t>
      </w:r>
      <w:r w:rsidR="007F084D" w:rsidRPr="00213F9F">
        <w:t xml:space="preserve"> decreasing </w:t>
      </w:r>
      <w:r w:rsidR="00B535B0" w:rsidRPr="00213F9F">
        <w:t>β-</w:t>
      </w:r>
      <w:proofErr w:type="gramStart"/>
      <w:r w:rsidR="00B535B0" w:rsidRPr="00213F9F">
        <w:t xml:space="preserve">cell  </w:t>
      </w:r>
      <w:r w:rsidR="007F084D" w:rsidRPr="00213F9F">
        <w:t>dysfunction</w:t>
      </w:r>
      <w:proofErr w:type="gramEnd"/>
      <w:r w:rsidR="007F084D" w:rsidRPr="00213F9F">
        <w:t xml:space="preserve"> and breakdown and </w:t>
      </w:r>
      <w:r w:rsidR="00B535B0" w:rsidRPr="00213F9F">
        <w:t xml:space="preserve">reducing </w:t>
      </w:r>
      <w:r w:rsidR="007F084D" w:rsidRPr="00213F9F">
        <w:t>hyperglycemia in ZDF rats</w:t>
      </w:r>
      <w:r w:rsidR="00707C0D" w:rsidRPr="00213F9F">
        <w:t>,</w:t>
      </w:r>
      <w:r w:rsidR="00C63CB0" w:rsidRPr="000F0ADF">
        <w:rPr>
          <w:highlight w:val="yellow"/>
          <w:vertAlign w:val="superscript"/>
        </w:rPr>
        <w:t>1</w:t>
      </w:r>
      <w:r w:rsidR="000F0ADF" w:rsidRPr="000F0ADF">
        <w:rPr>
          <w:highlight w:val="yellow"/>
          <w:vertAlign w:val="superscript"/>
        </w:rPr>
        <w:t>42</w:t>
      </w:r>
      <w:r w:rsidR="00C63CB0" w:rsidRPr="00213F9F">
        <w:t xml:space="preserve"> </w:t>
      </w:r>
      <w:r w:rsidR="007F084D" w:rsidRPr="00213F9F">
        <w:t>I</w:t>
      </w:r>
      <w:r w:rsidRPr="00213F9F">
        <w:rPr>
          <w:i/>
        </w:rPr>
        <w:t xml:space="preserve">n vivo </w:t>
      </w:r>
      <w:r w:rsidR="007F084D" w:rsidRPr="00213F9F">
        <w:t>and</w:t>
      </w:r>
      <w:r w:rsidRPr="00213F9F">
        <w:t xml:space="preserve"> </w:t>
      </w:r>
      <w:r w:rsidRPr="00213F9F">
        <w:rPr>
          <w:i/>
        </w:rPr>
        <w:t>in vitro</w:t>
      </w:r>
      <w:r w:rsidRPr="00213F9F">
        <w:t xml:space="preserve"> s</w:t>
      </w:r>
      <w:r w:rsidR="007F084D" w:rsidRPr="00213F9F">
        <w:t>tudies have reported that melatonin attenuates metabolic disorders and oxidative stress in T2DM</w:t>
      </w:r>
      <w:r w:rsidR="00707C0D" w:rsidRPr="00213F9F">
        <w:t>.</w:t>
      </w:r>
      <w:r w:rsidR="00C63CB0" w:rsidRPr="000F0ADF">
        <w:rPr>
          <w:highlight w:val="yellow"/>
          <w:vertAlign w:val="superscript"/>
        </w:rPr>
        <w:t>1</w:t>
      </w:r>
      <w:r w:rsidR="000F0ADF" w:rsidRPr="000F0ADF">
        <w:rPr>
          <w:highlight w:val="yellow"/>
          <w:vertAlign w:val="superscript"/>
        </w:rPr>
        <w:t>43</w:t>
      </w:r>
      <w:r w:rsidR="00C63CB0" w:rsidRPr="000F0ADF">
        <w:rPr>
          <w:highlight w:val="yellow"/>
          <w:vertAlign w:val="superscript"/>
        </w:rPr>
        <w:t>-1</w:t>
      </w:r>
      <w:r w:rsidR="008818B9" w:rsidRPr="000F0ADF">
        <w:rPr>
          <w:highlight w:val="yellow"/>
          <w:vertAlign w:val="superscript"/>
        </w:rPr>
        <w:t>4</w:t>
      </w:r>
      <w:r w:rsidR="000F0ADF" w:rsidRPr="000F0ADF">
        <w:rPr>
          <w:highlight w:val="yellow"/>
          <w:vertAlign w:val="superscript"/>
        </w:rPr>
        <w:t>7</w:t>
      </w:r>
      <w:r w:rsidRPr="00213F9F">
        <w:t xml:space="preserve"> </w:t>
      </w:r>
      <w:r w:rsidR="00707C0D" w:rsidRPr="00213F9F">
        <w:t>(</w:t>
      </w:r>
      <w:r w:rsidR="009F0D81" w:rsidRPr="00213F9F">
        <w:t>Tabl</w:t>
      </w:r>
      <w:r w:rsidR="007F084D" w:rsidRPr="00213F9F">
        <w:t>e</w:t>
      </w:r>
      <w:r w:rsidR="009F0D81" w:rsidRPr="00213F9F">
        <w:t xml:space="preserve"> 2)</w:t>
      </w:r>
      <w:r w:rsidRPr="00213F9F">
        <w:t xml:space="preserve">. </w:t>
      </w:r>
      <w:r w:rsidR="00C9557F" w:rsidRPr="00213F9F">
        <w:t xml:space="preserve">It has been reported that </w:t>
      </w:r>
      <w:r w:rsidR="007F084D" w:rsidRPr="00213F9F">
        <w:t xml:space="preserve">oxidative stress significantly decreased </w:t>
      </w:r>
      <w:r w:rsidR="00B535B0" w:rsidRPr="00213F9F">
        <w:t xml:space="preserve">insulin </w:t>
      </w:r>
      <w:r w:rsidR="007F084D" w:rsidRPr="00213F9F">
        <w:t>ce</w:t>
      </w:r>
      <w:r w:rsidR="00554D35" w:rsidRPr="00213F9F">
        <w:t>l</w:t>
      </w:r>
      <w:r w:rsidR="007F084D" w:rsidRPr="00213F9F">
        <w:t>l</w:t>
      </w:r>
      <w:r w:rsidR="00B535B0" w:rsidRPr="00213F9F">
        <w:t xml:space="preserve"> </w:t>
      </w:r>
      <w:r w:rsidR="007F084D" w:rsidRPr="00213F9F">
        <w:t xml:space="preserve">signaling and glucose uptake by the adipocytes, </w:t>
      </w:r>
      <w:r w:rsidR="00C9557F" w:rsidRPr="00213F9F">
        <w:t xml:space="preserve">which are both </w:t>
      </w:r>
      <w:r w:rsidR="007F084D" w:rsidRPr="00213F9F">
        <w:t xml:space="preserve">characteristic </w:t>
      </w:r>
      <w:r w:rsidR="00C9557F" w:rsidRPr="00213F9F">
        <w:t xml:space="preserve">features </w:t>
      </w:r>
      <w:r w:rsidR="007F084D" w:rsidRPr="00213F9F">
        <w:t>of T2DM</w:t>
      </w:r>
      <w:r w:rsidRPr="00213F9F">
        <w:t xml:space="preserve">. </w:t>
      </w:r>
      <w:r w:rsidR="00B535B0" w:rsidRPr="00213F9F">
        <w:t>T</w:t>
      </w:r>
      <w:r w:rsidR="007F084D" w:rsidRPr="00213F9F">
        <w:t xml:space="preserve">he </w:t>
      </w:r>
      <w:r w:rsidR="00B535B0" w:rsidRPr="00213F9F">
        <w:t xml:space="preserve">positive effects of </w:t>
      </w:r>
      <w:r w:rsidR="007F084D" w:rsidRPr="00213F9F">
        <w:t xml:space="preserve">melatonin </w:t>
      </w:r>
      <w:r w:rsidR="00B535B0" w:rsidRPr="00213F9F">
        <w:t xml:space="preserve">against oxidative stress are likely attributable to </w:t>
      </w:r>
      <w:r w:rsidR="001821B6" w:rsidRPr="00213F9F">
        <w:t xml:space="preserve">its action as oxy-radical scavenger. </w:t>
      </w:r>
    </w:p>
    <w:p w:rsidR="00B274DE" w:rsidRPr="00213F9F" w:rsidRDefault="00660EA0" w:rsidP="000F0ADF">
      <w:pPr>
        <w:spacing w:line="480" w:lineRule="auto"/>
        <w:ind w:firstLine="644"/>
      </w:pPr>
      <w:r w:rsidRPr="00213F9F">
        <w:rPr>
          <w:shd w:val="clear" w:color="auto" w:fill="FFFFFF"/>
        </w:rPr>
        <w:t>Neurogenic differentiation factor (</w:t>
      </w:r>
      <w:proofErr w:type="spellStart"/>
      <w:r w:rsidRPr="00213F9F">
        <w:rPr>
          <w:shd w:val="clear" w:color="auto" w:fill="FFFFFF"/>
        </w:rPr>
        <w:t>NeuroD</w:t>
      </w:r>
      <w:proofErr w:type="spellEnd"/>
      <w:r w:rsidRPr="00213F9F">
        <w:rPr>
          <w:shd w:val="clear" w:color="auto" w:fill="FFFFFF"/>
        </w:rPr>
        <w:t>) is a transcription factor involved in the differentiation of neurons and in th</w:t>
      </w:r>
      <w:r w:rsidR="00B274DE" w:rsidRPr="00213F9F">
        <w:rPr>
          <w:shd w:val="clear" w:color="auto" w:fill="FFFFFF"/>
        </w:rPr>
        <w:t>e control o</w:t>
      </w:r>
      <w:r w:rsidRPr="00213F9F">
        <w:rPr>
          <w:shd w:val="clear" w:color="auto" w:fill="FFFFFF"/>
        </w:rPr>
        <w:t>f energy balance and metabolism</w:t>
      </w:r>
      <w:r w:rsidR="00C9557F" w:rsidRPr="00213F9F">
        <w:rPr>
          <w:shd w:val="clear" w:color="auto" w:fill="FFFFFF"/>
        </w:rPr>
        <w:t xml:space="preserve">, and it </w:t>
      </w:r>
      <w:r w:rsidRPr="00213F9F">
        <w:rPr>
          <w:shd w:val="clear" w:color="auto" w:fill="FFFFFF"/>
        </w:rPr>
        <w:t>plays a key role i</w:t>
      </w:r>
      <w:r w:rsidR="00110F38">
        <w:rPr>
          <w:shd w:val="clear" w:color="auto" w:fill="FFFFFF"/>
        </w:rPr>
        <w:t xml:space="preserve">n type 1 and 2 diabetes. </w:t>
      </w:r>
      <w:r w:rsidR="00110F38" w:rsidRPr="00213F9F">
        <w:rPr>
          <w:shd w:val="clear" w:color="auto" w:fill="FFFFFF"/>
        </w:rPr>
        <w:t>Neurogenic differentiation factor</w:t>
      </w:r>
      <w:r w:rsidR="00110F38">
        <w:rPr>
          <w:shd w:val="clear" w:color="auto" w:fill="FFFFFF"/>
        </w:rPr>
        <w:t xml:space="preserve"> (</w:t>
      </w:r>
      <w:proofErr w:type="spellStart"/>
      <w:r w:rsidR="00110F38">
        <w:rPr>
          <w:shd w:val="clear" w:color="auto" w:fill="FFFFFF"/>
        </w:rPr>
        <w:t>NeuroD</w:t>
      </w:r>
      <w:proofErr w:type="spellEnd"/>
      <w:r w:rsidR="00110F38">
        <w:rPr>
          <w:shd w:val="clear" w:color="auto" w:fill="FFFFFF"/>
        </w:rPr>
        <w:t xml:space="preserve">) </w:t>
      </w:r>
      <w:r w:rsidRPr="00213F9F">
        <w:rPr>
          <w:shd w:val="clear" w:color="auto" w:fill="FFFFFF"/>
        </w:rPr>
        <w:t xml:space="preserve">mRNA levels </w:t>
      </w:r>
      <w:r w:rsidRPr="00213F9F">
        <w:rPr>
          <w:shd w:val="clear" w:color="auto" w:fill="FFFFFF"/>
        </w:rPr>
        <w:lastRenderedPageBreak/>
        <w:t xml:space="preserve">show </w:t>
      </w:r>
      <w:r w:rsidR="00C9557F" w:rsidRPr="00213F9F">
        <w:rPr>
          <w:shd w:val="clear" w:color="auto" w:fill="FFFFFF"/>
        </w:rPr>
        <w:t xml:space="preserve">a </w:t>
      </w:r>
      <w:r w:rsidRPr="00213F9F">
        <w:rPr>
          <w:shd w:val="clear" w:color="auto" w:fill="FFFFFF"/>
        </w:rPr>
        <w:t>day/night variation</w:t>
      </w:r>
      <w:r w:rsidR="00C9557F" w:rsidRPr="00213F9F">
        <w:rPr>
          <w:shd w:val="clear" w:color="auto" w:fill="FFFFFF"/>
        </w:rPr>
        <w:t xml:space="preserve"> that </w:t>
      </w:r>
      <w:r w:rsidRPr="00213F9F">
        <w:rPr>
          <w:shd w:val="clear" w:color="auto" w:fill="FFFFFF"/>
        </w:rPr>
        <w:t>is independent of</w:t>
      </w:r>
      <w:r w:rsidR="006234D5" w:rsidRPr="00213F9F">
        <w:rPr>
          <w:shd w:val="clear" w:color="auto" w:fill="FFFFFF"/>
        </w:rPr>
        <w:t xml:space="preserve"> the molecular clock gene mPER1 </w:t>
      </w:r>
      <w:r w:rsidRPr="00213F9F">
        <w:rPr>
          <w:shd w:val="clear" w:color="auto" w:fill="FFFFFF"/>
        </w:rPr>
        <w:t>but depends on MT</w:t>
      </w:r>
      <w:r w:rsidR="00233109">
        <w:rPr>
          <w:shd w:val="clear" w:color="auto" w:fill="FFFFFF"/>
        </w:rPr>
        <w:t>R</w:t>
      </w:r>
      <w:r w:rsidRPr="00213F9F">
        <w:rPr>
          <w:shd w:val="clear" w:color="auto" w:fill="FFFFFF"/>
        </w:rPr>
        <w:t>1</w:t>
      </w:r>
      <w:r w:rsidR="00B274DE" w:rsidRPr="00213F9F">
        <w:rPr>
          <w:shd w:val="clear" w:color="auto" w:fill="FFFFFF"/>
        </w:rPr>
        <w:t>. Melatonin</w:t>
      </w:r>
      <w:r w:rsidR="00C9557F" w:rsidRPr="00213F9F">
        <w:rPr>
          <w:shd w:val="clear" w:color="auto" w:fill="FFFFFF"/>
        </w:rPr>
        <w:t xml:space="preserve"> </w:t>
      </w:r>
      <w:r w:rsidR="00B274DE" w:rsidRPr="00213F9F">
        <w:rPr>
          <w:shd w:val="clear" w:color="auto" w:fill="FFFFFF"/>
        </w:rPr>
        <w:t xml:space="preserve">affects </w:t>
      </w:r>
      <w:proofErr w:type="spellStart"/>
      <w:r w:rsidR="00B274DE" w:rsidRPr="00213F9F">
        <w:rPr>
          <w:shd w:val="clear" w:color="auto" w:fill="FFFFFF"/>
        </w:rPr>
        <w:t>NeuroD</w:t>
      </w:r>
      <w:proofErr w:type="spellEnd"/>
      <w:r w:rsidR="00B274DE" w:rsidRPr="00213F9F">
        <w:rPr>
          <w:shd w:val="clear" w:color="auto" w:fill="FFFFFF"/>
        </w:rPr>
        <w:t xml:space="preserve"> expression in the gastrointestinal tract</w:t>
      </w:r>
      <w:r w:rsidR="00C9557F" w:rsidRPr="00213F9F">
        <w:rPr>
          <w:shd w:val="clear" w:color="auto" w:fill="FFFFFF"/>
        </w:rPr>
        <w:t xml:space="preserve"> by acting on MT</w:t>
      </w:r>
      <w:r w:rsidR="00233109">
        <w:rPr>
          <w:shd w:val="clear" w:color="auto" w:fill="FFFFFF"/>
        </w:rPr>
        <w:t>R</w:t>
      </w:r>
      <w:r w:rsidR="00C9557F" w:rsidRPr="00213F9F">
        <w:rPr>
          <w:shd w:val="clear" w:color="auto" w:fill="FFFFFF"/>
        </w:rPr>
        <w:t>1 receptors and may therefore</w:t>
      </w:r>
      <w:r w:rsidR="00B274DE" w:rsidRPr="00213F9F">
        <w:rPr>
          <w:shd w:val="clear" w:color="auto" w:fill="FFFFFF"/>
        </w:rPr>
        <w:t xml:space="preserve"> contribute to </w:t>
      </w:r>
      <w:r w:rsidR="00C9557F" w:rsidRPr="00213F9F">
        <w:rPr>
          <w:shd w:val="clear" w:color="auto" w:fill="FFFFFF"/>
        </w:rPr>
        <w:t xml:space="preserve">the </w:t>
      </w:r>
      <w:r w:rsidR="00B274DE" w:rsidRPr="00213F9F">
        <w:rPr>
          <w:shd w:val="clear" w:color="auto" w:fill="FFFFFF"/>
        </w:rPr>
        <w:t>circadian</w:t>
      </w:r>
      <w:r w:rsidR="008818B9" w:rsidRPr="00213F9F">
        <w:rPr>
          <w:shd w:val="clear" w:color="auto" w:fill="FFFFFF"/>
        </w:rPr>
        <w:t xml:space="preserve"> regulation</w:t>
      </w:r>
      <w:r w:rsidR="00B274DE" w:rsidRPr="00213F9F">
        <w:rPr>
          <w:rStyle w:val="apple-converted-space"/>
          <w:shd w:val="clear" w:color="auto" w:fill="FFFFFF"/>
        </w:rPr>
        <w:t> </w:t>
      </w:r>
      <w:r w:rsidR="00C9557F" w:rsidRPr="00213F9F">
        <w:rPr>
          <w:rStyle w:val="apple-converted-space"/>
          <w:shd w:val="clear" w:color="auto" w:fill="FFFFFF"/>
        </w:rPr>
        <w:t>of</w:t>
      </w:r>
      <w:r w:rsidR="008818B9" w:rsidRPr="00213F9F">
        <w:rPr>
          <w:shd w:val="clear" w:color="auto" w:fill="FFFFFF"/>
        </w:rPr>
        <w:t xml:space="preserve"> metabolic</w:t>
      </w:r>
      <w:r w:rsidR="00B274DE" w:rsidRPr="00213F9F">
        <w:rPr>
          <w:rStyle w:val="apple-converted-space"/>
          <w:shd w:val="clear" w:color="auto" w:fill="FFFFFF"/>
        </w:rPr>
        <w:t> </w:t>
      </w:r>
      <w:r w:rsidR="00B274DE" w:rsidRPr="00213F9F">
        <w:rPr>
          <w:shd w:val="clear" w:color="auto" w:fill="FFFFFF"/>
        </w:rPr>
        <w:t>functions</w:t>
      </w:r>
      <w:r w:rsidR="00707C0D" w:rsidRPr="00213F9F">
        <w:rPr>
          <w:shd w:val="clear" w:color="auto" w:fill="FFFFFF"/>
        </w:rPr>
        <w:t>.</w:t>
      </w:r>
      <w:r w:rsidR="003B3CF9" w:rsidRPr="000F0ADF">
        <w:rPr>
          <w:highlight w:val="yellow"/>
          <w:shd w:val="clear" w:color="auto" w:fill="FFFFFF"/>
          <w:vertAlign w:val="superscript"/>
        </w:rPr>
        <w:t>14</w:t>
      </w:r>
      <w:r w:rsidR="000F0ADF" w:rsidRPr="000F0ADF">
        <w:rPr>
          <w:highlight w:val="yellow"/>
          <w:shd w:val="clear" w:color="auto" w:fill="FFFFFF"/>
          <w:vertAlign w:val="superscript"/>
        </w:rPr>
        <w:t>8</w:t>
      </w:r>
      <w:r w:rsidR="0020650D" w:rsidRPr="00213F9F">
        <w:rPr>
          <w:shd w:val="clear" w:color="auto" w:fill="FFFFFF"/>
        </w:rPr>
        <w:t xml:space="preserve"> </w:t>
      </w:r>
    </w:p>
    <w:p w:rsidR="00BF6A9F" w:rsidRPr="00213F9F" w:rsidRDefault="001821B6" w:rsidP="0002198F">
      <w:pPr>
        <w:spacing w:line="480" w:lineRule="auto"/>
        <w:ind w:firstLine="644"/>
        <w:jc w:val="both"/>
      </w:pPr>
      <w:r w:rsidRPr="00213F9F">
        <w:t>In T2DM</w:t>
      </w:r>
      <w:r w:rsidR="00C9557F" w:rsidRPr="00213F9F">
        <w:t>,</w:t>
      </w:r>
      <w:r w:rsidRPr="00213F9F">
        <w:t xml:space="preserve"> hyperglycemia is accompanied by dyslipidemia</w:t>
      </w:r>
      <w:r w:rsidR="004061A5" w:rsidRPr="00213F9F">
        <w:t>, which</w:t>
      </w:r>
      <w:r w:rsidRPr="00213F9F">
        <w:t xml:space="preserve"> is a known contributor to endothelial cellular β-cell dysfunction. </w:t>
      </w:r>
      <w:r w:rsidR="00534010" w:rsidRPr="00213F9F">
        <w:t xml:space="preserve">It has been suggested that </w:t>
      </w:r>
      <w:r w:rsidR="00060AC3" w:rsidRPr="00213F9F">
        <w:t>postprandial</w:t>
      </w:r>
      <w:r w:rsidRPr="00213F9F">
        <w:t xml:space="preserve"> hyperglycemia</w:t>
      </w:r>
      <w:r w:rsidR="00534010" w:rsidRPr="00213F9F">
        <w:t>,</w:t>
      </w:r>
      <w:r w:rsidRPr="00213F9F">
        <w:t xml:space="preserve"> with high triglyceride levels, chylomicron remn</w:t>
      </w:r>
      <w:r w:rsidR="00E91AF6" w:rsidRPr="00213F9F">
        <w:t>a</w:t>
      </w:r>
      <w:r w:rsidRPr="00213F9F">
        <w:t>nts</w:t>
      </w:r>
      <w:r w:rsidR="005A7BCE" w:rsidRPr="00213F9F">
        <w:t>,</w:t>
      </w:r>
      <w:r w:rsidRPr="00213F9F">
        <w:t xml:space="preserve"> and </w:t>
      </w:r>
      <w:r w:rsidR="00E91AF6" w:rsidRPr="00213F9F">
        <w:t>FFAs</w:t>
      </w:r>
      <w:r w:rsidR="00534010" w:rsidRPr="00213F9F">
        <w:t>,</w:t>
      </w:r>
      <w:r w:rsidRPr="00213F9F">
        <w:t xml:space="preserve"> </w:t>
      </w:r>
      <w:r w:rsidR="00E91AF6" w:rsidRPr="00213F9F">
        <w:t>is</w:t>
      </w:r>
      <w:r w:rsidRPr="00213F9F">
        <w:t xml:space="preserve"> </w:t>
      </w:r>
      <w:r w:rsidR="00534010" w:rsidRPr="00213F9F">
        <w:t xml:space="preserve">implicated in </w:t>
      </w:r>
      <w:r w:rsidRPr="00213F9F">
        <w:t xml:space="preserve">the </w:t>
      </w:r>
      <w:r w:rsidR="00534010" w:rsidRPr="00213F9F">
        <w:t xml:space="preserve">development </w:t>
      </w:r>
      <w:r w:rsidRPr="00213F9F">
        <w:t xml:space="preserve">of </w:t>
      </w:r>
      <w:r w:rsidR="009F3ED9" w:rsidRPr="00213F9F">
        <w:t xml:space="preserve">inflammation and especially </w:t>
      </w:r>
      <w:r w:rsidRPr="00213F9F">
        <w:t>oxidative stress</w:t>
      </w:r>
      <w:r w:rsidR="009F3ED9" w:rsidRPr="00213F9F">
        <w:t xml:space="preserve">, which can in turn exacerbate the </w:t>
      </w:r>
      <w:r w:rsidRPr="00213F9F">
        <w:t xml:space="preserve">adverse </w:t>
      </w:r>
      <w:r w:rsidR="009F3ED9" w:rsidRPr="00213F9F">
        <w:t xml:space="preserve">effects of </w:t>
      </w:r>
      <w:r w:rsidR="00060AC3" w:rsidRPr="00213F9F">
        <w:t>postprandial</w:t>
      </w:r>
      <w:r w:rsidRPr="00213F9F">
        <w:t xml:space="preserve"> hyperglycemia</w:t>
      </w:r>
      <w:r w:rsidR="00707C0D" w:rsidRPr="00213F9F">
        <w:t>.</w:t>
      </w:r>
      <w:r w:rsidR="008818B9" w:rsidRPr="000F0ADF">
        <w:rPr>
          <w:highlight w:val="yellow"/>
          <w:vertAlign w:val="superscript"/>
        </w:rPr>
        <w:t>1</w:t>
      </w:r>
      <w:r w:rsidR="000F0ADF" w:rsidRPr="000F0ADF">
        <w:rPr>
          <w:highlight w:val="yellow"/>
          <w:vertAlign w:val="superscript"/>
        </w:rPr>
        <w:t>49</w:t>
      </w:r>
      <w:r w:rsidR="00C63CB0" w:rsidRPr="00213F9F">
        <w:rPr>
          <w:vertAlign w:val="superscript"/>
        </w:rPr>
        <w:t xml:space="preserve"> </w:t>
      </w:r>
      <w:r w:rsidRPr="00213F9F">
        <w:t xml:space="preserve">One of the characteristic features </w:t>
      </w:r>
      <w:r w:rsidR="009F3ED9" w:rsidRPr="00213F9F">
        <w:t xml:space="preserve">of </w:t>
      </w:r>
      <w:r w:rsidR="00E91AF6" w:rsidRPr="00213F9F">
        <w:t xml:space="preserve">T2DM </w:t>
      </w:r>
      <w:r w:rsidRPr="00213F9F">
        <w:t xml:space="preserve">is </w:t>
      </w:r>
      <w:r w:rsidR="00E91AF6" w:rsidRPr="00213F9F">
        <w:t>the</w:t>
      </w:r>
      <w:r w:rsidRPr="00213F9F">
        <w:t xml:space="preserve"> e</w:t>
      </w:r>
      <w:r w:rsidR="00E91AF6" w:rsidRPr="00213F9F">
        <w:t>levation</w:t>
      </w:r>
      <w:r w:rsidRPr="00213F9F">
        <w:t xml:space="preserve"> of </w:t>
      </w:r>
      <w:r w:rsidR="00E91AF6" w:rsidRPr="00213F9F">
        <w:t xml:space="preserve">blood FFA </w:t>
      </w:r>
      <w:r w:rsidRPr="00213F9F">
        <w:t>levels</w:t>
      </w:r>
      <w:r w:rsidR="00DE4E04" w:rsidRPr="00213F9F">
        <w:t>,</w:t>
      </w:r>
      <w:r w:rsidRPr="00213F9F">
        <w:t xml:space="preserve"> which </w:t>
      </w:r>
      <w:r w:rsidR="00E91AF6" w:rsidRPr="00213F9F">
        <w:t xml:space="preserve">are </w:t>
      </w:r>
      <w:r w:rsidRPr="00213F9F">
        <w:t>significantly diminished after melatonin suppleme</w:t>
      </w:r>
      <w:r w:rsidR="00AB285A" w:rsidRPr="00213F9F">
        <w:t xml:space="preserve">ntation due to its </w:t>
      </w:r>
      <w:r w:rsidRPr="00213F9F">
        <w:t>stimulat</w:t>
      </w:r>
      <w:r w:rsidR="00E91AF6" w:rsidRPr="00213F9F">
        <w:t>ion of</w:t>
      </w:r>
      <w:r w:rsidRPr="00213F9F">
        <w:t xml:space="preserve"> non</w:t>
      </w:r>
      <w:r w:rsidR="00AB285A" w:rsidRPr="00213F9F">
        <w:t>-</w:t>
      </w:r>
      <w:r w:rsidRPr="00213F9F">
        <w:t>shivering thermogen</w:t>
      </w:r>
      <w:r w:rsidR="00E91AF6" w:rsidRPr="00213F9F">
        <w:t>esis in the BAT. M</w:t>
      </w:r>
      <w:r w:rsidRPr="00213F9F">
        <w:t>elatonin</w:t>
      </w:r>
      <w:r w:rsidR="00765D43" w:rsidRPr="00213F9F">
        <w:t xml:space="preserve"> </w:t>
      </w:r>
      <w:r w:rsidR="00E91AF6" w:rsidRPr="00213F9F">
        <w:t xml:space="preserve">appears to </w:t>
      </w:r>
      <w:r w:rsidR="00765D43" w:rsidRPr="00213F9F">
        <w:t xml:space="preserve">produce a </w:t>
      </w:r>
      <w:r w:rsidR="00E91AF6" w:rsidRPr="00213F9F">
        <w:t xml:space="preserve">greater </w:t>
      </w:r>
      <w:r w:rsidR="009F3ED9" w:rsidRPr="00213F9F">
        <w:t xml:space="preserve">entry </w:t>
      </w:r>
      <w:r w:rsidR="00E91AF6" w:rsidRPr="00213F9F">
        <w:t xml:space="preserve">of </w:t>
      </w:r>
      <w:r w:rsidR="00765D43" w:rsidRPr="00213F9F">
        <w:t>FFA</w:t>
      </w:r>
      <w:r w:rsidR="00E91AF6" w:rsidRPr="00213F9F">
        <w:t>s</w:t>
      </w:r>
      <w:r w:rsidR="00765D43" w:rsidRPr="00213F9F">
        <w:t xml:space="preserve"> </w:t>
      </w:r>
      <w:r w:rsidR="009F3ED9" w:rsidRPr="00213F9F">
        <w:t>in</w:t>
      </w:r>
      <w:r w:rsidR="00765D43" w:rsidRPr="00213F9F">
        <w:t>to the mitoc</w:t>
      </w:r>
      <w:r w:rsidR="00AB285A" w:rsidRPr="00213F9F">
        <w:t>h</w:t>
      </w:r>
      <w:r w:rsidR="00765D43" w:rsidRPr="00213F9F">
        <w:t>ondria</w:t>
      </w:r>
      <w:r w:rsidR="00E91AF6" w:rsidRPr="00213F9F">
        <w:t>,</w:t>
      </w:r>
      <w:r w:rsidR="00765D43" w:rsidRPr="00213F9F">
        <w:t xml:space="preserve"> </w:t>
      </w:r>
      <w:r w:rsidR="00E91AF6" w:rsidRPr="00213F9F">
        <w:t xml:space="preserve">significantly reducing their </w:t>
      </w:r>
      <w:r w:rsidR="00765D43" w:rsidRPr="00213F9F">
        <w:t xml:space="preserve">plasma levels. </w:t>
      </w:r>
    </w:p>
    <w:p w:rsidR="008E1D73" w:rsidRPr="00213F9F" w:rsidRDefault="00031EEC" w:rsidP="0002198F">
      <w:pPr>
        <w:spacing w:line="480" w:lineRule="auto"/>
        <w:ind w:firstLine="708"/>
        <w:jc w:val="both"/>
      </w:pPr>
      <w:r w:rsidRPr="00213F9F">
        <w:t xml:space="preserve">In </w:t>
      </w:r>
      <w:r w:rsidR="00E91AF6" w:rsidRPr="00213F9F">
        <w:t xml:space="preserve">regard to </w:t>
      </w:r>
      <w:r w:rsidRPr="00213F9F">
        <w:t>dyslipidemia</w:t>
      </w:r>
      <w:r w:rsidR="00E91AF6" w:rsidRPr="00213F9F">
        <w:t>,</w:t>
      </w:r>
      <w:r w:rsidRPr="00213F9F">
        <w:t xml:space="preserve"> melatonin administration significantly ameliorate</w:t>
      </w:r>
      <w:r w:rsidR="00E91AF6" w:rsidRPr="00213F9F">
        <w:t>d</w:t>
      </w:r>
      <w:r w:rsidRPr="00213F9F">
        <w:t xml:space="preserve"> the lipid profile (Table 3) in a </w:t>
      </w:r>
      <w:r w:rsidR="00E91AF6" w:rsidRPr="00213F9F">
        <w:t>ZDF rat</w:t>
      </w:r>
      <w:r w:rsidRPr="00213F9F">
        <w:t xml:space="preserve"> model of T2DM</w:t>
      </w:r>
      <w:r w:rsidR="00E91AF6" w:rsidRPr="00213F9F">
        <w:t xml:space="preserve"> and </w:t>
      </w:r>
      <w:r w:rsidRPr="00213F9F">
        <w:t>significant</w:t>
      </w:r>
      <w:r w:rsidR="00E91AF6" w:rsidRPr="00213F9F">
        <w:t>ly reduced the</w:t>
      </w:r>
      <w:r w:rsidRPr="00213F9F">
        <w:t xml:space="preserve"> characteristic hypertriglyceridemia </w:t>
      </w:r>
      <w:r w:rsidR="00E91AF6" w:rsidRPr="00213F9F">
        <w:t>in this disease</w:t>
      </w:r>
      <w:r w:rsidR="00707C0D" w:rsidRPr="00213F9F">
        <w:t>.</w:t>
      </w:r>
      <w:r w:rsidR="008E1D73" w:rsidRPr="00213F9F">
        <w:rPr>
          <w:vertAlign w:val="superscript"/>
        </w:rPr>
        <w:t>5,</w:t>
      </w:r>
      <w:r w:rsidR="008E1D73" w:rsidRPr="000F0ADF">
        <w:rPr>
          <w:highlight w:val="yellow"/>
          <w:vertAlign w:val="superscript"/>
        </w:rPr>
        <w:t>1</w:t>
      </w:r>
      <w:r w:rsidR="003B3CF9" w:rsidRPr="000F0ADF">
        <w:rPr>
          <w:highlight w:val="yellow"/>
          <w:vertAlign w:val="superscript"/>
        </w:rPr>
        <w:t>5</w:t>
      </w:r>
      <w:r w:rsidR="000F0ADF" w:rsidRPr="000F0ADF">
        <w:rPr>
          <w:highlight w:val="yellow"/>
          <w:vertAlign w:val="superscript"/>
        </w:rPr>
        <w:t>0</w:t>
      </w:r>
      <w:r w:rsidR="00BF6A9F" w:rsidRPr="00213F9F">
        <w:t xml:space="preserve"> </w:t>
      </w:r>
      <w:r w:rsidRPr="00213F9F">
        <w:t xml:space="preserve">Similar results </w:t>
      </w:r>
      <w:r w:rsidR="00E91AF6" w:rsidRPr="00213F9F">
        <w:t xml:space="preserve">were obtained </w:t>
      </w:r>
      <w:r w:rsidRPr="00213F9F">
        <w:t xml:space="preserve">in </w:t>
      </w:r>
      <w:r w:rsidR="00BF6A9F" w:rsidRPr="00213F9F">
        <w:t xml:space="preserve">Sprague-Dawley </w:t>
      </w:r>
      <w:r w:rsidRPr="00213F9F">
        <w:t xml:space="preserve">rats </w:t>
      </w:r>
      <w:r w:rsidR="00E91AF6" w:rsidRPr="00213F9F">
        <w:t xml:space="preserve">on </w:t>
      </w:r>
      <w:r w:rsidRPr="00213F9F">
        <w:t>an obesity</w:t>
      </w:r>
      <w:r w:rsidR="00E91AF6" w:rsidRPr="00213F9F">
        <w:t>-</w:t>
      </w:r>
      <w:r w:rsidRPr="00213F9F">
        <w:t>inducing diet</w:t>
      </w:r>
      <w:r w:rsidR="00707C0D" w:rsidRPr="00213F9F">
        <w:t>.</w:t>
      </w:r>
      <w:r w:rsidR="003B3CF9" w:rsidRPr="00213F9F">
        <w:rPr>
          <w:vertAlign w:val="superscript"/>
        </w:rPr>
        <w:t>41</w:t>
      </w:r>
      <w:r w:rsidR="008E1D73" w:rsidRPr="00213F9F">
        <w:t xml:space="preserve"> </w:t>
      </w:r>
      <w:r w:rsidR="00E91AF6" w:rsidRPr="00213F9F">
        <w:t xml:space="preserve">Melatonin would act by suppressing </w:t>
      </w:r>
      <w:r w:rsidR="005E69CA" w:rsidRPr="00213F9F">
        <w:rPr>
          <w:rStyle w:val="hps"/>
        </w:rPr>
        <w:t>visceral</w:t>
      </w:r>
      <w:r w:rsidR="005E69CA" w:rsidRPr="00213F9F">
        <w:rPr>
          <w:rStyle w:val="shorttext"/>
        </w:rPr>
        <w:t xml:space="preserve"> </w:t>
      </w:r>
      <w:r w:rsidR="005E69CA" w:rsidRPr="00213F9F">
        <w:rPr>
          <w:rStyle w:val="hps"/>
        </w:rPr>
        <w:t xml:space="preserve">fat </w:t>
      </w:r>
      <w:r w:rsidR="005E69CA" w:rsidRPr="00213F9F">
        <w:rPr>
          <w:rStyle w:val="hps"/>
          <w:szCs w:val="16"/>
        </w:rPr>
        <w:t>without affecting</w:t>
      </w:r>
      <w:r w:rsidR="005E69CA" w:rsidRPr="00213F9F">
        <w:rPr>
          <w:szCs w:val="16"/>
        </w:rPr>
        <w:t xml:space="preserve"> </w:t>
      </w:r>
      <w:r w:rsidR="005E69CA" w:rsidRPr="00213F9F">
        <w:rPr>
          <w:rStyle w:val="hps"/>
          <w:szCs w:val="16"/>
        </w:rPr>
        <w:t>subcutaneou</w:t>
      </w:r>
      <w:r w:rsidR="005E69CA" w:rsidRPr="00213F9F">
        <w:rPr>
          <w:rStyle w:val="hps"/>
          <w:sz w:val="22"/>
          <w:szCs w:val="16"/>
        </w:rPr>
        <w:t>s deposits</w:t>
      </w:r>
      <w:r w:rsidR="00707C0D" w:rsidRPr="00213F9F">
        <w:rPr>
          <w:rStyle w:val="hps"/>
          <w:sz w:val="22"/>
          <w:szCs w:val="16"/>
        </w:rPr>
        <w:t>,</w:t>
      </w:r>
      <w:r w:rsidR="000F0ADF" w:rsidRPr="000F0ADF">
        <w:rPr>
          <w:highlight w:val="yellow"/>
          <w:vertAlign w:val="superscript"/>
        </w:rPr>
        <w:t>40</w:t>
      </w:r>
      <w:r w:rsidR="008E1D73" w:rsidRPr="00213F9F">
        <w:rPr>
          <w:vertAlign w:val="superscript"/>
        </w:rPr>
        <w:t>,</w:t>
      </w:r>
      <w:r w:rsidR="000F0ADF" w:rsidRPr="000F0ADF">
        <w:rPr>
          <w:highlight w:val="yellow"/>
          <w:vertAlign w:val="superscript"/>
        </w:rPr>
        <w:t>92</w:t>
      </w:r>
      <w:r w:rsidR="00BF6A9F" w:rsidRPr="00213F9F">
        <w:t xml:space="preserve"> </w:t>
      </w:r>
      <w:r w:rsidR="005E69CA" w:rsidRPr="00213F9F">
        <w:t xml:space="preserve">ameliorating insulin sensitivity </w:t>
      </w:r>
      <w:r w:rsidR="00E91AF6" w:rsidRPr="00213F9F">
        <w:t>by</w:t>
      </w:r>
      <w:r w:rsidR="005E69CA" w:rsidRPr="00213F9F">
        <w:t xml:space="preserve"> enhanc</w:t>
      </w:r>
      <w:r w:rsidR="00E91AF6" w:rsidRPr="00213F9F">
        <w:t>ing</w:t>
      </w:r>
      <w:r w:rsidR="005E69CA" w:rsidRPr="00213F9F">
        <w:t xml:space="preserve"> protein  lipase activity and </w:t>
      </w:r>
      <w:r w:rsidR="00E91AF6" w:rsidRPr="00213F9F">
        <w:t xml:space="preserve">reducing </w:t>
      </w:r>
      <w:proofErr w:type="spellStart"/>
      <w:r w:rsidR="005E69CA" w:rsidRPr="00213F9F">
        <w:t>lipol</w:t>
      </w:r>
      <w:r w:rsidR="00E91AF6" w:rsidRPr="00213F9F">
        <w:t>y</w:t>
      </w:r>
      <w:r w:rsidR="005E69CA" w:rsidRPr="00213F9F">
        <w:t>tic</w:t>
      </w:r>
      <w:proofErr w:type="spellEnd"/>
      <w:r w:rsidR="005E69CA" w:rsidRPr="00213F9F">
        <w:t xml:space="preserve"> activity in visceral adipose tissue</w:t>
      </w:r>
      <w:r w:rsidR="00707C0D" w:rsidRPr="00213F9F">
        <w:t>.</w:t>
      </w:r>
      <w:r w:rsidR="000F0ADF" w:rsidRPr="000F0ADF">
        <w:rPr>
          <w:highlight w:val="yellow"/>
          <w:vertAlign w:val="superscript"/>
        </w:rPr>
        <w:t>40</w:t>
      </w:r>
      <w:r w:rsidR="00BF6A9F" w:rsidRPr="00213F9F">
        <w:t xml:space="preserve"> </w:t>
      </w:r>
      <w:r w:rsidR="005E69CA" w:rsidRPr="00213F9F">
        <w:t>Other effect</w:t>
      </w:r>
      <w:r w:rsidR="00E91AF6" w:rsidRPr="00213F9F">
        <w:t>s</w:t>
      </w:r>
      <w:r w:rsidR="005E69CA" w:rsidRPr="00213F9F">
        <w:t xml:space="preserve"> associated </w:t>
      </w:r>
      <w:r w:rsidR="00E91AF6" w:rsidRPr="00213F9F">
        <w:t>with</w:t>
      </w:r>
      <w:r w:rsidR="005E69CA" w:rsidRPr="00213F9F">
        <w:t xml:space="preserve"> melatonin administration </w:t>
      </w:r>
      <w:r w:rsidR="00E91AF6" w:rsidRPr="00213F9F">
        <w:t xml:space="preserve">include a reduction in </w:t>
      </w:r>
      <w:r w:rsidR="00DE4E04" w:rsidRPr="00213F9F">
        <w:t xml:space="preserve">blood </w:t>
      </w:r>
      <w:r w:rsidR="009F3ED9" w:rsidRPr="00213F9F">
        <w:t xml:space="preserve">levels of </w:t>
      </w:r>
      <w:r w:rsidR="005E69CA" w:rsidRPr="00213F9F">
        <w:t xml:space="preserve">LDL-cholesterol </w:t>
      </w:r>
      <w:r w:rsidR="009F3ED9" w:rsidRPr="00213F9F">
        <w:t xml:space="preserve">and its </w:t>
      </w:r>
      <w:r w:rsidR="00E91AF6" w:rsidRPr="00213F9F">
        <w:t xml:space="preserve">protection </w:t>
      </w:r>
      <w:r w:rsidR="005E69CA" w:rsidRPr="00213F9F">
        <w:t>fr</w:t>
      </w:r>
      <w:r w:rsidR="00680804" w:rsidRPr="00213F9F">
        <w:t>o</w:t>
      </w:r>
      <w:r w:rsidR="005E69CA" w:rsidRPr="00213F9F">
        <w:t>m oxidation</w:t>
      </w:r>
      <w:r w:rsidR="00707C0D" w:rsidRPr="00213F9F">
        <w:t>,</w:t>
      </w:r>
      <w:r w:rsidR="008E1D73" w:rsidRPr="00C563DC">
        <w:rPr>
          <w:highlight w:val="yellow"/>
          <w:vertAlign w:val="superscript"/>
        </w:rPr>
        <w:t>1</w:t>
      </w:r>
      <w:r w:rsidR="008818B9" w:rsidRPr="00C563DC">
        <w:rPr>
          <w:highlight w:val="yellow"/>
          <w:vertAlign w:val="superscript"/>
        </w:rPr>
        <w:t>2</w:t>
      </w:r>
      <w:r w:rsidR="000F0ADF" w:rsidRPr="00C563DC">
        <w:rPr>
          <w:highlight w:val="yellow"/>
          <w:vertAlign w:val="superscript"/>
        </w:rPr>
        <w:t>5</w:t>
      </w:r>
      <w:r w:rsidR="008818B9" w:rsidRPr="00C563DC">
        <w:rPr>
          <w:highlight w:val="yellow"/>
          <w:vertAlign w:val="superscript"/>
        </w:rPr>
        <w:t>,1</w:t>
      </w:r>
      <w:r w:rsidR="000F0ADF" w:rsidRPr="00C563DC">
        <w:rPr>
          <w:highlight w:val="yellow"/>
          <w:vertAlign w:val="superscript"/>
        </w:rPr>
        <w:t>51</w:t>
      </w:r>
      <w:r w:rsidR="008E1D73" w:rsidRPr="00C563DC">
        <w:rPr>
          <w:highlight w:val="yellow"/>
          <w:vertAlign w:val="superscript"/>
        </w:rPr>
        <w:t>-1</w:t>
      </w:r>
      <w:r w:rsidR="000F0ADF" w:rsidRPr="00C563DC">
        <w:rPr>
          <w:highlight w:val="yellow"/>
          <w:vertAlign w:val="superscript"/>
        </w:rPr>
        <w:t>53</w:t>
      </w:r>
      <w:r w:rsidR="00717A26" w:rsidRPr="00213F9F">
        <w:t xml:space="preserve"> supporting </w:t>
      </w:r>
      <w:r w:rsidR="00680804" w:rsidRPr="00213F9F">
        <w:t xml:space="preserve">the role of this </w:t>
      </w:r>
      <w:proofErr w:type="spellStart"/>
      <w:r w:rsidR="00680804" w:rsidRPr="00213F9F">
        <w:t>indolam</w:t>
      </w:r>
      <w:r w:rsidR="00665D2A" w:rsidRPr="00213F9F">
        <w:t>ine</w:t>
      </w:r>
      <w:proofErr w:type="spellEnd"/>
      <w:r w:rsidR="00665D2A" w:rsidRPr="00213F9F">
        <w:t xml:space="preserve"> in the </w:t>
      </w:r>
      <w:r w:rsidR="00680804" w:rsidRPr="00213F9F">
        <w:t xml:space="preserve">prevention of </w:t>
      </w:r>
      <w:proofErr w:type="spellStart"/>
      <w:r w:rsidR="00680804" w:rsidRPr="00213F9F">
        <w:t>atherogenesis</w:t>
      </w:r>
      <w:proofErr w:type="spellEnd"/>
      <w:r w:rsidR="00680804" w:rsidRPr="00213F9F">
        <w:t xml:space="preserve">. Mechanisms </w:t>
      </w:r>
      <w:r w:rsidR="00717A26" w:rsidRPr="00213F9F">
        <w:t xml:space="preserve">proposed to underlie this </w:t>
      </w:r>
      <w:r w:rsidR="00680804" w:rsidRPr="00213F9F">
        <w:t xml:space="preserve">effect </w:t>
      </w:r>
      <w:r w:rsidR="00717A26" w:rsidRPr="00213F9F">
        <w:t xml:space="preserve">include: </w:t>
      </w:r>
      <w:r w:rsidR="00680804" w:rsidRPr="00213F9F">
        <w:t xml:space="preserve">inhibition of </w:t>
      </w:r>
      <w:r w:rsidR="00717A26" w:rsidRPr="00213F9F">
        <w:t xml:space="preserve">cholesterol </w:t>
      </w:r>
      <w:r w:rsidR="00680804" w:rsidRPr="00213F9F">
        <w:t>absorption</w:t>
      </w:r>
      <w:proofErr w:type="gramStart"/>
      <w:r w:rsidR="00707C0D" w:rsidRPr="00213F9F">
        <w:t>,</w:t>
      </w:r>
      <w:r w:rsidR="008818B9" w:rsidRPr="000F0ADF">
        <w:rPr>
          <w:highlight w:val="yellow"/>
          <w:vertAlign w:val="superscript"/>
        </w:rPr>
        <w:t>4</w:t>
      </w:r>
      <w:r w:rsidR="000F0ADF" w:rsidRPr="000F0ADF">
        <w:rPr>
          <w:highlight w:val="yellow"/>
          <w:vertAlign w:val="superscript"/>
        </w:rPr>
        <w:t>5</w:t>
      </w:r>
      <w:proofErr w:type="gramEnd"/>
      <w:r w:rsidR="00680804" w:rsidRPr="00213F9F">
        <w:t xml:space="preserve"> enhancement of </w:t>
      </w:r>
      <w:proofErr w:type="spellStart"/>
      <w:r w:rsidR="00680804" w:rsidRPr="00213F9F">
        <w:t>LDLc</w:t>
      </w:r>
      <w:proofErr w:type="spellEnd"/>
      <w:r w:rsidR="00680804" w:rsidRPr="00213F9F">
        <w:t xml:space="preserve"> receptor</w:t>
      </w:r>
      <w:r w:rsidR="00717A26" w:rsidRPr="00213F9F">
        <w:t xml:space="preserve"> activity</w:t>
      </w:r>
      <w:r w:rsidR="00680804" w:rsidRPr="00213F9F">
        <w:t>, inhibition of  cholesterol sy</w:t>
      </w:r>
      <w:r w:rsidR="00665D2A" w:rsidRPr="00213F9F">
        <w:t>n</w:t>
      </w:r>
      <w:r w:rsidR="00680804" w:rsidRPr="00213F9F">
        <w:t>thesis</w:t>
      </w:r>
      <w:r w:rsidR="00717A26" w:rsidRPr="00213F9F">
        <w:t xml:space="preserve">, and </w:t>
      </w:r>
      <w:r w:rsidR="009F3ED9" w:rsidRPr="00213F9F">
        <w:t xml:space="preserve">increase of </w:t>
      </w:r>
      <w:r w:rsidR="00680804" w:rsidRPr="00213F9F">
        <w:t xml:space="preserve">cholesterol catabolism </w:t>
      </w:r>
      <w:r w:rsidR="009F3ED9" w:rsidRPr="00213F9F">
        <w:t>into</w:t>
      </w:r>
      <w:r w:rsidR="00680804" w:rsidRPr="00213F9F">
        <w:t xml:space="preserve"> bile acids</w:t>
      </w:r>
      <w:r w:rsidR="00707C0D" w:rsidRPr="00213F9F">
        <w:t>.</w:t>
      </w:r>
      <w:r w:rsidR="008E1D73" w:rsidRPr="00C563DC">
        <w:rPr>
          <w:highlight w:val="yellow"/>
          <w:vertAlign w:val="superscript"/>
        </w:rPr>
        <w:t>1</w:t>
      </w:r>
      <w:r w:rsidR="00C563DC" w:rsidRPr="00C563DC">
        <w:rPr>
          <w:highlight w:val="yellow"/>
          <w:vertAlign w:val="superscript"/>
        </w:rPr>
        <w:t>5</w:t>
      </w:r>
      <w:r w:rsidR="008818B9" w:rsidRPr="00C563DC">
        <w:rPr>
          <w:highlight w:val="yellow"/>
          <w:vertAlign w:val="superscript"/>
        </w:rPr>
        <w:t>4</w:t>
      </w:r>
      <w:r w:rsidR="008E1D73" w:rsidRPr="00C563DC">
        <w:rPr>
          <w:highlight w:val="yellow"/>
          <w:vertAlign w:val="superscript"/>
        </w:rPr>
        <w:t>-1</w:t>
      </w:r>
      <w:r w:rsidR="003B3CF9" w:rsidRPr="00C563DC">
        <w:rPr>
          <w:highlight w:val="yellow"/>
          <w:vertAlign w:val="superscript"/>
        </w:rPr>
        <w:t>5</w:t>
      </w:r>
      <w:r w:rsidR="000C54A2" w:rsidRPr="000C54A2">
        <w:rPr>
          <w:highlight w:val="yellow"/>
          <w:vertAlign w:val="superscript"/>
        </w:rPr>
        <w:t>6</w:t>
      </w:r>
      <w:r w:rsidR="00BF6A9F" w:rsidRPr="00213F9F">
        <w:t xml:space="preserve"> </w:t>
      </w:r>
      <w:r w:rsidR="00680804" w:rsidRPr="00213F9F">
        <w:t>In the clinical setting</w:t>
      </w:r>
      <w:r w:rsidR="00BD44BE" w:rsidRPr="00213F9F">
        <w:t>,</w:t>
      </w:r>
      <w:r w:rsidR="00680804" w:rsidRPr="00213F9F">
        <w:t xml:space="preserve"> the therapeutic aim in obese and diabetic patients is to decrease </w:t>
      </w:r>
      <w:proofErr w:type="spellStart"/>
      <w:r w:rsidR="00680804" w:rsidRPr="00213F9F">
        <w:t>LDLc</w:t>
      </w:r>
      <w:proofErr w:type="spellEnd"/>
      <w:r w:rsidR="00680804" w:rsidRPr="00213F9F">
        <w:t xml:space="preserve"> and </w:t>
      </w:r>
      <w:r w:rsidR="00233109">
        <w:lastRenderedPageBreak/>
        <w:t>triglyceride</w:t>
      </w:r>
      <w:r w:rsidR="00680804" w:rsidRPr="00213F9F">
        <w:t xml:space="preserve"> </w:t>
      </w:r>
      <w:r w:rsidR="00BD44BE" w:rsidRPr="00213F9F">
        <w:t xml:space="preserve">levels </w:t>
      </w:r>
      <w:r w:rsidR="00680804" w:rsidRPr="00213F9F">
        <w:t xml:space="preserve">and to </w:t>
      </w:r>
      <w:r w:rsidR="00DE4E04" w:rsidRPr="00213F9F">
        <w:t xml:space="preserve">increase </w:t>
      </w:r>
      <w:proofErr w:type="spellStart"/>
      <w:r w:rsidR="00680804" w:rsidRPr="00213F9F">
        <w:t>HDLc</w:t>
      </w:r>
      <w:proofErr w:type="spellEnd"/>
      <w:r w:rsidR="00680804" w:rsidRPr="00213F9F">
        <w:t xml:space="preserve"> leve</w:t>
      </w:r>
      <w:r w:rsidR="005D20C2" w:rsidRPr="00213F9F">
        <w:t>l</w:t>
      </w:r>
      <w:r w:rsidR="00680804" w:rsidRPr="00213F9F">
        <w:t xml:space="preserve">s. </w:t>
      </w:r>
      <w:r w:rsidR="00BD44BE" w:rsidRPr="00213F9F">
        <w:t>M</w:t>
      </w:r>
      <w:r w:rsidR="00680804" w:rsidRPr="00213F9F">
        <w:t>elatonin</w:t>
      </w:r>
      <w:r w:rsidR="00BD44BE" w:rsidRPr="00213F9F">
        <w:t xml:space="preserve"> has been reported to have </w:t>
      </w:r>
      <w:r w:rsidR="005D20C2" w:rsidRPr="00213F9F">
        <w:t>a</w:t>
      </w:r>
      <w:r w:rsidR="00680804" w:rsidRPr="00213F9F">
        <w:t xml:space="preserve"> </w:t>
      </w:r>
      <w:proofErr w:type="spellStart"/>
      <w:r w:rsidR="00680804" w:rsidRPr="00213F9F">
        <w:t>hypolipidemi</w:t>
      </w:r>
      <w:r w:rsidR="005D20C2" w:rsidRPr="00213F9F">
        <w:t>c</w:t>
      </w:r>
      <w:proofErr w:type="spellEnd"/>
      <w:r w:rsidR="00680804" w:rsidRPr="00213F9F">
        <w:t xml:space="preserve"> </w:t>
      </w:r>
      <w:r w:rsidR="005D20C2" w:rsidRPr="00213F9F">
        <w:t>effect in diabetic patients with dyslipidemia</w:t>
      </w:r>
      <w:r w:rsidR="008818B9" w:rsidRPr="00C563DC">
        <w:rPr>
          <w:highlight w:val="yellow"/>
          <w:vertAlign w:val="superscript"/>
        </w:rPr>
        <w:t>4</w:t>
      </w:r>
      <w:r w:rsidR="00C563DC" w:rsidRPr="00C563DC">
        <w:rPr>
          <w:highlight w:val="yellow"/>
          <w:vertAlign w:val="superscript"/>
        </w:rPr>
        <w:t>6</w:t>
      </w:r>
      <w:r w:rsidR="008E1D73" w:rsidRPr="00C563DC">
        <w:rPr>
          <w:highlight w:val="yellow"/>
          <w:vertAlign w:val="superscript"/>
        </w:rPr>
        <w:t>-4</w:t>
      </w:r>
      <w:r w:rsidR="00C563DC" w:rsidRPr="00C563DC">
        <w:rPr>
          <w:highlight w:val="yellow"/>
          <w:vertAlign w:val="superscript"/>
        </w:rPr>
        <w:t>8</w:t>
      </w:r>
      <w:r w:rsidR="00BF6A9F" w:rsidRPr="00213F9F">
        <w:t xml:space="preserve"> </w:t>
      </w:r>
      <w:r w:rsidR="00BD44BE" w:rsidRPr="00213F9F">
        <w:t xml:space="preserve">and to enhance </w:t>
      </w:r>
      <w:r w:rsidR="005D20C2" w:rsidRPr="00213F9F">
        <w:t xml:space="preserve">plasma </w:t>
      </w:r>
      <w:proofErr w:type="spellStart"/>
      <w:r w:rsidR="005D20C2" w:rsidRPr="00213F9F">
        <w:t>HD</w:t>
      </w:r>
      <w:r w:rsidR="00665D2A" w:rsidRPr="00213F9F">
        <w:t>Lc</w:t>
      </w:r>
      <w:proofErr w:type="spellEnd"/>
      <w:r w:rsidR="00BF6A9F" w:rsidRPr="00213F9F">
        <w:t xml:space="preserve"> </w:t>
      </w:r>
      <w:r w:rsidR="005D20C2" w:rsidRPr="00213F9F">
        <w:t xml:space="preserve">levels in </w:t>
      </w:r>
      <w:proofErr w:type="spellStart"/>
      <w:r w:rsidR="005D20C2" w:rsidRPr="00213F9F">
        <w:t>peri</w:t>
      </w:r>
      <w:proofErr w:type="spellEnd"/>
      <w:r w:rsidR="005D20C2" w:rsidRPr="00213F9F">
        <w:t xml:space="preserve">- </w:t>
      </w:r>
      <w:r w:rsidR="00BD44BE" w:rsidRPr="00213F9F">
        <w:t>and</w:t>
      </w:r>
      <w:r w:rsidR="005D20C2" w:rsidRPr="00213F9F">
        <w:t xml:space="preserve"> post-menopausal women</w:t>
      </w:r>
      <w:r w:rsidR="00665D2A" w:rsidRPr="00213F9F">
        <w:t xml:space="preserve"> </w:t>
      </w:r>
      <w:r w:rsidR="005D20C2" w:rsidRPr="00213F9F">
        <w:t xml:space="preserve">without </w:t>
      </w:r>
      <w:r w:rsidR="00BD44BE" w:rsidRPr="00213F9F">
        <w:t>altering</w:t>
      </w:r>
      <w:r w:rsidR="005D20C2" w:rsidRPr="00213F9F">
        <w:t xml:space="preserve"> total cholesterol concentrations</w:t>
      </w:r>
      <w:r w:rsidR="00707C0D" w:rsidRPr="00213F9F">
        <w:t>.</w:t>
      </w:r>
      <w:r w:rsidR="008E1D73" w:rsidRPr="00213F9F">
        <w:rPr>
          <w:vertAlign w:val="superscript"/>
        </w:rPr>
        <w:t>4</w:t>
      </w:r>
      <w:r w:rsidR="003B3CF9" w:rsidRPr="00213F9F">
        <w:rPr>
          <w:vertAlign w:val="superscript"/>
        </w:rPr>
        <w:t>8</w:t>
      </w:r>
      <w:r w:rsidR="00BF6A9F" w:rsidRPr="00213F9F">
        <w:t xml:space="preserve"> </w:t>
      </w:r>
      <w:r w:rsidR="00707C0D" w:rsidRPr="00213F9F">
        <w:t>(</w:t>
      </w:r>
      <w:r w:rsidR="009F0D81" w:rsidRPr="00213F9F">
        <w:t>Tabl</w:t>
      </w:r>
      <w:r w:rsidR="00BD44BE" w:rsidRPr="00213F9F">
        <w:t>e</w:t>
      </w:r>
      <w:r w:rsidR="009F0D81" w:rsidRPr="00213F9F">
        <w:t xml:space="preserve"> 3)</w:t>
      </w:r>
      <w:r w:rsidR="00BF6A9F" w:rsidRPr="00213F9F">
        <w:t xml:space="preserve">. </w:t>
      </w:r>
      <w:r w:rsidR="00BD44BE" w:rsidRPr="00213F9F">
        <w:t xml:space="preserve">A study in patients with </w:t>
      </w:r>
      <w:r w:rsidR="00DE4E04" w:rsidRPr="00213F9F">
        <w:t xml:space="preserve">the </w:t>
      </w:r>
      <w:r w:rsidR="00E95315" w:rsidRPr="00213F9F">
        <w:t>metabolic syndrome</w:t>
      </w:r>
      <w:r w:rsidR="008E1D73" w:rsidRPr="00C563DC">
        <w:rPr>
          <w:highlight w:val="yellow"/>
          <w:vertAlign w:val="superscript"/>
        </w:rPr>
        <w:t>1</w:t>
      </w:r>
      <w:r w:rsidR="003B3CF9" w:rsidRPr="00C563DC">
        <w:rPr>
          <w:highlight w:val="yellow"/>
          <w:vertAlign w:val="superscript"/>
        </w:rPr>
        <w:t>5</w:t>
      </w:r>
      <w:r w:rsidR="00C563DC" w:rsidRPr="00C563DC">
        <w:rPr>
          <w:highlight w:val="yellow"/>
          <w:vertAlign w:val="superscript"/>
        </w:rPr>
        <w:t>7</w:t>
      </w:r>
      <w:r w:rsidR="008E1D73" w:rsidRPr="00213F9F">
        <w:t xml:space="preserve"> </w:t>
      </w:r>
      <w:r w:rsidR="005D20C2" w:rsidRPr="00213F9F">
        <w:t xml:space="preserve">found that </w:t>
      </w:r>
      <w:r w:rsidR="00BD44BE" w:rsidRPr="00213F9F">
        <w:t>a</w:t>
      </w:r>
      <w:r w:rsidR="00A851EA" w:rsidRPr="00213F9F">
        <w:t xml:space="preserve"> </w:t>
      </w:r>
      <w:r w:rsidR="009F0D81" w:rsidRPr="00213F9F">
        <w:t>high</w:t>
      </w:r>
      <w:r w:rsidR="00BD44BE" w:rsidRPr="00213F9F">
        <w:t xml:space="preserve"> </w:t>
      </w:r>
      <w:proofErr w:type="spellStart"/>
      <w:r w:rsidR="008E1D73" w:rsidRPr="00213F9F">
        <w:t>melatonin</w:t>
      </w:r>
      <w:proofErr w:type="gramStart"/>
      <w:r w:rsidR="00BD44BE" w:rsidRPr="00213F9F">
        <w:t>:</w:t>
      </w:r>
      <w:r w:rsidR="008E1D73" w:rsidRPr="00213F9F">
        <w:t>insulin</w:t>
      </w:r>
      <w:proofErr w:type="spellEnd"/>
      <w:proofErr w:type="gramEnd"/>
      <w:r w:rsidR="008E1D73" w:rsidRPr="00213F9F">
        <w:t xml:space="preserve"> ratio was </w:t>
      </w:r>
      <w:r w:rsidR="00BD44BE" w:rsidRPr="00213F9F">
        <w:t xml:space="preserve">negatively </w:t>
      </w:r>
      <w:r w:rsidR="008E1D73" w:rsidRPr="00213F9F">
        <w:t xml:space="preserve">correlated </w:t>
      </w:r>
      <w:r w:rsidR="00BD44BE" w:rsidRPr="00213F9F">
        <w:t>w</w:t>
      </w:r>
      <w:r w:rsidR="008E1D73" w:rsidRPr="00213F9F">
        <w:t xml:space="preserve">ith LDL-cholesterol and T-cholesterol and positively </w:t>
      </w:r>
      <w:r w:rsidR="00BD44BE" w:rsidRPr="00213F9F">
        <w:t xml:space="preserve">correlated </w:t>
      </w:r>
      <w:r w:rsidR="00A851EA" w:rsidRPr="00213F9F">
        <w:t>with</w:t>
      </w:r>
      <w:r w:rsidR="008E1D73" w:rsidRPr="00213F9F">
        <w:t xml:space="preserve">  HDL-cholesterol.</w:t>
      </w:r>
    </w:p>
    <w:p w:rsidR="004C2427" w:rsidRPr="00213F9F" w:rsidRDefault="00BF6A9F" w:rsidP="0002198F">
      <w:pPr>
        <w:spacing w:line="480" w:lineRule="auto"/>
        <w:jc w:val="both"/>
      </w:pPr>
      <w:r w:rsidRPr="00213F9F">
        <w:tab/>
      </w:r>
      <w:r w:rsidR="00BD44BE" w:rsidRPr="00213F9F">
        <w:t>Th</w:t>
      </w:r>
      <w:r w:rsidR="00665D2A" w:rsidRPr="00213F9F">
        <w:t xml:space="preserve">e </w:t>
      </w:r>
      <w:r w:rsidR="005D20C2" w:rsidRPr="00213F9F">
        <w:t>role of pine</w:t>
      </w:r>
      <w:r w:rsidR="00481B01" w:rsidRPr="00213F9F">
        <w:t>a</w:t>
      </w:r>
      <w:r w:rsidR="005D20C2" w:rsidRPr="00213F9F">
        <w:t xml:space="preserve">l </w:t>
      </w:r>
      <w:r w:rsidRPr="00213F9F">
        <w:t xml:space="preserve">melatonin </w:t>
      </w:r>
      <w:r w:rsidR="005D20C2" w:rsidRPr="00213F9F">
        <w:t>in preventi</w:t>
      </w:r>
      <w:r w:rsidR="00BD44BE" w:rsidRPr="00213F9F">
        <w:t>ng and delaying</w:t>
      </w:r>
      <w:r w:rsidR="005D20C2" w:rsidRPr="00213F9F">
        <w:t xml:space="preserve"> the </w:t>
      </w:r>
      <w:r w:rsidR="00613555" w:rsidRPr="00213F9F">
        <w:t>onset</w:t>
      </w:r>
      <w:r w:rsidR="005D20C2" w:rsidRPr="00213F9F">
        <w:t xml:space="preserve"> of the T2DM has not been </w:t>
      </w:r>
      <w:r w:rsidR="00BD44BE" w:rsidRPr="00213F9F">
        <w:t xml:space="preserve">fully elucidated, although it has been reported to have </w:t>
      </w:r>
      <w:r w:rsidR="005D20C2" w:rsidRPr="00213F9F">
        <w:t>beneficial effects after the development o</w:t>
      </w:r>
      <w:r w:rsidR="009C7036" w:rsidRPr="00213F9F">
        <w:t>f</w:t>
      </w:r>
      <w:r w:rsidR="005D20C2" w:rsidRPr="00213F9F">
        <w:t xml:space="preserve"> clinical </w:t>
      </w:r>
      <w:r w:rsidR="00DE4E04" w:rsidRPr="00213F9F">
        <w:t xml:space="preserve">diabetes </w:t>
      </w:r>
      <w:r w:rsidR="00BD44BE" w:rsidRPr="00213F9F">
        <w:t>features</w:t>
      </w:r>
      <w:r w:rsidR="004C32AA" w:rsidRPr="00213F9F">
        <w:t>.</w:t>
      </w:r>
      <w:r w:rsidR="00B5524C" w:rsidRPr="000C54A2">
        <w:rPr>
          <w:highlight w:val="yellow"/>
          <w:vertAlign w:val="superscript"/>
        </w:rPr>
        <w:t>4</w:t>
      </w:r>
      <w:r w:rsidR="000C54A2" w:rsidRPr="000C54A2">
        <w:rPr>
          <w:highlight w:val="yellow"/>
          <w:vertAlign w:val="superscript"/>
        </w:rPr>
        <w:t>4</w:t>
      </w:r>
      <w:proofErr w:type="gramStart"/>
      <w:r w:rsidR="00B5524C" w:rsidRPr="000C54A2">
        <w:rPr>
          <w:highlight w:val="yellow"/>
          <w:vertAlign w:val="superscript"/>
        </w:rPr>
        <w:t>,15</w:t>
      </w:r>
      <w:r w:rsidR="000C54A2" w:rsidRPr="000C54A2">
        <w:rPr>
          <w:highlight w:val="yellow"/>
          <w:vertAlign w:val="superscript"/>
        </w:rPr>
        <w:t>8</w:t>
      </w:r>
      <w:proofErr w:type="gramEnd"/>
      <w:r w:rsidRPr="00213F9F">
        <w:t xml:space="preserve"> </w:t>
      </w:r>
      <w:r w:rsidR="00BD44BE" w:rsidRPr="00213F9F">
        <w:t xml:space="preserve">Further research is warranted </w:t>
      </w:r>
      <w:r w:rsidR="009C7036" w:rsidRPr="00213F9F">
        <w:t>in pre</w:t>
      </w:r>
      <w:r w:rsidR="00481B01" w:rsidRPr="00213F9F">
        <w:t>-</w:t>
      </w:r>
      <w:r w:rsidR="009C7036" w:rsidRPr="00213F9F">
        <w:t>diabetic stages</w:t>
      </w:r>
      <w:r w:rsidR="00BD44BE" w:rsidRPr="00213F9F">
        <w:t>,</w:t>
      </w:r>
      <w:r w:rsidR="009C7036" w:rsidRPr="00213F9F">
        <w:t xml:space="preserve"> </w:t>
      </w:r>
      <w:r w:rsidR="00BD44BE" w:rsidRPr="00213F9F">
        <w:t>before the clinically evident onset of T2DM</w:t>
      </w:r>
      <w:r w:rsidR="00DE4E04" w:rsidRPr="00213F9F">
        <w:t xml:space="preserve"> and</w:t>
      </w:r>
      <w:r w:rsidR="00BD44BE" w:rsidRPr="00213F9F">
        <w:t xml:space="preserve"> </w:t>
      </w:r>
      <w:r w:rsidR="009C7036" w:rsidRPr="00213F9F">
        <w:t>using young animals or humans (infants or adolescents)</w:t>
      </w:r>
      <w:r w:rsidR="00DE4E04" w:rsidRPr="00213F9F">
        <w:t>,</w:t>
      </w:r>
      <w:r w:rsidR="009C7036" w:rsidRPr="00213F9F">
        <w:t xml:space="preserve"> </w:t>
      </w:r>
      <w:r w:rsidR="00BD44BE" w:rsidRPr="00213F9F">
        <w:t>in order to support the development of preventive approaches to this disease.</w:t>
      </w:r>
      <w:r w:rsidR="004C2427" w:rsidRPr="00213F9F">
        <w:t xml:space="preserve"> </w:t>
      </w:r>
    </w:p>
    <w:p w:rsidR="00272ACE" w:rsidRPr="00213F9F" w:rsidRDefault="00BD44BE" w:rsidP="0002198F">
      <w:pPr>
        <w:spacing w:line="480" w:lineRule="auto"/>
        <w:ind w:firstLine="708"/>
        <w:jc w:val="both"/>
      </w:pPr>
      <w:r w:rsidRPr="00213F9F">
        <w:t>Gonzalez-Flores et al. (2012)</w:t>
      </w:r>
      <w:r w:rsidR="004C32AA" w:rsidRPr="000C54A2">
        <w:rPr>
          <w:highlight w:val="yellow"/>
          <w:vertAlign w:val="superscript"/>
        </w:rPr>
        <w:t>7</w:t>
      </w:r>
      <w:r w:rsidR="000C54A2" w:rsidRPr="000C54A2">
        <w:rPr>
          <w:highlight w:val="yellow"/>
          <w:vertAlign w:val="superscript"/>
        </w:rPr>
        <w:t>8</w:t>
      </w:r>
      <w:r w:rsidRPr="00213F9F">
        <w:t xml:space="preserve"> published a</w:t>
      </w:r>
      <w:r w:rsidR="00272ACE" w:rsidRPr="00213F9F">
        <w:t xml:space="preserve">n interesting study on the </w:t>
      </w:r>
      <w:r w:rsidRPr="00213F9F">
        <w:t xml:space="preserve">potential </w:t>
      </w:r>
      <w:r w:rsidR="00272ACE" w:rsidRPr="00213F9F">
        <w:t xml:space="preserve">of melatonin as </w:t>
      </w:r>
      <w:r w:rsidRPr="00213F9F">
        <w:t xml:space="preserve">a </w:t>
      </w:r>
      <w:r w:rsidR="00272ACE" w:rsidRPr="00213F9F">
        <w:t xml:space="preserve">component of </w:t>
      </w:r>
      <w:r w:rsidR="002608EF" w:rsidRPr="00213F9F">
        <w:t xml:space="preserve">functional </w:t>
      </w:r>
      <w:r w:rsidR="00272ACE" w:rsidRPr="00213F9F">
        <w:t>foods</w:t>
      </w:r>
      <w:r w:rsidRPr="00213F9F">
        <w:t xml:space="preserve">, finding that </w:t>
      </w:r>
      <w:r w:rsidR="00272ACE" w:rsidRPr="00213F9F">
        <w:t xml:space="preserve">the consumption </w:t>
      </w:r>
      <w:r w:rsidR="00DE4E04" w:rsidRPr="00213F9F">
        <w:t xml:space="preserve">by young, middle-aged, and elderly subjects </w:t>
      </w:r>
      <w:r w:rsidR="00272ACE" w:rsidRPr="00213F9F">
        <w:t xml:space="preserve">of </w:t>
      </w:r>
      <w:r w:rsidRPr="00213F9F">
        <w:t xml:space="preserve">the </w:t>
      </w:r>
      <w:r w:rsidR="00272ACE" w:rsidRPr="00213F9F">
        <w:t xml:space="preserve">juice </w:t>
      </w:r>
      <w:r w:rsidRPr="00213F9F">
        <w:t xml:space="preserve">of </w:t>
      </w:r>
      <w:r w:rsidR="00272ACE" w:rsidRPr="00213F9F">
        <w:t xml:space="preserve">red grapes </w:t>
      </w:r>
      <w:r w:rsidRPr="00213F9F">
        <w:t>(</w:t>
      </w:r>
      <w:r w:rsidR="00272ACE" w:rsidRPr="00213F9F">
        <w:t>Tempranillo</w:t>
      </w:r>
      <w:r w:rsidRPr="00213F9F">
        <w:t xml:space="preserve"> variety</w:t>
      </w:r>
      <w:r w:rsidR="00DE4E04" w:rsidRPr="00213F9F">
        <w:t>; 200 ml, twice daily for 5 days</w:t>
      </w:r>
      <w:r w:rsidRPr="00213F9F">
        <w:t>)</w:t>
      </w:r>
      <w:r w:rsidR="00DE4E04" w:rsidRPr="00213F9F">
        <w:t>,</w:t>
      </w:r>
      <w:r w:rsidR="00272ACE" w:rsidRPr="00213F9F">
        <w:t xml:space="preserve"> </w:t>
      </w:r>
      <w:r w:rsidR="002608EF" w:rsidRPr="00213F9F">
        <w:t>stabilized by high hydrostatic pressure</w:t>
      </w:r>
      <w:r w:rsidRPr="00213F9F">
        <w:t>,</w:t>
      </w:r>
      <w:r w:rsidR="002608EF" w:rsidRPr="00213F9F">
        <w:t xml:space="preserve"> increase</w:t>
      </w:r>
      <w:r w:rsidRPr="00213F9F">
        <w:t xml:space="preserve">d their </w:t>
      </w:r>
      <w:r w:rsidR="002608EF" w:rsidRPr="00213F9F">
        <w:t xml:space="preserve">urinary 6-sulfatoxymelatonin </w:t>
      </w:r>
      <w:r w:rsidRPr="00213F9F">
        <w:t xml:space="preserve">levels </w:t>
      </w:r>
      <w:r w:rsidR="002608EF" w:rsidRPr="00213F9F">
        <w:t xml:space="preserve">and </w:t>
      </w:r>
      <w:r w:rsidR="00A8762A" w:rsidRPr="00213F9F">
        <w:t xml:space="preserve">total </w:t>
      </w:r>
      <w:r w:rsidR="002608EF" w:rsidRPr="00213F9F">
        <w:t xml:space="preserve">urinary antioxidant capacity. </w:t>
      </w:r>
    </w:p>
    <w:p w:rsidR="00272ACE" w:rsidRPr="00213F9F" w:rsidRDefault="00A8762A" w:rsidP="0002198F">
      <w:pPr>
        <w:spacing w:line="480" w:lineRule="auto"/>
        <w:ind w:firstLine="708"/>
        <w:jc w:val="both"/>
      </w:pPr>
      <w:r w:rsidRPr="00213F9F">
        <w:t xml:space="preserve">With regard to the physiological effects of melatonin on the organism, most studies administered a high dose, and the usual </w:t>
      </w:r>
      <w:r w:rsidR="004C2427" w:rsidRPr="00213F9F">
        <w:t>pharmacological dose in animal models</w:t>
      </w:r>
      <w:r w:rsidRPr="00213F9F">
        <w:t xml:space="preserve"> is 100-fold higher than</w:t>
      </w:r>
      <w:r w:rsidR="004C2427" w:rsidRPr="00213F9F">
        <w:t xml:space="preserve"> physiologic</w:t>
      </w:r>
      <w:r w:rsidR="00DE4E04" w:rsidRPr="00213F9F">
        <w:t>al</w:t>
      </w:r>
      <w:r w:rsidR="004C2427" w:rsidRPr="00213F9F">
        <w:t xml:space="preserve"> plasma levels</w:t>
      </w:r>
      <w:r w:rsidR="00613555" w:rsidRPr="00213F9F">
        <w:t xml:space="preserve"> in humans</w:t>
      </w:r>
      <w:r w:rsidR="004C2427" w:rsidRPr="00213F9F">
        <w:t>.</w:t>
      </w:r>
      <w:r w:rsidR="00A44DB4" w:rsidRPr="00213F9F">
        <w:t xml:space="preserve"> </w:t>
      </w:r>
      <w:r w:rsidR="004C2427" w:rsidRPr="00213F9F">
        <w:t xml:space="preserve">This </w:t>
      </w:r>
      <w:r w:rsidRPr="00213F9F">
        <w:t xml:space="preserve">makes it difficult to </w:t>
      </w:r>
      <w:r w:rsidR="004C2427" w:rsidRPr="00213F9F">
        <w:t xml:space="preserve">distinguish between </w:t>
      </w:r>
      <w:r w:rsidRPr="00213F9F">
        <w:t xml:space="preserve">the </w:t>
      </w:r>
      <w:r w:rsidR="004C2427" w:rsidRPr="00213F9F">
        <w:t xml:space="preserve">pharmacological and physiological effects of melatonin, </w:t>
      </w:r>
      <w:r w:rsidRPr="00213F9F">
        <w:t xml:space="preserve">which needs to </w:t>
      </w:r>
      <w:proofErr w:type="gramStart"/>
      <w:r w:rsidRPr="00213F9F">
        <w:t>be</w:t>
      </w:r>
      <w:proofErr w:type="gramEnd"/>
      <w:r w:rsidR="009F3ED9" w:rsidRPr="00213F9F">
        <w:t xml:space="preserve"> </w:t>
      </w:r>
      <w:r w:rsidRPr="00213F9F">
        <w:t>addressed in future studies</w:t>
      </w:r>
      <w:r w:rsidR="004C2427" w:rsidRPr="00213F9F">
        <w:t xml:space="preserve">. </w:t>
      </w:r>
      <w:r w:rsidRPr="00213F9F">
        <w:t xml:space="preserve">In this context, various authors have recently </w:t>
      </w:r>
      <w:r w:rsidR="00481B01" w:rsidRPr="00213F9F">
        <w:t>measur</w:t>
      </w:r>
      <w:r w:rsidRPr="00213F9F">
        <w:t>ed</w:t>
      </w:r>
      <w:r w:rsidR="004C2427" w:rsidRPr="00213F9F">
        <w:t xml:space="preserve"> melatonin levels in vegeta</w:t>
      </w:r>
      <w:r w:rsidRPr="00213F9F">
        <w:t xml:space="preserve">bles, as the main dietary source of </w:t>
      </w:r>
      <w:r w:rsidR="004C2427" w:rsidRPr="00213F9F">
        <w:t xml:space="preserve">this </w:t>
      </w:r>
      <w:proofErr w:type="spellStart"/>
      <w:r w:rsidR="004C2427" w:rsidRPr="00213F9F">
        <w:t>indolamine</w:t>
      </w:r>
      <w:proofErr w:type="spellEnd"/>
      <w:r w:rsidRPr="00213F9F">
        <w:t xml:space="preserve">, which </w:t>
      </w:r>
      <w:r w:rsidR="004C2427" w:rsidRPr="00213F9F">
        <w:t xml:space="preserve">are </w:t>
      </w:r>
      <w:r w:rsidR="00A44DB4" w:rsidRPr="00213F9F">
        <w:t xml:space="preserve">also </w:t>
      </w:r>
      <w:r w:rsidR="004C2427" w:rsidRPr="00213F9F">
        <w:t xml:space="preserve">associated with antioxidant effects </w:t>
      </w:r>
      <w:r w:rsidRPr="00213F9F">
        <w:t xml:space="preserve">that have been </w:t>
      </w:r>
      <w:r w:rsidR="004C2427" w:rsidRPr="00213F9F">
        <w:t>exclus</w:t>
      </w:r>
      <w:r w:rsidR="00A44DB4" w:rsidRPr="00213F9F">
        <w:t>i</w:t>
      </w:r>
      <w:r w:rsidR="004C2427" w:rsidRPr="00213F9F">
        <w:t xml:space="preserve">vely </w:t>
      </w:r>
      <w:r w:rsidRPr="00213F9F">
        <w:t xml:space="preserve">attributed to their </w:t>
      </w:r>
      <w:r w:rsidR="004C2427" w:rsidRPr="00213F9F">
        <w:t>polyphenolic comp</w:t>
      </w:r>
      <w:r w:rsidR="00A44DB4" w:rsidRPr="00213F9F">
        <w:t>o</w:t>
      </w:r>
      <w:r w:rsidR="004C2427" w:rsidRPr="00213F9F">
        <w:t>und</w:t>
      </w:r>
      <w:r w:rsidRPr="00213F9F">
        <w:t xml:space="preserve"> content until now</w:t>
      </w:r>
      <w:r w:rsidR="004C32AA" w:rsidRPr="00213F9F">
        <w:t>.</w:t>
      </w:r>
      <w:r w:rsidR="000C54A2" w:rsidRPr="000C54A2">
        <w:rPr>
          <w:highlight w:val="yellow"/>
          <w:vertAlign w:val="superscript"/>
        </w:rPr>
        <w:t>74</w:t>
      </w:r>
      <w:r w:rsidR="00B5524C" w:rsidRPr="000C54A2">
        <w:rPr>
          <w:highlight w:val="yellow"/>
          <w:vertAlign w:val="superscript"/>
        </w:rPr>
        <w:t>-</w:t>
      </w:r>
      <w:r w:rsidR="003B3CF9" w:rsidRPr="000C54A2">
        <w:rPr>
          <w:highlight w:val="yellow"/>
          <w:vertAlign w:val="superscript"/>
        </w:rPr>
        <w:t>7</w:t>
      </w:r>
      <w:r w:rsidR="000C54A2" w:rsidRPr="000C54A2">
        <w:rPr>
          <w:highlight w:val="yellow"/>
          <w:vertAlign w:val="superscript"/>
        </w:rPr>
        <w:t>6</w:t>
      </w:r>
      <w:proofErr w:type="gramStart"/>
      <w:r w:rsidR="003B3CF9" w:rsidRPr="000C54A2">
        <w:rPr>
          <w:highlight w:val="yellow"/>
          <w:vertAlign w:val="superscript"/>
        </w:rPr>
        <w:t>,7</w:t>
      </w:r>
      <w:r w:rsidR="000C54A2" w:rsidRPr="000C54A2">
        <w:rPr>
          <w:highlight w:val="yellow"/>
          <w:vertAlign w:val="superscript"/>
        </w:rPr>
        <w:t>8</w:t>
      </w:r>
      <w:proofErr w:type="gramEnd"/>
      <w:r w:rsidR="003B3CF9" w:rsidRPr="000C54A2">
        <w:rPr>
          <w:highlight w:val="yellow"/>
          <w:vertAlign w:val="superscript"/>
        </w:rPr>
        <w:t>-</w:t>
      </w:r>
      <w:r w:rsidR="000C54A2" w:rsidRPr="000C54A2">
        <w:rPr>
          <w:highlight w:val="yellow"/>
          <w:vertAlign w:val="superscript"/>
        </w:rPr>
        <w:t>81</w:t>
      </w:r>
      <w:r w:rsidR="00B5524C" w:rsidRPr="000C54A2">
        <w:rPr>
          <w:highlight w:val="yellow"/>
          <w:vertAlign w:val="superscript"/>
        </w:rPr>
        <w:t>,1</w:t>
      </w:r>
      <w:r w:rsidR="003B3CF9" w:rsidRPr="000C54A2">
        <w:rPr>
          <w:highlight w:val="yellow"/>
          <w:vertAlign w:val="superscript"/>
        </w:rPr>
        <w:t>5</w:t>
      </w:r>
      <w:r w:rsidR="000C54A2" w:rsidRPr="000C54A2">
        <w:rPr>
          <w:highlight w:val="yellow"/>
          <w:vertAlign w:val="superscript"/>
        </w:rPr>
        <w:t>9</w:t>
      </w:r>
      <w:r w:rsidR="00CE6D25" w:rsidRPr="00CE6D25">
        <w:rPr>
          <w:highlight w:val="yellow"/>
          <w:vertAlign w:val="superscript"/>
        </w:rPr>
        <w:t>-160</w:t>
      </w:r>
      <w:r w:rsidR="00BB4302" w:rsidRPr="00213F9F">
        <w:t xml:space="preserve"> </w:t>
      </w:r>
      <w:r w:rsidR="00BC3EDA" w:rsidRPr="00213F9F">
        <w:t>Therefore, the therapeutic potential of melatonin is a gre</w:t>
      </w:r>
      <w:r w:rsidR="00094378" w:rsidRPr="00213F9F">
        <w:t>a</w:t>
      </w:r>
      <w:r w:rsidR="00BC3EDA" w:rsidRPr="00213F9F">
        <w:t xml:space="preserve">t </w:t>
      </w:r>
      <w:r w:rsidR="009F3ED9" w:rsidRPr="00213F9F">
        <w:lastRenderedPageBreak/>
        <w:t xml:space="preserve">interest, especially </w:t>
      </w:r>
      <w:r w:rsidR="00B22D50" w:rsidRPr="00213F9F">
        <w:t xml:space="preserve">from </w:t>
      </w:r>
      <w:r w:rsidR="009F3ED9" w:rsidRPr="00213F9F">
        <w:t xml:space="preserve">dietary sources. </w:t>
      </w:r>
      <w:r w:rsidR="00B22D50" w:rsidRPr="00213F9F">
        <w:t xml:space="preserve">Epidemiological studies are required across countries to test the correlation between the dietary intake of melatonin and the prevalence of </w:t>
      </w:r>
      <w:r w:rsidR="00094378" w:rsidRPr="00213F9F">
        <w:t>diabetes and obesity</w:t>
      </w:r>
      <w:r w:rsidR="00B22D50" w:rsidRPr="00213F9F">
        <w:t>, among other diseases related to oxidative-stress and circadian rhythm disorders related</w:t>
      </w:r>
      <w:r w:rsidR="00094378" w:rsidRPr="00213F9F">
        <w:t>. To date</w:t>
      </w:r>
      <w:r w:rsidR="00B22D50" w:rsidRPr="00213F9F">
        <w:t xml:space="preserve">, </w:t>
      </w:r>
      <w:r w:rsidR="00094378" w:rsidRPr="00213F9F">
        <w:t xml:space="preserve">most studies </w:t>
      </w:r>
      <w:r w:rsidR="00B22D50" w:rsidRPr="00213F9F">
        <w:t>of</w:t>
      </w:r>
      <w:r w:rsidR="00094378" w:rsidRPr="00213F9F">
        <w:t xml:space="preserve"> melatonin supplementation have been performed </w:t>
      </w:r>
      <w:r w:rsidR="00B22D50" w:rsidRPr="00213F9F">
        <w:t>using</w:t>
      </w:r>
      <w:r w:rsidR="00094378" w:rsidRPr="00213F9F">
        <w:t xml:space="preserve"> supra-physiological dose</w:t>
      </w:r>
      <w:r w:rsidR="00DE4E04" w:rsidRPr="00213F9F">
        <w:t>s</w:t>
      </w:r>
      <w:r w:rsidR="00094378" w:rsidRPr="00213F9F">
        <w:t xml:space="preserve"> in animal models of diabetes and obesity.</w:t>
      </w:r>
      <w:r w:rsidR="00272ACE" w:rsidRPr="00213F9F">
        <w:t xml:space="preserve"> </w:t>
      </w:r>
    </w:p>
    <w:p w:rsidR="00272ACE" w:rsidRPr="00213F9F" w:rsidRDefault="00272ACE" w:rsidP="002C7598">
      <w:pPr>
        <w:spacing w:line="480" w:lineRule="auto"/>
        <w:jc w:val="both"/>
        <w:rPr>
          <w:b/>
        </w:rPr>
      </w:pPr>
    </w:p>
    <w:p w:rsidR="00BF6A9F" w:rsidRPr="0002198F" w:rsidRDefault="00850F5F" w:rsidP="0002198F">
      <w:pPr>
        <w:spacing w:after="200" w:line="480" w:lineRule="auto"/>
        <w:jc w:val="both"/>
        <w:rPr>
          <w:b/>
          <w:sz w:val="28"/>
        </w:rPr>
      </w:pPr>
      <w:r w:rsidRPr="0002198F">
        <w:rPr>
          <w:b/>
          <w:sz w:val="28"/>
        </w:rPr>
        <w:t>Melatonin</w:t>
      </w:r>
      <w:r w:rsidR="00156E26" w:rsidRPr="0002198F">
        <w:rPr>
          <w:b/>
          <w:sz w:val="28"/>
        </w:rPr>
        <w:t xml:space="preserve"> and </w:t>
      </w:r>
      <w:r w:rsidRPr="0002198F">
        <w:rPr>
          <w:b/>
          <w:sz w:val="28"/>
        </w:rPr>
        <w:t>oxidativ</w:t>
      </w:r>
      <w:r w:rsidR="00156E26" w:rsidRPr="0002198F">
        <w:rPr>
          <w:b/>
          <w:sz w:val="28"/>
        </w:rPr>
        <w:t>e stress regulation</w:t>
      </w:r>
      <w:r w:rsidRPr="0002198F">
        <w:rPr>
          <w:b/>
          <w:sz w:val="28"/>
        </w:rPr>
        <w:t xml:space="preserve"> </w:t>
      </w:r>
    </w:p>
    <w:p w:rsidR="00BF6A9F" w:rsidRPr="00213F9F" w:rsidRDefault="00156E26" w:rsidP="0002198F">
      <w:pPr>
        <w:spacing w:line="480" w:lineRule="auto"/>
        <w:jc w:val="both"/>
      </w:pPr>
      <w:r w:rsidRPr="00213F9F">
        <w:t>G</w:t>
      </w:r>
      <w:r w:rsidR="00BF6A9F" w:rsidRPr="00213F9F">
        <w:t>eneral</w:t>
      </w:r>
      <w:r w:rsidRPr="00213F9F">
        <w:t>ly,</w:t>
      </w:r>
      <w:r w:rsidR="00BF6A9F" w:rsidRPr="00213F9F">
        <w:t xml:space="preserve"> melatoni</w:t>
      </w:r>
      <w:r w:rsidRPr="00213F9F">
        <w:t>n</w:t>
      </w:r>
      <w:r w:rsidR="00BF6A9F" w:rsidRPr="00213F9F">
        <w:t xml:space="preserve"> reduce</w:t>
      </w:r>
      <w:r w:rsidRPr="00213F9F">
        <w:t>s</w:t>
      </w:r>
      <w:r w:rsidR="00BF6A9F" w:rsidRPr="00213F9F">
        <w:t xml:space="preserve"> oxidativ</w:t>
      </w:r>
      <w:r w:rsidRPr="00213F9F">
        <w:t xml:space="preserve">e stress through several mechanisms such as </w:t>
      </w:r>
      <w:r w:rsidR="00BF6A9F" w:rsidRPr="00213F9F">
        <w:t xml:space="preserve"> </w:t>
      </w:r>
      <w:r w:rsidR="00DE4E04" w:rsidRPr="00213F9F">
        <w:t>hydroxyl</w:t>
      </w:r>
      <w:r w:rsidR="00DC1B36" w:rsidRPr="00213F9F">
        <w:t xml:space="preserve"> (</w:t>
      </w:r>
      <w:r w:rsidR="00BF6A9F" w:rsidRPr="00213F9F">
        <w:t>OH</w:t>
      </w:r>
      <w:r w:rsidR="00BF6A9F" w:rsidRPr="00213F9F">
        <w:rPr>
          <w:vertAlign w:val="superscript"/>
        </w:rPr>
        <w:t>●</w:t>
      </w:r>
      <w:r w:rsidR="00DC1B36" w:rsidRPr="00213F9F">
        <w:t xml:space="preserve">), </w:t>
      </w:r>
      <w:proofErr w:type="spellStart"/>
      <w:r w:rsidR="00DC1B36" w:rsidRPr="00213F9F">
        <w:t>peroxy</w:t>
      </w:r>
      <w:r w:rsidR="00BF6A9F" w:rsidRPr="00213F9F">
        <w:t>l</w:t>
      </w:r>
      <w:proofErr w:type="spellEnd"/>
      <w:r w:rsidR="00BF6A9F" w:rsidRPr="00213F9F">
        <w:t xml:space="preserve"> (LOO</w:t>
      </w:r>
      <w:r w:rsidR="00BF6A9F" w:rsidRPr="00213F9F">
        <w:rPr>
          <w:vertAlign w:val="superscript"/>
        </w:rPr>
        <w:t>●</w:t>
      </w:r>
      <w:r w:rsidR="00BF6A9F" w:rsidRPr="00213F9F">
        <w:t>)</w:t>
      </w:r>
      <w:r w:rsidR="00DC1B36" w:rsidRPr="00213F9F">
        <w:t xml:space="preserve"> and/or</w:t>
      </w:r>
      <w:r w:rsidR="00D159F7" w:rsidRPr="00213F9F">
        <w:t xml:space="preserve"> n</w:t>
      </w:r>
      <w:r w:rsidR="00DC1B36" w:rsidRPr="00213F9F">
        <w:t>i</w:t>
      </w:r>
      <w:r w:rsidR="00D159F7" w:rsidRPr="00213F9F">
        <w:t xml:space="preserve">tric </w:t>
      </w:r>
      <w:r w:rsidR="00DC1B36" w:rsidRPr="00213F9F">
        <w:t>oxid</w:t>
      </w:r>
      <w:r w:rsidR="004622DD" w:rsidRPr="00213F9F">
        <w:t>e</w:t>
      </w:r>
      <w:r w:rsidR="00DC1B36" w:rsidRPr="00213F9F">
        <w:t xml:space="preserve"> </w:t>
      </w:r>
      <w:r w:rsidR="00D159F7" w:rsidRPr="00213F9F">
        <w:t>(NO</w:t>
      </w:r>
      <w:r w:rsidR="00D159F7" w:rsidRPr="00213F9F">
        <w:rPr>
          <w:vertAlign w:val="superscript"/>
        </w:rPr>
        <w:t>●</w:t>
      </w:r>
      <w:r w:rsidR="00D159F7" w:rsidRPr="00213F9F">
        <w:t>)</w:t>
      </w:r>
      <w:r w:rsidR="00BF6A9F" w:rsidRPr="00213F9F">
        <w:t xml:space="preserve"> </w:t>
      </w:r>
      <w:r w:rsidR="00DC1B36" w:rsidRPr="00213F9F">
        <w:t xml:space="preserve">radical </w:t>
      </w:r>
      <w:r w:rsidR="00DE4E04" w:rsidRPr="00213F9F">
        <w:t>scavenging</w:t>
      </w:r>
      <w:r w:rsidR="00DC1B36" w:rsidRPr="00213F9F">
        <w:t xml:space="preserve"> </w:t>
      </w:r>
      <w:r w:rsidR="00BF6A9F" w:rsidRPr="00213F9F">
        <w:t>o</w:t>
      </w:r>
      <w:r w:rsidR="00854351" w:rsidRPr="00213F9F">
        <w:t>r by the stimulation of antioxidant enzymes</w:t>
      </w:r>
      <w:r w:rsidR="00BA1530" w:rsidRPr="00213F9F">
        <w:t>,</w:t>
      </w:r>
      <w:r w:rsidR="00854351" w:rsidRPr="00213F9F">
        <w:t xml:space="preserve"> namely superoxide dismutase (</w:t>
      </w:r>
      <w:r w:rsidR="00BF6A9F" w:rsidRPr="00213F9F">
        <w:t>SOD</w:t>
      </w:r>
      <w:r w:rsidR="00854351" w:rsidRPr="00213F9F">
        <w:t>)</w:t>
      </w:r>
      <w:r w:rsidR="00BF6A9F" w:rsidRPr="00213F9F">
        <w:t xml:space="preserve">, </w:t>
      </w:r>
      <w:r w:rsidR="00854351" w:rsidRPr="00213F9F">
        <w:t>glutathione peroxidase (</w:t>
      </w:r>
      <w:r w:rsidR="00BF6A9F" w:rsidRPr="00213F9F">
        <w:t>GSH-</w:t>
      </w:r>
      <w:proofErr w:type="spellStart"/>
      <w:r w:rsidR="00BF6A9F" w:rsidRPr="00213F9F">
        <w:t>Px</w:t>
      </w:r>
      <w:proofErr w:type="spellEnd"/>
      <w:r w:rsidR="00854351" w:rsidRPr="00213F9F">
        <w:t>)</w:t>
      </w:r>
      <w:r w:rsidR="00BF6A9F" w:rsidRPr="00213F9F">
        <w:t>, catalas</w:t>
      </w:r>
      <w:r w:rsidR="00854351" w:rsidRPr="00213F9F">
        <w:t>e or glutathione reductase (</w:t>
      </w:r>
      <w:r w:rsidR="00BF6A9F" w:rsidRPr="00213F9F">
        <w:t>GSH</w:t>
      </w:r>
      <w:r w:rsidR="00854351" w:rsidRPr="00213F9F">
        <w:t>)</w:t>
      </w:r>
      <w:r w:rsidR="004C32AA" w:rsidRPr="00213F9F">
        <w:t>;</w:t>
      </w:r>
      <w:r w:rsidR="008B7F78" w:rsidRPr="00CE6D25">
        <w:rPr>
          <w:highlight w:val="yellow"/>
          <w:vertAlign w:val="superscript"/>
        </w:rPr>
        <w:t>16</w:t>
      </w:r>
      <w:r w:rsidR="00CE6D25" w:rsidRPr="00CE6D25">
        <w:rPr>
          <w:highlight w:val="yellow"/>
          <w:vertAlign w:val="superscript"/>
        </w:rPr>
        <w:t>1</w:t>
      </w:r>
      <w:r w:rsidR="00B5524C" w:rsidRPr="00CE6D25">
        <w:rPr>
          <w:highlight w:val="yellow"/>
          <w:vertAlign w:val="superscript"/>
        </w:rPr>
        <w:t>-1</w:t>
      </w:r>
      <w:r w:rsidR="00CE6D25" w:rsidRPr="00CE6D25">
        <w:rPr>
          <w:highlight w:val="yellow"/>
          <w:vertAlign w:val="superscript"/>
        </w:rPr>
        <w:t>64</w:t>
      </w:r>
      <w:r w:rsidR="00BF6A9F" w:rsidRPr="00213F9F">
        <w:t xml:space="preserve"> </w:t>
      </w:r>
      <w:r w:rsidR="00C430FF" w:rsidRPr="00213F9F">
        <w:t xml:space="preserve"> </w:t>
      </w:r>
      <w:r w:rsidR="004622DD" w:rsidRPr="00213F9F">
        <w:t xml:space="preserve">It has been reported that the antioxidant effect of </w:t>
      </w:r>
      <w:r w:rsidR="00BF6A9F" w:rsidRPr="00213F9F">
        <w:t>melatonin</w:t>
      </w:r>
      <w:r w:rsidR="008524E8" w:rsidRPr="00213F9F">
        <w:t xml:space="preserve"> and its derivatives</w:t>
      </w:r>
      <w:r w:rsidR="004622DD" w:rsidRPr="00213F9F">
        <w:t xml:space="preserve"> can</w:t>
      </w:r>
      <w:r w:rsidR="008524E8" w:rsidRPr="00213F9F">
        <w:t xml:space="preserve"> detoxify harmful reactants and decrease molecular </w:t>
      </w:r>
      <w:r w:rsidR="004622DD" w:rsidRPr="00213F9F">
        <w:t xml:space="preserve">damage, which has clinical implications, given the </w:t>
      </w:r>
      <w:r w:rsidR="00E379CC" w:rsidRPr="00213F9F">
        <w:t xml:space="preserve">considerable number of </w:t>
      </w:r>
      <w:r w:rsidR="004622DD" w:rsidRPr="00213F9F">
        <w:t xml:space="preserve">aging-related </w:t>
      </w:r>
      <w:r w:rsidR="00E379CC" w:rsidRPr="00213F9F">
        <w:t xml:space="preserve">diseases with </w:t>
      </w:r>
      <w:r w:rsidR="00DE4E04" w:rsidRPr="00213F9F">
        <w:t>a major</w:t>
      </w:r>
      <w:r w:rsidR="00BF6A9F" w:rsidRPr="00213F9F">
        <w:t xml:space="preserve"> </w:t>
      </w:r>
      <w:r w:rsidR="004622DD" w:rsidRPr="00213F9F">
        <w:t xml:space="preserve">free </w:t>
      </w:r>
      <w:r w:rsidR="00E379CC" w:rsidRPr="00213F9F">
        <w:t xml:space="preserve">radical </w:t>
      </w:r>
      <w:r w:rsidR="00BF6A9F" w:rsidRPr="00213F9F">
        <w:t>component</w:t>
      </w:r>
      <w:r w:rsidR="004C32AA" w:rsidRPr="00213F9F">
        <w:t>.</w:t>
      </w:r>
      <w:r w:rsidR="00ED3060" w:rsidRPr="00213F9F">
        <w:rPr>
          <w:vertAlign w:val="superscript"/>
        </w:rPr>
        <w:t>3</w:t>
      </w:r>
      <w:r w:rsidR="008B7F78" w:rsidRPr="00213F9F">
        <w:rPr>
          <w:vertAlign w:val="superscript"/>
        </w:rPr>
        <w:t>3</w:t>
      </w:r>
      <w:r w:rsidR="00B5524C" w:rsidRPr="00213F9F">
        <w:rPr>
          <w:vertAlign w:val="superscript"/>
        </w:rPr>
        <w:t>,</w:t>
      </w:r>
      <w:r w:rsidR="00E15BAD" w:rsidRPr="00213F9F">
        <w:rPr>
          <w:vertAlign w:val="superscript"/>
        </w:rPr>
        <w:t>3</w:t>
      </w:r>
      <w:r w:rsidR="008B7F78" w:rsidRPr="00213F9F">
        <w:rPr>
          <w:vertAlign w:val="superscript"/>
        </w:rPr>
        <w:t>5</w:t>
      </w:r>
      <w:r w:rsidR="00BF6A9F" w:rsidRPr="00213F9F">
        <w:t xml:space="preserve">  </w:t>
      </w:r>
      <w:r w:rsidR="00A206FD" w:rsidRPr="00213F9F">
        <w:t xml:space="preserve">One theory proposed </w:t>
      </w:r>
      <w:r w:rsidR="00E379CC" w:rsidRPr="00213F9F">
        <w:t>to explain the aging processes i</w:t>
      </w:r>
      <w:r w:rsidR="00A206FD" w:rsidRPr="00213F9F">
        <w:t>mplicates</w:t>
      </w:r>
      <w:r w:rsidR="00E379CC" w:rsidRPr="00213F9F">
        <w:t xml:space="preserve"> </w:t>
      </w:r>
      <w:r w:rsidR="00BF6A9F" w:rsidRPr="00213F9F">
        <w:t xml:space="preserve">ROS </w:t>
      </w:r>
      <w:r w:rsidR="00E379CC" w:rsidRPr="00213F9F">
        <w:t>and</w:t>
      </w:r>
      <w:r w:rsidR="00BF6A9F" w:rsidRPr="00213F9F">
        <w:t xml:space="preserve"> </w:t>
      </w:r>
      <w:r w:rsidR="0096678C">
        <w:t>reactive nitrogen species (</w:t>
      </w:r>
      <w:r w:rsidR="00BF6A9F" w:rsidRPr="00213F9F">
        <w:t>RNS</w:t>
      </w:r>
      <w:r w:rsidR="0096678C">
        <w:t>)</w:t>
      </w:r>
      <w:r w:rsidR="00BF6A9F" w:rsidRPr="00213F9F">
        <w:t xml:space="preserve"> </w:t>
      </w:r>
      <w:r w:rsidR="00E379CC" w:rsidRPr="00213F9F">
        <w:t xml:space="preserve">and </w:t>
      </w:r>
      <w:r w:rsidR="00A206FD" w:rsidRPr="00213F9F">
        <w:t xml:space="preserve">their </w:t>
      </w:r>
      <w:r w:rsidR="00BF6A9F" w:rsidRPr="00213F9F">
        <w:t>deriva</w:t>
      </w:r>
      <w:r w:rsidR="00E379CC" w:rsidRPr="00213F9F">
        <w:t xml:space="preserve">tives as causative </w:t>
      </w:r>
      <w:r w:rsidR="00BF6A9F" w:rsidRPr="00213F9F">
        <w:t>agent</w:t>
      </w:r>
      <w:r w:rsidR="00E379CC" w:rsidRPr="00213F9F">
        <w:t>s</w:t>
      </w:r>
      <w:r w:rsidR="004C32AA" w:rsidRPr="00213F9F">
        <w:t>.</w:t>
      </w:r>
      <w:r w:rsidR="00D159F7" w:rsidRPr="00CE6D25">
        <w:rPr>
          <w:highlight w:val="yellow"/>
          <w:vertAlign w:val="superscript"/>
        </w:rPr>
        <w:t>1</w:t>
      </w:r>
      <w:r w:rsidR="008B7F78" w:rsidRPr="00CE6D25">
        <w:rPr>
          <w:highlight w:val="yellow"/>
          <w:vertAlign w:val="superscript"/>
        </w:rPr>
        <w:t>6</w:t>
      </w:r>
      <w:r w:rsidR="00CE6D25" w:rsidRPr="00CE6D25">
        <w:rPr>
          <w:highlight w:val="yellow"/>
          <w:vertAlign w:val="superscript"/>
        </w:rPr>
        <w:t>5</w:t>
      </w:r>
      <w:r w:rsidR="00E379CC" w:rsidRPr="00213F9F">
        <w:rPr>
          <w:vertAlign w:val="superscript"/>
        </w:rPr>
        <w:t xml:space="preserve"> </w:t>
      </w:r>
      <w:r w:rsidR="00A206FD" w:rsidRPr="00213F9F">
        <w:t xml:space="preserve">In a study of lipid peroxidation in aging, </w:t>
      </w:r>
      <w:proofErr w:type="spellStart"/>
      <w:r w:rsidR="00BF6A9F" w:rsidRPr="00213F9F">
        <w:t>Dimitrev</w:t>
      </w:r>
      <w:proofErr w:type="spellEnd"/>
      <w:r w:rsidR="007533DA" w:rsidRPr="00213F9F">
        <w:t xml:space="preserve"> and </w:t>
      </w:r>
      <w:r w:rsidR="00BF6A9F" w:rsidRPr="00213F9F">
        <w:t>Titov</w:t>
      </w:r>
      <w:r w:rsidR="008B7F78" w:rsidRPr="00CE6D25">
        <w:rPr>
          <w:highlight w:val="yellow"/>
          <w:vertAlign w:val="superscript"/>
        </w:rPr>
        <w:t>8</w:t>
      </w:r>
      <w:r w:rsidR="00CE6D25" w:rsidRPr="00CE6D25">
        <w:rPr>
          <w:highlight w:val="yellow"/>
          <w:vertAlign w:val="superscript"/>
        </w:rPr>
        <w:t>9</w:t>
      </w:r>
      <w:r w:rsidR="00ED3060" w:rsidRPr="00213F9F">
        <w:t xml:space="preserve"> </w:t>
      </w:r>
      <w:r w:rsidR="00BF6A9F" w:rsidRPr="00213F9F">
        <w:t xml:space="preserve">(2010) </w:t>
      </w:r>
      <w:r w:rsidR="00A206FD" w:rsidRPr="00213F9F">
        <w:t>described t</w:t>
      </w:r>
      <w:r w:rsidR="00DC3CBE" w:rsidRPr="00213F9F">
        <w:t>wo opposite trends</w:t>
      </w:r>
      <w:r w:rsidR="004622DD" w:rsidRPr="00213F9F">
        <w:t>:</w:t>
      </w:r>
      <w:r w:rsidR="00DC3CBE" w:rsidRPr="00213F9F">
        <w:t xml:space="preserve"> an anti-aging effect </w:t>
      </w:r>
      <w:r w:rsidR="004622DD" w:rsidRPr="00213F9F">
        <w:t xml:space="preserve">attributable to the anti-radical action of </w:t>
      </w:r>
      <w:r w:rsidR="00DC3CBE" w:rsidRPr="00213F9F">
        <w:t>melatonin</w:t>
      </w:r>
      <w:r w:rsidR="00BC3A5E" w:rsidRPr="00213F9F">
        <w:t xml:space="preserve">; </w:t>
      </w:r>
      <w:r w:rsidR="004622DD" w:rsidRPr="00213F9F">
        <w:t xml:space="preserve">and a </w:t>
      </w:r>
      <w:r w:rsidR="00BC3A5E" w:rsidRPr="00213F9F">
        <w:t xml:space="preserve">pro-aging effect based on </w:t>
      </w:r>
      <w:r w:rsidR="001A2511" w:rsidRPr="00213F9F">
        <w:t xml:space="preserve">the </w:t>
      </w:r>
      <w:r w:rsidR="00BC3A5E" w:rsidRPr="00213F9F">
        <w:t>action of toxic aldehydes</w:t>
      </w:r>
      <w:r w:rsidR="00BF6A9F" w:rsidRPr="00213F9F">
        <w:t xml:space="preserve">. </w:t>
      </w:r>
    </w:p>
    <w:p w:rsidR="00BF6A9F" w:rsidRPr="00213F9F" w:rsidRDefault="001A2511" w:rsidP="0002198F">
      <w:pPr>
        <w:spacing w:line="480" w:lineRule="auto"/>
        <w:ind w:firstLine="708"/>
        <w:jc w:val="both"/>
      </w:pPr>
      <w:r w:rsidRPr="00213F9F">
        <w:t xml:space="preserve">The findings of basic research have suggested that </w:t>
      </w:r>
      <w:r w:rsidR="00BC3A5E" w:rsidRPr="00213F9F">
        <w:t>melatonin administration</w:t>
      </w:r>
      <w:r w:rsidR="00BF6A9F" w:rsidRPr="00213F9F">
        <w:t xml:space="preserve"> </w:t>
      </w:r>
      <w:r w:rsidRPr="00213F9F">
        <w:t xml:space="preserve">might be useful to modify </w:t>
      </w:r>
      <w:r w:rsidR="00BC3A5E" w:rsidRPr="00213F9F">
        <w:t>progression of some diseases and prevent some aging signs</w:t>
      </w:r>
      <w:r w:rsidRPr="00213F9F">
        <w:t xml:space="preserve">, and further research is warranted to develop the clinical relevance of these observations. Thus, </w:t>
      </w:r>
      <w:r w:rsidR="00C13722" w:rsidRPr="00213F9F">
        <w:t xml:space="preserve">it has been reported that melatonin is highly effective </w:t>
      </w:r>
      <w:r w:rsidR="00A206FD" w:rsidRPr="00213F9F">
        <w:t xml:space="preserve">to attenuate </w:t>
      </w:r>
      <w:r w:rsidR="00C13722" w:rsidRPr="00213F9F">
        <w:t xml:space="preserve">oxidative stress </w:t>
      </w:r>
      <w:r w:rsidR="00BF6A9F" w:rsidRPr="00213F9F">
        <w:t>biomar</w:t>
      </w:r>
      <w:r w:rsidR="00C13722" w:rsidRPr="00213F9F">
        <w:t>kers</w:t>
      </w:r>
      <w:r w:rsidR="00BF6A9F" w:rsidRPr="00213F9F">
        <w:t xml:space="preserve"> </w:t>
      </w:r>
      <w:r w:rsidR="00C13722" w:rsidRPr="00213F9F">
        <w:t>in ne</w:t>
      </w:r>
      <w:r w:rsidR="00A206FD" w:rsidRPr="00213F9F">
        <w:t>onates</w:t>
      </w:r>
      <w:r w:rsidR="004C32AA" w:rsidRPr="00213F9F">
        <w:t>.</w:t>
      </w:r>
      <w:r w:rsidR="00ED3060" w:rsidRPr="00213F9F">
        <w:rPr>
          <w:vertAlign w:val="superscript"/>
        </w:rPr>
        <w:t>3</w:t>
      </w:r>
      <w:r w:rsidR="008B7F78" w:rsidRPr="00213F9F">
        <w:rPr>
          <w:vertAlign w:val="superscript"/>
        </w:rPr>
        <w:t>3</w:t>
      </w:r>
      <w:r w:rsidR="00ED3060" w:rsidRPr="00213F9F">
        <w:t xml:space="preserve"> </w:t>
      </w:r>
      <w:r w:rsidR="00BF6A9F" w:rsidRPr="00213F9F">
        <w:t xml:space="preserve"> </w:t>
      </w:r>
    </w:p>
    <w:p w:rsidR="004C32AA" w:rsidRPr="00213F9F" w:rsidRDefault="00E06D5C" w:rsidP="0002198F">
      <w:pPr>
        <w:spacing w:line="480" w:lineRule="auto"/>
        <w:ind w:firstLine="708"/>
        <w:jc w:val="both"/>
      </w:pPr>
      <w:r w:rsidRPr="00213F9F">
        <w:t xml:space="preserve">Several </w:t>
      </w:r>
      <w:r w:rsidR="00BF6A9F" w:rsidRPr="00213F9F">
        <w:t>aut</w:t>
      </w:r>
      <w:r w:rsidRPr="00213F9F">
        <w:t>h</w:t>
      </w:r>
      <w:r w:rsidR="00BF6A9F" w:rsidRPr="00213F9F">
        <w:t>or</w:t>
      </w:r>
      <w:r w:rsidRPr="00213F9F">
        <w:t>s</w:t>
      </w:r>
      <w:r w:rsidR="00BF6A9F" w:rsidRPr="00213F9F">
        <w:t xml:space="preserve"> ha</w:t>
      </w:r>
      <w:r w:rsidRPr="00213F9F">
        <w:t>ve</w:t>
      </w:r>
      <w:r w:rsidR="00A206FD" w:rsidRPr="00213F9F">
        <w:t xml:space="preserve"> argued that </w:t>
      </w:r>
      <w:r w:rsidRPr="00213F9F">
        <w:t xml:space="preserve">melatonin is not </w:t>
      </w:r>
      <w:r w:rsidR="00A206FD" w:rsidRPr="00213F9F">
        <w:t xml:space="preserve">likely to be </w:t>
      </w:r>
      <w:r w:rsidRPr="00213F9F">
        <w:t xml:space="preserve">a relevant antioxidant </w:t>
      </w:r>
      <w:r w:rsidRPr="00213F9F">
        <w:rPr>
          <w:i/>
        </w:rPr>
        <w:t>in vivo</w:t>
      </w:r>
      <w:r w:rsidR="00A206FD" w:rsidRPr="00213F9F">
        <w:rPr>
          <w:i/>
        </w:rPr>
        <w:t>,</w:t>
      </w:r>
      <w:r w:rsidRPr="00213F9F">
        <w:rPr>
          <w:i/>
        </w:rPr>
        <w:t xml:space="preserve"> </w:t>
      </w:r>
      <w:r w:rsidR="00A206FD" w:rsidRPr="00213F9F">
        <w:t>because its p</w:t>
      </w:r>
      <w:r w:rsidRPr="00213F9F">
        <w:t xml:space="preserve">hysiological concentration is </w:t>
      </w:r>
      <w:r w:rsidR="001A2511" w:rsidRPr="00213F9F">
        <w:t>too</w:t>
      </w:r>
      <w:r w:rsidRPr="00213F9F">
        <w:t xml:space="preserve"> low </w:t>
      </w:r>
      <w:r w:rsidR="001A2511" w:rsidRPr="00213F9F">
        <w:t>in comparison with</w:t>
      </w:r>
      <w:r w:rsidRPr="00213F9F">
        <w:t xml:space="preserve"> other antioxidants </w:t>
      </w:r>
      <w:r w:rsidR="001A2511" w:rsidRPr="00213F9F">
        <w:lastRenderedPageBreak/>
        <w:t xml:space="preserve">to </w:t>
      </w:r>
      <w:r w:rsidRPr="00213F9F">
        <w:t xml:space="preserve">detoxify radical </w:t>
      </w:r>
      <w:r w:rsidR="001A2511" w:rsidRPr="00213F9F">
        <w:t xml:space="preserve">products </w:t>
      </w:r>
      <w:r w:rsidRPr="00213F9F">
        <w:t>and by-products</w:t>
      </w:r>
      <w:r w:rsidR="004C32AA" w:rsidRPr="00213F9F">
        <w:t>.</w:t>
      </w:r>
      <w:r w:rsidR="00ED3060" w:rsidRPr="00213F9F">
        <w:rPr>
          <w:vertAlign w:val="superscript"/>
        </w:rPr>
        <w:t>3</w:t>
      </w:r>
      <w:r w:rsidR="008B7F78" w:rsidRPr="00213F9F">
        <w:rPr>
          <w:vertAlign w:val="superscript"/>
        </w:rPr>
        <w:t>3</w:t>
      </w:r>
      <w:r w:rsidR="00ED3060" w:rsidRPr="00213F9F">
        <w:t xml:space="preserve"> </w:t>
      </w:r>
      <w:r w:rsidR="00A206FD" w:rsidRPr="00213F9F">
        <w:t>They assumed a balance between</w:t>
      </w:r>
      <w:r w:rsidR="00C358A9" w:rsidRPr="00213F9F">
        <w:t xml:space="preserve"> the low blood </w:t>
      </w:r>
      <w:r w:rsidR="00A206FD" w:rsidRPr="00213F9F">
        <w:t>concentrations</w:t>
      </w:r>
      <w:r w:rsidR="00C358A9" w:rsidRPr="00213F9F">
        <w:t xml:space="preserve"> of this </w:t>
      </w:r>
      <w:proofErr w:type="spellStart"/>
      <w:r w:rsidR="00C358A9" w:rsidRPr="00213F9F">
        <w:t>indolamine</w:t>
      </w:r>
      <w:proofErr w:type="spellEnd"/>
      <w:r w:rsidR="00A206FD" w:rsidRPr="00213F9F">
        <w:t>,</w:t>
      </w:r>
      <w:r w:rsidR="00C358A9" w:rsidRPr="00213F9F">
        <w:t xml:space="preserve"> even at night</w:t>
      </w:r>
      <w:r w:rsidR="003018A8" w:rsidRPr="00213F9F">
        <w:t>,</w:t>
      </w:r>
      <w:r w:rsidR="00C358A9" w:rsidRPr="00213F9F">
        <w:t xml:space="preserve"> when </w:t>
      </w:r>
      <w:r w:rsidR="00A206FD" w:rsidRPr="00213F9F">
        <w:t xml:space="preserve">they reach </w:t>
      </w:r>
      <w:r w:rsidR="00C358A9" w:rsidRPr="00213F9F">
        <w:t xml:space="preserve">the </w:t>
      </w:r>
      <w:proofErr w:type="spellStart"/>
      <w:r w:rsidR="00C358A9" w:rsidRPr="00213F9F">
        <w:t>nanomolar</w:t>
      </w:r>
      <w:proofErr w:type="spellEnd"/>
      <w:r w:rsidR="00C358A9" w:rsidRPr="00213F9F">
        <w:t xml:space="preserve"> range</w:t>
      </w:r>
      <w:r w:rsidR="00BF6A9F" w:rsidRPr="00213F9F">
        <w:t xml:space="preserve">, </w:t>
      </w:r>
      <w:r w:rsidR="000C1475" w:rsidRPr="00213F9F">
        <w:t xml:space="preserve">with </w:t>
      </w:r>
      <w:r w:rsidR="00A206FD" w:rsidRPr="00213F9F">
        <w:t>concentrations</w:t>
      </w:r>
      <w:r w:rsidR="000C1475" w:rsidRPr="00213F9F">
        <w:t xml:space="preserve"> in tissues and cells</w:t>
      </w:r>
      <w:r w:rsidR="004C32AA" w:rsidRPr="00213F9F">
        <w:t>.</w:t>
      </w:r>
      <w:r w:rsidR="008B7F78" w:rsidRPr="00CE6D25">
        <w:rPr>
          <w:highlight w:val="yellow"/>
          <w:vertAlign w:val="superscript"/>
        </w:rPr>
        <w:t>15</w:t>
      </w:r>
      <w:r w:rsidR="00CE6D25" w:rsidRPr="00CE6D25">
        <w:rPr>
          <w:highlight w:val="yellow"/>
          <w:vertAlign w:val="superscript"/>
        </w:rPr>
        <w:t>9</w:t>
      </w:r>
      <w:r w:rsidR="00ED3060" w:rsidRPr="00213F9F">
        <w:t xml:space="preserve"> </w:t>
      </w:r>
      <w:r w:rsidR="00A206FD" w:rsidRPr="00213F9F">
        <w:t xml:space="preserve">However, </w:t>
      </w:r>
      <w:r w:rsidR="003018A8" w:rsidRPr="00213F9F">
        <w:t>other body fluids</w:t>
      </w:r>
      <w:r w:rsidR="00A206FD" w:rsidRPr="00213F9F">
        <w:t xml:space="preserve">, including </w:t>
      </w:r>
      <w:r w:rsidR="003018A8" w:rsidRPr="00213F9F">
        <w:t>ova</w:t>
      </w:r>
      <w:r w:rsidR="00BF6A9F" w:rsidRPr="00213F9F">
        <w:t>ri</w:t>
      </w:r>
      <w:r w:rsidR="003018A8" w:rsidRPr="00213F9F">
        <w:t>an follicular, bil</w:t>
      </w:r>
      <w:r w:rsidR="00A206FD" w:rsidRPr="00213F9F">
        <w:t>iary</w:t>
      </w:r>
      <w:r w:rsidR="00DE4E04" w:rsidRPr="00213F9F">
        <w:t>,</w:t>
      </w:r>
      <w:r w:rsidR="003018A8" w:rsidRPr="00213F9F">
        <w:t xml:space="preserve"> and </w:t>
      </w:r>
      <w:r w:rsidR="00BF6A9F" w:rsidRPr="00213F9F">
        <w:t>cerebrospinal</w:t>
      </w:r>
      <w:r w:rsidR="003018A8" w:rsidRPr="00213F9F">
        <w:t xml:space="preserve"> fl</w:t>
      </w:r>
      <w:r w:rsidR="00397B5B" w:rsidRPr="00213F9F">
        <w:t>u</w:t>
      </w:r>
      <w:r w:rsidR="003018A8" w:rsidRPr="00213F9F">
        <w:t>ids</w:t>
      </w:r>
      <w:r w:rsidR="00521634" w:rsidRPr="00213F9F">
        <w:t xml:space="preserve"> </w:t>
      </w:r>
      <w:r w:rsidR="00BF6A9F" w:rsidRPr="00213F9F">
        <w:t>cont</w:t>
      </w:r>
      <w:r w:rsidR="003018A8" w:rsidRPr="00213F9F">
        <w:t>a</w:t>
      </w:r>
      <w:r w:rsidR="00BF6A9F" w:rsidRPr="00213F9F">
        <w:t xml:space="preserve">in </w:t>
      </w:r>
      <w:r w:rsidR="00A206FD" w:rsidRPr="00213F9F">
        <w:t>much higher concentrations of melatonin</w:t>
      </w:r>
      <w:r w:rsidR="004C32AA" w:rsidRPr="00213F9F">
        <w:t>,</w:t>
      </w:r>
      <w:r w:rsidR="008B7F78" w:rsidRPr="00CE6D25">
        <w:rPr>
          <w:highlight w:val="yellow"/>
          <w:vertAlign w:val="superscript"/>
        </w:rPr>
        <w:t>16</w:t>
      </w:r>
      <w:r w:rsidR="00CE6D25" w:rsidRPr="00CE6D25">
        <w:rPr>
          <w:highlight w:val="yellow"/>
          <w:vertAlign w:val="superscript"/>
        </w:rPr>
        <w:t>6</w:t>
      </w:r>
      <w:r w:rsidR="00521634" w:rsidRPr="00CE6D25">
        <w:rPr>
          <w:highlight w:val="yellow"/>
          <w:vertAlign w:val="superscript"/>
        </w:rPr>
        <w:t>-1</w:t>
      </w:r>
      <w:r w:rsidR="008B7F78" w:rsidRPr="00CE6D25">
        <w:rPr>
          <w:highlight w:val="yellow"/>
          <w:vertAlign w:val="superscript"/>
        </w:rPr>
        <w:t>6</w:t>
      </w:r>
      <w:r w:rsidR="00CE6D25" w:rsidRPr="00CE6D25">
        <w:rPr>
          <w:highlight w:val="yellow"/>
          <w:vertAlign w:val="superscript"/>
        </w:rPr>
        <w:t>7</w:t>
      </w:r>
      <w:r w:rsidR="004C32AA" w:rsidRPr="00213F9F">
        <w:t xml:space="preserve"> </w:t>
      </w:r>
      <w:r w:rsidR="00A206FD" w:rsidRPr="00213F9F">
        <w:t xml:space="preserve">and </w:t>
      </w:r>
      <w:r w:rsidR="00880747" w:rsidRPr="00213F9F">
        <w:t xml:space="preserve">numerous </w:t>
      </w:r>
      <w:r w:rsidR="00ED19F8" w:rsidRPr="00213F9F">
        <w:t xml:space="preserve">tissues and cells </w:t>
      </w:r>
      <w:r w:rsidR="00880747" w:rsidRPr="00213F9F">
        <w:t xml:space="preserve">have </w:t>
      </w:r>
      <w:r w:rsidR="00ED19F8" w:rsidRPr="00213F9F">
        <w:t xml:space="preserve">the capacity </w:t>
      </w:r>
      <w:r w:rsidR="00880747" w:rsidRPr="00213F9F">
        <w:t>for</w:t>
      </w:r>
      <w:r w:rsidR="00ED19F8" w:rsidRPr="00213F9F">
        <w:t xml:space="preserve"> its production</w:t>
      </w:r>
      <w:r w:rsidR="004C32AA" w:rsidRPr="00213F9F">
        <w:t>.</w:t>
      </w:r>
      <w:r w:rsidR="008B7F78" w:rsidRPr="00CE6D25">
        <w:rPr>
          <w:highlight w:val="yellow"/>
          <w:vertAlign w:val="superscript"/>
        </w:rPr>
        <w:t>15</w:t>
      </w:r>
      <w:r w:rsidR="00CE6D25" w:rsidRPr="00CE6D25">
        <w:rPr>
          <w:highlight w:val="yellow"/>
          <w:vertAlign w:val="superscript"/>
        </w:rPr>
        <w:t>9</w:t>
      </w:r>
      <w:r w:rsidR="00D200C2" w:rsidRPr="00213F9F">
        <w:t xml:space="preserve"> </w:t>
      </w:r>
    </w:p>
    <w:p w:rsidR="00BF6A9F" w:rsidRPr="00213F9F" w:rsidRDefault="00880747" w:rsidP="0002198F">
      <w:pPr>
        <w:spacing w:line="480" w:lineRule="auto"/>
        <w:ind w:firstLine="708"/>
        <w:jc w:val="both"/>
      </w:pPr>
      <w:r w:rsidRPr="00213F9F">
        <w:t xml:space="preserve">Various studies have reported that </w:t>
      </w:r>
      <w:r w:rsidR="0022243B" w:rsidRPr="00213F9F">
        <w:t>melatonin act</w:t>
      </w:r>
      <w:r w:rsidRPr="00213F9F">
        <w:t>s as a</w:t>
      </w:r>
      <w:r w:rsidR="0022243B" w:rsidRPr="00213F9F">
        <w:t xml:space="preserve"> free radical scavenger</w:t>
      </w:r>
      <w:r w:rsidR="004C32AA" w:rsidRPr="00213F9F">
        <w:t>.</w:t>
      </w:r>
      <w:r w:rsidR="00396A7B" w:rsidRPr="00396A7B">
        <w:rPr>
          <w:highlight w:val="yellow"/>
          <w:vertAlign w:val="superscript"/>
        </w:rPr>
        <w:t>143</w:t>
      </w:r>
      <w:proofErr w:type="gramStart"/>
      <w:r w:rsidR="00396A7B" w:rsidRPr="00396A7B">
        <w:rPr>
          <w:highlight w:val="yellow"/>
          <w:vertAlign w:val="superscript"/>
        </w:rPr>
        <w:t>,</w:t>
      </w:r>
      <w:r w:rsidR="00CE6D25" w:rsidRPr="00CE6D25">
        <w:rPr>
          <w:highlight w:val="yellow"/>
          <w:vertAlign w:val="superscript"/>
        </w:rPr>
        <w:t>168</w:t>
      </w:r>
      <w:proofErr w:type="gramEnd"/>
      <w:r w:rsidR="00BF6A9F" w:rsidRPr="00213F9F">
        <w:t xml:space="preserve"> </w:t>
      </w:r>
      <w:r w:rsidRPr="00213F9F">
        <w:t>I</w:t>
      </w:r>
      <w:r w:rsidR="0019103B" w:rsidRPr="00213F9F">
        <w:t xml:space="preserve">n one </w:t>
      </w:r>
      <w:r w:rsidR="0021728C" w:rsidRPr="00213F9F">
        <w:rPr>
          <w:i/>
        </w:rPr>
        <w:t xml:space="preserve">in vitro </w:t>
      </w:r>
      <w:r w:rsidR="0021728C" w:rsidRPr="00213F9F">
        <w:t xml:space="preserve">study </w:t>
      </w:r>
      <w:r w:rsidR="0019103B" w:rsidRPr="00213F9F">
        <w:t xml:space="preserve">in </w:t>
      </w:r>
      <w:r w:rsidR="0021728C" w:rsidRPr="00213F9F">
        <w:t xml:space="preserve">primary </w:t>
      </w:r>
      <w:r w:rsidR="001A2511" w:rsidRPr="00213F9F">
        <w:t xml:space="preserve">human </w:t>
      </w:r>
      <w:r w:rsidR="0021728C" w:rsidRPr="00213F9F">
        <w:t>muscle</w:t>
      </w:r>
      <w:r w:rsidR="001A2511" w:rsidRPr="00213F9F">
        <w:t xml:space="preserve"> </w:t>
      </w:r>
      <w:r w:rsidR="0021728C" w:rsidRPr="00213F9F">
        <w:t>cells</w:t>
      </w:r>
      <w:r w:rsidR="0019103B" w:rsidRPr="00213F9F">
        <w:t>,</w:t>
      </w:r>
      <w:r w:rsidR="0021728C" w:rsidRPr="00213F9F">
        <w:t xml:space="preserve"> </w:t>
      </w:r>
      <w:r w:rsidR="00BF6A9F" w:rsidRPr="00213F9F">
        <w:t>oxidativ</w:t>
      </w:r>
      <w:r w:rsidR="0019103B" w:rsidRPr="00213F9F">
        <w:t xml:space="preserve">e stress </w:t>
      </w:r>
      <w:r w:rsidR="00DE4E04" w:rsidRPr="00213F9F">
        <w:t xml:space="preserve">strongly </w:t>
      </w:r>
      <w:r w:rsidR="0019103B" w:rsidRPr="00213F9F">
        <w:t>decrease</w:t>
      </w:r>
      <w:r w:rsidRPr="00213F9F">
        <w:t>d</w:t>
      </w:r>
      <w:r w:rsidR="0019103B" w:rsidRPr="00213F9F">
        <w:t xml:space="preserve"> insulin signaling and therefore glucose uptake</w:t>
      </w:r>
      <w:r w:rsidRPr="00213F9F">
        <w:t xml:space="preserve">, </w:t>
      </w:r>
      <w:r w:rsidR="001A2511" w:rsidRPr="00213F9F">
        <w:t xml:space="preserve">and </w:t>
      </w:r>
      <w:r w:rsidR="0019103B" w:rsidRPr="00213F9F">
        <w:t xml:space="preserve">both effects </w:t>
      </w:r>
      <w:r w:rsidR="00DE4E04" w:rsidRPr="00213F9F">
        <w:t>we</w:t>
      </w:r>
      <w:r w:rsidR="001A2511" w:rsidRPr="00213F9F">
        <w:t xml:space="preserve">re </w:t>
      </w:r>
      <w:r w:rsidR="0019103B" w:rsidRPr="00213F9F">
        <w:t xml:space="preserve">markedly ameliorated by melatonin </w:t>
      </w:r>
      <w:r w:rsidRPr="00213F9F">
        <w:t>in its rol</w:t>
      </w:r>
      <w:r w:rsidR="0019103B" w:rsidRPr="00213F9F">
        <w:t xml:space="preserve">e as ROS scavenger. </w:t>
      </w:r>
      <w:r w:rsidR="0019103B" w:rsidRPr="00213F9F">
        <w:rPr>
          <w:color w:val="FF0000"/>
        </w:rPr>
        <w:t xml:space="preserve"> </w:t>
      </w:r>
      <w:proofErr w:type="spellStart"/>
      <w:r w:rsidR="00BF6A9F" w:rsidRPr="00213F9F">
        <w:t>Konar</w:t>
      </w:r>
      <w:proofErr w:type="spellEnd"/>
      <w:r w:rsidR="00BF6A9F" w:rsidRPr="00213F9F">
        <w:t xml:space="preserve"> </w:t>
      </w:r>
      <w:proofErr w:type="gramStart"/>
      <w:r w:rsidR="000A154A" w:rsidRPr="00213F9F">
        <w:t>et</w:t>
      </w:r>
      <w:proofErr w:type="gramEnd"/>
      <w:r w:rsidR="000A154A" w:rsidRPr="00213F9F">
        <w:t xml:space="preserve"> al.</w:t>
      </w:r>
      <w:r w:rsidR="00A22496" w:rsidRPr="00CE6D25">
        <w:rPr>
          <w:highlight w:val="yellow"/>
          <w:vertAlign w:val="superscript"/>
        </w:rPr>
        <w:t>1</w:t>
      </w:r>
      <w:r w:rsidR="008B7F78" w:rsidRPr="00CE6D25">
        <w:rPr>
          <w:highlight w:val="yellow"/>
          <w:vertAlign w:val="superscript"/>
        </w:rPr>
        <w:t>6</w:t>
      </w:r>
      <w:r w:rsidR="00CE6D25" w:rsidRPr="00CE6D25">
        <w:rPr>
          <w:highlight w:val="yellow"/>
          <w:vertAlign w:val="superscript"/>
        </w:rPr>
        <w:t>9</w:t>
      </w:r>
      <w:r w:rsidR="00BF6A9F" w:rsidRPr="00213F9F">
        <w:t xml:space="preserve"> (2007) </w:t>
      </w:r>
      <w:r w:rsidR="000A154A" w:rsidRPr="00213F9F">
        <w:t xml:space="preserve">performed a supplementation study with </w:t>
      </w:r>
      <w:r w:rsidR="00BF6A9F" w:rsidRPr="00213F9F">
        <w:t>melatonin</w:t>
      </w:r>
      <w:r w:rsidR="000A154A" w:rsidRPr="00213F9F">
        <w:t xml:space="preserve"> and other </w:t>
      </w:r>
      <w:r w:rsidR="00BF6A9F" w:rsidRPr="00213F9F">
        <w:t>antioxidants (vitamin</w:t>
      </w:r>
      <w:r w:rsidR="000A154A" w:rsidRPr="00213F9F">
        <w:t xml:space="preserve"> E and </w:t>
      </w:r>
      <w:r w:rsidR="00BF6A9F" w:rsidRPr="00213F9F">
        <w:t xml:space="preserve">C, </w:t>
      </w:r>
      <w:r w:rsidR="000A154A" w:rsidRPr="00213F9F">
        <w:t xml:space="preserve">and </w:t>
      </w:r>
      <w:r w:rsidR="00BF6A9F" w:rsidRPr="00213F9F">
        <w:t xml:space="preserve">Se) </w:t>
      </w:r>
      <w:r w:rsidR="000A154A" w:rsidRPr="00213F9F">
        <w:t xml:space="preserve">reporting a protective effect against the oxidative </w:t>
      </w:r>
      <w:r w:rsidR="00E24F16" w:rsidRPr="00213F9F">
        <w:t>damage</w:t>
      </w:r>
      <w:r w:rsidR="000A154A" w:rsidRPr="00213F9F">
        <w:t xml:space="preserve"> induced by </w:t>
      </w:r>
      <w:r w:rsidR="00E24F16" w:rsidRPr="00213F9F">
        <w:t xml:space="preserve">a </w:t>
      </w:r>
      <w:r w:rsidR="000A154A" w:rsidRPr="00213F9F">
        <w:t xml:space="preserve">high </w:t>
      </w:r>
      <w:r w:rsidR="00E24F16" w:rsidRPr="00213F9F">
        <w:t>ca</w:t>
      </w:r>
      <w:r w:rsidR="000A154A" w:rsidRPr="00213F9F">
        <w:t>d</w:t>
      </w:r>
      <w:r w:rsidR="00E24F16" w:rsidRPr="00213F9F">
        <w:t>mium</w:t>
      </w:r>
      <w:r w:rsidR="000A154A" w:rsidRPr="00213F9F">
        <w:t xml:space="preserve"> dose in rats. </w:t>
      </w:r>
      <w:proofErr w:type="spellStart"/>
      <w:r w:rsidR="00BF6A9F" w:rsidRPr="00213F9F">
        <w:t>Venkataraman</w:t>
      </w:r>
      <w:proofErr w:type="spellEnd"/>
      <w:r w:rsidR="00BF6A9F" w:rsidRPr="00213F9F">
        <w:t xml:space="preserve"> </w:t>
      </w:r>
      <w:proofErr w:type="gramStart"/>
      <w:r w:rsidR="002D0393" w:rsidRPr="00213F9F">
        <w:t>et</w:t>
      </w:r>
      <w:proofErr w:type="gramEnd"/>
      <w:r w:rsidR="002D0393" w:rsidRPr="00213F9F">
        <w:t xml:space="preserve"> al</w:t>
      </w:r>
      <w:r w:rsidR="004C32AA" w:rsidRPr="00213F9F">
        <w:t>.</w:t>
      </w:r>
      <w:r w:rsidR="00396A7B" w:rsidRPr="00396A7B">
        <w:rPr>
          <w:highlight w:val="yellow"/>
          <w:vertAlign w:val="superscript"/>
        </w:rPr>
        <w:t>170</w:t>
      </w:r>
      <w:r w:rsidR="00BF6A9F" w:rsidRPr="00213F9F">
        <w:t xml:space="preserve"> (2010) </w:t>
      </w:r>
      <w:r w:rsidR="000A154A" w:rsidRPr="00213F9F">
        <w:t xml:space="preserve">also found that melatonin </w:t>
      </w:r>
      <w:r w:rsidR="00BF6A9F" w:rsidRPr="00213F9F">
        <w:t>sup</w:t>
      </w:r>
      <w:r w:rsidR="000A154A" w:rsidRPr="00213F9F">
        <w:t>p</w:t>
      </w:r>
      <w:r w:rsidR="00BF6A9F" w:rsidRPr="00213F9F">
        <w:t>lementa</w:t>
      </w:r>
      <w:r w:rsidR="000A154A" w:rsidRPr="00213F9F">
        <w:t>tio</w:t>
      </w:r>
      <w:r w:rsidR="00BF6A9F" w:rsidRPr="00213F9F">
        <w:t xml:space="preserve">n </w:t>
      </w:r>
      <w:r w:rsidRPr="00213F9F">
        <w:t>significantly</w:t>
      </w:r>
      <w:r w:rsidR="009F54AF" w:rsidRPr="00213F9F">
        <w:t xml:space="preserve"> </w:t>
      </w:r>
      <w:r w:rsidR="000A154A" w:rsidRPr="00213F9F">
        <w:t xml:space="preserve">reversed </w:t>
      </w:r>
      <w:r w:rsidR="009F54AF" w:rsidRPr="00213F9F">
        <w:t xml:space="preserve">the neuronal damage associated </w:t>
      </w:r>
      <w:r w:rsidRPr="00213F9F">
        <w:t>with</w:t>
      </w:r>
      <w:r w:rsidR="009F54AF" w:rsidRPr="00213F9F">
        <w:t xml:space="preserve"> </w:t>
      </w:r>
      <w:r w:rsidR="00EF2F30" w:rsidRPr="00213F9F">
        <w:t>the enhanced</w:t>
      </w:r>
      <w:r w:rsidR="009F54AF" w:rsidRPr="00213F9F">
        <w:t xml:space="preserve"> oxidative stress </w:t>
      </w:r>
      <w:r w:rsidR="00EF2F30" w:rsidRPr="00213F9F">
        <w:t xml:space="preserve">produced </w:t>
      </w:r>
      <w:r w:rsidR="009F54AF" w:rsidRPr="00213F9F">
        <w:t>by</w:t>
      </w:r>
      <w:r w:rsidR="00BF6A9F" w:rsidRPr="00213F9F">
        <w:t xml:space="preserve"> </w:t>
      </w:r>
      <w:r w:rsidR="009F54AF" w:rsidRPr="00213F9F">
        <w:t xml:space="preserve">neurotoxic </w:t>
      </w:r>
      <w:r w:rsidR="00BF6A9F" w:rsidRPr="00213F9F">
        <w:t>su</w:t>
      </w:r>
      <w:r w:rsidR="009F54AF" w:rsidRPr="00213F9F">
        <w:t>b</w:t>
      </w:r>
      <w:r w:rsidR="00BF6A9F" w:rsidRPr="00213F9F">
        <w:t>st</w:t>
      </w:r>
      <w:r w:rsidR="009F54AF" w:rsidRPr="00213F9F">
        <w:t xml:space="preserve">ances </w:t>
      </w:r>
      <w:r w:rsidR="00EF2F30" w:rsidRPr="00213F9F">
        <w:t>such as</w:t>
      </w:r>
      <w:r w:rsidR="00BF6A9F" w:rsidRPr="00213F9F">
        <w:t xml:space="preserve"> </w:t>
      </w:r>
      <w:r w:rsidR="009F54AF" w:rsidRPr="00213F9F">
        <w:t>polychlorinated</w:t>
      </w:r>
      <w:r w:rsidR="00BF6A9F" w:rsidRPr="00213F9F">
        <w:t xml:space="preserve"> </w:t>
      </w:r>
      <w:r w:rsidR="00EF2F30" w:rsidRPr="00213F9F">
        <w:t>bi</w:t>
      </w:r>
      <w:r w:rsidR="009F54AF" w:rsidRPr="00213F9F">
        <w:t>phen</w:t>
      </w:r>
      <w:r w:rsidR="00EF2F30" w:rsidRPr="00213F9F">
        <w:t>y</w:t>
      </w:r>
      <w:r w:rsidR="009F54AF" w:rsidRPr="00213F9F">
        <w:t xml:space="preserve">ls </w:t>
      </w:r>
      <w:r w:rsidR="00BF6A9F" w:rsidRPr="00213F9F">
        <w:t>(PCBs)</w:t>
      </w:r>
      <w:r w:rsidR="009F54AF" w:rsidRPr="00213F9F">
        <w:t xml:space="preserve">. Specifically, the </w:t>
      </w:r>
      <w:r w:rsidR="00BF6A9F" w:rsidRPr="00213F9F">
        <w:t>sup</w:t>
      </w:r>
      <w:r w:rsidR="009F54AF" w:rsidRPr="00213F9F">
        <w:t>p</w:t>
      </w:r>
      <w:r w:rsidR="00BF6A9F" w:rsidRPr="00213F9F">
        <w:t>lementa</w:t>
      </w:r>
      <w:r w:rsidR="009F54AF" w:rsidRPr="00213F9F">
        <w:t>tion increase</w:t>
      </w:r>
      <w:r w:rsidR="00EF2F30" w:rsidRPr="00213F9F">
        <w:t xml:space="preserve">d </w:t>
      </w:r>
      <w:r w:rsidR="009F54AF" w:rsidRPr="00213F9F">
        <w:t>the activity of antioxidant enzymes such as total SOD</w:t>
      </w:r>
      <w:r w:rsidR="00BF6A9F" w:rsidRPr="00213F9F">
        <w:t>, Zn/Cu</w:t>
      </w:r>
      <w:r w:rsidR="00EF2F30" w:rsidRPr="00213F9F">
        <w:t>-dependent</w:t>
      </w:r>
      <w:r w:rsidR="00BF6A9F" w:rsidRPr="00213F9F">
        <w:t xml:space="preserve"> </w:t>
      </w:r>
      <w:r w:rsidR="001F6967" w:rsidRPr="00213F9F">
        <w:t xml:space="preserve">SOD </w:t>
      </w:r>
      <w:r w:rsidR="00BF6A9F" w:rsidRPr="00213F9F">
        <w:t>(</w:t>
      </w:r>
      <w:r w:rsidR="009F54AF" w:rsidRPr="00213F9F">
        <w:t>cy</w:t>
      </w:r>
      <w:r w:rsidR="00BF6A9F" w:rsidRPr="00213F9F">
        <w:t>toplasmic</w:t>
      </w:r>
      <w:r w:rsidR="009F54AF" w:rsidRPr="00213F9F">
        <w:t xml:space="preserve"> Zn/Cu-SOD</w:t>
      </w:r>
      <w:r w:rsidR="00BF6A9F" w:rsidRPr="00213F9F">
        <w:t xml:space="preserve">), </w:t>
      </w:r>
      <w:proofErr w:type="spellStart"/>
      <w:r w:rsidR="00EF2F30" w:rsidRPr="00213F9F">
        <w:t>Mn</w:t>
      </w:r>
      <w:proofErr w:type="spellEnd"/>
      <w:r w:rsidR="00EF2F30" w:rsidRPr="00213F9F">
        <w:t>-</w:t>
      </w:r>
      <w:r w:rsidR="001F6967" w:rsidRPr="00213F9F">
        <w:t xml:space="preserve">dependent </w:t>
      </w:r>
      <w:r w:rsidR="009F54AF" w:rsidRPr="00213F9F">
        <w:t xml:space="preserve">SOD </w:t>
      </w:r>
      <w:r w:rsidR="00BF6A9F" w:rsidRPr="00213F9F">
        <w:t>(mitoc</w:t>
      </w:r>
      <w:r w:rsidR="009F54AF" w:rsidRPr="00213F9F">
        <w:t>h</w:t>
      </w:r>
      <w:r w:rsidR="00BF6A9F" w:rsidRPr="00213F9F">
        <w:t>ondrial</w:t>
      </w:r>
      <w:r w:rsidR="009F54AF" w:rsidRPr="00213F9F">
        <w:t xml:space="preserve"> </w:t>
      </w:r>
      <w:proofErr w:type="spellStart"/>
      <w:r w:rsidR="009F54AF" w:rsidRPr="00213F9F">
        <w:t>Mn</w:t>
      </w:r>
      <w:proofErr w:type="spellEnd"/>
      <w:r w:rsidR="009F54AF" w:rsidRPr="00213F9F">
        <w:t>-SOD</w:t>
      </w:r>
      <w:r w:rsidR="00BF6A9F" w:rsidRPr="00213F9F">
        <w:t xml:space="preserve">) </w:t>
      </w:r>
      <w:r w:rsidR="009F54AF" w:rsidRPr="00213F9F">
        <w:t>and G</w:t>
      </w:r>
      <w:r w:rsidR="00BF6A9F" w:rsidRPr="00213F9F">
        <w:t>SH-</w:t>
      </w:r>
      <w:proofErr w:type="spellStart"/>
      <w:r w:rsidR="00BF6A9F" w:rsidRPr="00213F9F">
        <w:t>Px</w:t>
      </w:r>
      <w:proofErr w:type="spellEnd"/>
      <w:r w:rsidR="00BF6A9F" w:rsidRPr="00213F9F">
        <w:t xml:space="preserve">, </w:t>
      </w:r>
      <w:r w:rsidR="00EF2F30" w:rsidRPr="00213F9F">
        <w:t>and</w:t>
      </w:r>
      <w:r w:rsidR="009F54AF" w:rsidRPr="00213F9F">
        <w:t xml:space="preserve"> enhance</w:t>
      </w:r>
      <w:r w:rsidR="00EF2F30" w:rsidRPr="00213F9F">
        <w:t>d</w:t>
      </w:r>
      <w:r w:rsidR="001F6967" w:rsidRPr="00213F9F">
        <w:t xml:space="preserve"> </w:t>
      </w:r>
      <w:r w:rsidR="00DE4E04" w:rsidRPr="00213F9F">
        <w:t xml:space="preserve">the </w:t>
      </w:r>
      <w:r w:rsidR="00EF2F30" w:rsidRPr="00213F9F">
        <w:t>m</w:t>
      </w:r>
      <w:r w:rsidR="00C67AAF" w:rsidRPr="00213F9F">
        <w:t xml:space="preserve">RNA </w:t>
      </w:r>
      <w:r w:rsidR="00E24F16" w:rsidRPr="00213F9F">
        <w:t xml:space="preserve">of these enzymes </w:t>
      </w:r>
      <w:r w:rsidR="009F54AF" w:rsidRPr="00213F9F">
        <w:t xml:space="preserve">in </w:t>
      </w:r>
      <w:r w:rsidR="00C67AAF" w:rsidRPr="00213F9F">
        <w:t xml:space="preserve">brain regions </w:t>
      </w:r>
      <w:r w:rsidR="00BF6A9F" w:rsidRPr="00213F9F">
        <w:t>(</w:t>
      </w:r>
      <w:r w:rsidR="00C67AAF" w:rsidRPr="00213F9F">
        <w:t>cerebral cortex, cerebellum</w:t>
      </w:r>
      <w:r w:rsidR="00EF2F30" w:rsidRPr="00213F9F">
        <w:t>,</w:t>
      </w:r>
      <w:r w:rsidR="00C67AAF" w:rsidRPr="00213F9F">
        <w:t xml:space="preserve"> and hippocampus) of adult rats exposed to </w:t>
      </w:r>
      <w:r w:rsidR="001F6967" w:rsidRPr="00213F9F">
        <w:t xml:space="preserve">the </w:t>
      </w:r>
      <w:r w:rsidR="00EF2F30" w:rsidRPr="00213F9F">
        <w:t>a</w:t>
      </w:r>
      <w:r w:rsidR="00E24F16" w:rsidRPr="00213F9F">
        <w:t>forementioned</w:t>
      </w:r>
      <w:r w:rsidR="00EF2F30" w:rsidRPr="00213F9F">
        <w:t xml:space="preserve"> </w:t>
      </w:r>
      <w:r w:rsidR="00C67AAF" w:rsidRPr="00213F9F">
        <w:t>neurotoxic substances.</w:t>
      </w:r>
      <w:r w:rsidR="00BF6A9F" w:rsidRPr="00213F9F">
        <w:t xml:space="preserve"> </w:t>
      </w:r>
      <w:r w:rsidR="002D6A65" w:rsidRPr="00213F9F">
        <w:t>M</w:t>
      </w:r>
      <w:r w:rsidR="00397B5B" w:rsidRPr="00213F9F">
        <w:t xml:space="preserve">elatonin supplementation </w:t>
      </w:r>
      <w:r w:rsidR="002D6A65" w:rsidRPr="00213F9F">
        <w:t>was found to augment</w:t>
      </w:r>
      <w:r w:rsidR="00397B5B" w:rsidRPr="00213F9F">
        <w:t xml:space="preserve"> plasma Se levels in ZDF and ZL rats as a previous step to the enhancement </w:t>
      </w:r>
      <w:r w:rsidR="002D6A65" w:rsidRPr="00213F9F">
        <w:t>of</w:t>
      </w:r>
      <w:r w:rsidR="00397B5B" w:rsidRPr="00213F9F">
        <w:t xml:space="preserve"> GSH-</w:t>
      </w:r>
      <w:proofErr w:type="spellStart"/>
      <w:r w:rsidR="00397B5B" w:rsidRPr="00213F9F">
        <w:t>Px</w:t>
      </w:r>
      <w:proofErr w:type="spellEnd"/>
      <w:r w:rsidR="00397B5B" w:rsidRPr="00213F9F">
        <w:t xml:space="preserve"> activity</w:t>
      </w:r>
      <w:r w:rsidR="004C32AA" w:rsidRPr="00213F9F">
        <w:t>.</w:t>
      </w:r>
      <w:r w:rsidR="00397B5B" w:rsidRPr="00396A7B">
        <w:rPr>
          <w:highlight w:val="yellow"/>
          <w:vertAlign w:val="superscript"/>
        </w:rPr>
        <w:t>1</w:t>
      </w:r>
      <w:r w:rsidR="00396A7B" w:rsidRPr="00396A7B">
        <w:rPr>
          <w:highlight w:val="yellow"/>
          <w:vertAlign w:val="superscript"/>
        </w:rPr>
        <w:t>71</w:t>
      </w:r>
      <w:r w:rsidR="004C32AA" w:rsidRPr="00213F9F">
        <w:t xml:space="preserve"> </w:t>
      </w:r>
      <w:r w:rsidR="002D6A65" w:rsidRPr="00213F9F">
        <w:t>M</w:t>
      </w:r>
      <w:r w:rsidR="001F6967" w:rsidRPr="00213F9F">
        <w:t xml:space="preserve">elatonin </w:t>
      </w:r>
      <w:r w:rsidR="002D6A65" w:rsidRPr="00213F9F">
        <w:t xml:space="preserve">was also </w:t>
      </w:r>
      <w:r w:rsidR="00DE4E04" w:rsidRPr="00213F9F">
        <w:t>reported</w:t>
      </w:r>
      <w:r w:rsidR="002D6A65" w:rsidRPr="00213F9F">
        <w:t xml:space="preserve"> to </w:t>
      </w:r>
      <w:r w:rsidR="00E24F16" w:rsidRPr="00213F9F">
        <w:t xml:space="preserve">reduce </w:t>
      </w:r>
      <w:r w:rsidR="001F6967" w:rsidRPr="00213F9F">
        <w:t xml:space="preserve">oxidative stress </w:t>
      </w:r>
      <w:r w:rsidR="00C87C4E" w:rsidRPr="00213F9F">
        <w:t xml:space="preserve">by </w:t>
      </w:r>
      <w:r w:rsidR="001F6967" w:rsidRPr="00213F9F">
        <w:t>decreasing lipid peroxidation in plasma, erythrocytes</w:t>
      </w:r>
      <w:r w:rsidR="002D6A65" w:rsidRPr="00213F9F">
        <w:t>,</w:t>
      </w:r>
      <w:r w:rsidR="001F6967" w:rsidRPr="00213F9F">
        <w:t xml:space="preserve"> and </w:t>
      </w:r>
      <w:r w:rsidR="002D6A65" w:rsidRPr="00213F9F">
        <w:t xml:space="preserve">the </w:t>
      </w:r>
      <w:r w:rsidR="001F6967" w:rsidRPr="00213F9F">
        <w:t>cortical region</w:t>
      </w:r>
      <w:r w:rsidR="00397B5B" w:rsidRPr="00213F9F">
        <w:t xml:space="preserve"> </w:t>
      </w:r>
      <w:r w:rsidR="00051D44" w:rsidRPr="00213F9F">
        <w:t xml:space="preserve">in </w:t>
      </w:r>
      <w:proofErr w:type="spellStart"/>
      <w:r w:rsidR="002D6A65" w:rsidRPr="00213F9F">
        <w:rPr>
          <w:rStyle w:val="nfasis"/>
          <w:i w:val="0"/>
        </w:rPr>
        <w:t>ovariectomized</w:t>
      </w:r>
      <w:proofErr w:type="spellEnd"/>
      <w:r w:rsidR="002D6A65" w:rsidRPr="00213F9F">
        <w:t xml:space="preserve"> </w:t>
      </w:r>
      <w:r w:rsidR="00051D44" w:rsidRPr="00213F9F">
        <w:t>rats</w:t>
      </w:r>
      <w:r w:rsidR="00397B5B" w:rsidRPr="00396A7B">
        <w:rPr>
          <w:highlight w:val="yellow"/>
          <w:vertAlign w:val="superscript"/>
        </w:rPr>
        <w:t>1</w:t>
      </w:r>
      <w:r w:rsidR="00B5524C" w:rsidRPr="00396A7B">
        <w:rPr>
          <w:highlight w:val="yellow"/>
          <w:vertAlign w:val="superscript"/>
        </w:rPr>
        <w:t>7</w:t>
      </w:r>
      <w:r w:rsidR="00396A7B" w:rsidRPr="00396A7B">
        <w:rPr>
          <w:highlight w:val="yellow"/>
          <w:vertAlign w:val="superscript"/>
        </w:rPr>
        <w:t>2</w:t>
      </w:r>
      <w:r w:rsidR="00397B5B" w:rsidRPr="00213F9F">
        <w:t xml:space="preserve"> and ZDF rats</w:t>
      </w:r>
      <w:r w:rsidR="002D6A65" w:rsidRPr="00213F9F">
        <w:t>, with an especially marked reduction in erythrocyte GSH-</w:t>
      </w:r>
      <w:proofErr w:type="spellStart"/>
      <w:r w:rsidR="002D6A65" w:rsidRPr="00213F9F">
        <w:t>Px</w:t>
      </w:r>
      <w:proofErr w:type="spellEnd"/>
      <w:r w:rsidR="002D6A65" w:rsidRPr="00213F9F">
        <w:t xml:space="preserve"> levels in comparison to controls</w:t>
      </w:r>
      <w:r w:rsidR="00233109">
        <w:t>.</w:t>
      </w:r>
      <w:r w:rsidR="00233109" w:rsidRPr="00396A7B">
        <w:rPr>
          <w:highlight w:val="yellow"/>
          <w:vertAlign w:val="superscript"/>
        </w:rPr>
        <w:t>4</w:t>
      </w:r>
      <w:r w:rsidR="00396A7B" w:rsidRPr="00396A7B">
        <w:rPr>
          <w:highlight w:val="yellow"/>
          <w:vertAlign w:val="superscript"/>
        </w:rPr>
        <w:t>4</w:t>
      </w:r>
      <w:r w:rsidR="002D6A65" w:rsidRPr="00213F9F">
        <w:t xml:space="preserve"> Likewise</w:t>
      </w:r>
      <w:r w:rsidR="00C87C4E" w:rsidRPr="00213F9F">
        <w:t xml:space="preserve">, </w:t>
      </w:r>
      <w:r w:rsidR="00BF6A9F" w:rsidRPr="00213F9F">
        <w:t xml:space="preserve">Chang </w:t>
      </w:r>
      <w:r w:rsidR="00C87C4E" w:rsidRPr="00213F9F">
        <w:t>et al</w:t>
      </w:r>
      <w:r w:rsidR="00BF6A9F" w:rsidRPr="00213F9F">
        <w:t>.</w:t>
      </w:r>
      <w:r w:rsidR="003D3D23" w:rsidRPr="00396A7B">
        <w:rPr>
          <w:highlight w:val="yellow"/>
          <w:vertAlign w:val="superscript"/>
        </w:rPr>
        <w:t>1</w:t>
      </w:r>
      <w:r w:rsidR="00396A7B" w:rsidRPr="00396A7B">
        <w:rPr>
          <w:highlight w:val="yellow"/>
          <w:vertAlign w:val="superscript"/>
        </w:rPr>
        <w:t>73</w:t>
      </w:r>
      <w:r w:rsidR="00BF6A9F" w:rsidRPr="00213F9F">
        <w:t xml:space="preserve"> (2008) </w:t>
      </w:r>
      <w:r w:rsidR="00DE4E04" w:rsidRPr="00213F9F">
        <w:t>observed</w:t>
      </w:r>
      <w:r w:rsidR="00C87C4E" w:rsidRPr="00213F9F">
        <w:t xml:space="preserve"> that </w:t>
      </w:r>
      <w:r w:rsidR="00BF6A9F" w:rsidRPr="00213F9F">
        <w:t xml:space="preserve">melatonin </w:t>
      </w:r>
      <w:r w:rsidR="00C87C4E" w:rsidRPr="00213F9F">
        <w:t>preserves SOD oxidative reactivity</w:t>
      </w:r>
      <w:r w:rsidR="002D6A65" w:rsidRPr="00213F9F">
        <w:t>,</w:t>
      </w:r>
      <w:r w:rsidR="00C87C4E" w:rsidRPr="00213F9F">
        <w:t xml:space="preserve"> </w:t>
      </w:r>
      <w:r w:rsidR="00BF6A9F" w:rsidRPr="00213F9F">
        <w:t>sug</w:t>
      </w:r>
      <w:r w:rsidR="00C87C4E" w:rsidRPr="00213F9F">
        <w:t xml:space="preserve">gesting that it </w:t>
      </w:r>
      <w:r w:rsidR="002D6A65" w:rsidRPr="00213F9F">
        <w:t>might</w:t>
      </w:r>
      <w:r w:rsidR="00C87C4E" w:rsidRPr="00213F9F">
        <w:t xml:space="preserve"> serve as a </w:t>
      </w:r>
      <w:r w:rsidR="004570E8" w:rsidRPr="00213F9F">
        <w:t>po</w:t>
      </w:r>
      <w:r w:rsidR="00DE4E04" w:rsidRPr="00213F9F">
        <w:t>tent</w:t>
      </w:r>
      <w:r w:rsidR="00C87C4E" w:rsidRPr="00213F9F">
        <w:t xml:space="preserve"> agent </w:t>
      </w:r>
      <w:r w:rsidR="00DE4E04" w:rsidRPr="00213F9F">
        <w:t xml:space="preserve">to treat </w:t>
      </w:r>
      <w:r w:rsidR="00C87C4E" w:rsidRPr="00213F9F">
        <w:t xml:space="preserve">oxidative damage </w:t>
      </w:r>
      <w:r w:rsidR="001F33E0" w:rsidRPr="00213F9F">
        <w:t>in</w:t>
      </w:r>
      <w:r w:rsidR="00C87C4E" w:rsidRPr="00213F9F">
        <w:t xml:space="preserve"> peripheral nerves</w:t>
      </w:r>
      <w:r w:rsidR="00BF6A9F" w:rsidRPr="00213F9F">
        <w:t xml:space="preserve">.  </w:t>
      </w:r>
    </w:p>
    <w:p w:rsidR="004C32AA" w:rsidRPr="00213F9F" w:rsidRDefault="00BF6A9F" w:rsidP="0002198F">
      <w:pPr>
        <w:spacing w:line="480" w:lineRule="auto"/>
        <w:jc w:val="both"/>
        <w:rPr>
          <w:vertAlign w:val="superscript"/>
        </w:rPr>
      </w:pPr>
      <w:r w:rsidRPr="00213F9F">
        <w:lastRenderedPageBreak/>
        <w:tab/>
      </w:r>
      <w:r w:rsidR="006923BC" w:rsidRPr="00213F9F">
        <w:t>Another group</w:t>
      </w:r>
      <w:r w:rsidR="003D3D23" w:rsidRPr="00396A7B">
        <w:rPr>
          <w:highlight w:val="yellow"/>
          <w:vertAlign w:val="superscript"/>
        </w:rPr>
        <w:t>1</w:t>
      </w:r>
      <w:r w:rsidR="00396A7B" w:rsidRPr="00396A7B">
        <w:rPr>
          <w:highlight w:val="yellow"/>
          <w:vertAlign w:val="superscript"/>
        </w:rPr>
        <w:t>71</w:t>
      </w:r>
      <w:r w:rsidRPr="00213F9F">
        <w:t xml:space="preserve"> </w:t>
      </w:r>
      <w:r w:rsidR="00A135CF" w:rsidRPr="00213F9F">
        <w:t xml:space="preserve">found that </w:t>
      </w:r>
      <w:r w:rsidRPr="00213F9F">
        <w:t>melatonin</w:t>
      </w:r>
      <w:r w:rsidR="00A135CF" w:rsidRPr="00213F9F">
        <w:t xml:space="preserve"> enhanced the longevity </w:t>
      </w:r>
      <w:r w:rsidR="00E24F16" w:rsidRPr="00213F9F">
        <w:t xml:space="preserve">of aging (10-month-old) female mice, </w:t>
      </w:r>
      <w:r w:rsidR="00A135CF" w:rsidRPr="00213F9F">
        <w:t>decreas</w:t>
      </w:r>
      <w:r w:rsidR="00E24F16" w:rsidRPr="00213F9F">
        <w:t>ing</w:t>
      </w:r>
      <w:r w:rsidR="00A135CF" w:rsidRPr="00213F9F">
        <w:t xml:space="preserve"> lipid </w:t>
      </w:r>
      <w:r w:rsidRPr="00213F9F">
        <w:t>peroxida</w:t>
      </w:r>
      <w:r w:rsidR="00A135CF" w:rsidRPr="00213F9F">
        <w:t>tion</w:t>
      </w:r>
      <w:r w:rsidRPr="00213F9F">
        <w:t xml:space="preserve"> </w:t>
      </w:r>
      <w:r w:rsidR="00E24F16" w:rsidRPr="00213F9F">
        <w:t xml:space="preserve">and enhancing </w:t>
      </w:r>
      <w:r w:rsidRPr="00213F9F">
        <w:t>GSH-</w:t>
      </w:r>
      <w:proofErr w:type="spellStart"/>
      <w:r w:rsidRPr="00213F9F">
        <w:t>Px</w:t>
      </w:r>
      <w:proofErr w:type="spellEnd"/>
      <w:r w:rsidRPr="00213F9F">
        <w:t xml:space="preserve"> </w:t>
      </w:r>
      <w:r w:rsidR="00A135CF" w:rsidRPr="00213F9F">
        <w:t xml:space="preserve">and </w:t>
      </w:r>
      <w:r w:rsidRPr="00213F9F">
        <w:t>GSH</w:t>
      </w:r>
      <w:r w:rsidR="00A135CF" w:rsidRPr="00213F9F">
        <w:t xml:space="preserve"> enzy</w:t>
      </w:r>
      <w:r w:rsidR="006237CA" w:rsidRPr="00213F9F">
        <w:t>me</w:t>
      </w:r>
      <w:r w:rsidR="00A135CF" w:rsidRPr="00213F9F">
        <w:t xml:space="preserve"> activities</w:t>
      </w:r>
      <w:r w:rsidRPr="00213F9F">
        <w:t xml:space="preserve">. </w:t>
      </w:r>
      <w:r w:rsidR="00A135CF" w:rsidRPr="00213F9F">
        <w:t xml:space="preserve">Specifically, the study highlighted an </w:t>
      </w:r>
      <w:r w:rsidR="00E24F16" w:rsidRPr="00213F9F">
        <w:t>increased</w:t>
      </w:r>
      <w:r w:rsidR="00A135CF" w:rsidRPr="00213F9F">
        <w:t xml:space="preserve"> mitoc</w:t>
      </w:r>
      <w:r w:rsidR="006237CA" w:rsidRPr="00213F9F">
        <w:t>h</w:t>
      </w:r>
      <w:r w:rsidR="00A135CF" w:rsidRPr="00213F9F">
        <w:t xml:space="preserve">ondrial vulnerability to oxidation </w:t>
      </w:r>
      <w:r w:rsidR="006237CA" w:rsidRPr="00213F9F">
        <w:t xml:space="preserve">in these mice that was counteracted </w:t>
      </w:r>
      <w:r w:rsidR="001F33E0" w:rsidRPr="00213F9F">
        <w:t>by</w:t>
      </w:r>
      <w:r w:rsidR="006237CA" w:rsidRPr="00213F9F">
        <w:t xml:space="preserve"> melatonin treatment. The</w:t>
      </w:r>
      <w:r w:rsidR="006923BC" w:rsidRPr="00213F9F">
        <w:t xml:space="preserve"> </w:t>
      </w:r>
      <w:r w:rsidR="006237CA" w:rsidRPr="00213F9F">
        <w:t xml:space="preserve">researchers </w:t>
      </w:r>
      <w:r w:rsidR="006923BC" w:rsidRPr="00213F9F">
        <w:t>reported</w:t>
      </w:r>
      <w:r w:rsidR="006237CA" w:rsidRPr="00213F9F">
        <w:t xml:space="preserve"> that melatonin regulat</w:t>
      </w:r>
      <w:r w:rsidR="006923BC" w:rsidRPr="00213F9F">
        <w:t>ed</w:t>
      </w:r>
      <w:r w:rsidR="006237CA" w:rsidRPr="00213F9F">
        <w:t xml:space="preserve"> oxidative stress </w:t>
      </w:r>
      <w:r w:rsidR="006923BC" w:rsidRPr="00213F9F">
        <w:t xml:space="preserve">by </w:t>
      </w:r>
      <w:r w:rsidR="006237CA" w:rsidRPr="00213F9F">
        <w:t>amelioratin</w:t>
      </w:r>
      <w:r w:rsidR="006923BC" w:rsidRPr="00213F9F">
        <w:t>g t</w:t>
      </w:r>
      <w:r w:rsidR="00397B5B" w:rsidRPr="00213F9F">
        <w:t xml:space="preserve">he </w:t>
      </w:r>
      <w:r w:rsidR="000B077F" w:rsidRPr="00213F9F">
        <w:rPr>
          <w:rStyle w:val="hps"/>
        </w:rPr>
        <w:t>mitochondrial</w:t>
      </w:r>
      <w:r w:rsidR="006237CA" w:rsidRPr="00213F9F">
        <w:t xml:space="preserve"> </w:t>
      </w:r>
      <w:r w:rsidR="006237CA" w:rsidRPr="00213F9F">
        <w:rPr>
          <w:rStyle w:val="hps"/>
        </w:rPr>
        <w:t>respiratory chain</w:t>
      </w:r>
      <w:r w:rsidR="006237CA" w:rsidRPr="00213F9F">
        <w:t xml:space="preserve"> </w:t>
      </w:r>
      <w:r w:rsidR="006237CA" w:rsidRPr="00213F9F">
        <w:rPr>
          <w:rStyle w:val="hps"/>
        </w:rPr>
        <w:t>and</w:t>
      </w:r>
      <w:r w:rsidR="006237CA" w:rsidRPr="00213F9F">
        <w:t xml:space="preserve"> </w:t>
      </w:r>
      <w:r w:rsidR="006237CA" w:rsidRPr="00213F9F">
        <w:rPr>
          <w:rStyle w:val="hps"/>
        </w:rPr>
        <w:t>ATP</w:t>
      </w:r>
      <w:r w:rsidR="006237CA" w:rsidRPr="00213F9F">
        <w:t xml:space="preserve"> </w:t>
      </w:r>
      <w:r w:rsidR="006237CA" w:rsidRPr="00213F9F">
        <w:rPr>
          <w:rStyle w:val="hps"/>
        </w:rPr>
        <w:t>production</w:t>
      </w:r>
      <w:r w:rsidR="006237CA" w:rsidRPr="00213F9F">
        <w:t xml:space="preserve"> </w:t>
      </w:r>
      <w:r w:rsidR="006923BC" w:rsidRPr="00213F9F">
        <w:t>under</w:t>
      </w:r>
      <w:r w:rsidR="006237CA" w:rsidRPr="00213F9F">
        <w:t xml:space="preserve"> </w:t>
      </w:r>
      <w:r w:rsidR="006237CA" w:rsidRPr="00213F9F">
        <w:rPr>
          <w:rStyle w:val="hps"/>
        </w:rPr>
        <w:t>different experimental conditions</w:t>
      </w:r>
      <w:r w:rsidR="003D3D23" w:rsidRPr="00396A7B">
        <w:rPr>
          <w:highlight w:val="yellow"/>
          <w:vertAlign w:val="superscript"/>
        </w:rPr>
        <w:t>1</w:t>
      </w:r>
      <w:r w:rsidR="00396A7B" w:rsidRPr="00396A7B">
        <w:rPr>
          <w:highlight w:val="yellow"/>
          <w:vertAlign w:val="superscript"/>
        </w:rPr>
        <w:t>74</w:t>
      </w:r>
      <w:r w:rsidRPr="00213F9F">
        <w:t xml:space="preserve"> </w:t>
      </w:r>
      <w:r w:rsidR="006923BC" w:rsidRPr="00213F9F">
        <w:t>and</w:t>
      </w:r>
      <w:r w:rsidR="000B077F" w:rsidRPr="00213F9F">
        <w:t xml:space="preserve"> by decreasing O</w:t>
      </w:r>
      <w:r w:rsidRPr="00213F9F">
        <w:rPr>
          <w:vertAlign w:val="subscript"/>
        </w:rPr>
        <w:t>2</w:t>
      </w:r>
      <w:r w:rsidR="000B077F" w:rsidRPr="00213F9F">
        <w:t xml:space="preserve"> </w:t>
      </w:r>
      <w:r w:rsidR="00FD4D7D" w:rsidRPr="00213F9F">
        <w:t>consumption</w:t>
      </w:r>
      <w:r w:rsidR="000B077F" w:rsidRPr="00213F9F">
        <w:t xml:space="preserve"> </w:t>
      </w:r>
      <w:r w:rsidR="001F33E0" w:rsidRPr="00213F9F">
        <w:t>as a</w:t>
      </w:r>
      <w:r w:rsidR="000B077F" w:rsidRPr="00213F9F">
        <w:t xml:space="preserve"> </w:t>
      </w:r>
      <w:r w:rsidRPr="00213F9F">
        <w:t>func</w:t>
      </w:r>
      <w:r w:rsidR="000B077F" w:rsidRPr="00213F9F">
        <w:t>t</w:t>
      </w:r>
      <w:r w:rsidRPr="00213F9F">
        <w:t>i</w:t>
      </w:r>
      <w:r w:rsidR="000B077F" w:rsidRPr="00213F9F">
        <w:t>on of its concentration</w:t>
      </w:r>
      <w:r w:rsidR="00FD4D7D" w:rsidRPr="00213F9F">
        <w:t>,</w:t>
      </w:r>
      <w:r w:rsidR="000B077F" w:rsidRPr="00213F9F">
        <w:t xml:space="preserve"> inhibiting </w:t>
      </w:r>
      <w:r w:rsidR="006923BC" w:rsidRPr="00213F9F">
        <w:t>increased</w:t>
      </w:r>
      <w:r w:rsidR="000B077F" w:rsidRPr="00213F9F">
        <w:t xml:space="preserve"> </w:t>
      </w:r>
      <w:r w:rsidRPr="00213F9F">
        <w:t>O</w:t>
      </w:r>
      <w:r w:rsidRPr="00213F9F">
        <w:rPr>
          <w:vertAlign w:val="subscript"/>
        </w:rPr>
        <w:t>2</w:t>
      </w:r>
      <w:r w:rsidRPr="00213F9F">
        <w:t xml:space="preserve"> </w:t>
      </w:r>
      <w:r w:rsidR="000B077F" w:rsidRPr="00213F9F">
        <w:t xml:space="preserve">flux in </w:t>
      </w:r>
      <w:r w:rsidR="006923BC" w:rsidRPr="00213F9F">
        <w:t xml:space="preserve">the </w:t>
      </w:r>
      <w:r w:rsidR="000B077F" w:rsidRPr="00213F9F">
        <w:t>presence of ADP excess</w:t>
      </w:r>
      <w:r w:rsidRPr="00213F9F">
        <w:t xml:space="preserve"> </w:t>
      </w:r>
      <w:r w:rsidR="000B077F" w:rsidRPr="00213F9F">
        <w:t xml:space="preserve">and </w:t>
      </w:r>
      <w:r w:rsidR="00FD4D7D" w:rsidRPr="00213F9F">
        <w:t>de</w:t>
      </w:r>
      <w:r w:rsidR="000B077F" w:rsidRPr="00213F9F">
        <w:t xml:space="preserve">creasing </w:t>
      </w:r>
      <w:r w:rsidR="00FD4D7D" w:rsidRPr="00213F9F">
        <w:t xml:space="preserve">the </w:t>
      </w:r>
      <w:r w:rsidR="00FD4D7D" w:rsidRPr="00213F9F">
        <w:rPr>
          <w:rStyle w:val="hps"/>
        </w:rPr>
        <w:t>membrane electrochemical</w:t>
      </w:r>
      <w:r w:rsidR="00FD4D7D" w:rsidRPr="00213F9F">
        <w:rPr>
          <w:rStyle w:val="shorttext"/>
        </w:rPr>
        <w:t xml:space="preserve"> </w:t>
      </w:r>
      <w:r w:rsidR="00FD4D7D" w:rsidRPr="00213F9F">
        <w:rPr>
          <w:rStyle w:val="hps"/>
        </w:rPr>
        <w:t xml:space="preserve">potential, </w:t>
      </w:r>
      <w:r w:rsidR="00E24F16" w:rsidRPr="00213F9F">
        <w:rPr>
          <w:rStyle w:val="hps"/>
        </w:rPr>
        <w:t xml:space="preserve">thereby </w:t>
      </w:r>
      <w:r w:rsidR="00FD4D7D" w:rsidRPr="00213F9F">
        <w:rPr>
          <w:rStyle w:val="hps"/>
        </w:rPr>
        <w:t>inhibit</w:t>
      </w:r>
      <w:r w:rsidR="00E24F16" w:rsidRPr="00213F9F">
        <w:rPr>
          <w:rStyle w:val="hps"/>
        </w:rPr>
        <w:t>ing</w:t>
      </w:r>
      <w:r w:rsidR="00FD4D7D" w:rsidRPr="00213F9F">
        <w:rPr>
          <w:rStyle w:val="hps"/>
        </w:rPr>
        <w:t xml:space="preserve"> </w:t>
      </w:r>
      <w:r w:rsidRPr="00213F9F">
        <w:t>O</w:t>
      </w:r>
      <w:r w:rsidRPr="00213F9F">
        <w:rPr>
          <w:vertAlign w:val="subscript"/>
        </w:rPr>
        <w:t>2</w:t>
      </w:r>
      <w:r w:rsidRPr="00213F9F">
        <w:rPr>
          <w:vertAlign w:val="superscript"/>
        </w:rPr>
        <w:t>●-</w:t>
      </w:r>
      <w:r w:rsidRPr="00213F9F">
        <w:t xml:space="preserve"> </w:t>
      </w:r>
      <w:r w:rsidR="00FD4D7D" w:rsidRPr="00213F9F">
        <w:t xml:space="preserve">and </w:t>
      </w:r>
      <w:r w:rsidRPr="00213F9F">
        <w:t>H</w:t>
      </w:r>
      <w:r w:rsidRPr="00213F9F">
        <w:rPr>
          <w:vertAlign w:val="subscript"/>
        </w:rPr>
        <w:t>2</w:t>
      </w:r>
      <w:r w:rsidRPr="00213F9F">
        <w:t>O</w:t>
      </w:r>
      <w:r w:rsidRPr="00213F9F">
        <w:rPr>
          <w:vertAlign w:val="subscript"/>
        </w:rPr>
        <w:t>2</w:t>
      </w:r>
      <w:r w:rsidR="00FD4D7D" w:rsidRPr="00213F9F">
        <w:rPr>
          <w:vertAlign w:val="subscript"/>
        </w:rPr>
        <w:t xml:space="preserve"> </w:t>
      </w:r>
      <w:r w:rsidR="00FD4D7D" w:rsidRPr="00213F9F">
        <w:t>production</w:t>
      </w:r>
      <w:r w:rsidRPr="00213F9F">
        <w:t xml:space="preserve">. </w:t>
      </w:r>
      <w:r w:rsidR="00FD4D7D" w:rsidRPr="00213F9F">
        <w:t>At the same time</w:t>
      </w:r>
      <w:r w:rsidR="006923BC" w:rsidRPr="00213F9F">
        <w:t>,</w:t>
      </w:r>
      <w:r w:rsidR="00FD4D7D" w:rsidRPr="00213F9F">
        <w:t xml:space="preserve"> melatonin </w:t>
      </w:r>
      <w:r w:rsidR="006923BC" w:rsidRPr="00213F9F">
        <w:t>maintained</w:t>
      </w:r>
      <w:r w:rsidR="00FD4D7D" w:rsidRPr="00213F9F">
        <w:t xml:space="preserve"> the efficiency of oxidative phosphorylation and ATP synthesis </w:t>
      </w:r>
      <w:r w:rsidR="006923BC" w:rsidRPr="00213F9F">
        <w:t xml:space="preserve">and enhanced </w:t>
      </w:r>
      <w:r w:rsidR="00FD4D7D" w:rsidRPr="00213F9F">
        <w:t>the activity of respiratory complexes (mainly complexes</w:t>
      </w:r>
      <w:r w:rsidRPr="00213F9F">
        <w:t xml:space="preserve"> I, II </w:t>
      </w:r>
      <w:r w:rsidR="00FD4D7D" w:rsidRPr="00213F9F">
        <w:t xml:space="preserve">and </w:t>
      </w:r>
      <w:r w:rsidRPr="00213F9F">
        <w:t xml:space="preserve">III). </w:t>
      </w:r>
      <w:r w:rsidR="00FD4D7D" w:rsidRPr="00213F9F">
        <w:t xml:space="preserve">These effects </w:t>
      </w:r>
      <w:r w:rsidR="006923BC" w:rsidRPr="00213F9F">
        <w:t>appear</w:t>
      </w:r>
      <w:r w:rsidR="001F33E0" w:rsidRPr="00213F9F">
        <w:t>ed</w:t>
      </w:r>
      <w:r w:rsidR="006923BC" w:rsidRPr="00213F9F">
        <w:t xml:space="preserve"> to be attributable to </w:t>
      </w:r>
      <w:r w:rsidR="00FD4D7D" w:rsidRPr="00213F9F">
        <w:t xml:space="preserve">the </w:t>
      </w:r>
      <w:r w:rsidR="006923BC" w:rsidRPr="00213F9F">
        <w:t xml:space="preserve">presence of </w:t>
      </w:r>
      <w:r w:rsidR="00FD4D7D" w:rsidRPr="00213F9F">
        <w:t xml:space="preserve">melatonin and support the hypothesis that </w:t>
      </w:r>
      <w:r w:rsidR="006923BC" w:rsidRPr="00213F9F">
        <w:t xml:space="preserve">melatonin and </w:t>
      </w:r>
      <w:r w:rsidRPr="00213F9F">
        <w:t>T</w:t>
      </w:r>
      <w:r w:rsidRPr="00213F9F">
        <w:rPr>
          <w:vertAlign w:val="subscript"/>
        </w:rPr>
        <w:t>3</w:t>
      </w:r>
      <w:r w:rsidRPr="00213F9F">
        <w:t xml:space="preserve"> participa</w:t>
      </w:r>
      <w:r w:rsidR="00FD4D7D" w:rsidRPr="00213F9F">
        <w:t xml:space="preserve">te </w:t>
      </w:r>
      <w:r w:rsidR="006923BC" w:rsidRPr="00213F9F">
        <w:t xml:space="preserve">jointly </w:t>
      </w:r>
      <w:r w:rsidR="00FD4D7D" w:rsidRPr="00213F9F">
        <w:t>in the</w:t>
      </w:r>
      <w:r w:rsidRPr="00213F9F">
        <w:t xml:space="preserve"> </w:t>
      </w:r>
      <w:r w:rsidR="00FD4D7D" w:rsidRPr="00213F9F">
        <w:t xml:space="preserve">physiological </w:t>
      </w:r>
      <w:r w:rsidRPr="00213F9F">
        <w:t>regula</w:t>
      </w:r>
      <w:r w:rsidR="00FD4D7D" w:rsidRPr="00213F9F">
        <w:t>t</w:t>
      </w:r>
      <w:r w:rsidRPr="00213F9F">
        <w:t>i</w:t>
      </w:r>
      <w:r w:rsidR="00FD4D7D" w:rsidRPr="00213F9F">
        <w:t>on</w:t>
      </w:r>
      <w:r w:rsidRPr="00213F9F">
        <w:t xml:space="preserve"> </w:t>
      </w:r>
      <w:r w:rsidR="00FD4D7D" w:rsidRPr="00213F9F">
        <w:t>of mitochondrial homeostasis</w:t>
      </w:r>
      <w:r w:rsidR="00396A7B">
        <w:t>.</w:t>
      </w:r>
      <w:r w:rsidR="00A47F6D" w:rsidRPr="00396A7B">
        <w:rPr>
          <w:highlight w:val="yellow"/>
          <w:vertAlign w:val="superscript"/>
        </w:rPr>
        <w:t>1</w:t>
      </w:r>
      <w:r w:rsidR="008B7F78" w:rsidRPr="00396A7B">
        <w:rPr>
          <w:highlight w:val="yellow"/>
          <w:vertAlign w:val="superscript"/>
        </w:rPr>
        <w:t>7</w:t>
      </w:r>
      <w:r w:rsidR="00396A7B" w:rsidRPr="00396A7B">
        <w:rPr>
          <w:highlight w:val="yellow"/>
          <w:vertAlign w:val="superscript"/>
        </w:rPr>
        <w:t>5</w:t>
      </w:r>
      <w:r w:rsidR="00A47F6D" w:rsidRPr="00213F9F">
        <w:t xml:space="preserve"> </w:t>
      </w:r>
      <w:r w:rsidR="00397B5B" w:rsidRPr="00213F9F">
        <w:t xml:space="preserve">As previously </w:t>
      </w:r>
      <w:r w:rsidR="006B7042" w:rsidRPr="00213F9F">
        <w:t>noted</w:t>
      </w:r>
      <w:r w:rsidR="00397B5B" w:rsidRPr="00213F9F">
        <w:t xml:space="preserve">, melatonin administration induced </w:t>
      </w:r>
      <w:r w:rsidR="006B7042" w:rsidRPr="00213F9F">
        <w:t xml:space="preserve">the </w:t>
      </w:r>
      <w:r w:rsidR="00397B5B" w:rsidRPr="00213F9F">
        <w:t>brow</w:t>
      </w:r>
      <w:r w:rsidR="006B7042" w:rsidRPr="00213F9F">
        <w:t>n</w:t>
      </w:r>
      <w:r w:rsidR="00397B5B" w:rsidRPr="00213F9F">
        <w:t xml:space="preserve">ing of </w:t>
      </w:r>
      <w:r w:rsidR="006B7042" w:rsidRPr="00213F9F">
        <w:t>inguinal</w:t>
      </w:r>
      <w:r w:rsidR="00397B5B" w:rsidRPr="00213F9F">
        <w:t xml:space="preserve"> </w:t>
      </w:r>
      <w:r w:rsidR="00086F12" w:rsidRPr="00213F9F">
        <w:t>WAT</w:t>
      </w:r>
      <w:r w:rsidR="00397B5B" w:rsidRPr="00213F9F">
        <w:t xml:space="preserve"> in ZDF rats</w:t>
      </w:r>
      <w:r w:rsidR="004C32AA" w:rsidRPr="00213F9F">
        <w:t>.</w:t>
      </w:r>
      <w:r w:rsidR="004C32AA" w:rsidRPr="002A0BFA">
        <w:rPr>
          <w:highlight w:val="yellow"/>
          <w:vertAlign w:val="superscript"/>
        </w:rPr>
        <w:t>9</w:t>
      </w:r>
      <w:r w:rsidR="002A0BFA" w:rsidRPr="002A0BFA">
        <w:rPr>
          <w:highlight w:val="yellow"/>
          <w:vertAlign w:val="superscript"/>
        </w:rPr>
        <w:t>6</w:t>
      </w:r>
      <w:r w:rsidR="00397B5B" w:rsidRPr="00213F9F">
        <w:t xml:space="preserve"> </w:t>
      </w:r>
      <w:r w:rsidR="006B7042" w:rsidRPr="00213F9F">
        <w:t>It</w:t>
      </w:r>
      <w:r w:rsidR="00397B5B" w:rsidRPr="00213F9F">
        <w:t xml:space="preserve"> enhances UCP1 expression and therefore </w:t>
      </w:r>
      <w:r w:rsidR="006B7042" w:rsidRPr="00213F9F">
        <w:t>reduces</w:t>
      </w:r>
      <w:r w:rsidR="00397B5B" w:rsidRPr="00213F9F">
        <w:t xml:space="preserve"> O</w:t>
      </w:r>
      <w:r w:rsidR="00397B5B" w:rsidRPr="00213F9F">
        <w:rPr>
          <w:vertAlign w:val="subscript"/>
        </w:rPr>
        <w:t>2</w:t>
      </w:r>
      <w:r w:rsidR="00397B5B" w:rsidRPr="00213F9F">
        <w:rPr>
          <w:rFonts w:ascii="Arial" w:hAnsi="Arial" w:cs="Arial"/>
          <w:vertAlign w:val="superscript"/>
        </w:rPr>
        <w:t>•</w:t>
      </w:r>
      <w:r w:rsidR="00397B5B" w:rsidRPr="00213F9F">
        <w:rPr>
          <w:vertAlign w:val="superscript"/>
        </w:rPr>
        <w:t>-</w:t>
      </w:r>
      <w:r w:rsidR="00397B5B" w:rsidRPr="00213F9F">
        <w:t xml:space="preserve"> production in the electron transport chain in the mitochondria, </w:t>
      </w:r>
      <w:r w:rsidR="006B7042" w:rsidRPr="00213F9F">
        <w:t>eventually</w:t>
      </w:r>
      <w:r w:rsidR="00397B5B" w:rsidRPr="00213F9F">
        <w:t xml:space="preserve"> producing a </w:t>
      </w:r>
      <w:r w:rsidR="006B7042" w:rsidRPr="00213F9F">
        <w:t>reduction</w:t>
      </w:r>
      <w:r w:rsidR="00397B5B" w:rsidRPr="00213F9F">
        <w:t xml:space="preserve"> in total peroxidation and </w:t>
      </w:r>
      <w:proofErr w:type="spellStart"/>
      <w:r w:rsidR="00397B5B" w:rsidRPr="00213F9F">
        <w:t>malonaldehyde</w:t>
      </w:r>
      <w:proofErr w:type="spellEnd"/>
      <w:r w:rsidR="00397B5B" w:rsidRPr="00213F9F">
        <w:t xml:space="preserve"> levels</w:t>
      </w:r>
      <w:r w:rsidR="004C32AA" w:rsidRPr="00213F9F">
        <w:t>.</w:t>
      </w:r>
      <w:r w:rsidR="00B5524C" w:rsidRPr="00213F9F">
        <w:rPr>
          <w:vertAlign w:val="superscript"/>
        </w:rPr>
        <w:t>3</w:t>
      </w:r>
      <w:r w:rsidR="008B7F78" w:rsidRPr="00213F9F">
        <w:rPr>
          <w:vertAlign w:val="superscript"/>
        </w:rPr>
        <w:t>6</w:t>
      </w:r>
    </w:p>
    <w:p w:rsidR="00BF6A9F" w:rsidRPr="00213F9F" w:rsidRDefault="00BF6A9F" w:rsidP="0002198F">
      <w:pPr>
        <w:spacing w:line="480" w:lineRule="auto"/>
        <w:jc w:val="both"/>
      </w:pPr>
      <w:r w:rsidRPr="00213F9F">
        <w:tab/>
      </w:r>
      <w:r w:rsidR="00ED45D5" w:rsidRPr="00213F9F">
        <w:t xml:space="preserve">With regard to </w:t>
      </w:r>
      <w:r w:rsidR="001F33E0" w:rsidRPr="00213F9F">
        <w:t xml:space="preserve">the </w:t>
      </w:r>
      <w:r w:rsidR="00ED45D5" w:rsidRPr="00213F9F">
        <w:t xml:space="preserve">oxidative stress </w:t>
      </w:r>
      <w:r w:rsidR="00502910" w:rsidRPr="00213F9F">
        <w:rPr>
          <w:rStyle w:val="hps"/>
        </w:rPr>
        <w:t>produced by</w:t>
      </w:r>
      <w:r w:rsidR="00502910" w:rsidRPr="00213F9F">
        <w:t xml:space="preserve"> </w:t>
      </w:r>
      <w:r w:rsidR="00502910" w:rsidRPr="00213F9F">
        <w:rPr>
          <w:rStyle w:val="hps"/>
        </w:rPr>
        <w:t>anticancer agents</w:t>
      </w:r>
      <w:r w:rsidR="00ED45D5" w:rsidRPr="00213F9F">
        <w:rPr>
          <w:rStyle w:val="hps"/>
        </w:rPr>
        <w:t>,</w:t>
      </w:r>
      <w:r w:rsidR="003D3D23" w:rsidRPr="002A0BFA">
        <w:rPr>
          <w:highlight w:val="yellow"/>
          <w:vertAlign w:val="superscript"/>
        </w:rPr>
        <w:t>1</w:t>
      </w:r>
      <w:r w:rsidR="008B7F78" w:rsidRPr="002A0BFA">
        <w:rPr>
          <w:highlight w:val="yellow"/>
          <w:vertAlign w:val="superscript"/>
        </w:rPr>
        <w:t>7</w:t>
      </w:r>
      <w:r w:rsidR="002A0BFA" w:rsidRPr="002A0BFA">
        <w:rPr>
          <w:highlight w:val="yellow"/>
          <w:vertAlign w:val="superscript"/>
        </w:rPr>
        <w:t>6</w:t>
      </w:r>
      <w:r w:rsidR="003D3D23" w:rsidRPr="00213F9F">
        <w:t xml:space="preserve"> </w:t>
      </w:r>
      <w:r w:rsidRPr="00213F9F">
        <w:t xml:space="preserve">Abraham </w:t>
      </w:r>
      <w:r w:rsidR="00FD2E46" w:rsidRPr="00213F9F">
        <w:t>et al.</w:t>
      </w:r>
      <w:r w:rsidRPr="00213F9F">
        <w:t xml:space="preserve"> </w:t>
      </w:r>
      <w:r w:rsidR="00FD2E46" w:rsidRPr="00213F9F">
        <w:t>(</w:t>
      </w:r>
      <w:r w:rsidRPr="00213F9F">
        <w:t>2010)</w:t>
      </w:r>
      <w:r w:rsidR="000369AD" w:rsidRPr="00213F9F">
        <w:t>, in a rat study,</w:t>
      </w:r>
      <w:r w:rsidR="00502910" w:rsidRPr="00213F9F">
        <w:t xml:space="preserve"> </w:t>
      </w:r>
      <w:r w:rsidR="000369AD" w:rsidRPr="00213F9F">
        <w:t>found</w:t>
      </w:r>
      <w:r w:rsidR="00502910" w:rsidRPr="00213F9F">
        <w:t xml:space="preserve"> that melatonin attenuated the oxidative stress induced by </w:t>
      </w:r>
      <w:r w:rsidR="00502910" w:rsidRPr="00213F9F">
        <w:rPr>
          <w:rStyle w:val="hps"/>
        </w:rPr>
        <w:t xml:space="preserve">methotrexate </w:t>
      </w:r>
      <w:r w:rsidR="000369AD" w:rsidRPr="00213F9F">
        <w:rPr>
          <w:rStyle w:val="hps"/>
        </w:rPr>
        <w:t>(</w:t>
      </w:r>
      <w:r w:rsidR="00502910" w:rsidRPr="00213F9F">
        <w:rPr>
          <w:rStyle w:val="hps"/>
        </w:rPr>
        <w:t>used in chemotherapy</w:t>
      </w:r>
      <w:r w:rsidR="000369AD" w:rsidRPr="00213F9F">
        <w:rPr>
          <w:rStyle w:val="hps"/>
        </w:rPr>
        <w:t>)</w:t>
      </w:r>
      <w:r w:rsidR="00502910" w:rsidRPr="00213F9F">
        <w:rPr>
          <w:rStyle w:val="hps"/>
        </w:rPr>
        <w:t xml:space="preserve"> </w:t>
      </w:r>
      <w:r w:rsidR="000369AD" w:rsidRPr="00213F9F">
        <w:rPr>
          <w:rStyle w:val="hps"/>
        </w:rPr>
        <w:t>and</w:t>
      </w:r>
      <w:r w:rsidR="00502910" w:rsidRPr="00213F9F">
        <w:t xml:space="preserve"> </w:t>
      </w:r>
      <w:r w:rsidR="001F33E0" w:rsidRPr="00213F9F">
        <w:t xml:space="preserve">the </w:t>
      </w:r>
      <w:r w:rsidR="00502910" w:rsidRPr="00213F9F">
        <w:t>kidne</w:t>
      </w:r>
      <w:r w:rsidR="00FD2E46" w:rsidRPr="00213F9F">
        <w:t>y</w:t>
      </w:r>
      <w:r w:rsidR="00502910" w:rsidRPr="00213F9F">
        <w:t xml:space="preserve"> damage</w:t>
      </w:r>
      <w:r w:rsidR="000369AD" w:rsidRPr="00213F9F">
        <w:t xml:space="preserve"> by</w:t>
      </w:r>
      <w:r w:rsidR="00FD2E46" w:rsidRPr="00213F9F">
        <w:t xml:space="preserve"> </w:t>
      </w:r>
      <w:r w:rsidR="00502910" w:rsidRPr="00213F9F">
        <w:t>significant</w:t>
      </w:r>
      <w:r w:rsidR="000369AD" w:rsidRPr="00213F9F">
        <w:t>ly reducing</w:t>
      </w:r>
      <w:r w:rsidR="00502910" w:rsidRPr="00213F9F">
        <w:t xml:space="preserve"> </w:t>
      </w:r>
      <w:proofErr w:type="spellStart"/>
      <w:r w:rsidR="00502910" w:rsidRPr="00213F9F">
        <w:t>malonaldehy</w:t>
      </w:r>
      <w:r w:rsidRPr="00213F9F">
        <w:t>d</w:t>
      </w:r>
      <w:r w:rsidR="00502910" w:rsidRPr="00213F9F">
        <w:t>e</w:t>
      </w:r>
      <w:proofErr w:type="spellEnd"/>
      <w:r w:rsidR="00502910" w:rsidRPr="00213F9F">
        <w:t xml:space="preserve"> levels</w:t>
      </w:r>
      <w:r w:rsidR="00FD2E46" w:rsidRPr="00213F9F">
        <w:t xml:space="preserve"> and </w:t>
      </w:r>
      <w:r w:rsidR="000369AD" w:rsidRPr="00213F9F">
        <w:t xml:space="preserve">increasing </w:t>
      </w:r>
      <w:r w:rsidR="00FD2E46" w:rsidRPr="00213F9F">
        <w:t xml:space="preserve">the activity of </w:t>
      </w:r>
      <w:r w:rsidRPr="00213F9F">
        <w:t>antioxidant</w:t>
      </w:r>
      <w:r w:rsidR="00FD2E46" w:rsidRPr="00213F9F">
        <w:t xml:space="preserve"> enzymes </w:t>
      </w:r>
      <w:r w:rsidRPr="00213F9F">
        <w:t>(SOD, GSH-</w:t>
      </w:r>
      <w:proofErr w:type="spellStart"/>
      <w:r w:rsidRPr="00213F9F">
        <w:t>Px</w:t>
      </w:r>
      <w:proofErr w:type="spellEnd"/>
      <w:r w:rsidRPr="00213F9F">
        <w:t>, catalas</w:t>
      </w:r>
      <w:r w:rsidR="00FD2E46" w:rsidRPr="00213F9F">
        <w:t>e</w:t>
      </w:r>
      <w:r w:rsidRPr="00213F9F">
        <w:t xml:space="preserve">, GSH </w:t>
      </w:r>
      <w:r w:rsidR="00FD2E46" w:rsidRPr="00213F9F">
        <w:t xml:space="preserve">and </w:t>
      </w:r>
      <w:r w:rsidRPr="00213F9F">
        <w:t>glutat</w:t>
      </w:r>
      <w:r w:rsidR="00FD2E46" w:rsidRPr="00213F9F">
        <w:t>h</w:t>
      </w:r>
      <w:r w:rsidRPr="00213F9F">
        <w:t>ion</w:t>
      </w:r>
      <w:r w:rsidR="00FD2E46" w:rsidRPr="00213F9F">
        <w:t>e S transferase</w:t>
      </w:r>
      <w:smartTag w:uri="isiresearchsoft-com/cwyw" w:element="citation">
        <w:r w:rsidR="00FD2E46" w:rsidRPr="00213F9F">
          <w:t xml:space="preserve"> </w:t>
        </w:r>
        <w:r w:rsidRPr="00213F9F">
          <w:t>[GST]</w:t>
        </w:r>
      </w:smartTag>
      <w:r w:rsidRPr="00213F9F">
        <w:t xml:space="preserve">) </w:t>
      </w:r>
      <w:r w:rsidR="00E67E30" w:rsidRPr="00213F9F">
        <w:t xml:space="preserve">in </w:t>
      </w:r>
      <w:r w:rsidR="000369AD" w:rsidRPr="00213F9F">
        <w:t xml:space="preserve">the </w:t>
      </w:r>
      <w:r w:rsidR="00E67E30" w:rsidRPr="00213F9F">
        <w:t>kid</w:t>
      </w:r>
      <w:r w:rsidR="000F49C5" w:rsidRPr="00213F9F">
        <w:t>ney</w:t>
      </w:r>
      <w:r w:rsidR="000369AD" w:rsidRPr="00213F9F">
        <w:t>.</w:t>
      </w:r>
      <w:r w:rsidR="000F49C5" w:rsidRPr="00213F9F">
        <w:t xml:space="preserve"> </w:t>
      </w:r>
      <w:r w:rsidR="000369AD" w:rsidRPr="00213F9F">
        <w:t>These biomarkers were</w:t>
      </w:r>
      <w:r w:rsidR="000F49C5" w:rsidRPr="00213F9F">
        <w:t xml:space="preserve"> also </w:t>
      </w:r>
      <w:r w:rsidR="000369AD" w:rsidRPr="00213F9F">
        <w:t>improved</w:t>
      </w:r>
      <w:r w:rsidR="000F49C5" w:rsidRPr="00213F9F">
        <w:t xml:space="preserve"> by melatonin treatment in other experimental studies </w:t>
      </w:r>
      <w:r w:rsidR="00E17615" w:rsidRPr="00213F9F">
        <w:t>(Table 4)</w:t>
      </w:r>
      <w:r w:rsidRPr="00213F9F">
        <w:t>.</w:t>
      </w:r>
      <w:r w:rsidRPr="00213F9F">
        <w:rPr>
          <w:color w:val="FF0000"/>
        </w:rPr>
        <w:t xml:space="preserve"> </w:t>
      </w:r>
      <w:r w:rsidR="00DC70B6" w:rsidRPr="00213F9F">
        <w:t>O</w:t>
      </w:r>
      <w:r w:rsidR="003D3D23" w:rsidRPr="00213F9F">
        <w:t>t</w:t>
      </w:r>
      <w:r w:rsidR="000F49C5" w:rsidRPr="00213F9F">
        <w:t>he</w:t>
      </w:r>
      <w:r w:rsidR="003D3D23" w:rsidRPr="00213F9F">
        <w:t>r</w:t>
      </w:r>
      <w:r w:rsidR="000F49C5" w:rsidRPr="00213F9F">
        <w:t xml:space="preserve"> researchers</w:t>
      </w:r>
      <w:r w:rsidR="00B5524C" w:rsidRPr="00213F9F">
        <w:rPr>
          <w:vertAlign w:val="superscript"/>
        </w:rPr>
        <w:t>2</w:t>
      </w:r>
      <w:r w:rsidR="008B7F78" w:rsidRPr="00213F9F">
        <w:rPr>
          <w:vertAlign w:val="superscript"/>
        </w:rPr>
        <w:t>7</w:t>
      </w:r>
      <w:r w:rsidR="003D3D23" w:rsidRPr="00213F9F">
        <w:t xml:space="preserve"> </w:t>
      </w:r>
      <w:r w:rsidR="000F49C5" w:rsidRPr="00213F9F">
        <w:t xml:space="preserve">found that </w:t>
      </w:r>
      <w:r w:rsidR="000F49C5" w:rsidRPr="00213F9F">
        <w:rPr>
          <w:rStyle w:val="hps"/>
        </w:rPr>
        <w:t>co-administration</w:t>
      </w:r>
      <w:r w:rsidR="000F49C5" w:rsidRPr="00213F9F">
        <w:rPr>
          <w:rStyle w:val="shorttext"/>
        </w:rPr>
        <w:t xml:space="preserve"> </w:t>
      </w:r>
      <w:r w:rsidR="000F49C5" w:rsidRPr="00213F9F">
        <w:rPr>
          <w:rStyle w:val="hps"/>
        </w:rPr>
        <w:t>of</w:t>
      </w:r>
      <w:r w:rsidR="000F49C5" w:rsidRPr="00213F9F">
        <w:rPr>
          <w:rStyle w:val="shorttext"/>
        </w:rPr>
        <w:t xml:space="preserve"> </w:t>
      </w:r>
      <w:r w:rsidR="000F49C5" w:rsidRPr="00213F9F">
        <w:rPr>
          <w:rStyle w:val="hps"/>
        </w:rPr>
        <w:t>melatonin</w:t>
      </w:r>
      <w:r w:rsidR="000F49C5" w:rsidRPr="00213F9F">
        <w:rPr>
          <w:rStyle w:val="shorttext"/>
        </w:rPr>
        <w:t xml:space="preserve"> </w:t>
      </w:r>
      <w:r w:rsidR="00DC70B6" w:rsidRPr="00213F9F">
        <w:rPr>
          <w:rStyle w:val="shorttext"/>
        </w:rPr>
        <w:t>with</w:t>
      </w:r>
      <w:r w:rsidR="000F49C5" w:rsidRPr="00213F9F">
        <w:rPr>
          <w:rStyle w:val="shorttext"/>
        </w:rPr>
        <w:t xml:space="preserve"> </w:t>
      </w:r>
      <w:r w:rsidR="000F49C5" w:rsidRPr="00213F9F">
        <w:rPr>
          <w:rStyle w:val="hps"/>
        </w:rPr>
        <w:t>the</w:t>
      </w:r>
      <w:r w:rsidR="000F49C5" w:rsidRPr="00213F9F">
        <w:rPr>
          <w:rStyle w:val="shorttext"/>
        </w:rPr>
        <w:t xml:space="preserve"> </w:t>
      </w:r>
      <w:r w:rsidR="000F49C5" w:rsidRPr="00213F9F">
        <w:rPr>
          <w:rStyle w:val="hps"/>
        </w:rPr>
        <w:t xml:space="preserve">chemotherapeutic agent </w:t>
      </w:r>
      <w:proofErr w:type="spellStart"/>
      <w:proofErr w:type="gramStart"/>
      <w:r w:rsidR="000F49C5" w:rsidRPr="00213F9F">
        <w:rPr>
          <w:rStyle w:val="hps"/>
        </w:rPr>
        <w:t>adriamycin</w:t>
      </w:r>
      <w:proofErr w:type="spellEnd"/>
      <w:proofErr w:type="gramEnd"/>
      <w:r w:rsidR="000F49C5" w:rsidRPr="00213F9F">
        <w:t xml:space="preserve"> </w:t>
      </w:r>
      <w:r w:rsidRPr="00213F9F">
        <w:t>normaliz</w:t>
      </w:r>
      <w:r w:rsidR="000F49C5" w:rsidRPr="00213F9F">
        <w:t xml:space="preserve">ed </w:t>
      </w:r>
      <w:r w:rsidRPr="00213F9F">
        <w:t>catalas</w:t>
      </w:r>
      <w:r w:rsidR="000F49C5" w:rsidRPr="00213F9F">
        <w:t>e</w:t>
      </w:r>
      <w:r w:rsidRPr="00213F9F">
        <w:t xml:space="preserve"> </w:t>
      </w:r>
      <w:r w:rsidR="00397B5B" w:rsidRPr="00213F9F">
        <w:t>and</w:t>
      </w:r>
      <w:r w:rsidRPr="00213F9F">
        <w:t xml:space="preserve"> GSH-</w:t>
      </w:r>
      <w:proofErr w:type="spellStart"/>
      <w:r w:rsidRPr="00213F9F">
        <w:t>Px</w:t>
      </w:r>
      <w:proofErr w:type="spellEnd"/>
      <w:r w:rsidR="00DC70B6" w:rsidRPr="00213F9F">
        <w:t xml:space="preserve"> activities</w:t>
      </w:r>
      <w:r w:rsidRPr="00213F9F">
        <w:t xml:space="preserve"> </w:t>
      </w:r>
      <w:r w:rsidR="000F49C5" w:rsidRPr="00213F9F">
        <w:t xml:space="preserve">and </w:t>
      </w:r>
      <w:r w:rsidR="00DC70B6" w:rsidRPr="00213F9F">
        <w:t xml:space="preserve">reduced </w:t>
      </w:r>
      <w:r w:rsidR="000F49C5" w:rsidRPr="00213F9F">
        <w:rPr>
          <w:rStyle w:val="hps"/>
        </w:rPr>
        <w:t>levels</w:t>
      </w:r>
      <w:r w:rsidR="000F49C5" w:rsidRPr="00213F9F">
        <w:t xml:space="preserve"> </w:t>
      </w:r>
      <w:r w:rsidR="000F49C5" w:rsidRPr="00213F9F">
        <w:rPr>
          <w:rStyle w:val="hps"/>
        </w:rPr>
        <w:t>of</w:t>
      </w:r>
      <w:r w:rsidR="000F49C5" w:rsidRPr="00213F9F">
        <w:t xml:space="preserve"> </w:t>
      </w:r>
      <w:proofErr w:type="spellStart"/>
      <w:r w:rsidR="000F49C5" w:rsidRPr="00213F9F">
        <w:rPr>
          <w:rStyle w:val="hps"/>
        </w:rPr>
        <w:t>thiobarbituric</w:t>
      </w:r>
      <w:proofErr w:type="spellEnd"/>
      <w:r w:rsidR="000F49C5" w:rsidRPr="00213F9F">
        <w:t xml:space="preserve"> </w:t>
      </w:r>
      <w:r w:rsidR="000F49C5" w:rsidRPr="00213F9F">
        <w:rPr>
          <w:rStyle w:val="hps"/>
        </w:rPr>
        <w:lastRenderedPageBreak/>
        <w:t>acid</w:t>
      </w:r>
      <w:r w:rsidR="000F49C5" w:rsidRPr="00213F9F">
        <w:t xml:space="preserve"> </w:t>
      </w:r>
      <w:r w:rsidR="000F49C5" w:rsidRPr="00213F9F">
        <w:rPr>
          <w:rStyle w:val="hps"/>
        </w:rPr>
        <w:t>reactive</w:t>
      </w:r>
      <w:r w:rsidR="000F49C5" w:rsidRPr="00213F9F">
        <w:t xml:space="preserve"> </w:t>
      </w:r>
      <w:r w:rsidR="000F49C5" w:rsidRPr="00213F9F">
        <w:rPr>
          <w:rStyle w:val="hps"/>
        </w:rPr>
        <w:t>substances</w:t>
      </w:r>
      <w:r w:rsidR="000F49C5" w:rsidRPr="00213F9F">
        <w:t xml:space="preserve"> </w:t>
      </w:r>
      <w:r w:rsidR="000F49C5" w:rsidRPr="00213F9F">
        <w:rPr>
          <w:rStyle w:val="hps"/>
        </w:rPr>
        <w:t>(</w:t>
      </w:r>
      <w:r w:rsidR="000F49C5" w:rsidRPr="00213F9F">
        <w:t xml:space="preserve">TBARS) </w:t>
      </w:r>
      <w:r w:rsidR="000F49C5" w:rsidRPr="00213F9F">
        <w:rPr>
          <w:rStyle w:val="hps"/>
        </w:rPr>
        <w:t>and</w:t>
      </w:r>
      <w:r w:rsidR="000F49C5" w:rsidRPr="00213F9F">
        <w:t xml:space="preserve"> </w:t>
      </w:r>
      <w:r w:rsidR="000F49C5" w:rsidRPr="00213F9F">
        <w:rPr>
          <w:rStyle w:val="hps"/>
        </w:rPr>
        <w:t xml:space="preserve">protein carbonyls </w:t>
      </w:r>
      <w:r w:rsidR="00DC70B6" w:rsidRPr="00213F9F">
        <w:rPr>
          <w:rStyle w:val="hps"/>
        </w:rPr>
        <w:t>in comparison to rats treated with</w:t>
      </w:r>
      <w:r w:rsidR="000F49C5" w:rsidRPr="00213F9F">
        <w:rPr>
          <w:rStyle w:val="hps"/>
        </w:rPr>
        <w:t xml:space="preserve"> </w:t>
      </w:r>
      <w:proofErr w:type="spellStart"/>
      <w:r w:rsidR="001F33E0" w:rsidRPr="00213F9F">
        <w:rPr>
          <w:rStyle w:val="hps"/>
        </w:rPr>
        <w:t>adriamycin</w:t>
      </w:r>
      <w:proofErr w:type="spellEnd"/>
      <w:r w:rsidR="000F49C5" w:rsidRPr="00213F9F">
        <w:rPr>
          <w:rStyle w:val="hps"/>
        </w:rPr>
        <w:t xml:space="preserve"> </w:t>
      </w:r>
      <w:r w:rsidR="00DC70B6" w:rsidRPr="00213F9F">
        <w:rPr>
          <w:rStyle w:val="hps"/>
        </w:rPr>
        <w:t>alone</w:t>
      </w:r>
      <w:r w:rsidRPr="00213F9F">
        <w:t xml:space="preserve">. </w:t>
      </w:r>
      <w:r w:rsidR="00943551" w:rsidRPr="00213F9F">
        <w:t>In a previous study</w:t>
      </w:r>
      <w:proofErr w:type="gramStart"/>
      <w:r w:rsidR="00DC70B6" w:rsidRPr="00213F9F">
        <w:t>,</w:t>
      </w:r>
      <w:r w:rsidR="008B7F78" w:rsidRPr="002A0BFA">
        <w:rPr>
          <w:highlight w:val="yellow"/>
          <w:vertAlign w:val="superscript"/>
        </w:rPr>
        <w:t>17</w:t>
      </w:r>
      <w:r w:rsidR="002A0BFA" w:rsidRPr="002A0BFA">
        <w:rPr>
          <w:highlight w:val="yellow"/>
          <w:vertAlign w:val="superscript"/>
        </w:rPr>
        <w:t>7</w:t>
      </w:r>
      <w:proofErr w:type="gramEnd"/>
      <w:r w:rsidR="00943551" w:rsidRPr="00213F9F">
        <w:t xml:space="preserve"> </w:t>
      </w:r>
      <w:r w:rsidR="00DC70B6" w:rsidRPr="00213F9F">
        <w:t>reported that melatonin protects against</w:t>
      </w:r>
      <w:r w:rsidR="001F33E0" w:rsidRPr="00213F9F">
        <w:t xml:space="preserve"> the</w:t>
      </w:r>
      <w:r w:rsidR="00DC70B6" w:rsidRPr="00213F9F">
        <w:t xml:space="preserve"> DNA a</w:t>
      </w:r>
      <w:r w:rsidR="00943551" w:rsidRPr="00213F9F">
        <w:t xml:space="preserve">dduct formation induced by the carcinogen </w:t>
      </w:r>
      <w:proofErr w:type="spellStart"/>
      <w:r w:rsidR="00943551" w:rsidRPr="00213F9F">
        <w:t>safrole</w:t>
      </w:r>
      <w:proofErr w:type="spellEnd"/>
      <w:r w:rsidR="00943551" w:rsidRPr="00213F9F">
        <w:t xml:space="preserve">, partly </w:t>
      </w:r>
      <w:r w:rsidR="00DC70B6" w:rsidRPr="00213F9F">
        <w:t>through</w:t>
      </w:r>
      <w:r w:rsidR="00943551" w:rsidRPr="00213F9F">
        <w:t xml:space="preserve"> its </w:t>
      </w:r>
      <w:r w:rsidR="0073151C" w:rsidRPr="00213F9F">
        <w:t>hydroxyl</w:t>
      </w:r>
      <w:r w:rsidR="00943551" w:rsidRPr="00213F9F">
        <w:t xml:space="preserve"> radical scavenging capacity. </w:t>
      </w:r>
      <w:r w:rsidR="00A47F6D" w:rsidRPr="00213F9F">
        <w:t>Others</w:t>
      </w:r>
      <w:r w:rsidR="00560BA9" w:rsidRPr="002A0BFA">
        <w:rPr>
          <w:highlight w:val="yellow"/>
          <w:vertAlign w:val="superscript"/>
        </w:rPr>
        <w:t>1</w:t>
      </w:r>
      <w:r w:rsidR="008B7F78" w:rsidRPr="002A0BFA">
        <w:rPr>
          <w:highlight w:val="yellow"/>
          <w:vertAlign w:val="superscript"/>
        </w:rPr>
        <w:t>7</w:t>
      </w:r>
      <w:r w:rsidR="002A0BFA" w:rsidRPr="002A0BFA">
        <w:rPr>
          <w:highlight w:val="yellow"/>
          <w:vertAlign w:val="superscript"/>
        </w:rPr>
        <w:t>8</w:t>
      </w:r>
      <w:r w:rsidR="00A47F6D" w:rsidRPr="00213F9F">
        <w:t xml:space="preserve"> </w:t>
      </w:r>
      <w:r w:rsidR="00560BA9" w:rsidRPr="00213F9F">
        <w:t xml:space="preserve">reported </w:t>
      </w:r>
      <w:r w:rsidR="00A47F6D" w:rsidRPr="00213F9F">
        <w:t>the antioxida</w:t>
      </w:r>
      <w:r w:rsidR="00560BA9" w:rsidRPr="00213F9F">
        <w:t>nt</w:t>
      </w:r>
      <w:r w:rsidR="00A47F6D" w:rsidRPr="00213F9F">
        <w:t xml:space="preserve"> effect of </w:t>
      </w:r>
      <w:r w:rsidR="00DC70B6" w:rsidRPr="00F209BB">
        <w:rPr>
          <w:highlight w:val="yellow"/>
        </w:rPr>
        <w:t>N-acetyl</w:t>
      </w:r>
      <w:r w:rsidR="00F209BB">
        <w:rPr>
          <w:highlight w:val="yellow"/>
        </w:rPr>
        <w:t>-</w:t>
      </w:r>
      <w:r w:rsidR="00F209BB" w:rsidRPr="00F209BB">
        <w:rPr>
          <w:highlight w:val="yellow"/>
        </w:rPr>
        <w:t>5-</w:t>
      </w:r>
      <w:r w:rsidR="001F33E0" w:rsidRPr="00F209BB">
        <w:rPr>
          <w:rStyle w:val="nfasis"/>
          <w:i w:val="0"/>
          <w:highlight w:val="yellow"/>
        </w:rPr>
        <w:t>methoxy</w:t>
      </w:r>
      <w:r w:rsidR="00F209BB" w:rsidRPr="00F209BB">
        <w:rPr>
          <w:rStyle w:val="nfasis"/>
          <w:i w:val="0"/>
          <w:highlight w:val="yellow"/>
        </w:rPr>
        <w:t>kynuramine</w:t>
      </w:r>
      <w:r w:rsidR="00DC70B6" w:rsidRPr="00213F9F">
        <w:t xml:space="preserve">, a melatonin metabolite that is </w:t>
      </w:r>
      <w:r w:rsidR="00560BA9" w:rsidRPr="00213F9F">
        <w:t>a potent singlet oxygen scavenger</w:t>
      </w:r>
      <w:r w:rsidR="00CF4A55" w:rsidRPr="00213F9F">
        <w:t>.</w:t>
      </w:r>
    </w:p>
    <w:p w:rsidR="001E7D0A" w:rsidRPr="00213F9F" w:rsidRDefault="00BF6A9F" w:rsidP="0002198F">
      <w:pPr>
        <w:spacing w:line="480" w:lineRule="auto"/>
        <w:jc w:val="both"/>
      </w:pPr>
      <w:r w:rsidRPr="00213F9F">
        <w:tab/>
      </w:r>
      <w:r w:rsidR="009F44B0" w:rsidRPr="00213F9F">
        <w:rPr>
          <w:rStyle w:val="hps"/>
        </w:rPr>
        <w:t>A</w:t>
      </w:r>
      <w:r w:rsidR="009F44B0" w:rsidRPr="00213F9F">
        <w:t xml:space="preserve"> </w:t>
      </w:r>
      <w:r w:rsidR="009F44B0" w:rsidRPr="00213F9F">
        <w:rPr>
          <w:rStyle w:val="hps"/>
        </w:rPr>
        <w:t>study in</w:t>
      </w:r>
      <w:r w:rsidR="009F44B0" w:rsidRPr="00213F9F">
        <w:t xml:space="preserve"> </w:t>
      </w:r>
      <w:r w:rsidR="009F44B0" w:rsidRPr="00213F9F">
        <w:rPr>
          <w:rStyle w:val="hps"/>
        </w:rPr>
        <w:t>platelets</w:t>
      </w:r>
      <w:r w:rsidR="009F44B0" w:rsidRPr="00213F9F">
        <w:t xml:space="preserve"> </w:t>
      </w:r>
      <w:r w:rsidR="009F44B0" w:rsidRPr="00213F9F">
        <w:rPr>
          <w:rStyle w:val="hps"/>
        </w:rPr>
        <w:t>of human origin</w:t>
      </w:r>
      <w:r w:rsidR="009F44B0" w:rsidRPr="00213F9F">
        <w:t xml:space="preserve"> </w:t>
      </w:r>
      <w:r w:rsidR="00DB1936" w:rsidRPr="00213F9F">
        <w:rPr>
          <w:rStyle w:val="hps"/>
        </w:rPr>
        <w:t>treated with</w:t>
      </w:r>
      <w:r w:rsidR="00DB1936" w:rsidRPr="00213F9F">
        <w:t xml:space="preserve"> </w:t>
      </w:r>
      <w:r w:rsidR="00DB1936" w:rsidRPr="00213F9F">
        <w:rPr>
          <w:rStyle w:val="hps"/>
        </w:rPr>
        <w:t>oxidized-LDL</w:t>
      </w:r>
      <w:r w:rsidR="00DC70B6" w:rsidRPr="00213F9F">
        <w:rPr>
          <w:rStyle w:val="hps"/>
        </w:rPr>
        <w:t xml:space="preserve"> found that </w:t>
      </w:r>
      <w:r w:rsidR="00DB1936" w:rsidRPr="00213F9F">
        <w:t>melatonin supplementation</w:t>
      </w:r>
      <w:r w:rsidRPr="00213F9F">
        <w:t xml:space="preserve"> significa</w:t>
      </w:r>
      <w:r w:rsidR="00DB1936" w:rsidRPr="00213F9F">
        <w:t xml:space="preserve">ntly decreased </w:t>
      </w:r>
      <w:proofErr w:type="spellStart"/>
      <w:r w:rsidR="00DB1936" w:rsidRPr="00213F9F">
        <w:t>malonaldehy</w:t>
      </w:r>
      <w:r w:rsidRPr="00213F9F">
        <w:t>d</w:t>
      </w:r>
      <w:r w:rsidR="00DB1936" w:rsidRPr="00213F9F">
        <w:t>e</w:t>
      </w:r>
      <w:proofErr w:type="spellEnd"/>
      <w:r w:rsidRPr="00213F9F">
        <w:t xml:space="preserve">, </w:t>
      </w:r>
      <w:r w:rsidR="00DB1936" w:rsidRPr="00213F9F">
        <w:rPr>
          <w:rStyle w:val="hps"/>
        </w:rPr>
        <w:t>protein carbonyl</w:t>
      </w:r>
      <w:r w:rsidR="001F33E0" w:rsidRPr="00213F9F">
        <w:rPr>
          <w:rStyle w:val="hps"/>
        </w:rPr>
        <w:t>,</w:t>
      </w:r>
      <w:r w:rsidRPr="00213F9F">
        <w:t xml:space="preserve"> </w:t>
      </w:r>
      <w:r w:rsidR="00DB1936" w:rsidRPr="00213F9F">
        <w:t>and</w:t>
      </w:r>
      <w:r w:rsidRPr="00213F9F">
        <w:t xml:space="preserve"> </w:t>
      </w:r>
      <w:r w:rsidR="00DB1936" w:rsidRPr="00213F9F">
        <w:rPr>
          <w:rStyle w:val="hps"/>
        </w:rPr>
        <w:t>phosphatidylserine levels</w:t>
      </w:r>
      <w:r w:rsidR="004C32AA" w:rsidRPr="00213F9F">
        <w:rPr>
          <w:rStyle w:val="hps"/>
        </w:rPr>
        <w:t>.</w:t>
      </w:r>
      <w:r w:rsidR="00DB1936" w:rsidRPr="002A0BFA">
        <w:rPr>
          <w:highlight w:val="yellow"/>
          <w:vertAlign w:val="superscript"/>
        </w:rPr>
        <w:t>1</w:t>
      </w:r>
      <w:r w:rsidR="002A0BFA" w:rsidRPr="002A0BFA">
        <w:rPr>
          <w:highlight w:val="yellow"/>
          <w:vertAlign w:val="superscript"/>
        </w:rPr>
        <w:t>53</w:t>
      </w:r>
      <w:r w:rsidR="00DB58C0" w:rsidRPr="00213F9F">
        <w:t xml:space="preserve"> </w:t>
      </w:r>
      <w:r w:rsidR="00DC70B6" w:rsidRPr="00213F9F">
        <w:t xml:space="preserve">Melatonin was also shown to </w:t>
      </w:r>
      <w:r w:rsidR="00DB1936" w:rsidRPr="00213F9F">
        <w:rPr>
          <w:rStyle w:val="hps"/>
        </w:rPr>
        <w:t>enhance</w:t>
      </w:r>
      <w:r w:rsidR="00DB1936" w:rsidRPr="00213F9F">
        <w:t xml:space="preserve"> </w:t>
      </w:r>
      <w:r w:rsidR="00DB1936" w:rsidRPr="00213F9F">
        <w:rPr>
          <w:rStyle w:val="hps"/>
        </w:rPr>
        <w:t>the antioxidant action of</w:t>
      </w:r>
      <w:r w:rsidR="00DB1936" w:rsidRPr="00213F9F">
        <w:t xml:space="preserve"> </w:t>
      </w:r>
      <w:r w:rsidR="00DB1936" w:rsidRPr="00213F9F">
        <w:rPr>
          <w:rStyle w:val="hps"/>
        </w:rPr>
        <w:sym w:font="Symbol" w:char="F061"/>
      </w:r>
      <w:r w:rsidR="00DB1936" w:rsidRPr="00213F9F">
        <w:rPr>
          <w:rStyle w:val="atn"/>
        </w:rPr>
        <w:t>-</w:t>
      </w:r>
      <w:r w:rsidR="00DB1936" w:rsidRPr="00213F9F">
        <w:t xml:space="preserve">tocopherol </w:t>
      </w:r>
      <w:r w:rsidR="00DB1936" w:rsidRPr="00213F9F">
        <w:rPr>
          <w:rStyle w:val="hps"/>
        </w:rPr>
        <w:t>and</w:t>
      </w:r>
      <w:r w:rsidR="00DB1936" w:rsidRPr="00213F9F">
        <w:t xml:space="preserve"> </w:t>
      </w:r>
      <w:r w:rsidR="00DB1936" w:rsidRPr="00213F9F">
        <w:rPr>
          <w:rStyle w:val="hps"/>
        </w:rPr>
        <w:t>ascorbate</w:t>
      </w:r>
      <w:r w:rsidR="00DB1936" w:rsidRPr="00213F9F">
        <w:t xml:space="preserve"> </w:t>
      </w:r>
      <w:r w:rsidR="00DB1936" w:rsidRPr="00213F9F">
        <w:rPr>
          <w:rStyle w:val="hps"/>
        </w:rPr>
        <w:t xml:space="preserve">against </w:t>
      </w:r>
      <w:r w:rsidR="00DC70B6" w:rsidRPr="00213F9F">
        <w:rPr>
          <w:rStyle w:val="hps"/>
        </w:rPr>
        <w:t xml:space="preserve">Fe-dependent </w:t>
      </w:r>
      <w:r w:rsidR="00DB1936" w:rsidRPr="00213F9F">
        <w:rPr>
          <w:rStyle w:val="hps"/>
        </w:rPr>
        <w:t>lipid peroxidation</w:t>
      </w:r>
      <w:r w:rsidR="00DB1936" w:rsidRPr="00213F9F">
        <w:t xml:space="preserve"> </w:t>
      </w:r>
      <w:r w:rsidR="00DB1936" w:rsidRPr="00213F9F">
        <w:rPr>
          <w:rStyle w:val="hps"/>
        </w:rPr>
        <w:t>and</w:t>
      </w:r>
      <w:r w:rsidR="00DB1936" w:rsidRPr="00213F9F">
        <w:t xml:space="preserve"> </w:t>
      </w:r>
      <w:r w:rsidR="008965C5" w:rsidRPr="008965C5">
        <w:rPr>
          <w:bCs/>
          <w:color w:val="000000" w:themeColor="text1"/>
        </w:rPr>
        <w:t>nicotinamide adenine dinucleotide phosphate</w:t>
      </w:r>
      <w:r w:rsidR="008965C5" w:rsidRPr="008965C5">
        <w:rPr>
          <w:rStyle w:val="hps"/>
        </w:rPr>
        <w:t xml:space="preserve"> (</w:t>
      </w:r>
      <w:r w:rsidR="00DB1936" w:rsidRPr="008965C5">
        <w:rPr>
          <w:rStyle w:val="hps"/>
        </w:rPr>
        <w:t>NADPH</w:t>
      </w:r>
      <w:r w:rsidR="008965C5" w:rsidRPr="008965C5">
        <w:rPr>
          <w:rStyle w:val="hps"/>
        </w:rPr>
        <w:t>)</w:t>
      </w:r>
      <w:r w:rsidR="00DB1936" w:rsidRPr="008965C5">
        <w:t xml:space="preserve"> </w:t>
      </w:r>
      <w:r w:rsidR="00DB1936" w:rsidRPr="008965C5">
        <w:rPr>
          <w:rStyle w:val="hps"/>
        </w:rPr>
        <w:t>in</w:t>
      </w:r>
      <w:r w:rsidR="00DB1936" w:rsidRPr="008965C5">
        <w:t xml:space="preserve"> </w:t>
      </w:r>
      <w:r w:rsidR="00DB1936" w:rsidRPr="008965C5">
        <w:rPr>
          <w:rStyle w:val="hps"/>
        </w:rPr>
        <w:t>human</w:t>
      </w:r>
      <w:r w:rsidR="00DB1936" w:rsidRPr="008965C5">
        <w:t xml:space="preserve"> </w:t>
      </w:r>
      <w:r w:rsidR="00DB1936" w:rsidRPr="008965C5">
        <w:rPr>
          <w:rStyle w:val="hps"/>
        </w:rPr>
        <w:t>placental</w:t>
      </w:r>
      <w:r w:rsidR="00DB1936" w:rsidRPr="008965C5">
        <w:t xml:space="preserve"> </w:t>
      </w:r>
      <w:r w:rsidR="00DB1936" w:rsidRPr="008965C5">
        <w:rPr>
          <w:rStyle w:val="hps"/>
        </w:rPr>
        <w:t>mitochondria</w:t>
      </w:r>
      <w:r w:rsidR="00DB1936" w:rsidRPr="00213F9F">
        <w:t xml:space="preserve"> </w:t>
      </w:r>
      <w:r w:rsidR="00DB1936" w:rsidRPr="00213F9F">
        <w:rPr>
          <w:rStyle w:val="hps"/>
        </w:rPr>
        <w:t>in a</w:t>
      </w:r>
      <w:r w:rsidR="00DB1936" w:rsidRPr="00213F9F">
        <w:t xml:space="preserve"> </w:t>
      </w:r>
      <w:r w:rsidR="00DB1936" w:rsidRPr="00213F9F">
        <w:rPr>
          <w:rStyle w:val="hps"/>
        </w:rPr>
        <w:t>concentration</w:t>
      </w:r>
      <w:r w:rsidR="00DC70B6" w:rsidRPr="00213F9F">
        <w:rPr>
          <w:rStyle w:val="hps"/>
        </w:rPr>
        <w:t>-</w:t>
      </w:r>
      <w:r w:rsidR="00DB1936" w:rsidRPr="00213F9F">
        <w:rPr>
          <w:rStyle w:val="hps"/>
        </w:rPr>
        <w:t>dependent manner</w:t>
      </w:r>
      <w:r w:rsidR="004C32AA" w:rsidRPr="00213F9F">
        <w:rPr>
          <w:rStyle w:val="hps"/>
        </w:rPr>
        <w:t>,</w:t>
      </w:r>
      <w:r w:rsidR="0073151C" w:rsidRPr="002A0BFA">
        <w:rPr>
          <w:highlight w:val="yellow"/>
          <w:vertAlign w:val="superscript"/>
        </w:rPr>
        <w:t>1</w:t>
      </w:r>
      <w:r w:rsidR="008B7F78" w:rsidRPr="002A0BFA">
        <w:rPr>
          <w:highlight w:val="yellow"/>
          <w:vertAlign w:val="superscript"/>
        </w:rPr>
        <w:t>7</w:t>
      </w:r>
      <w:r w:rsidR="002A0BFA" w:rsidRPr="002A0BFA">
        <w:rPr>
          <w:highlight w:val="yellow"/>
          <w:vertAlign w:val="superscript"/>
        </w:rPr>
        <w:t>9</w:t>
      </w:r>
      <w:r w:rsidR="00DC70B6" w:rsidRPr="00213F9F">
        <w:t xml:space="preserve"> </w:t>
      </w:r>
      <w:r w:rsidR="00DB1936" w:rsidRPr="00213F9F">
        <w:t>exert</w:t>
      </w:r>
      <w:r w:rsidR="00DC70B6" w:rsidRPr="00213F9F">
        <w:t>ing</w:t>
      </w:r>
      <w:r w:rsidR="00DB1936" w:rsidRPr="00213F9F">
        <w:t xml:space="preserve"> its </w:t>
      </w:r>
      <w:r w:rsidRPr="00213F9F">
        <w:t>antioxidant</w:t>
      </w:r>
      <w:r w:rsidR="00DB1936" w:rsidRPr="00213F9F">
        <w:t xml:space="preserve"> </w:t>
      </w:r>
      <w:r w:rsidRPr="00213F9F">
        <w:t>act</w:t>
      </w:r>
      <w:r w:rsidR="00DB1936" w:rsidRPr="00213F9F">
        <w:t xml:space="preserve">ion as </w:t>
      </w:r>
      <w:r w:rsidR="00DC70B6" w:rsidRPr="00213F9F">
        <w:t xml:space="preserve">a </w:t>
      </w:r>
      <w:r w:rsidR="00DB1936" w:rsidRPr="00213F9F">
        <w:rPr>
          <w:rStyle w:val="hps"/>
        </w:rPr>
        <w:t>free radical scavenger</w:t>
      </w:r>
      <w:r w:rsidR="00DB1936" w:rsidRPr="00213F9F">
        <w:rPr>
          <w:rStyle w:val="shorttext"/>
        </w:rPr>
        <w:t xml:space="preserve"> </w:t>
      </w:r>
      <w:r w:rsidR="00DB1936" w:rsidRPr="00213F9F">
        <w:rPr>
          <w:rStyle w:val="hps"/>
        </w:rPr>
        <w:t>rather than</w:t>
      </w:r>
      <w:r w:rsidR="00DB1936" w:rsidRPr="00213F9F">
        <w:rPr>
          <w:rStyle w:val="shorttext"/>
        </w:rPr>
        <w:t xml:space="preserve"> </w:t>
      </w:r>
      <w:r w:rsidR="00DB1936" w:rsidRPr="00213F9F">
        <w:rPr>
          <w:rStyle w:val="hps"/>
        </w:rPr>
        <w:t>metal</w:t>
      </w:r>
      <w:r w:rsidR="00DB1936" w:rsidRPr="00213F9F">
        <w:rPr>
          <w:rStyle w:val="shorttext"/>
        </w:rPr>
        <w:t xml:space="preserve"> </w:t>
      </w:r>
      <w:r w:rsidR="00DB1936" w:rsidRPr="00213F9F">
        <w:rPr>
          <w:rStyle w:val="hps"/>
        </w:rPr>
        <w:t>chelator</w:t>
      </w:r>
      <w:r w:rsidRPr="00213F9F">
        <w:t xml:space="preserve">. </w:t>
      </w:r>
      <w:r w:rsidR="00DC70B6" w:rsidRPr="00213F9F">
        <w:t>It was f</w:t>
      </w:r>
      <w:r w:rsidR="007C1C61" w:rsidRPr="00213F9F">
        <w:t>o</w:t>
      </w:r>
      <w:r w:rsidR="00DC70B6" w:rsidRPr="00213F9F">
        <w:t xml:space="preserve">und that </w:t>
      </w:r>
      <w:r w:rsidR="007C1C61" w:rsidRPr="00213F9F">
        <w:t xml:space="preserve">the antioxidant activity of </w:t>
      </w:r>
      <w:r w:rsidR="00491023" w:rsidRPr="00213F9F">
        <w:rPr>
          <w:rStyle w:val="hps"/>
        </w:rPr>
        <w:t>melatonin</w:t>
      </w:r>
      <w:r w:rsidR="00491023" w:rsidRPr="00213F9F">
        <w:t xml:space="preserve"> </w:t>
      </w:r>
      <w:r w:rsidR="007C1C61" w:rsidRPr="00213F9F">
        <w:t xml:space="preserve">was synergistic with that of </w:t>
      </w:r>
      <w:r w:rsidR="00491023" w:rsidRPr="00213F9F">
        <w:rPr>
          <w:rStyle w:val="hps"/>
        </w:rPr>
        <w:t>ascorbate</w:t>
      </w:r>
      <w:r w:rsidR="00491023" w:rsidRPr="00213F9F">
        <w:t xml:space="preserve"> </w:t>
      </w:r>
      <w:r w:rsidR="007C1C61" w:rsidRPr="00213F9F">
        <w:t xml:space="preserve">and additive with that of </w:t>
      </w:r>
      <w:r w:rsidR="00491023" w:rsidRPr="00213F9F">
        <w:rPr>
          <w:rStyle w:val="hps"/>
        </w:rPr>
        <w:t>vitamin</w:t>
      </w:r>
      <w:r w:rsidR="00491023" w:rsidRPr="00213F9F">
        <w:t xml:space="preserve"> </w:t>
      </w:r>
      <w:r w:rsidR="00491023" w:rsidRPr="00213F9F">
        <w:rPr>
          <w:rStyle w:val="hps"/>
        </w:rPr>
        <w:t>E</w:t>
      </w:r>
      <w:r w:rsidRPr="00213F9F">
        <w:t xml:space="preserve">. </w:t>
      </w:r>
      <w:r w:rsidR="007C1C61" w:rsidRPr="00213F9F">
        <w:t>It was also observed</w:t>
      </w:r>
      <w:r w:rsidR="0073151C" w:rsidRPr="002A0BFA">
        <w:rPr>
          <w:highlight w:val="yellow"/>
          <w:vertAlign w:val="superscript"/>
        </w:rPr>
        <w:t>1</w:t>
      </w:r>
      <w:r w:rsidR="002A0BFA" w:rsidRPr="002A0BFA">
        <w:rPr>
          <w:highlight w:val="yellow"/>
          <w:vertAlign w:val="superscript"/>
        </w:rPr>
        <w:t>80</w:t>
      </w:r>
      <w:r w:rsidR="004C32AA" w:rsidRPr="00213F9F">
        <w:t xml:space="preserve"> </w:t>
      </w:r>
      <w:r w:rsidR="00491023" w:rsidRPr="00213F9F">
        <w:t xml:space="preserve">that melatonin </w:t>
      </w:r>
      <w:r w:rsidRPr="00213F9F">
        <w:t>tr</w:t>
      </w:r>
      <w:r w:rsidR="00491023" w:rsidRPr="00213F9F">
        <w:t>e</w:t>
      </w:r>
      <w:r w:rsidRPr="00213F9F">
        <w:t>at</w:t>
      </w:r>
      <w:r w:rsidR="00491023" w:rsidRPr="00213F9F">
        <w:t>m</w:t>
      </w:r>
      <w:r w:rsidRPr="00213F9F">
        <w:t>ent</w:t>
      </w:r>
      <w:r w:rsidR="00491023" w:rsidRPr="00213F9F">
        <w:t xml:space="preserve"> </w:t>
      </w:r>
      <w:r w:rsidR="00491023" w:rsidRPr="00213F9F">
        <w:rPr>
          <w:rStyle w:val="hps"/>
        </w:rPr>
        <w:t>before</w:t>
      </w:r>
      <w:r w:rsidR="00491023" w:rsidRPr="00213F9F">
        <w:rPr>
          <w:rStyle w:val="shorttext"/>
        </w:rPr>
        <w:t xml:space="preserve"> </w:t>
      </w:r>
      <w:r w:rsidR="00491023" w:rsidRPr="00213F9F">
        <w:rPr>
          <w:rStyle w:val="hps"/>
        </w:rPr>
        <w:t>the</w:t>
      </w:r>
      <w:r w:rsidR="00491023" w:rsidRPr="00213F9F">
        <w:rPr>
          <w:rStyle w:val="shorttext"/>
        </w:rPr>
        <w:t xml:space="preserve"> </w:t>
      </w:r>
      <w:r w:rsidR="00491023" w:rsidRPr="00213F9F">
        <w:rPr>
          <w:rStyle w:val="hps"/>
        </w:rPr>
        <w:t>injection</w:t>
      </w:r>
      <w:r w:rsidR="00491023" w:rsidRPr="00213F9F">
        <w:rPr>
          <w:rStyle w:val="shorttext"/>
        </w:rPr>
        <w:t xml:space="preserve"> </w:t>
      </w:r>
      <w:r w:rsidR="00491023" w:rsidRPr="00213F9F">
        <w:rPr>
          <w:rStyle w:val="hps"/>
        </w:rPr>
        <w:t>of</w:t>
      </w:r>
      <w:r w:rsidR="00491023" w:rsidRPr="00213F9F">
        <w:rPr>
          <w:rStyle w:val="shorttext"/>
        </w:rPr>
        <w:t xml:space="preserve"> </w:t>
      </w:r>
      <w:proofErr w:type="spellStart"/>
      <w:r w:rsidR="00491023" w:rsidRPr="00213F9F">
        <w:rPr>
          <w:rStyle w:val="hps"/>
        </w:rPr>
        <w:t>kainic</w:t>
      </w:r>
      <w:proofErr w:type="spellEnd"/>
      <w:r w:rsidR="00491023" w:rsidRPr="00213F9F">
        <w:rPr>
          <w:rStyle w:val="shorttext"/>
        </w:rPr>
        <w:t xml:space="preserve"> </w:t>
      </w:r>
      <w:r w:rsidR="00491023" w:rsidRPr="00213F9F">
        <w:rPr>
          <w:rStyle w:val="hps"/>
        </w:rPr>
        <w:t>acid</w:t>
      </w:r>
      <w:r w:rsidR="00491023" w:rsidRPr="00213F9F">
        <w:t xml:space="preserve"> had a protective effect o</w:t>
      </w:r>
      <w:r w:rsidR="007C1C61" w:rsidRPr="00213F9F">
        <w:t>n</w:t>
      </w:r>
      <w:r w:rsidR="00491023" w:rsidRPr="00213F9F">
        <w:t xml:space="preserve"> catalase and SOD activities in the rat cerebral cortex </w:t>
      </w:r>
      <w:r w:rsidR="00491023" w:rsidRPr="00213F9F">
        <w:rPr>
          <w:rStyle w:val="hps"/>
        </w:rPr>
        <w:t>a</w:t>
      </w:r>
      <w:r w:rsidR="007C1C61" w:rsidRPr="00213F9F">
        <w:rPr>
          <w:rStyle w:val="hps"/>
        </w:rPr>
        <w:t xml:space="preserve">nd increased </w:t>
      </w:r>
      <w:r w:rsidR="00491023" w:rsidRPr="00213F9F">
        <w:rPr>
          <w:rStyle w:val="hps"/>
        </w:rPr>
        <w:t>the</w:t>
      </w:r>
      <w:r w:rsidR="00491023" w:rsidRPr="00213F9F">
        <w:t xml:space="preserve"> </w:t>
      </w:r>
      <w:proofErr w:type="spellStart"/>
      <w:r w:rsidR="00491023" w:rsidRPr="00213F9F">
        <w:rPr>
          <w:rStyle w:val="hps"/>
        </w:rPr>
        <w:t>nitrite</w:t>
      </w:r>
      <w:proofErr w:type="gramStart"/>
      <w:r w:rsidR="007C1C61" w:rsidRPr="00213F9F">
        <w:rPr>
          <w:rStyle w:val="hps"/>
        </w:rPr>
        <w:t>:</w:t>
      </w:r>
      <w:r w:rsidR="00491023" w:rsidRPr="00213F9F">
        <w:rPr>
          <w:rStyle w:val="hps"/>
        </w:rPr>
        <w:t>nitrate</w:t>
      </w:r>
      <w:proofErr w:type="spellEnd"/>
      <w:proofErr w:type="gramEnd"/>
      <w:r w:rsidR="007C1C61" w:rsidRPr="00213F9F">
        <w:rPr>
          <w:rStyle w:val="hps"/>
        </w:rPr>
        <w:t xml:space="preserve"> ratio</w:t>
      </w:r>
      <w:r w:rsidR="00491023" w:rsidRPr="00213F9F">
        <w:t>.</w:t>
      </w:r>
    </w:p>
    <w:p w:rsidR="004C32AA" w:rsidRPr="00213F9F" w:rsidRDefault="003F3D8E" w:rsidP="0002198F">
      <w:pPr>
        <w:spacing w:line="480" w:lineRule="auto"/>
        <w:jc w:val="both"/>
      </w:pPr>
      <w:r w:rsidRPr="00213F9F">
        <w:tab/>
      </w:r>
      <w:r w:rsidR="007C1C61" w:rsidRPr="00213F9F">
        <w:t>Another group</w:t>
      </w:r>
      <w:r w:rsidRPr="002A0BFA">
        <w:rPr>
          <w:highlight w:val="yellow"/>
          <w:vertAlign w:val="superscript"/>
        </w:rPr>
        <w:t>1</w:t>
      </w:r>
      <w:r w:rsidR="002A0BFA" w:rsidRPr="002A0BFA">
        <w:rPr>
          <w:highlight w:val="yellow"/>
          <w:vertAlign w:val="superscript"/>
        </w:rPr>
        <w:t>81</w:t>
      </w:r>
      <w:r w:rsidRPr="00213F9F">
        <w:t xml:space="preserve"> </w:t>
      </w:r>
      <w:r w:rsidR="0000668F" w:rsidRPr="00213F9F">
        <w:t xml:space="preserve">reported that </w:t>
      </w:r>
      <w:r w:rsidRPr="00213F9F">
        <w:t>a</w:t>
      </w:r>
      <w:r w:rsidR="007C1C61" w:rsidRPr="00213F9F">
        <w:t>n elevated</w:t>
      </w:r>
      <w:r w:rsidRPr="00213F9F">
        <w:t xml:space="preserve"> concentration </w:t>
      </w:r>
      <w:r w:rsidR="00F603AC" w:rsidRPr="00213F9F">
        <w:t>of melatonin inhibit</w:t>
      </w:r>
      <w:r w:rsidR="00BA1530" w:rsidRPr="00213F9F">
        <w:t>s</w:t>
      </w:r>
      <w:r w:rsidR="00F603AC" w:rsidRPr="00213F9F">
        <w:t xml:space="preserve"> </w:t>
      </w:r>
      <w:r w:rsidR="00F603AC" w:rsidRPr="00213F9F">
        <w:rPr>
          <w:i/>
        </w:rPr>
        <w:t>in v</w:t>
      </w:r>
      <w:r w:rsidRPr="00213F9F">
        <w:rPr>
          <w:i/>
        </w:rPr>
        <w:t>itro</w:t>
      </w:r>
      <w:r w:rsidRPr="00213F9F">
        <w:t xml:space="preserve"> LDL peroxidation but </w:t>
      </w:r>
      <w:r w:rsidR="00BA1530" w:rsidRPr="00213F9F">
        <w:t xml:space="preserve">does </w:t>
      </w:r>
      <w:r w:rsidRPr="00213F9F">
        <w:t xml:space="preserve">oxidize LDL </w:t>
      </w:r>
      <w:r w:rsidR="00AB35C3" w:rsidRPr="00213F9F">
        <w:t xml:space="preserve">in </w:t>
      </w:r>
      <w:r w:rsidR="00F603AC" w:rsidRPr="00213F9F">
        <w:t>cultured endot</w:t>
      </w:r>
      <w:r w:rsidR="0000668F" w:rsidRPr="00213F9F">
        <w:t>h</w:t>
      </w:r>
      <w:r w:rsidR="00F603AC" w:rsidRPr="00213F9F">
        <w:t>elial cells</w:t>
      </w:r>
      <w:r w:rsidR="007C1C61" w:rsidRPr="00213F9F">
        <w:t xml:space="preserve">, concluding that melatonin </w:t>
      </w:r>
      <w:r w:rsidR="00F603AC" w:rsidRPr="00213F9F">
        <w:rPr>
          <w:i/>
        </w:rPr>
        <w:t>per se</w:t>
      </w:r>
      <w:r w:rsidR="00F603AC" w:rsidRPr="00213F9F">
        <w:t xml:space="preserve"> appears to have little </w:t>
      </w:r>
      <w:proofErr w:type="spellStart"/>
      <w:r w:rsidR="00F603AC" w:rsidRPr="00213F9F">
        <w:t>antiatherogenic</w:t>
      </w:r>
      <w:proofErr w:type="spellEnd"/>
      <w:r w:rsidR="00F603AC" w:rsidRPr="00213F9F">
        <w:t xml:space="preserve"> </w:t>
      </w:r>
      <w:r w:rsidR="00AB35C3" w:rsidRPr="00213F9F">
        <w:t>action</w:t>
      </w:r>
      <w:r w:rsidR="00F603AC" w:rsidRPr="00213F9F">
        <w:t xml:space="preserve"> in the </w:t>
      </w:r>
      <w:r w:rsidR="00F603AC" w:rsidRPr="00213F9F">
        <w:rPr>
          <w:i/>
        </w:rPr>
        <w:t>in vitro</w:t>
      </w:r>
      <w:r w:rsidR="00F603AC" w:rsidRPr="00213F9F">
        <w:t xml:space="preserve"> oxidation of LDL. </w:t>
      </w:r>
      <w:r w:rsidR="007C1C61" w:rsidRPr="00213F9F">
        <w:t xml:space="preserve">Markedly larger atherosclerotic lesions were observed in the proximal aorta of </w:t>
      </w:r>
      <w:proofErr w:type="spellStart"/>
      <w:r w:rsidR="007C1C61" w:rsidRPr="00213F9F">
        <w:t>hypercholesterolemic</w:t>
      </w:r>
      <w:proofErr w:type="spellEnd"/>
      <w:r w:rsidR="007C1C61" w:rsidRPr="00213F9F">
        <w:t xml:space="preserve"> mice on an </w:t>
      </w:r>
      <w:proofErr w:type="spellStart"/>
      <w:r w:rsidR="007C1C61" w:rsidRPr="00213F9F">
        <w:t>atherogenic</w:t>
      </w:r>
      <w:proofErr w:type="spellEnd"/>
      <w:r w:rsidR="007C1C61" w:rsidRPr="00213F9F">
        <w:t xml:space="preserve"> diet supplemented with melatonin</w:t>
      </w:r>
      <w:proofErr w:type="gramStart"/>
      <w:r w:rsidR="004C32AA" w:rsidRPr="00213F9F">
        <w:t>,</w:t>
      </w:r>
      <w:r w:rsidR="00F603AC" w:rsidRPr="002A0BFA">
        <w:rPr>
          <w:highlight w:val="yellow"/>
          <w:vertAlign w:val="superscript"/>
        </w:rPr>
        <w:t>1</w:t>
      </w:r>
      <w:r w:rsidR="002A0BFA" w:rsidRPr="002A0BFA">
        <w:rPr>
          <w:highlight w:val="yellow"/>
          <w:vertAlign w:val="superscript"/>
        </w:rPr>
        <w:t>82</w:t>
      </w:r>
      <w:proofErr w:type="gramEnd"/>
      <w:r w:rsidR="007C1C61" w:rsidRPr="00213F9F">
        <w:t xml:space="preserve"> suggesting that </w:t>
      </w:r>
      <w:r w:rsidR="00F603AC" w:rsidRPr="00213F9F">
        <w:t xml:space="preserve">caution should be taken </w:t>
      </w:r>
      <w:r w:rsidR="007C1C61" w:rsidRPr="00213F9F">
        <w:t xml:space="preserve">in prescribing </w:t>
      </w:r>
      <w:r w:rsidR="00F603AC" w:rsidRPr="00213F9F">
        <w:t>high melatonin dos</w:t>
      </w:r>
      <w:r w:rsidR="007C1C61" w:rsidRPr="00213F9F">
        <w:t xml:space="preserve">es </w:t>
      </w:r>
      <w:r w:rsidR="001F33E0" w:rsidRPr="00213F9F">
        <w:t>to</w:t>
      </w:r>
      <w:r w:rsidR="007C1C61" w:rsidRPr="00213F9F">
        <w:t xml:space="preserve"> </w:t>
      </w:r>
      <w:proofErr w:type="spellStart"/>
      <w:r w:rsidR="00F603AC" w:rsidRPr="00213F9F">
        <w:t>hypercholesterolemic</w:t>
      </w:r>
      <w:proofErr w:type="spellEnd"/>
      <w:r w:rsidR="00F603AC" w:rsidRPr="00213F9F">
        <w:t xml:space="preserve"> patients</w:t>
      </w:r>
      <w:r w:rsidR="00397B5B" w:rsidRPr="00213F9F">
        <w:t xml:space="preserve">. </w:t>
      </w:r>
      <w:r w:rsidR="007C1C61" w:rsidRPr="00213F9F">
        <w:t xml:space="preserve">In another study, the same </w:t>
      </w:r>
      <w:r w:rsidR="00397B5B" w:rsidRPr="00213F9F">
        <w:t>au</w:t>
      </w:r>
      <w:r w:rsidR="003E4542" w:rsidRPr="00213F9F">
        <w:t>t</w:t>
      </w:r>
      <w:r w:rsidR="00397B5B" w:rsidRPr="00213F9F">
        <w:t>h</w:t>
      </w:r>
      <w:r w:rsidR="003E4542" w:rsidRPr="00213F9F">
        <w:t>ors</w:t>
      </w:r>
      <w:r w:rsidR="003E4542" w:rsidRPr="002A0BFA">
        <w:rPr>
          <w:highlight w:val="yellow"/>
          <w:vertAlign w:val="superscript"/>
        </w:rPr>
        <w:t>1</w:t>
      </w:r>
      <w:r w:rsidR="002A0BFA" w:rsidRPr="002A0BFA">
        <w:rPr>
          <w:highlight w:val="yellow"/>
          <w:vertAlign w:val="superscript"/>
        </w:rPr>
        <w:t>82</w:t>
      </w:r>
      <w:r w:rsidR="003E4542" w:rsidRPr="00213F9F">
        <w:t xml:space="preserve"> report</w:t>
      </w:r>
      <w:r w:rsidR="007C1C61" w:rsidRPr="00213F9F">
        <w:t>ed</w:t>
      </w:r>
      <w:r w:rsidR="003E4542" w:rsidRPr="00213F9F">
        <w:t xml:space="preserve"> that the capacity of melatonin</w:t>
      </w:r>
      <w:r w:rsidR="007C1C61" w:rsidRPr="00213F9F">
        <w:t xml:space="preserve"> (among other molecules)</w:t>
      </w:r>
      <w:r w:rsidR="003E4542" w:rsidRPr="00213F9F">
        <w:t xml:space="preserve"> to inhibit </w:t>
      </w:r>
      <w:proofErr w:type="spellStart"/>
      <w:r w:rsidR="003E4542" w:rsidRPr="00213F9F">
        <w:t>atherogenic</w:t>
      </w:r>
      <w:proofErr w:type="spellEnd"/>
      <w:r w:rsidR="003E4542" w:rsidRPr="00213F9F">
        <w:t xml:space="preserve"> lipoprotein oxidation </w:t>
      </w:r>
      <w:r w:rsidR="003E4542" w:rsidRPr="00213F9F">
        <w:rPr>
          <w:i/>
        </w:rPr>
        <w:t>in vitro</w:t>
      </w:r>
      <w:r w:rsidR="003E4542" w:rsidRPr="00213F9F">
        <w:t xml:space="preserve"> </w:t>
      </w:r>
      <w:r w:rsidR="007C1C61" w:rsidRPr="00213F9F">
        <w:t xml:space="preserve">does not </w:t>
      </w:r>
      <w:r w:rsidR="003E4542" w:rsidRPr="00213F9F">
        <w:t>predict</w:t>
      </w:r>
      <w:r w:rsidR="007C1C61" w:rsidRPr="00213F9F">
        <w:t xml:space="preserve"> </w:t>
      </w:r>
      <w:r w:rsidR="003E4542" w:rsidRPr="00213F9F">
        <w:t>their capacity to inhibit atherosclerosis development</w:t>
      </w:r>
      <w:r w:rsidR="007C1C61" w:rsidRPr="00213F9F">
        <w:t xml:space="preserve"> </w:t>
      </w:r>
      <w:r w:rsidR="007C1C61" w:rsidRPr="00213F9F">
        <w:rPr>
          <w:i/>
        </w:rPr>
        <w:t>in vivo</w:t>
      </w:r>
      <w:r w:rsidR="003E4542" w:rsidRPr="00213F9F">
        <w:t xml:space="preserve">. </w:t>
      </w:r>
      <w:r w:rsidR="00787F16" w:rsidRPr="00213F9F">
        <w:t xml:space="preserve">Others </w:t>
      </w:r>
      <w:r w:rsidR="007C1C61" w:rsidRPr="00213F9F">
        <w:t>observed</w:t>
      </w:r>
      <w:r w:rsidR="00787F16" w:rsidRPr="00213F9F">
        <w:t xml:space="preserve"> an inverse </w:t>
      </w:r>
      <w:r w:rsidR="00787F16" w:rsidRPr="00213F9F">
        <w:lastRenderedPageBreak/>
        <w:t xml:space="preserve">relationship between urinary 6-sulfatoxymelatonin level and independent risk factors for CVD, </w:t>
      </w:r>
      <w:r w:rsidR="007C1C61" w:rsidRPr="00213F9F">
        <w:t>including u</w:t>
      </w:r>
      <w:r w:rsidR="00272ACE" w:rsidRPr="00213F9F">
        <w:t>ric acid and high</w:t>
      </w:r>
      <w:r w:rsidR="00787F16" w:rsidRPr="00213F9F">
        <w:t xml:space="preserve">–sensitivity </w:t>
      </w:r>
      <w:r w:rsidR="00110F38">
        <w:t>C reactive protein (</w:t>
      </w:r>
      <w:r w:rsidR="00787F16" w:rsidRPr="00213F9F">
        <w:t>CRP</w:t>
      </w:r>
      <w:r w:rsidR="00110F38">
        <w:t>)</w:t>
      </w:r>
      <w:r w:rsidR="004C32AA" w:rsidRPr="00213F9F">
        <w:t>.</w:t>
      </w:r>
      <w:r w:rsidR="002A0BFA" w:rsidRPr="002A0BFA">
        <w:rPr>
          <w:highlight w:val="yellow"/>
          <w:vertAlign w:val="superscript"/>
        </w:rPr>
        <w:t>1</w:t>
      </w:r>
      <w:r w:rsidR="00B5524C" w:rsidRPr="002A0BFA">
        <w:rPr>
          <w:highlight w:val="yellow"/>
          <w:vertAlign w:val="superscript"/>
        </w:rPr>
        <w:t>8</w:t>
      </w:r>
      <w:r w:rsidR="002A0BFA" w:rsidRPr="002A0BFA">
        <w:rPr>
          <w:highlight w:val="yellow"/>
          <w:vertAlign w:val="superscript"/>
        </w:rPr>
        <w:t>3</w:t>
      </w:r>
      <w:r w:rsidR="00B5524C" w:rsidRPr="00213F9F">
        <w:rPr>
          <w:vertAlign w:val="superscript"/>
        </w:rPr>
        <w:t xml:space="preserve"> </w:t>
      </w:r>
    </w:p>
    <w:p w:rsidR="00BF6A9F" w:rsidRPr="00213F9F" w:rsidRDefault="00BF6A9F" w:rsidP="0002198F">
      <w:pPr>
        <w:spacing w:line="480" w:lineRule="auto"/>
        <w:jc w:val="both"/>
      </w:pPr>
      <w:r w:rsidRPr="00213F9F">
        <w:tab/>
      </w:r>
      <w:r w:rsidR="001F33E0" w:rsidRPr="00213F9F">
        <w:t>A study</w:t>
      </w:r>
      <w:r w:rsidR="00566B9D" w:rsidRPr="002A0BFA">
        <w:rPr>
          <w:highlight w:val="yellow"/>
          <w:vertAlign w:val="superscript"/>
        </w:rPr>
        <w:t>1</w:t>
      </w:r>
      <w:r w:rsidR="002A0BFA" w:rsidRPr="002A0BFA">
        <w:rPr>
          <w:highlight w:val="yellow"/>
          <w:vertAlign w:val="superscript"/>
        </w:rPr>
        <w:t>84</w:t>
      </w:r>
      <w:r w:rsidRPr="00213F9F">
        <w:t xml:space="preserve"> </w:t>
      </w:r>
      <w:r w:rsidR="00F20D82" w:rsidRPr="00213F9F">
        <w:t>in hy</w:t>
      </w:r>
      <w:r w:rsidR="001F33E0" w:rsidRPr="00213F9F">
        <w:t>p</w:t>
      </w:r>
      <w:r w:rsidR="00F20D82" w:rsidRPr="00213F9F">
        <w:t>oxic rats found significant</w:t>
      </w:r>
      <w:r w:rsidR="00A3173A" w:rsidRPr="00213F9F">
        <w:t xml:space="preserve">ly increased </w:t>
      </w:r>
      <w:r w:rsidR="00F20D82" w:rsidRPr="00213F9F">
        <w:t xml:space="preserve">serum and </w:t>
      </w:r>
      <w:r w:rsidR="00F20D82" w:rsidRPr="00213F9F">
        <w:rPr>
          <w:rStyle w:val="hps"/>
        </w:rPr>
        <w:t>hippocampus</w:t>
      </w:r>
      <w:r w:rsidR="00F20D82" w:rsidRPr="00213F9F">
        <w:t xml:space="preserve"> </w:t>
      </w:r>
      <w:proofErr w:type="spellStart"/>
      <w:r w:rsidR="00F20D82" w:rsidRPr="00213F9F">
        <w:t>malonaldehyde</w:t>
      </w:r>
      <w:proofErr w:type="spellEnd"/>
      <w:r w:rsidR="00F20D82" w:rsidRPr="00213F9F">
        <w:t xml:space="preserve"> levels, </w:t>
      </w:r>
      <w:r w:rsidR="00A3173A" w:rsidRPr="00213F9F">
        <w:t xml:space="preserve">apoptotic </w:t>
      </w:r>
      <w:r w:rsidR="00F20D82" w:rsidRPr="00213F9F">
        <w:t>c</w:t>
      </w:r>
      <w:r w:rsidR="00F20D82" w:rsidRPr="00213F9F">
        <w:rPr>
          <w:rStyle w:val="hps"/>
        </w:rPr>
        <w:t>ell death</w:t>
      </w:r>
      <w:r w:rsidR="00F20D82" w:rsidRPr="00213F9F">
        <w:t xml:space="preserve"> </w:t>
      </w:r>
      <w:r w:rsidR="00F20D82" w:rsidRPr="00213F9F">
        <w:rPr>
          <w:rStyle w:val="hps"/>
        </w:rPr>
        <w:t>and</w:t>
      </w:r>
      <w:r w:rsidR="00F20D82" w:rsidRPr="00213F9F">
        <w:t xml:space="preserve"> </w:t>
      </w:r>
      <w:r w:rsidR="00F20D82" w:rsidRPr="00213F9F">
        <w:rPr>
          <w:rStyle w:val="hps"/>
        </w:rPr>
        <w:t>mRNA</w:t>
      </w:r>
      <w:r w:rsidR="00F20D82" w:rsidRPr="00213F9F">
        <w:t xml:space="preserve"> </w:t>
      </w:r>
      <w:r w:rsidR="00A3173A" w:rsidRPr="00213F9F">
        <w:t xml:space="preserve">levels </w:t>
      </w:r>
      <w:r w:rsidR="00F20D82" w:rsidRPr="00213F9F">
        <w:rPr>
          <w:rStyle w:val="hps"/>
        </w:rPr>
        <w:t>of inflammatory mediators</w:t>
      </w:r>
      <w:r w:rsidR="00F20D82" w:rsidRPr="00213F9F">
        <w:t xml:space="preserve"> </w:t>
      </w:r>
      <w:r w:rsidR="00F20D82" w:rsidRPr="00213F9F">
        <w:rPr>
          <w:rStyle w:val="hps"/>
        </w:rPr>
        <w:t>(TNF-</w:t>
      </w:r>
      <w:r w:rsidR="00F20D82" w:rsidRPr="00213F9F">
        <w:rPr>
          <w:rStyle w:val="hps"/>
        </w:rPr>
        <w:sym w:font="Symbol" w:char="F061"/>
      </w:r>
      <w:r w:rsidR="00F20D82" w:rsidRPr="00213F9F">
        <w:t xml:space="preserve"> </w:t>
      </w:r>
      <w:r w:rsidR="00F20D82" w:rsidRPr="00213F9F">
        <w:rPr>
          <w:rStyle w:val="hps"/>
        </w:rPr>
        <w:t>or</w:t>
      </w:r>
      <w:r w:rsidR="00F20D82" w:rsidRPr="00213F9F">
        <w:t xml:space="preserve"> </w:t>
      </w:r>
      <w:r w:rsidR="00F20D82" w:rsidRPr="00213F9F">
        <w:rPr>
          <w:rStyle w:val="hps"/>
        </w:rPr>
        <w:t>inducible</w:t>
      </w:r>
      <w:r w:rsidR="00F20D82" w:rsidRPr="00213F9F">
        <w:t xml:space="preserve"> </w:t>
      </w:r>
      <w:r w:rsidR="00F20D82" w:rsidRPr="00213F9F">
        <w:rPr>
          <w:rStyle w:val="hps"/>
        </w:rPr>
        <w:t>nitric</w:t>
      </w:r>
      <w:r w:rsidR="00F20D82" w:rsidRPr="00213F9F">
        <w:t xml:space="preserve"> </w:t>
      </w:r>
      <w:r w:rsidR="00F20D82" w:rsidRPr="00213F9F">
        <w:rPr>
          <w:rStyle w:val="hps"/>
        </w:rPr>
        <w:t>oxide synthase</w:t>
      </w:r>
      <w:r w:rsidR="00F20D82" w:rsidRPr="00213F9F">
        <w:t xml:space="preserve"> </w:t>
      </w:r>
      <w:r w:rsidR="00F20D82" w:rsidRPr="00213F9F">
        <w:rPr>
          <w:rStyle w:val="hps"/>
        </w:rPr>
        <w:t>[</w:t>
      </w:r>
      <w:proofErr w:type="spellStart"/>
      <w:r w:rsidR="00F20D82" w:rsidRPr="00213F9F">
        <w:t>iNOS</w:t>
      </w:r>
      <w:proofErr w:type="spellEnd"/>
      <w:r w:rsidR="00F20D82" w:rsidRPr="00213F9F">
        <w:t>])</w:t>
      </w:r>
      <w:r w:rsidRPr="00213F9F">
        <w:t xml:space="preserve"> </w:t>
      </w:r>
      <w:r w:rsidR="00A3173A" w:rsidRPr="00213F9F">
        <w:t xml:space="preserve"> and reduced </w:t>
      </w:r>
      <w:r w:rsidR="00A3173A" w:rsidRPr="00213F9F">
        <w:rPr>
          <w:vertAlign w:val="subscript"/>
        </w:rPr>
        <w:t>m</w:t>
      </w:r>
      <w:r w:rsidR="00A3173A" w:rsidRPr="00213F9F">
        <w:t xml:space="preserve">RNA levels of SOD-Zn/Cu and catalase in hypoxic </w:t>
      </w:r>
      <w:r w:rsidR="00A3173A" w:rsidRPr="00213F9F">
        <w:rPr>
          <w:i/>
        </w:rPr>
        <w:t>versus</w:t>
      </w:r>
      <w:r w:rsidR="00A3173A" w:rsidRPr="00213F9F">
        <w:t xml:space="preserve"> </w:t>
      </w:r>
      <w:proofErr w:type="spellStart"/>
      <w:r w:rsidR="00F20D82" w:rsidRPr="00213F9F">
        <w:t>normoxic</w:t>
      </w:r>
      <w:proofErr w:type="spellEnd"/>
      <w:r w:rsidR="00A3173A" w:rsidRPr="00213F9F">
        <w:t xml:space="preserve"> rats</w:t>
      </w:r>
      <w:r w:rsidR="00566B9D" w:rsidRPr="00213F9F">
        <w:t>.</w:t>
      </w:r>
      <w:r w:rsidRPr="00213F9F">
        <w:t xml:space="preserve"> </w:t>
      </w:r>
      <w:r w:rsidR="00A3173A" w:rsidRPr="00213F9F">
        <w:t xml:space="preserve">However, in comparison to vehicle-treated hypoxic rats, </w:t>
      </w:r>
      <w:r w:rsidR="00F20D82" w:rsidRPr="00213F9F">
        <w:t>melatonin</w:t>
      </w:r>
      <w:r w:rsidR="00A3173A" w:rsidRPr="00213F9F">
        <w:t>-treated</w:t>
      </w:r>
      <w:r w:rsidR="00F20D82" w:rsidRPr="00213F9F">
        <w:t xml:space="preserve"> </w:t>
      </w:r>
      <w:r w:rsidRPr="00213F9F">
        <w:t>h</w:t>
      </w:r>
      <w:r w:rsidR="00F20D82" w:rsidRPr="00213F9F">
        <w:t>ypoxic rat</w:t>
      </w:r>
      <w:r w:rsidRPr="00213F9F">
        <w:t xml:space="preserve">s </w:t>
      </w:r>
      <w:r w:rsidR="00A3173A" w:rsidRPr="00213F9F">
        <w:t xml:space="preserve">showed significantly reduced serum and hippocampus </w:t>
      </w:r>
      <w:proofErr w:type="spellStart"/>
      <w:r w:rsidR="00A3173A" w:rsidRPr="00213F9F">
        <w:t>malonaldehyde</w:t>
      </w:r>
      <w:proofErr w:type="spellEnd"/>
      <w:r w:rsidR="00A3173A" w:rsidRPr="00213F9F">
        <w:t xml:space="preserve"> levels and </w:t>
      </w:r>
      <w:r w:rsidR="008E36F7" w:rsidRPr="00213F9F">
        <w:t>expression of inflammatory mediators</w:t>
      </w:r>
      <w:r w:rsidR="00A3173A" w:rsidRPr="00213F9F">
        <w:t xml:space="preserve">, with an absence of apoptosis and enhanced activity of the aforementioned </w:t>
      </w:r>
      <w:r w:rsidR="008E36F7" w:rsidRPr="00213F9F">
        <w:t xml:space="preserve">antioxidant enzymes. </w:t>
      </w:r>
    </w:p>
    <w:p w:rsidR="00BF6A9F" w:rsidRPr="00213F9F" w:rsidRDefault="00BF6A9F" w:rsidP="0002198F">
      <w:pPr>
        <w:spacing w:line="480" w:lineRule="auto"/>
        <w:jc w:val="both"/>
      </w:pPr>
      <w:r w:rsidRPr="00213F9F">
        <w:tab/>
      </w:r>
      <w:r w:rsidR="00776E56" w:rsidRPr="00213F9F">
        <w:t>In summary</w:t>
      </w:r>
      <w:r w:rsidRPr="00213F9F">
        <w:t xml:space="preserve">, </w:t>
      </w:r>
      <w:r w:rsidR="00A3173A" w:rsidRPr="00213F9F">
        <w:t xml:space="preserve">multiple </w:t>
      </w:r>
      <w:r w:rsidR="00A3173A" w:rsidRPr="00213F9F">
        <w:rPr>
          <w:rStyle w:val="hps"/>
        </w:rPr>
        <w:t>direct and indirect mechanisms</w:t>
      </w:r>
      <w:r w:rsidR="00A3173A" w:rsidRPr="00213F9F">
        <w:t xml:space="preserve"> underlie </w:t>
      </w:r>
      <w:r w:rsidR="00776E56" w:rsidRPr="00213F9F">
        <w:t>the antioxidant capacity of melatonin</w:t>
      </w:r>
      <w:r w:rsidR="00852CC7" w:rsidRPr="00213F9F">
        <w:t>,</w:t>
      </w:r>
      <w:r w:rsidR="00B5524C" w:rsidRPr="002A0BFA">
        <w:rPr>
          <w:highlight w:val="yellow"/>
          <w:vertAlign w:val="superscript"/>
        </w:rPr>
        <w:t>6</w:t>
      </w:r>
      <w:r w:rsidR="002A0BFA" w:rsidRPr="002A0BFA">
        <w:rPr>
          <w:highlight w:val="yellow"/>
          <w:vertAlign w:val="superscript"/>
        </w:rPr>
        <w:t>5</w:t>
      </w:r>
      <w:r w:rsidR="00B5524C" w:rsidRPr="002A0BFA">
        <w:rPr>
          <w:highlight w:val="yellow"/>
          <w:vertAlign w:val="superscript"/>
        </w:rPr>
        <w:t>,1</w:t>
      </w:r>
      <w:r w:rsidR="008B7F78" w:rsidRPr="002A0BFA">
        <w:rPr>
          <w:highlight w:val="yellow"/>
          <w:vertAlign w:val="superscript"/>
        </w:rPr>
        <w:t>5</w:t>
      </w:r>
      <w:r w:rsidR="002A0BFA" w:rsidRPr="002A0BFA">
        <w:rPr>
          <w:highlight w:val="yellow"/>
          <w:vertAlign w:val="superscript"/>
        </w:rPr>
        <w:t>9</w:t>
      </w:r>
      <w:r w:rsidR="00B5524C" w:rsidRPr="002A0BFA">
        <w:rPr>
          <w:highlight w:val="yellow"/>
          <w:vertAlign w:val="superscript"/>
        </w:rPr>
        <w:t>,1</w:t>
      </w:r>
      <w:r w:rsidR="008B7F78" w:rsidRPr="002A0BFA">
        <w:rPr>
          <w:highlight w:val="yellow"/>
          <w:vertAlign w:val="superscript"/>
        </w:rPr>
        <w:t>8</w:t>
      </w:r>
      <w:r w:rsidR="002A0BFA" w:rsidRPr="002A0BFA">
        <w:rPr>
          <w:highlight w:val="yellow"/>
          <w:vertAlign w:val="superscript"/>
        </w:rPr>
        <w:t>5</w:t>
      </w:r>
      <w:r w:rsidR="00B5524C" w:rsidRPr="002A0BFA">
        <w:rPr>
          <w:highlight w:val="yellow"/>
          <w:vertAlign w:val="superscript"/>
        </w:rPr>
        <w:t>-</w:t>
      </w:r>
      <w:r w:rsidR="00DB58C0" w:rsidRPr="002A0BFA">
        <w:rPr>
          <w:highlight w:val="yellow"/>
          <w:vertAlign w:val="superscript"/>
        </w:rPr>
        <w:t>1</w:t>
      </w:r>
      <w:r w:rsidR="008B7F78" w:rsidRPr="002A0BFA">
        <w:rPr>
          <w:highlight w:val="yellow"/>
          <w:vertAlign w:val="superscript"/>
        </w:rPr>
        <w:t>8</w:t>
      </w:r>
      <w:r w:rsidR="002A0BFA" w:rsidRPr="002A0BFA">
        <w:rPr>
          <w:highlight w:val="yellow"/>
          <w:vertAlign w:val="superscript"/>
        </w:rPr>
        <w:t>6</w:t>
      </w:r>
      <w:r w:rsidR="00A3173A" w:rsidRPr="00213F9F">
        <w:t xml:space="preserve"> including: </w:t>
      </w:r>
      <w:r w:rsidR="00A24020" w:rsidRPr="00213F9F">
        <w:t>induction of antioxidant enzymes (GSH-</w:t>
      </w:r>
      <w:proofErr w:type="spellStart"/>
      <w:r w:rsidR="00A24020" w:rsidRPr="00213F9F">
        <w:t>Px</w:t>
      </w:r>
      <w:proofErr w:type="spellEnd"/>
      <w:r w:rsidR="00A24020" w:rsidRPr="00213F9F">
        <w:t>, catalase and SOD</w:t>
      </w:r>
      <w:r w:rsidR="00B5524C" w:rsidRPr="00213F9F">
        <w:t>)</w:t>
      </w:r>
      <w:r w:rsidR="00852CC7" w:rsidRPr="00213F9F">
        <w:t>;</w:t>
      </w:r>
      <w:r w:rsidR="00B5524C" w:rsidRPr="002A0BFA">
        <w:rPr>
          <w:highlight w:val="yellow"/>
          <w:vertAlign w:val="superscript"/>
        </w:rPr>
        <w:t>1</w:t>
      </w:r>
      <w:r w:rsidR="002A0BFA" w:rsidRPr="002A0BFA">
        <w:rPr>
          <w:highlight w:val="yellow"/>
          <w:vertAlign w:val="superscript"/>
        </w:rPr>
        <w:t>62</w:t>
      </w:r>
      <w:r w:rsidR="00397B5B" w:rsidRPr="00213F9F">
        <w:t xml:space="preserve"> </w:t>
      </w:r>
      <w:r w:rsidR="00A24020" w:rsidRPr="00213F9F">
        <w:t>inhibition of</w:t>
      </w:r>
      <w:r w:rsidR="00A24020" w:rsidRPr="00213F9F">
        <w:rPr>
          <w:rStyle w:val="shorttext"/>
        </w:rPr>
        <w:t xml:space="preserve"> </w:t>
      </w:r>
      <w:r w:rsidR="00A24020" w:rsidRPr="00213F9F">
        <w:rPr>
          <w:rStyle w:val="hps"/>
        </w:rPr>
        <w:t>nitric</w:t>
      </w:r>
      <w:r w:rsidR="00A24020" w:rsidRPr="00213F9F">
        <w:rPr>
          <w:rStyle w:val="shorttext"/>
        </w:rPr>
        <w:t xml:space="preserve"> </w:t>
      </w:r>
      <w:r w:rsidR="00A24020" w:rsidRPr="00213F9F">
        <w:rPr>
          <w:rStyle w:val="hps"/>
        </w:rPr>
        <w:t>oxide synthase</w:t>
      </w:r>
      <w:r w:rsidR="00A3173A" w:rsidRPr="00213F9F">
        <w:rPr>
          <w:rStyle w:val="hps"/>
        </w:rPr>
        <w:t>, by which</w:t>
      </w:r>
      <w:r w:rsidR="00A24020" w:rsidRPr="00213F9F">
        <w:t xml:space="preserve"> it also exerts </w:t>
      </w:r>
      <w:r w:rsidR="001F33E0" w:rsidRPr="00213F9F">
        <w:t xml:space="preserve">an </w:t>
      </w:r>
      <w:r w:rsidR="00A24020" w:rsidRPr="00213F9F">
        <w:t>important</w:t>
      </w:r>
      <w:r w:rsidR="00F37897" w:rsidRPr="00213F9F">
        <w:t xml:space="preserve"> </w:t>
      </w:r>
      <w:r w:rsidR="00A24020" w:rsidRPr="00213F9F">
        <w:t>ant</w:t>
      </w:r>
      <w:r w:rsidR="00852CC7" w:rsidRPr="00213F9F">
        <w:t>i-inflammatory activity;</w:t>
      </w:r>
      <w:r w:rsidR="008B7F78" w:rsidRPr="002A0BFA">
        <w:rPr>
          <w:highlight w:val="yellow"/>
          <w:vertAlign w:val="superscript"/>
        </w:rPr>
        <w:t>16</w:t>
      </w:r>
      <w:r w:rsidR="002A0BFA" w:rsidRPr="002A0BFA">
        <w:rPr>
          <w:highlight w:val="yellow"/>
          <w:vertAlign w:val="superscript"/>
        </w:rPr>
        <w:t>5</w:t>
      </w:r>
      <w:r w:rsidR="00F37897" w:rsidRPr="002A0BFA">
        <w:rPr>
          <w:highlight w:val="yellow"/>
          <w:vertAlign w:val="superscript"/>
        </w:rPr>
        <w:t>,1</w:t>
      </w:r>
      <w:r w:rsidR="008B7F78" w:rsidRPr="002A0BFA">
        <w:rPr>
          <w:highlight w:val="yellow"/>
          <w:vertAlign w:val="superscript"/>
        </w:rPr>
        <w:t>7</w:t>
      </w:r>
      <w:r w:rsidR="002A0BFA" w:rsidRPr="002A0BFA">
        <w:rPr>
          <w:highlight w:val="yellow"/>
          <w:vertAlign w:val="superscript"/>
        </w:rPr>
        <w:t>5</w:t>
      </w:r>
      <w:r w:rsidR="00A3173A" w:rsidRPr="00213F9F">
        <w:t xml:space="preserve"> and </w:t>
      </w:r>
      <w:r w:rsidR="00A24020" w:rsidRPr="00213F9F">
        <w:t>ameliorat</w:t>
      </w:r>
      <w:r w:rsidR="00A3173A" w:rsidRPr="00213F9F">
        <w:t xml:space="preserve">ion of </w:t>
      </w:r>
      <w:r w:rsidR="00A24020" w:rsidRPr="00213F9F">
        <w:t xml:space="preserve">the </w:t>
      </w:r>
      <w:r w:rsidR="00A24020" w:rsidRPr="00213F9F">
        <w:rPr>
          <w:rStyle w:val="hps"/>
        </w:rPr>
        <w:t>mitochondrial</w:t>
      </w:r>
      <w:r w:rsidR="00A24020" w:rsidRPr="00213F9F">
        <w:rPr>
          <w:rStyle w:val="shorttext"/>
        </w:rPr>
        <w:t xml:space="preserve"> </w:t>
      </w:r>
      <w:r w:rsidR="00A24020" w:rsidRPr="00213F9F">
        <w:rPr>
          <w:rStyle w:val="hps"/>
        </w:rPr>
        <w:t>electron transport</w:t>
      </w:r>
      <w:r w:rsidR="00A24020" w:rsidRPr="00213F9F">
        <w:rPr>
          <w:rStyle w:val="shorttext"/>
        </w:rPr>
        <w:t xml:space="preserve"> </w:t>
      </w:r>
      <w:r w:rsidR="00A24020" w:rsidRPr="00213F9F">
        <w:rPr>
          <w:rStyle w:val="hps"/>
        </w:rPr>
        <w:t>chain: These multiple</w:t>
      </w:r>
      <w:r w:rsidR="00A24020" w:rsidRPr="00213F9F">
        <w:t xml:space="preserve"> </w:t>
      </w:r>
      <w:r w:rsidR="00A24020" w:rsidRPr="00213F9F">
        <w:rPr>
          <w:rStyle w:val="hps"/>
        </w:rPr>
        <w:t>actions</w:t>
      </w:r>
      <w:r w:rsidR="00A24020" w:rsidRPr="00213F9F">
        <w:t xml:space="preserve"> </w:t>
      </w:r>
      <w:r w:rsidR="00A24020" w:rsidRPr="00213F9F">
        <w:rPr>
          <w:rStyle w:val="hps"/>
        </w:rPr>
        <w:t>have been associated</w:t>
      </w:r>
      <w:r w:rsidR="00A24020" w:rsidRPr="00213F9F">
        <w:t xml:space="preserve"> </w:t>
      </w:r>
      <w:r w:rsidR="00A24020" w:rsidRPr="00213F9F">
        <w:rPr>
          <w:rStyle w:val="hps"/>
        </w:rPr>
        <w:t>with</w:t>
      </w:r>
      <w:r w:rsidR="00A24020" w:rsidRPr="00213F9F">
        <w:t xml:space="preserve"> </w:t>
      </w:r>
      <w:proofErr w:type="spellStart"/>
      <w:r w:rsidR="00A24020" w:rsidRPr="00213F9F">
        <w:rPr>
          <w:rStyle w:val="hps"/>
        </w:rPr>
        <w:t>oncostatic</w:t>
      </w:r>
      <w:proofErr w:type="spellEnd"/>
      <w:r w:rsidR="00A24020" w:rsidRPr="00213F9F">
        <w:t xml:space="preserve">, </w:t>
      </w:r>
      <w:r w:rsidR="00481B01" w:rsidRPr="00213F9F">
        <w:rPr>
          <w:rStyle w:val="hps"/>
        </w:rPr>
        <w:t>immune-</w:t>
      </w:r>
      <w:r w:rsidR="00A24020" w:rsidRPr="00213F9F">
        <w:rPr>
          <w:rStyle w:val="hps"/>
        </w:rPr>
        <w:t>modulatory</w:t>
      </w:r>
      <w:r w:rsidR="00A24020" w:rsidRPr="00213F9F">
        <w:t xml:space="preserve">, </w:t>
      </w:r>
      <w:r w:rsidR="00A24020" w:rsidRPr="00213F9F">
        <w:rPr>
          <w:rStyle w:val="hps"/>
        </w:rPr>
        <w:t>anti-aging and</w:t>
      </w:r>
      <w:r w:rsidR="00A24020" w:rsidRPr="00213F9F">
        <w:t xml:space="preserve"> </w:t>
      </w:r>
      <w:r w:rsidR="00A24020" w:rsidRPr="00213F9F">
        <w:rPr>
          <w:rStyle w:val="hps"/>
        </w:rPr>
        <w:t>neuroprotective effects</w:t>
      </w:r>
      <w:r w:rsidR="00852CC7" w:rsidRPr="00213F9F">
        <w:rPr>
          <w:rStyle w:val="hps"/>
        </w:rPr>
        <w:t>.</w:t>
      </w:r>
      <w:r w:rsidR="00FC22CD" w:rsidRPr="002A0BFA">
        <w:rPr>
          <w:highlight w:val="yellow"/>
          <w:vertAlign w:val="superscript"/>
        </w:rPr>
        <w:t>4</w:t>
      </w:r>
      <w:r w:rsidR="002A0BFA" w:rsidRPr="002A0BFA">
        <w:rPr>
          <w:highlight w:val="yellow"/>
          <w:vertAlign w:val="superscript"/>
        </w:rPr>
        <w:t>4</w:t>
      </w:r>
      <w:r w:rsidR="00B5524C" w:rsidRPr="002A0BFA">
        <w:rPr>
          <w:highlight w:val="yellow"/>
          <w:vertAlign w:val="superscript"/>
        </w:rPr>
        <w:t>,</w:t>
      </w:r>
      <w:r w:rsidR="008B7F78" w:rsidRPr="002A0BFA">
        <w:rPr>
          <w:highlight w:val="yellow"/>
          <w:vertAlign w:val="superscript"/>
        </w:rPr>
        <w:t>5</w:t>
      </w:r>
      <w:r w:rsidR="002A0BFA" w:rsidRPr="002A0BFA">
        <w:rPr>
          <w:highlight w:val="yellow"/>
          <w:vertAlign w:val="superscript"/>
        </w:rPr>
        <w:t>4</w:t>
      </w:r>
      <w:r w:rsidR="00B5524C" w:rsidRPr="002A0BFA">
        <w:rPr>
          <w:highlight w:val="yellow"/>
          <w:vertAlign w:val="superscript"/>
        </w:rPr>
        <w:t>,</w:t>
      </w:r>
      <w:r w:rsidR="00FC22CD" w:rsidRPr="002A0BFA">
        <w:rPr>
          <w:highlight w:val="yellow"/>
          <w:vertAlign w:val="superscript"/>
        </w:rPr>
        <w:t>1</w:t>
      </w:r>
      <w:r w:rsidR="00B5524C" w:rsidRPr="002A0BFA">
        <w:rPr>
          <w:highlight w:val="yellow"/>
          <w:vertAlign w:val="superscript"/>
        </w:rPr>
        <w:t>2</w:t>
      </w:r>
      <w:r w:rsidR="002A0BFA" w:rsidRPr="002A0BFA">
        <w:rPr>
          <w:highlight w:val="yellow"/>
          <w:vertAlign w:val="superscript"/>
        </w:rPr>
        <w:t>5</w:t>
      </w:r>
      <w:r w:rsidRPr="00213F9F">
        <w:t xml:space="preserve"> </w:t>
      </w:r>
      <w:r w:rsidR="00FE3A0E" w:rsidRPr="00213F9F">
        <w:t xml:space="preserve">A study of rats treated with </w:t>
      </w:r>
      <w:proofErr w:type="spellStart"/>
      <w:r w:rsidR="001F33E0" w:rsidRPr="00213F9F">
        <w:t>adriamycin</w:t>
      </w:r>
      <w:proofErr w:type="spellEnd"/>
      <w:r w:rsidR="00FE3A0E" w:rsidRPr="00213F9F">
        <w:t xml:space="preserve"> found that </w:t>
      </w:r>
      <w:r w:rsidR="00A24020" w:rsidRPr="00213F9F">
        <w:t xml:space="preserve">melatonin </w:t>
      </w:r>
      <w:r w:rsidR="00FE3A0E" w:rsidRPr="00213F9F">
        <w:t>regulated</w:t>
      </w:r>
      <w:r w:rsidR="00E438A5" w:rsidRPr="00213F9F">
        <w:t xml:space="preserve"> </w:t>
      </w:r>
      <w:r w:rsidRPr="00213F9F">
        <w:t>oxidativ</w:t>
      </w:r>
      <w:r w:rsidR="00E438A5" w:rsidRPr="00213F9F">
        <w:t xml:space="preserve">e stress </w:t>
      </w:r>
      <w:r w:rsidR="00E438A5" w:rsidRPr="00213F9F">
        <w:rPr>
          <w:rStyle w:val="hps"/>
        </w:rPr>
        <w:t>by</w:t>
      </w:r>
      <w:r w:rsidR="00E438A5" w:rsidRPr="00213F9F">
        <w:t xml:space="preserve"> </w:t>
      </w:r>
      <w:r w:rsidR="00E438A5" w:rsidRPr="00213F9F">
        <w:rPr>
          <w:rStyle w:val="hps"/>
        </w:rPr>
        <w:t>modulatin</w:t>
      </w:r>
      <w:r w:rsidR="00FE3A0E" w:rsidRPr="00213F9F">
        <w:rPr>
          <w:rStyle w:val="hps"/>
        </w:rPr>
        <w:t>g</w:t>
      </w:r>
      <w:r w:rsidR="00E438A5" w:rsidRPr="00213F9F">
        <w:t xml:space="preserve"> </w:t>
      </w:r>
      <w:r w:rsidR="00E438A5" w:rsidRPr="00213F9F">
        <w:rPr>
          <w:rStyle w:val="hps"/>
        </w:rPr>
        <w:t>plasma levels</w:t>
      </w:r>
      <w:r w:rsidR="00E438A5" w:rsidRPr="00213F9F">
        <w:t xml:space="preserve"> </w:t>
      </w:r>
      <w:r w:rsidR="00E438A5" w:rsidRPr="00213F9F">
        <w:rPr>
          <w:rStyle w:val="hps"/>
        </w:rPr>
        <w:t>of</w:t>
      </w:r>
      <w:r w:rsidR="00E438A5" w:rsidRPr="00213F9F">
        <w:t xml:space="preserve"> </w:t>
      </w:r>
      <w:r w:rsidR="00AB35C3" w:rsidRPr="00213F9F">
        <w:t xml:space="preserve">free </w:t>
      </w:r>
      <w:r w:rsidR="00E438A5" w:rsidRPr="00213F9F">
        <w:rPr>
          <w:rStyle w:val="hps"/>
        </w:rPr>
        <w:t xml:space="preserve">Fe </w:t>
      </w:r>
      <w:r w:rsidR="00FE3A0E" w:rsidRPr="00213F9F">
        <w:rPr>
          <w:rStyle w:val="hps"/>
        </w:rPr>
        <w:t>through</w:t>
      </w:r>
      <w:r w:rsidR="00E438A5" w:rsidRPr="00213F9F">
        <w:rPr>
          <w:rStyle w:val="shorttext"/>
        </w:rPr>
        <w:t xml:space="preserve"> </w:t>
      </w:r>
      <w:r w:rsidR="00E438A5" w:rsidRPr="00213F9F">
        <w:rPr>
          <w:rStyle w:val="hps"/>
        </w:rPr>
        <w:t>chelation</w:t>
      </w:r>
      <w:r w:rsidR="00E438A5" w:rsidRPr="00213F9F">
        <w:rPr>
          <w:rStyle w:val="shorttext"/>
        </w:rPr>
        <w:t xml:space="preserve"> </w:t>
      </w:r>
      <w:r w:rsidR="00E438A5" w:rsidRPr="00213F9F">
        <w:rPr>
          <w:rStyle w:val="hps"/>
        </w:rPr>
        <w:t>and</w:t>
      </w:r>
      <w:r w:rsidR="00E438A5" w:rsidRPr="00213F9F">
        <w:rPr>
          <w:rStyle w:val="shorttext"/>
        </w:rPr>
        <w:t xml:space="preserve"> </w:t>
      </w:r>
      <w:r w:rsidR="00E438A5" w:rsidRPr="00213F9F">
        <w:rPr>
          <w:rStyle w:val="hps"/>
        </w:rPr>
        <w:t>soluble</w:t>
      </w:r>
      <w:r w:rsidR="00E438A5" w:rsidRPr="00213F9F">
        <w:rPr>
          <w:rStyle w:val="shorttext"/>
        </w:rPr>
        <w:t xml:space="preserve"> </w:t>
      </w:r>
      <w:r w:rsidR="00E438A5" w:rsidRPr="00213F9F">
        <w:rPr>
          <w:rStyle w:val="hps"/>
        </w:rPr>
        <w:t>complex formation</w:t>
      </w:r>
      <w:r w:rsidR="00AA4158" w:rsidRPr="00213F9F">
        <w:rPr>
          <w:rStyle w:val="hps"/>
        </w:rPr>
        <w:t>,</w:t>
      </w:r>
      <w:r w:rsidR="005B4AF0" w:rsidRPr="00213F9F">
        <w:rPr>
          <w:rStyle w:val="hps"/>
          <w:vertAlign w:val="superscript"/>
        </w:rPr>
        <w:t>2</w:t>
      </w:r>
      <w:r w:rsidR="008B7F78" w:rsidRPr="00213F9F">
        <w:rPr>
          <w:rStyle w:val="hps"/>
          <w:vertAlign w:val="superscript"/>
        </w:rPr>
        <w:t>7</w:t>
      </w:r>
      <w:r w:rsidR="00E438A5" w:rsidRPr="00213F9F">
        <w:rPr>
          <w:rStyle w:val="hps"/>
        </w:rPr>
        <w:t xml:space="preserve"> </w:t>
      </w:r>
      <w:r w:rsidR="00FE3A0E" w:rsidRPr="00213F9F">
        <w:t xml:space="preserve">suggesting a potential role in </w:t>
      </w:r>
      <w:r w:rsidR="00E438A5" w:rsidRPr="00213F9F">
        <w:rPr>
          <w:rStyle w:val="hps"/>
        </w:rPr>
        <w:t>cancer chemotherapy</w:t>
      </w:r>
      <w:r w:rsidRPr="00213F9F">
        <w:t xml:space="preserve">. </w:t>
      </w:r>
      <w:r w:rsidR="00397B5B" w:rsidRPr="00213F9F">
        <w:t xml:space="preserve">However this </w:t>
      </w:r>
      <w:r w:rsidR="00AB35C3" w:rsidRPr="00213F9F">
        <w:t>effect was</w:t>
      </w:r>
      <w:r w:rsidR="00397B5B" w:rsidRPr="00213F9F">
        <w:t xml:space="preserve"> not </w:t>
      </w:r>
      <w:r w:rsidR="00AB35C3" w:rsidRPr="00213F9F">
        <w:t>observed</w:t>
      </w:r>
      <w:r w:rsidR="00397B5B" w:rsidRPr="00213F9F">
        <w:t xml:space="preserve"> in </w:t>
      </w:r>
      <w:r w:rsidR="00AB35C3" w:rsidRPr="00213F9F">
        <w:t>melatonin-supplemented ZDF rats</w:t>
      </w:r>
      <w:r w:rsidR="00AA4158" w:rsidRPr="00213F9F">
        <w:t>.</w:t>
      </w:r>
      <w:r w:rsidR="005B4AF0" w:rsidRPr="002A0BFA">
        <w:rPr>
          <w:highlight w:val="yellow"/>
          <w:vertAlign w:val="superscript"/>
        </w:rPr>
        <w:t>1</w:t>
      </w:r>
      <w:r w:rsidR="002A0BFA" w:rsidRPr="002A0BFA">
        <w:rPr>
          <w:highlight w:val="yellow"/>
          <w:vertAlign w:val="superscript"/>
        </w:rPr>
        <w:t>62</w:t>
      </w:r>
    </w:p>
    <w:p w:rsidR="00BF6A9F" w:rsidRPr="00213F9F" w:rsidRDefault="00BF6A9F" w:rsidP="0002198F">
      <w:pPr>
        <w:spacing w:line="480" w:lineRule="auto"/>
        <w:jc w:val="both"/>
      </w:pPr>
      <w:r w:rsidRPr="00213F9F">
        <w:tab/>
      </w:r>
      <w:r w:rsidR="00E438A5" w:rsidRPr="00213F9F">
        <w:t xml:space="preserve"> </w:t>
      </w:r>
      <w:proofErr w:type="spellStart"/>
      <w:r w:rsidR="00E438A5" w:rsidRPr="00213F9F">
        <w:t>Bertu</w:t>
      </w:r>
      <w:r w:rsidRPr="00213F9F">
        <w:t>glia</w:t>
      </w:r>
      <w:proofErr w:type="spellEnd"/>
      <w:r w:rsidRPr="00213F9F">
        <w:t xml:space="preserve"> </w:t>
      </w:r>
      <w:r w:rsidR="00E438A5" w:rsidRPr="00213F9F">
        <w:t>and</w:t>
      </w:r>
      <w:r w:rsidRPr="00213F9F">
        <w:t xml:space="preserve"> Reiter</w:t>
      </w:r>
      <w:r w:rsidR="00AE323C" w:rsidRPr="002A0BFA">
        <w:rPr>
          <w:highlight w:val="yellow"/>
          <w:vertAlign w:val="superscript"/>
        </w:rPr>
        <w:t>1</w:t>
      </w:r>
      <w:r w:rsidR="005B4AF0" w:rsidRPr="002A0BFA">
        <w:rPr>
          <w:highlight w:val="yellow"/>
          <w:vertAlign w:val="superscript"/>
        </w:rPr>
        <w:t>4</w:t>
      </w:r>
      <w:r w:rsidR="002A0BFA" w:rsidRPr="002A0BFA">
        <w:rPr>
          <w:highlight w:val="yellow"/>
          <w:vertAlign w:val="superscript"/>
        </w:rPr>
        <w:t>7</w:t>
      </w:r>
      <w:r w:rsidRPr="00213F9F">
        <w:t xml:space="preserve"> (2009) </w:t>
      </w:r>
      <w:r w:rsidR="00FE3A0E" w:rsidRPr="00213F9F">
        <w:t xml:space="preserve">observed that </w:t>
      </w:r>
      <w:r w:rsidR="001F33E0" w:rsidRPr="00213F9F">
        <w:t xml:space="preserve">a 4-week </w:t>
      </w:r>
      <w:r w:rsidR="001F2333" w:rsidRPr="00213F9F">
        <w:t>melatonin</w:t>
      </w:r>
      <w:r w:rsidR="00E438A5" w:rsidRPr="00213F9F">
        <w:t xml:space="preserve"> supplement</w:t>
      </w:r>
      <w:r w:rsidR="00FE3A0E" w:rsidRPr="00213F9F">
        <w:t xml:space="preserve">ation of </w:t>
      </w:r>
      <w:r w:rsidR="00E438A5" w:rsidRPr="00213F9F">
        <w:t xml:space="preserve">hamsters </w:t>
      </w:r>
      <w:r w:rsidR="002B6F6F" w:rsidRPr="00213F9F">
        <w:rPr>
          <w:rStyle w:val="hps"/>
        </w:rPr>
        <w:t xml:space="preserve">with </w:t>
      </w:r>
      <w:r w:rsidR="00E438A5" w:rsidRPr="00213F9F">
        <w:rPr>
          <w:rStyle w:val="hps"/>
        </w:rPr>
        <w:t>intermittent hypoxia</w:t>
      </w:r>
      <w:r w:rsidR="00E438A5" w:rsidRPr="00213F9F">
        <w:t xml:space="preserve"> </w:t>
      </w:r>
      <w:r w:rsidR="00E438A5" w:rsidRPr="00213F9F">
        <w:rPr>
          <w:rStyle w:val="hps"/>
        </w:rPr>
        <w:t>(</w:t>
      </w:r>
      <w:r w:rsidR="00E438A5" w:rsidRPr="00213F9F">
        <w:t xml:space="preserve">characteristic of </w:t>
      </w:r>
      <w:r w:rsidR="00E438A5" w:rsidRPr="00213F9F">
        <w:rPr>
          <w:rStyle w:val="hps"/>
        </w:rPr>
        <w:t>obstructive sleep</w:t>
      </w:r>
      <w:r w:rsidR="00E438A5" w:rsidRPr="00213F9F">
        <w:t xml:space="preserve"> </w:t>
      </w:r>
      <w:r w:rsidR="00E438A5" w:rsidRPr="00213F9F">
        <w:rPr>
          <w:rStyle w:val="hps"/>
        </w:rPr>
        <w:t>apnea</w:t>
      </w:r>
      <w:r w:rsidR="00E438A5" w:rsidRPr="00213F9F">
        <w:t>) diminished the</w:t>
      </w:r>
      <w:r w:rsidR="00FE3A0E" w:rsidRPr="00213F9F">
        <w:t>ir</w:t>
      </w:r>
      <w:r w:rsidR="00E438A5" w:rsidRPr="00213F9F">
        <w:t xml:space="preserve"> </w:t>
      </w:r>
      <w:r w:rsidRPr="00213F9F">
        <w:t xml:space="preserve">ROS </w:t>
      </w:r>
      <w:r w:rsidR="00E438A5" w:rsidRPr="00213F9F">
        <w:t>and</w:t>
      </w:r>
      <w:r w:rsidRPr="00213F9F">
        <w:t xml:space="preserve"> </w:t>
      </w:r>
      <w:r w:rsidR="00E438A5" w:rsidRPr="00213F9F">
        <w:rPr>
          <w:rStyle w:val="hps"/>
        </w:rPr>
        <w:t>nitrate/nitrite</w:t>
      </w:r>
      <w:r w:rsidR="00E438A5" w:rsidRPr="00213F9F">
        <w:t xml:space="preserve"> levels</w:t>
      </w:r>
      <w:r w:rsidR="00FE3A0E" w:rsidRPr="00213F9F">
        <w:t>,</w:t>
      </w:r>
      <w:r w:rsidR="002B6F6F" w:rsidRPr="00213F9F">
        <w:t xml:space="preserve"> </w:t>
      </w:r>
      <w:r w:rsidR="001F2333" w:rsidRPr="00213F9F">
        <w:t xml:space="preserve">which </w:t>
      </w:r>
      <w:r w:rsidR="00E438A5" w:rsidRPr="00213F9F">
        <w:t xml:space="preserve">play a </w:t>
      </w:r>
      <w:r w:rsidR="00FE3A0E" w:rsidRPr="00213F9F">
        <w:t>major</w:t>
      </w:r>
      <w:r w:rsidR="00E438A5" w:rsidRPr="00213F9F">
        <w:t xml:space="preserve"> role in micro</w:t>
      </w:r>
      <w:r w:rsidR="001F2333" w:rsidRPr="00213F9F">
        <w:t>-</w:t>
      </w:r>
      <w:r w:rsidR="00E438A5" w:rsidRPr="00213F9F">
        <w:t>vascular dysfun</w:t>
      </w:r>
      <w:r w:rsidR="001F2333" w:rsidRPr="00213F9F">
        <w:t>c</w:t>
      </w:r>
      <w:r w:rsidR="00E438A5" w:rsidRPr="00213F9F">
        <w:t>tion</w:t>
      </w:r>
      <w:r w:rsidR="001F2333" w:rsidRPr="00213F9F">
        <w:t xml:space="preserve"> in </w:t>
      </w:r>
      <w:r w:rsidR="001F2333" w:rsidRPr="00213F9F">
        <w:rPr>
          <w:rStyle w:val="hps"/>
        </w:rPr>
        <w:t>intermittent hypoxia</w:t>
      </w:r>
      <w:r w:rsidRPr="00213F9F">
        <w:t xml:space="preserve">. </w:t>
      </w:r>
    </w:p>
    <w:p w:rsidR="00AE323C" w:rsidRPr="00213F9F" w:rsidRDefault="00943FB8" w:rsidP="0002198F">
      <w:pPr>
        <w:spacing w:line="480" w:lineRule="auto"/>
        <w:ind w:firstLine="708"/>
        <w:jc w:val="both"/>
      </w:pPr>
      <w:r w:rsidRPr="00213F9F">
        <w:rPr>
          <w:rStyle w:val="hps"/>
          <w:i/>
        </w:rPr>
        <w:t>I</w:t>
      </w:r>
      <w:r w:rsidR="00D409D6" w:rsidRPr="00213F9F">
        <w:rPr>
          <w:rStyle w:val="hps"/>
          <w:i/>
        </w:rPr>
        <w:t>n</w:t>
      </w:r>
      <w:r w:rsidR="00D409D6" w:rsidRPr="00213F9F">
        <w:rPr>
          <w:i/>
        </w:rPr>
        <w:t xml:space="preserve"> </w:t>
      </w:r>
      <w:r w:rsidR="00D409D6" w:rsidRPr="00213F9F">
        <w:rPr>
          <w:rStyle w:val="hps"/>
          <w:i/>
        </w:rPr>
        <w:t>vitro</w:t>
      </w:r>
      <w:r w:rsidR="00D409D6" w:rsidRPr="00213F9F">
        <w:rPr>
          <w:rStyle w:val="hps"/>
        </w:rPr>
        <w:t xml:space="preserve"> and </w:t>
      </w:r>
      <w:r w:rsidR="00D409D6" w:rsidRPr="00213F9F">
        <w:rPr>
          <w:rStyle w:val="hps"/>
          <w:i/>
        </w:rPr>
        <w:t>in vivo</w:t>
      </w:r>
      <w:r w:rsidR="00D409D6" w:rsidRPr="00213F9F">
        <w:rPr>
          <w:rStyle w:val="hps"/>
        </w:rPr>
        <w:t xml:space="preserve"> studies</w:t>
      </w:r>
      <w:r w:rsidR="00D409D6" w:rsidRPr="00213F9F">
        <w:t xml:space="preserve"> </w:t>
      </w:r>
      <w:r w:rsidR="00D409D6" w:rsidRPr="00213F9F">
        <w:rPr>
          <w:rStyle w:val="hps"/>
        </w:rPr>
        <w:t>in experimental animals</w:t>
      </w:r>
      <w:r w:rsidR="00D409D6" w:rsidRPr="00213F9F">
        <w:t xml:space="preserve"> </w:t>
      </w:r>
      <w:r w:rsidR="00D2207C" w:rsidRPr="00213F9F">
        <w:t>(Tabl</w:t>
      </w:r>
      <w:r w:rsidR="001F33E0" w:rsidRPr="00213F9F">
        <w:t>e</w:t>
      </w:r>
      <w:r w:rsidR="00D2207C" w:rsidRPr="00213F9F">
        <w:t xml:space="preserve"> 4) </w:t>
      </w:r>
      <w:r w:rsidRPr="00213F9F">
        <w:t>have proposed various mechanism</w:t>
      </w:r>
      <w:r w:rsidR="00AB35C3" w:rsidRPr="00213F9F">
        <w:t>s</w:t>
      </w:r>
      <w:r w:rsidRPr="00213F9F">
        <w:t xml:space="preserve"> by which </w:t>
      </w:r>
      <w:r w:rsidR="00D409D6" w:rsidRPr="00213F9F">
        <w:t>antioxidant effect</w:t>
      </w:r>
      <w:r w:rsidRPr="00213F9F">
        <w:t>s are exerted</w:t>
      </w:r>
      <w:r w:rsidR="00D2207C" w:rsidRPr="00213F9F">
        <w:t xml:space="preserve">. </w:t>
      </w:r>
      <w:r w:rsidR="00D409D6" w:rsidRPr="00213F9F">
        <w:t xml:space="preserve">Antioxidant systems </w:t>
      </w:r>
      <w:r w:rsidRPr="00213F9F">
        <w:t>include</w:t>
      </w:r>
      <w:r w:rsidR="003E166B" w:rsidRPr="00213F9F">
        <w:t xml:space="preserve"> non</w:t>
      </w:r>
      <w:r w:rsidRPr="00213F9F">
        <w:t>-</w:t>
      </w:r>
      <w:r w:rsidR="003E166B" w:rsidRPr="00213F9F">
        <w:t xml:space="preserve">enzymatic proteins (transferrin, ferritin, </w:t>
      </w:r>
      <w:proofErr w:type="spellStart"/>
      <w:r w:rsidR="002265A5" w:rsidRPr="00213F9F">
        <w:rPr>
          <w:i/>
        </w:rPr>
        <w:t>c</w:t>
      </w:r>
      <w:r w:rsidR="002265A5" w:rsidRPr="00213F9F">
        <w:rPr>
          <w:rStyle w:val="nfasis"/>
          <w:i w:val="0"/>
        </w:rPr>
        <w:t>eruloplasmin</w:t>
      </w:r>
      <w:proofErr w:type="spellEnd"/>
      <w:r w:rsidR="003E166B" w:rsidRPr="00213F9F">
        <w:t xml:space="preserve">, albumin, </w:t>
      </w:r>
      <w:proofErr w:type="spellStart"/>
      <w:r w:rsidR="003E166B" w:rsidRPr="00213F9F">
        <w:t>etc</w:t>
      </w:r>
      <w:proofErr w:type="spellEnd"/>
      <w:r w:rsidR="003E166B" w:rsidRPr="00213F9F">
        <w:t>), enzymes (</w:t>
      </w:r>
      <w:proofErr w:type="spellStart"/>
      <w:r w:rsidR="003E166B" w:rsidRPr="00213F9F">
        <w:t>Cu</w:t>
      </w:r>
      <w:proofErr w:type="gramStart"/>
      <w:r w:rsidR="003E166B" w:rsidRPr="00213F9F">
        <w:t>,Zn</w:t>
      </w:r>
      <w:proofErr w:type="spellEnd"/>
      <w:proofErr w:type="gramEnd"/>
      <w:r w:rsidR="003E166B" w:rsidRPr="00213F9F">
        <w:t xml:space="preserve">-SOD, </w:t>
      </w:r>
      <w:proofErr w:type="spellStart"/>
      <w:r w:rsidR="003E166B" w:rsidRPr="00213F9F">
        <w:lastRenderedPageBreak/>
        <w:t>Mn</w:t>
      </w:r>
      <w:proofErr w:type="spellEnd"/>
      <w:r w:rsidR="003E166B" w:rsidRPr="00213F9F">
        <w:t>-SOD, catalase</w:t>
      </w:r>
      <w:r w:rsidR="002265A5" w:rsidRPr="00213F9F">
        <w:t>,</w:t>
      </w:r>
      <w:r w:rsidR="003E166B" w:rsidRPr="00213F9F">
        <w:t xml:space="preserve"> and GSH-</w:t>
      </w:r>
      <w:proofErr w:type="spellStart"/>
      <w:r w:rsidR="003E166B" w:rsidRPr="00213F9F">
        <w:t>Px</w:t>
      </w:r>
      <w:proofErr w:type="spellEnd"/>
      <w:r w:rsidR="003E166B" w:rsidRPr="00213F9F">
        <w:t xml:space="preserve">), </w:t>
      </w:r>
      <w:proofErr w:type="spellStart"/>
      <w:r w:rsidR="003E166B" w:rsidRPr="00213F9F">
        <w:t>oxidizable</w:t>
      </w:r>
      <w:proofErr w:type="spellEnd"/>
      <w:r w:rsidR="003E166B" w:rsidRPr="00213F9F">
        <w:t xml:space="preserve"> molecules (GSH, vitamins A, E and C, carotenoids, flavonoids)</w:t>
      </w:r>
      <w:r w:rsidRPr="00213F9F">
        <w:t>,</w:t>
      </w:r>
      <w:r w:rsidR="003E166B" w:rsidRPr="00213F9F">
        <w:t xml:space="preserve"> and trace elements (Cu, Zn, Se and Fe). </w:t>
      </w:r>
      <w:r w:rsidR="00483255" w:rsidRPr="00213F9F">
        <w:t>However, these systems c</w:t>
      </w:r>
      <w:r w:rsidRPr="00213F9F">
        <w:t xml:space="preserve">an </w:t>
      </w:r>
      <w:r w:rsidR="00483255" w:rsidRPr="00213F9F">
        <w:t>be overwhelmed under pathological conditions</w:t>
      </w:r>
      <w:r w:rsidRPr="00213F9F">
        <w:t>, e.g., CVD</w:t>
      </w:r>
      <w:proofErr w:type="gramStart"/>
      <w:r w:rsidR="00AA4158" w:rsidRPr="00213F9F">
        <w:t>,</w:t>
      </w:r>
      <w:r w:rsidR="00483255" w:rsidRPr="002A0BFA">
        <w:rPr>
          <w:highlight w:val="yellow"/>
          <w:vertAlign w:val="superscript"/>
        </w:rPr>
        <w:t>1</w:t>
      </w:r>
      <w:r w:rsidR="008B7F78" w:rsidRPr="002A0BFA">
        <w:rPr>
          <w:highlight w:val="yellow"/>
          <w:vertAlign w:val="superscript"/>
        </w:rPr>
        <w:t>8</w:t>
      </w:r>
      <w:r w:rsidR="002A0BFA" w:rsidRPr="002A0BFA">
        <w:rPr>
          <w:highlight w:val="yellow"/>
          <w:vertAlign w:val="superscript"/>
        </w:rPr>
        <w:t>7</w:t>
      </w:r>
      <w:proofErr w:type="gramEnd"/>
      <w:r w:rsidR="00483255" w:rsidRPr="00213F9F">
        <w:t xml:space="preserve"> </w:t>
      </w:r>
      <w:r w:rsidRPr="00213F9F">
        <w:t xml:space="preserve">explaining the research interest in </w:t>
      </w:r>
      <w:r w:rsidR="00483255" w:rsidRPr="00213F9F">
        <w:t>n</w:t>
      </w:r>
      <w:r w:rsidRPr="00213F9F">
        <w:t xml:space="preserve">ovel </w:t>
      </w:r>
      <w:r w:rsidR="00483255" w:rsidRPr="00213F9F">
        <w:t xml:space="preserve">antioxidant molecules able to inhibit oxidative stress by restoring the balance between ROS and antioxidants. </w:t>
      </w:r>
      <w:r w:rsidR="00D409D6" w:rsidRPr="00213F9F">
        <w:t xml:space="preserve">The main advantage </w:t>
      </w:r>
      <w:r w:rsidRPr="00213F9F">
        <w:t>of</w:t>
      </w:r>
      <w:r w:rsidR="00D409D6" w:rsidRPr="00213F9F">
        <w:t xml:space="preserve"> me</w:t>
      </w:r>
      <w:r w:rsidR="00D2207C" w:rsidRPr="00213F9F">
        <w:t>latonin</w:t>
      </w:r>
      <w:r w:rsidR="00D409D6" w:rsidRPr="00213F9F">
        <w:t xml:space="preserve"> </w:t>
      </w:r>
      <w:r w:rsidRPr="00213F9F">
        <w:t xml:space="preserve">in comparison to the </w:t>
      </w:r>
      <w:r w:rsidR="00D409D6" w:rsidRPr="00213F9F">
        <w:t xml:space="preserve">above antioxidant systems is </w:t>
      </w:r>
      <w:r w:rsidRPr="00213F9F">
        <w:t xml:space="preserve">precisely </w:t>
      </w:r>
      <w:r w:rsidR="00D409D6" w:rsidRPr="00213F9F">
        <w:t xml:space="preserve">its capacity to restore the oxidative balance and to ameliorate </w:t>
      </w:r>
      <w:r w:rsidR="00AB35C3" w:rsidRPr="00213F9F">
        <w:t>oxidative stress-related disease</w:t>
      </w:r>
      <w:r w:rsidR="00483255" w:rsidRPr="00213F9F">
        <w:t xml:space="preserve"> </w:t>
      </w:r>
      <w:r w:rsidR="00D409D6" w:rsidRPr="00213F9F">
        <w:t xml:space="preserve">due to its </w:t>
      </w:r>
      <w:r w:rsidR="00D409D6" w:rsidRPr="00213F9F">
        <w:rPr>
          <w:rStyle w:val="hps"/>
        </w:rPr>
        <w:t>amphipathic</w:t>
      </w:r>
      <w:r w:rsidR="00D409D6" w:rsidRPr="00213F9F">
        <w:t xml:space="preserve"> character</w:t>
      </w:r>
      <w:r w:rsidRPr="00213F9F">
        <w:t xml:space="preserve">, </w:t>
      </w:r>
      <w:r w:rsidR="00D409D6" w:rsidRPr="00213F9F">
        <w:t>allow</w:t>
      </w:r>
      <w:r w:rsidRPr="00213F9F">
        <w:t>ing it</w:t>
      </w:r>
      <w:r w:rsidR="00D409D6" w:rsidRPr="00213F9F">
        <w:t xml:space="preserve"> to cross the</w:t>
      </w:r>
      <w:r w:rsidRPr="00213F9F">
        <w:t xml:space="preserve"> cell</w:t>
      </w:r>
      <w:r w:rsidR="00D409D6" w:rsidRPr="00213F9F">
        <w:t xml:space="preserve"> membrane </w:t>
      </w:r>
      <w:r w:rsidRPr="00213F9F">
        <w:t xml:space="preserve">and </w:t>
      </w:r>
      <w:r w:rsidR="00D409D6" w:rsidRPr="00213F9F">
        <w:t>reach the mitochondria</w:t>
      </w:r>
      <w:r w:rsidRPr="00213F9F">
        <w:t>,</w:t>
      </w:r>
      <w:r w:rsidR="00D409D6" w:rsidRPr="00213F9F">
        <w:t xml:space="preserve"> where it exerts a direct antioxidant effect</w:t>
      </w:r>
      <w:r w:rsidRPr="00213F9F">
        <w:t xml:space="preserve"> against</w:t>
      </w:r>
      <w:r w:rsidR="00D409D6" w:rsidRPr="00213F9F">
        <w:t xml:space="preserve"> free radical </w:t>
      </w:r>
      <w:r w:rsidRPr="00213F9F">
        <w:t xml:space="preserve">generation </w:t>
      </w:r>
      <w:r w:rsidR="00D409D6" w:rsidRPr="00213F9F">
        <w:t>during oxidative metabolism</w:t>
      </w:r>
      <w:r w:rsidR="002A0BFA">
        <w:t xml:space="preserve"> </w:t>
      </w:r>
      <w:r w:rsidR="002A0BFA" w:rsidRPr="00213F9F">
        <w:t>(Table 4)</w:t>
      </w:r>
      <w:r w:rsidR="00AA4158" w:rsidRPr="00213F9F">
        <w:t>.</w:t>
      </w:r>
      <w:r w:rsidR="008B7F78" w:rsidRPr="002A0BFA">
        <w:rPr>
          <w:highlight w:val="yellow"/>
          <w:vertAlign w:val="superscript"/>
        </w:rPr>
        <w:t>9</w:t>
      </w:r>
      <w:r w:rsidR="002A0BFA" w:rsidRPr="002A0BFA">
        <w:rPr>
          <w:highlight w:val="yellow"/>
          <w:vertAlign w:val="superscript"/>
        </w:rPr>
        <w:t>6</w:t>
      </w:r>
      <w:r w:rsidR="005B4AF0" w:rsidRPr="002A0BFA">
        <w:rPr>
          <w:highlight w:val="yellow"/>
          <w:vertAlign w:val="superscript"/>
        </w:rPr>
        <w:t>,</w:t>
      </w:r>
      <w:r w:rsidR="005F17DD" w:rsidRPr="002A0BFA">
        <w:rPr>
          <w:highlight w:val="yellow"/>
          <w:vertAlign w:val="superscript"/>
        </w:rPr>
        <w:t>1</w:t>
      </w:r>
      <w:r w:rsidR="002A0BFA" w:rsidRPr="002A0BFA">
        <w:rPr>
          <w:highlight w:val="yellow"/>
          <w:vertAlign w:val="superscript"/>
        </w:rPr>
        <w:t>71</w:t>
      </w:r>
      <w:r w:rsidR="004B07FD" w:rsidRPr="002A0BFA">
        <w:rPr>
          <w:highlight w:val="yellow"/>
          <w:vertAlign w:val="superscript"/>
        </w:rPr>
        <w:t>,1</w:t>
      </w:r>
      <w:r w:rsidR="002A0BFA" w:rsidRPr="002A0BFA">
        <w:rPr>
          <w:highlight w:val="yellow"/>
          <w:vertAlign w:val="superscript"/>
        </w:rPr>
        <w:t>74</w:t>
      </w:r>
      <w:r w:rsidR="004B07FD" w:rsidRPr="002A0BFA">
        <w:rPr>
          <w:highlight w:val="yellow"/>
          <w:vertAlign w:val="superscript"/>
        </w:rPr>
        <w:t>-1</w:t>
      </w:r>
      <w:r w:rsidR="008B7F78" w:rsidRPr="002A0BFA">
        <w:rPr>
          <w:highlight w:val="yellow"/>
          <w:vertAlign w:val="superscript"/>
        </w:rPr>
        <w:t>7</w:t>
      </w:r>
      <w:r w:rsidR="002A0BFA" w:rsidRPr="002A0BFA">
        <w:rPr>
          <w:highlight w:val="yellow"/>
          <w:vertAlign w:val="superscript"/>
        </w:rPr>
        <w:t>5</w:t>
      </w:r>
      <w:r w:rsidR="00483255" w:rsidRPr="00213F9F">
        <w:t xml:space="preserve"> </w:t>
      </w:r>
      <w:r w:rsidR="00494EEA" w:rsidRPr="00213F9F">
        <w:rPr>
          <w:rStyle w:val="hps"/>
        </w:rPr>
        <w:t>However</w:t>
      </w:r>
      <w:r w:rsidRPr="00213F9F">
        <w:rPr>
          <w:rStyle w:val="hps"/>
        </w:rPr>
        <w:t>, most of the available evi</w:t>
      </w:r>
      <w:r w:rsidR="002265A5" w:rsidRPr="00213F9F">
        <w:rPr>
          <w:rStyle w:val="hps"/>
        </w:rPr>
        <w:t>d</w:t>
      </w:r>
      <w:r w:rsidRPr="00213F9F">
        <w:rPr>
          <w:rStyle w:val="hps"/>
        </w:rPr>
        <w:t xml:space="preserve">ence derives from animal or laboratory studies, and there is a need to test this effect with </w:t>
      </w:r>
      <w:r w:rsidRPr="00213F9F">
        <w:t xml:space="preserve">clinical trials in </w:t>
      </w:r>
      <w:r w:rsidR="00951C27" w:rsidRPr="00213F9F">
        <w:t xml:space="preserve">humans </w:t>
      </w:r>
      <w:r w:rsidR="00494EEA" w:rsidRPr="00213F9F">
        <w:t xml:space="preserve">in </w:t>
      </w:r>
      <w:r w:rsidRPr="00213F9F">
        <w:t xml:space="preserve">different </w:t>
      </w:r>
      <w:r w:rsidR="00494EEA" w:rsidRPr="00213F9F">
        <w:rPr>
          <w:rStyle w:val="hps"/>
        </w:rPr>
        <w:t xml:space="preserve">physiological and pathological </w:t>
      </w:r>
      <w:r w:rsidR="006D6015" w:rsidRPr="00213F9F">
        <w:rPr>
          <w:rStyle w:val="hps"/>
        </w:rPr>
        <w:t>condit</w:t>
      </w:r>
      <w:r w:rsidR="00494EEA" w:rsidRPr="00213F9F">
        <w:rPr>
          <w:rStyle w:val="hps"/>
        </w:rPr>
        <w:t>ions</w:t>
      </w:r>
      <w:r w:rsidR="00951C27" w:rsidRPr="00213F9F">
        <w:t xml:space="preserve">. </w:t>
      </w:r>
      <w:r w:rsidRPr="00213F9F">
        <w:t xml:space="preserve">In addition, given its </w:t>
      </w:r>
      <w:r w:rsidR="006D6015" w:rsidRPr="00213F9F">
        <w:t>benefi</w:t>
      </w:r>
      <w:r w:rsidR="00AA55FB" w:rsidRPr="00213F9F">
        <w:t xml:space="preserve">cial </w:t>
      </w:r>
      <w:r w:rsidRPr="00213F9F">
        <w:t xml:space="preserve">metabolic </w:t>
      </w:r>
      <w:r w:rsidR="00AA55FB" w:rsidRPr="00213F9F">
        <w:t>effect</w:t>
      </w:r>
      <w:r w:rsidRPr="00213F9F">
        <w:t>s</w:t>
      </w:r>
      <w:r w:rsidR="006D6015" w:rsidRPr="00213F9F">
        <w:t xml:space="preserve"> </w:t>
      </w:r>
      <w:r w:rsidR="00AA55FB" w:rsidRPr="00213F9F">
        <w:t>and preventiv</w:t>
      </w:r>
      <w:r w:rsidR="006D6015" w:rsidRPr="00213F9F">
        <w:t xml:space="preserve">e </w:t>
      </w:r>
      <w:r w:rsidR="00B92543" w:rsidRPr="00213F9F">
        <w:t xml:space="preserve">actions, further data are required </w:t>
      </w:r>
      <w:r w:rsidR="002265A5" w:rsidRPr="00213F9F">
        <w:t>o</w:t>
      </w:r>
      <w:r w:rsidR="00B92543" w:rsidRPr="00213F9F">
        <w:t xml:space="preserve">n the levels of melatonin in food, determining the main dietary sources and influential factors, such as </w:t>
      </w:r>
      <w:r w:rsidR="006D6015" w:rsidRPr="00213F9F">
        <w:t xml:space="preserve">climate, plant species, </w:t>
      </w:r>
      <w:r w:rsidR="006D6015" w:rsidRPr="00213F9F">
        <w:rPr>
          <w:rStyle w:val="hps"/>
        </w:rPr>
        <w:t>growing conditions,</w:t>
      </w:r>
      <w:r w:rsidR="006D6015" w:rsidRPr="00213F9F">
        <w:t xml:space="preserve"> </w:t>
      </w:r>
      <w:r w:rsidR="006D6015" w:rsidRPr="00213F9F">
        <w:rPr>
          <w:rStyle w:val="hps"/>
        </w:rPr>
        <w:t>technological</w:t>
      </w:r>
      <w:r w:rsidR="006D6015" w:rsidRPr="00213F9F">
        <w:t xml:space="preserve"> </w:t>
      </w:r>
      <w:r w:rsidR="006D6015" w:rsidRPr="00213F9F">
        <w:rPr>
          <w:rStyle w:val="hps"/>
        </w:rPr>
        <w:t>and culinary</w:t>
      </w:r>
      <w:r w:rsidR="006D6015" w:rsidRPr="00213F9F">
        <w:t xml:space="preserve"> </w:t>
      </w:r>
      <w:r w:rsidR="006D6015" w:rsidRPr="00213F9F">
        <w:rPr>
          <w:rStyle w:val="hps"/>
        </w:rPr>
        <w:t>treatment</w:t>
      </w:r>
      <w:r w:rsidR="006D6015" w:rsidRPr="00213F9F">
        <w:t xml:space="preserve">, </w:t>
      </w:r>
      <w:r w:rsidR="00B92543" w:rsidRPr="00213F9F">
        <w:t xml:space="preserve">and </w:t>
      </w:r>
      <w:r w:rsidR="006D6015" w:rsidRPr="00213F9F">
        <w:t>storage conditions</w:t>
      </w:r>
      <w:r w:rsidR="00951C27" w:rsidRPr="00213F9F">
        <w:t xml:space="preserve">, </w:t>
      </w:r>
      <w:r w:rsidR="00B92543" w:rsidRPr="00213F9F">
        <w:t>among others</w:t>
      </w:r>
      <w:r w:rsidR="00951C27" w:rsidRPr="00213F9F">
        <w:t xml:space="preserve">. </w:t>
      </w:r>
    </w:p>
    <w:p w:rsidR="00CE491C" w:rsidRPr="00213F9F" w:rsidRDefault="00062222" w:rsidP="0002198F">
      <w:pPr>
        <w:spacing w:line="480" w:lineRule="auto"/>
        <w:jc w:val="both"/>
      </w:pPr>
      <w:r w:rsidRPr="00213F9F">
        <w:tab/>
      </w:r>
      <w:r w:rsidR="007C23CE" w:rsidRPr="00213F9F">
        <w:t>A</w:t>
      </w:r>
      <w:r w:rsidR="00B92543" w:rsidRPr="00213F9F">
        <w:t>s noted above, various studies</w:t>
      </w:r>
      <w:r w:rsidR="007C23CE" w:rsidRPr="002A0BFA">
        <w:rPr>
          <w:highlight w:val="yellow"/>
          <w:vertAlign w:val="superscript"/>
        </w:rPr>
        <w:t>1</w:t>
      </w:r>
      <w:r w:rsidR="008B7F78" w:rsidRPr="002A0BFA">
        <w:rPr>
          <w:highlight w:val="yellow"/>
          <w:vertAlign w:val="superscript"/>
        </w:rPr>
        <w:t>5</w:t>
      </w:r>
      <w:r w:rsidR="002A0BFA" w:rsidRPr="002A0BFA">
        <w:rPr>
          <w:highlight w:val="yellow"/>
          <w:vertAlign w:val="superscript"/>
        </w:rPr>
        <w:t>9</w:t>
      </w:r>
      <w:proofErr w:type="gramStart"/>
      <w:r w:rsidR="008B7F78" w:rsidRPr="002A0BFA">
        <w:rPr>
          <w:highlight w:val="yellow"/>
          <w:vertAlign w:val="superscript"/>
        </w:rPr>
        <w:t>,1</w:t>
      </w:r>
      <w:r w:rsidR="002A0BFA" w:rsidRPr="002A0BFA">
        <w:rPr>
          <w:highlight w:val="yellow"/>
          <w:vertAlign w:val="superscript"/>
        </w:rPr>
        <w:t>71</w:t>
      </w:r>
      <w:r w:rsidR="005B4AF0" w:rsidRPr="002A0BFA">
        <w:rPr>
          <w:highlight w:val="yellow"/>
          <w:vertAlign w:val="superscript"/>
        </w:rPr>
        <w:t>,</w:t>
      </w:r>
      <w:r w:rsidR="008B7F78" w:rsidRPr="002A0BFA">
        <w:rPr>
          <w:highlight w:val="yellow"/>
          <w:vertAlign w:val="superscript"/>
        </w:rPr>
        <w:t>1</w:t>
      </w:r>
      <w:r w:rsidR="002A0BFA" w:rsidRPr="002A0BFA">
        <w:rPr>
          <w:highlight w:val="yellow"/>
          <w:vertAlign w:val="superscript"/>
        </w:rPr>
        <w:t>74</w:t>
      </w:r>
      <w:proofErr w:type="gramEnd"/>
      <w:r w:rsidR="007C23CE" w:rsidRPr="002A0BFA">
        <w:rPr>
          <w:highlight w:val="yellow"/>
          <w:vertAlign w:val="superscript"/>
        </w:rPr>
        <w:t>-1</w:t>
      </w:r>
      <w:r w:rsidR="008B7F78" w:rsidRPr="002A0BFA">
        <w:rPr>
          <w:highlight w:val="yellow"/>
          <w:vertAlign w:val="superscript"/>
        </w:rPr>
        <w:t>7</w:t>
      </w:r>
      <w:r w:rsidR="002A0BFA" w:rsidRPr="002A0BFA">
        <w:rPr>
          <w:highlight w:val="yellow"/>
          <w:vertAlign w:val="superscript"/>
        </w:rPr>
        <w:t>5</w:t>
      </w:r>
      <w:r w:rsidR="00AA4158" w:rsidRPr="00213F9F">
        <w:t xml:space="preserve"> </w:t>
      </w:r>
      <w:r w:rsidR="00B92543" w:rsidRPr="00213F9F">
        <w:t>have addressed</w:t>
      </w:r>
      <w:r w:rsidR="007C23CE" w:rsidRPr="00213F9F">
        <w:t xml:space="preserve"> the role of melatonin as </w:t>
      </w:r>
      <w:r w:rsidR="00B92543" w:rsidRPr="00213F9F">
        <w:t xml:space="preserve">an </w:t>
      </w:r>
      <w:r w:rsidR="007C23CE" w:rsidRPr="00213F9F">
        <w:t>antioxidant molecule against ROS and NOS</w:t>
      </w:r>
      <w:r w:rsidR="00B92543" w:rsidRPr="00213F9F">
        <w:t xml:space="preserve"> and its support for </w:t>
      </w:r>
      <w:r w:rsidR="007C23CE" w:rsidRPr="00213F9F">
        <w:t xml:space="preserve">the activity of antioxidant enzymes (Table 4). However very little information is available on the possible influence </w:t>
      </w:r>
      <w:r w:rsidR="00B92543" w:rsidRPr="00213F9F">
        <w:t>of</w:t>
      </w:r>
      <w:r w:rsidR="007C23CE" w:rsidRPr="00213F9F">
        <w:t xml:space="preserve"> melatonin on </w:t>
      </w:r>
      <w:r w:rsidR="00EF3223" w:rsidRPr="00213F9F">
        <w:t xml:space="preserve">the </w:t>
      </w:r>
      <w:r w:rsidR="007C23CE" w:rsidRPr="00213F9F">
        <w:t xml:space="preserve">tissue and </w:t>
      </w:r>
      <w:r w:rsidRPr="00213F9F">
        <w:t xml:space="preserve"> </w:t>
      </w:r>
      <w:r w:rsidR="007C23CE" w:rsidRPr="00213F9F">
        <w:t>blood levels of minerals involved in the oxidative metabolism</w:t>
      </w:r>
      <w:r w:rsidR="00B92543" w:rsidRPr="00213F9F">
        <w:t xml:space="preserve">, i.e., </w:t>
      </w:r>
      <w:r w:rsidR="007C23CE" w:rsidRPr="00213F9F">
        <w:t xml:space="preserve">Zn, Cu, </w:t>
      </w:r>
      <w:proofErr w:type="spellStart"/>
      <w:r w:rsidR="007C23CE" w:rsidRPr="00213F9F">
        <w:t>Mn</w:t>
      </w:r>
      <w:proofErr w:type="spellEnd"/>
      <w:r w:rsidR="007C23CE" w:rsidRPr="00213F9F">
        <w:t>, Se</w:t>
      </w:r>
      <w:r w:rsidR="00B92543" w:rsidRPr="00213F9F">
        <w:t>,</w:t>
      </w:r>
      <w:r w:rsidR="007C23CE" w:rsidRPr="00213F9F">
        <w:t xml:space="preserve"> and Fe</w:t>
      </w:r>
      <w:r w:rsidR="00AA4158" w:rsidRPr="00213F9F">
        <w:t>.</w:t>
      </w:r>
      <w:r w:rsidR="0098744A" w:rsidRPr="002A0BFA">
        <w:rPr>
          <w:highlight w:val="yellow"/>
          <w:vertAlign w:val="superscript"/>
        </w:rPr>
        <w:t>1</w:t>
      </w:r>
      <w:r w:rsidR="002A0BFA" w:rsidRPr="002A0BFA">
        <w:rPr>
          <w:highlight w:val="yellow"/>
          <w:vertAlign w:val="superscript"/>
        </w:rPr>
        <w:t>62</w:t>
      </w:r>
      <w:r w:rsidR="005B4AF0" w:rsidRPr="002A0BFA">
        <w:rPr>
          <w:highlight w:val="yellow"/>
          <w:vertAlign w:val="superscript"/>
        </w:rPr>
        <w:t>,</w:t>
      </w:r>
      <w:r w:rsidR="0098744A" w:rsidRPr="002A0BFA">
        <w:rPr>
          <w:highlight w:val="yellow"/>
          <w:vertAlign w:val="superscript"/>
        </w:rPr>
        <w:t>1</w:t>
      </w:r>
      <w:r w:rsidR="008B7F78" w:rsidRPr="002A0BFA">
        <w:rPr>
          <w:highlight w:val="yellow"/>
          <w:vertAlign w:val="superscript"/>
        </w:rPr>
        <w:t>6</w:t>
      </w:r>
      <w:r w:rsidR="002A0BFA" w:rsidRPr="002A0BFA">
        <w:rPr>
          <w:highlight w:val="yellow"/>
          <w:vertAlign w:val="superscript"/>
        </w:rPr>
        <w:t>9</w:t>
      </w:r>
      <w:r w:rsidR="005B4AF0" w:rsidRPr="002A0BFA">
        <w:rPr>
          <w:highlight w:val="yellow"/>
          <w:vertAlign w:val="superscript"/>
        </w:rPr>
        <w:t>,1</w:t>
      </w:r>
      <w:r w:rsidR="008B7F78" w:rsidRPr="002A0BFA">
        <w:rPr>
          <w:highlight w:val="yellow"/>
          <w:vertAlign w:val="superscript"/>
        </w:rPr>
        <w:t>8</w:t>
      </w:r>
      <w:r w:rsidR="002A0BFA" w:rsidRPr="002A0BFA">
        <w:rPr>
          <w:highlight w:val="yellow"/>
          <w:vertAlign w:val="superscript"/>
        </w:rPr>
        <w:t>8</w:t>
      </w:r>
      <w:r w:rsidR="007C23CE" w:rsidRPr="00213F9F">
        <w:t xml:space="preserve"> </w:t>
      </w:r>
      <w:r w:rsidR="0098744A" w:rsidRPr="00213F9F">
        <w:t>These minerals act as enzymatic cofactors o</w:t>
      </w:r>
      <w:r w:rsidR="00CF4A55" w:rsidRPr="00213F9F">
        <w:t>f</w:t>
      </w:r>
      <w:r w:rsidR="0098744A" w:rsidRPr="00213F9F">
        <w:t xml:space="preserve"> </w:t>
      </w:r>
      <w:r w:rsidR="00EF3223" w:rsidRPr="00213F9F">
        <w:t xml:space="preserve">the </w:t>
      </w:r>
      <w:r w:rsidR="0098744A" w:rsidRPr="00213F9F">
        <w:t xml:space="preserve">antioxidant enzymes </w:t>
      </w:r>
      <w:r w:rsidR="002265A5" w:rsidRPr="00213F9F">
        <w:t>reported</w:t>
      </w:r>
      <w:r w:rsidR="00EF3223" w:rsidRPr="00213F9F">
        <w:t xml:space="preserve"> above, and an increase in blood</w:t>
      </w:r>
      <w:r w:rsidR="0098744A" w:rsidRPr="00213F9F">
        <w:t xml:space="preserve"> Cu and Fe </w:t>
      </w:r>
      <w:r w:rsidR="00EF3223" w:rsidRPr="00213F9F">
        <w:t xml:space="preserve">levels is related to increased </w:t>
      </w:r>
      <w:r w:rsidR="00CF5282" w:rsidRPr="00213F9F">
        <w:t xml:space="preserve">oxidative stress. Our research group measured plasma levels of </w:t>
      </w:r>
      <w:r w:rsidR="00EF3223" w:rsidRPr="00213F9F">
        <w:t>the five minerals</w:t>
      </w:r>
      <w:r w:rsidR="00CF5282" w:rsidRPr="00213F9F">
        <w:t xml:space="preserve"> in</w:t>
      </w:r>
      <w:r w:rsidR="00EF3223" w:rsidRPr="00213F9F">
        <w:t xml:space="preserve"> </w:t>
      </w:r>
      <w:r w:rsidR="00CF5282" w:rsidRPr="00213F9F">
        <w:t>ZDF and ZL rats</w:t>
      </w:r>
      <w:proofErr w:type="gramStart"/>
      <w:r w:rsidR="00AA4158" w:rsidRPr="00213F9F">
        <w:t>,</w:t>
      </w:r>
      <w:r w:rsidR="00AA4158" w:rsidRPr="007240F0">
        <w:rPr>
          <w:highlight w:val="yellow"/>
          <w:vertAlign w:val="superscript"/>
        </w:rPr>
        <w:t>5,4</w:t>
      </w:r>
      <w:r w:rsidR="007240F0" w:rsidRPr="007240F0">
        <w:rPr>
          <w:highlight w:val="yellow"/>
          <w:vertAlign w:val="superscript"/>
        </w:rPr>
        <w:t>4</w:t>
      </w:r>
      <w:r w:rsidR="00AA4158" w:rsidRPr="007240F0">
        <w:rPr>
          <w:highlight w:val="yellow"/>
          <w:vertAlign w:val="superscript"/>
        </w:rPr>
        <w:t>,1</w:t>
      </w:r>
      <w:r w:rsidR="007240F0" w:rsidRPr="007240F0">
        <w:rPr>
          <w:highlight w:val="yellow"/>
          <w:vertAlign w:val="superscript"/>
        </w:rPr>
        <w:t>62</w:t>
      </w:r>
      <w:proofErr w:type="gramEnd"/>
      <w:r w:rsidR="00CF5282" w:rsidRPr="00213F9F">
        <w:t xml:space="preserve"> </w:t>
      </w:r>
      <w:r w:rsidR="00EF3223" w:rsidRPr="00213F9F">
        <w:t xml:space="preserve">finding that </w:t>
      </w:r>
      <w:r w:rsidR="00CF5282" w:rsidRPr="00213F9F">
        <w:t>plasma Fe</w:t>
      </w:r>
      <w:r w:rsidR="00387824" w:rsidRPr="00213F9F">
        <w:t xml:space="preserve">, Cu and </w:t>
      </w:r>
      <w:proofErr w:type="spellStart"/>
      <w:r w:rsidR="00387824" w:rsidRPr="00213F9F">
        <w:t>Mn</w:t>
      </w:r>
      <w:proofErr w:type="spellEnd"/>
      <w:r w:rsidR="00387824" w:rsidRPr="00213F9F">
        <w:t xml:space="preserve"> </w:t>
      </w:r>
      <w:r w:rsidR="00CF5282" w:rsidRPr="00213F9F">
        <w:t xml:space="preserve">levels </w:t>
      </w:r>
      <w:r w:rsidR="00EF3223" w:rsidRPr="00213F9F">
        <w:t xml:space="preserve">were significantly lower </w:t>
      </w:r>
      <w:r w:rsidR="00CF5282" w:rsidRPr="00213F9F">
        <w:t>in Z</w:t>
      </w:r>
      <w:r w:rsidR="00387824" w:rsidRPr="00213F9F">
        <w:t xml:space="preserve">L rats </w:t>
      </w:r>
      <w:r w:rsidR="00EF3223" w:rsidRPr="00213F9F">
        <w:t>than</w:t>
      </w:r>
      <w:r w:rsidR="00387824" w:rsidRPr="00213F9F">
        <w:t xml:space="preserve"> in ZDF rats</w:t>
      </w:r>
      <w:r w:rsidR="00EF3223" w:rsidRPr="00213F9F">
        <w:t>, related to the increased</w:t>
      </w:r>
      <w:r w:rsidR="00144217" w:rsidRPr="00213F9F">
        <w:t xml:space="preserve"> oxidative stress in diabetes and obesity. </w:t>
      </w:r>
      <w:r w:rsidR="00144217" w:rsidRPr="00213F9F">
        <w:lastRenderedPageBreak/>
        <w:t>Melatonin administration significantly enhanced plasma Se levels in both groups (M-ZDF and M-ZL)</w:t>
      </w:r>
      <w:proofErr w:type="gramStart"/>
      <w:r w:rsidR="00AA4158" w:rsidRPr="00213F9F">
        <w:t>,</w:t>
      </w:r>
      <w:r w:rsidR="005B4AF0" w:rsidRPr="00213F9F">
        <w:rPr>
          <w:vertAlign w:val="superscript"/>
        </w:rPr>
        <w:t>1</w:t>
      </w:r>
      <w:r w:rsidR="008B7F78" w:rsidRPr="00213F9F">
        <w:rPr>
          <w:vertAlign w:val="superscript"/>
        </w:rPr>
        <w:t>57</w:t>
      </w:r>
      <w:proofErr w:type="gramEnd"/>
      <w:r w:rsidR="000F70C1" w:rsidRPr="00213F9F">
        <w:t xml:space="preserve"> probably as a previous step to the enhancement of GSH-</w:t>
      </w:r>
      <w:proofErr w:type="spellStart"/>
      <w:r w:rsidR="000F70C1" w:rsidRPr="00213F9F">
        <w:t>P</w:t>
      </w:r>
      <w:r w:rsidR="00233109">
        <w:t>x</w:t>
      </w:r>
      <w:proofErr w:type="spellEnd"/>
      <w:r w:rsidR="000F70C1" w:rsidRPr="00213F9F">
        <w:t xml:space="preserve"> activity</w:t>
      </w:r>
      <w:r w:rsidR="00AA4158" w:rsidRPr="00213F9F">
        <w:t>.</w:t>
      </w:r>
      <w:r w:rsidR="005B4AF0" w:rsidRPr="007240F0">
        <w:rPr>
          <w:highlight w:val="yellow"/>
          <w:vertAlign w:val="superscript"/>
        </w:rPr>
        <w:t>1</w:t>
      </w:r>
      <w:r w:rsidR="007240F0" w:rsidRPr="007240F0">
        <w:rPr>
          <w:highlight w:val="yellow"/>
          <w:vertAlign w:val="superscript"/>
        </w:rPr>
        <w:t>62</w:t>
      </w:r>
      <w:r w:rsidR="000F70C1" w:rsidRPr="00213F9F">
        <w:t xml:space="preserve"> </w:t>
      </w:r>
      <w:r w:rsidR="00387824" w:rsidRPr="00213F9F">
        <w:t xml:space="preserve">  </w:t>
      </w:r>
      <w:r w:rsidR="00CF5282" w:rsidRPr="00213F9F">
        <w:t xml:space="preserve"> </w:t>
      </w:r>
    </w:p>
    <w:p w:rsidR="00CE491C" w:rsidRPr="00213F9F" w:rsidRDefault="005939D2" w:rsidP="0002198F">
      <w:pPr>
        <w:spacing w:line="480" w:lineRule="auto"/>
        <w:ind w:firstLine="708"/>
        <w:jc w:val="both"/>
      </w:pPr>
      <w:r w:rsidRPr="00213F9F">
        <w:t xml:space="preserve">It </w:t>
      </w:r>
      <w:r w:rsidR="00A31D0F" w:rsidRPr="00213F9F">
        <w:t>was recently reported tha</w:t>
      </w:r>
      <w:r w:rsidRPr="00213F9F">
        <w:t>t intestinal Ca</w:t>
      </w:r>
      <w:r w:rsidRPr="00213F9F">
        <w:rPr>
          <w:vertAlign w:val="superscript"/>
        </w:rPr>
        <w:t>2+</w:t>
      </w:r>
      <w:r w:rsidRPr="00213F9F">
        <w:t xml:space="preserve"> absorption is inhibited by </w:t>
      </w:r>
      <w:proofErr w:type="spellStart"/>
      <w:r w:rsidRPr="00213F9F">
        <w:t>menadione</w:t>
      </w:r>
      <w:proofErr w:type="spellEnd"/>
      <w:r w:rsidR="00A31D0F" w:rsidRPr="00213F9F">
        <w:t>,</w:t>
      </w:r>
      <w:r w:rsidRPr="00213F9F">
        <w:t xml:space="preserve"> through oxidative and apoptosis mechanisms</w:t>
      </w:r>
      <w:proofErr w:type="gramStart"/>
      <w:r w:rsidR="00AA4158" w:rsidRPr="00213F9F">
        <w:t>,</w:t>
      </w:r>
      <w:r w:rsidR="007240F0" w:rsidRPr="007240F0">
        <w:rPr>
          <w:highlight w:val="yellow"/>
          <w:vertAlign w:val="superscript"/>
        </w:rPr>
        <w:t>70</w:t>
      </w:r>
      <w:proofErr w:type="gramEnd"/>
      <w:r w:rsidRPr="00213F9F">
        <w:t xml:space="preserve"> and </w:t>
      </w:r>
      <w:r w:rsidR="00A31D0F" w:rsidRPr="00213F9F">
        <w:t xml:space="preserve">restored by </w:t>
      </w:r>
      <w:r w:rsidRPr="00213F9F">
        <w:t xml:space="preserve">melatonin treatment. This finding </w:t>
      </w:r>
      <w:r w:rsidR="00A31D0F" w:rsidRPr="00213F9F">
        <w:t xml:space="preserve">underscores </w:t>
      </w:r>
      <w:r w:rsidRPr="00213F9F">
        <w:t>the importance of Ca</w:t>
      </w:r>
      <w:r w:rsidRPr="00213F9F">
        <w:rPr>
          <w:vertAlign w:val="superscript"/>
        </w:rPr>
        <w:t>2+</w:t>
      </w:r>
      <w:r w:rsidRPr="00213F9F">
        <w:t xml:space="preserve"> metabolism in the regulation of cellular oxidative stress and apoptosis</w:t>
      </w:r>
      <w:r w:rsidR="00A31D0F" w:rsidRPr="00213F9F">
        <w:t xml:space="preserve">, and further research is warranted on </w:t>
      </w:r>
      <w:r w:rsidRPr="00213F9F">
        <w:t xml:space="preserve">the </w:t>
      </w:r>
      <w:r w:rsidR="00A31D0F" w:rsidRPr="00213F9F">
        <w:t xml:space="preserve">effects </w:t>
      </w:r>
      <w:r w:rsidRPr="00213F9F">
        <w:t>of melatonin administration on Ca</w:t>
      </w:r>
      <w:r w:rsidR="00E2021F" w:rsidRPr="00213F9F">
        <w:rPr>
          <w:vertAlign w:val="superscript"/>
        </w:rPr>
        <w:t>2+</w:t>
      </w:r>
      <w:r w:rsidRPr="00213F9F">
        <w:t xml:space="preserve"> homeostasis. </w:t>
      </w:r>
    </w:p>
    <w:p w:rsidR="00CE491C" w:rsidRPr="00213F9F" w:rsidRDefault="00CE491C" w:rsidP="00CE491C">
      <w:pPr>
        <w:spacing w:line="480" w:lineRule="auto"/>
        <w:jc w:val="both"/>
      </w:pPr>
    </w:p>
    <w:p w:rsidR="007145C5" w:rsidRPr="00213F9F" w:rsidRDefault="0002198F" w:rsidP="0002198F">
      <w:pPr>
        <w:spacing w:after="200" w:line="480" w:lineRule="auto"/>
        <w:jc w:val="both"/>
        <w:rPr>
          <w:b/>
          <w:sz w:val="28"/>
        </w:rPr>
      </w:pPr>
      <w:r w:rsidRPr="00213F9F">
        <w:rPr>
          <w:b/>
          <w:sz w:val="28"/>
        </w:rPr>
        <w:t>Melatonin and blood pressure control</w:t>
      </w:r>
    </w:p>
    <w:p w:rsidR="00AA4158" w:rsidRPr="00213F9F" w:rsidRDefault="00AB443B" w:rsidP="0002198F">
      <w:pPr>
        <w:spacing w:line="480" w:lineRule="auto"/>
        <w:jc w:val="both"/>
      </w:pPr>
      <w:r w:rsidRPr="00213F9F">
        <w:rPr>
          <w:rStyle w:val="hps"/>
        </w:rPr>
        <w:t xml:space="preserve">It </w:t>
      </w:r>
      <w:r w:rsidR="00A31D0F" w:rsidRPr="00213F9F">
        <w:rPr>
          <w:rStyle w:val="hps"/>
        </w:rPr>
        <w:t xml:space="preserve">has long been </w:t>
      </w:r>
      <w:r w:rsidRPr="00213F9F">
        <w:rPr>
          <w:rStyle w:val="hps"/>
        </w:rPr>
        <w:t>known</w:t>
      </w:r>
      <w:r w:rsidRPr="00213F9F">
        <w:rPr>
          <w:rStyle w:val="shorttext"/>
        </w:rPr>
        <w:t xml:space="preserve"> </w:t>
      </w:r>
      <w:r w:rsidRPr="00213F9F">
        <w:t xml:space="preserve">that </w:t>
      </w:r>
      <w:r w:rsidR="00A31D0F" w:rsidRPr="00213F9F">
        <w:t xml:space="preserve">the </w:t>
      </w:r>
      <w:r w:rsidRPr="00213F9F">
        <w:t xml:space="preserve">systemic BP </w:t>
      </w:r>
      <w:r w:rsidR="00A31D0F" w:rsidRPr="00213F9F">
        <w:t xml:space="preserve">is variable </w:t>
      </w:r>
      <w:r w:rsidR="002265A5" w:rsidRPr="00213F9F">
        <w:t>and</w:t>
      </w:r>
      <w:r w:rsidR="00A31D0F" w:rsidRPr="00213F9F">
        <w:t xml:space="preserve"> reduced (by 10-20%) during sleep in humans</w:t>
      </w:r>
      <w:r w:rsidR="007145C5" w:rsidRPr="00213F9F">
        <w:t xml:space="preserve">. </w:t>
      </w:r>
      <w:r w:rsidR="00A31D0F" w:rsidRPr="00213F9F">
        <w:t>It rises after waking until mid-morning and then progressively declines throughout the rest of the day</w:t>
      </w:r>
      <w:r w:rsidR="00AA4158" w:rsidRPr="00213F9F">
        <w:t>.</w:t>
      </w:r>
      <w:r w:rsidR="000B2D46" w:rsidRPr="00213F9F">
        <w:rPr>
          <w:vertAlign w:val="superscript"/>
        </w:rPr>
        <w:t>1</w:t>
      </w:r>
      <w:proofErr w:type="gramStart"/>
      <w:r w:rsidR="006046DE">
        <w:rPr>
          <w:vertAlign w:val="superscript"/>
        </w:rPr>
        <w:t>,</w:t>
      </w:r>
      <w:r w:rsidR="006046DE" w:rsidRPr="0055354D">
        <w:rPr>
          <w:highlight w:val="yellow"/>
          <w:vertAlign w:val="superscript"/>
        </w:rPr>
        <w:t>1</w:t>
      </w:r>
      <w:r w:rsidR="0055354D" w:rsidRPr="0055354D">
        <w:rPr>
          <w:highlight w:val="yellow"/>
          <w:vertAlign w:val="superscript"/>
        </w:rPr>
        <w:t>89</w:t>
      </w:r>
      <w:proofErr w:type="gramEnd"/>
      <w:r w:rsidR="0055354D" w:rsidRPr="0055354D">
        <w:rPr>
          <w:highlight w:val="yellow"/>
          <w:vertAlign w:val="superscript"/>
        </w:rPr>
        <w:t>-190</w:t>
      </w:r>
      <w:r w:rsidR="007145C5" w:rsidRPr="00213F9F">
        <w:t xml:space="preserve"> </w:t>
      </w:r>
      <w:r w:rsidR="00F355E2" w:rsidRPr="00213F9F">
        <w:t>However,</w:t>
      </w:r>
      <w:r w:rsidR="00A31D0F" w:rsidRPr="00213F9F">
        <w:t xml:space="preserve"> the nocturnal fall in BP does not take place in </w:t>
      </w:r>
      <w:r w:rsidR="007145C5" w:rsidRPr="00213F9F">
        <w:t>30</w:t>
      </w:r>
      <w:r w:rsidR="00A31D0F" w:rsidRPr="00213F9F">
        <w:t>-</w:t>
      </w:r>
      <w:r w:rsidR="007145C5" w:rsidRPr="00213F9F">
        <w:t xml:space="preserve">35% </w:t>
      </w:r>
      <w:r w:rsidR="00F355E2" w:rsidRPr="00213F9F">
        <w:t xml:space="preserve">of </w:t>
      </w:r>
      <w:r w:rsidR="00F355E2" w:rsidRPr="00213F9F">
        <w:rPr>
          <w:rStyle w:val="hps"/>
        </w:rPr>
        <w:t>hypertensive</w:t>
      </w:r>
      <w:r w:rsidR="00F355E2" w:rsidRPr="00213F9F">
        <w:rPr>
          <w:rStyle w:val="shorttext"/>
        </w:rPr>
        <w:t xml:space="preserve"> </w:t>
      </w:r>
      <w:r w:rsidR="00F355E2" w:rsidRPr="00213F9F">
        <w:rPr>
          <w:rStyle w:val="hps"/>
        </w:rPr>
        <w:t>patients</w:t>
      </w:r>
      <w:r w:rsidR="002265A5" w:rsidRPr="00213F9F">
        <w:rPr>
          <w:rStyle w:val="hps"/>
        </w:rPr>
        <w:t>, which</w:t>
      </w:r>
      <w:r w:rsidR="00A31D0F" w:rsidRPr="00213F9F">
        <w:rPr>
          <w:rStyle w:val="hps"/>
        </w:rPr>
        <w:t xml:space="preserve"> has been related to</w:t>
      </w:r>
      <w:r w:rsidR="00F355E2" w:rsidRPr="00213F9F">
        <w:t xml:space="preserve"> insulin resistance</w:t>
      </w:r>
      <w:r w:rsidR="007145C5" w:rsidRPr="00213F9F">
        <w:t>, obesi</w:t>
      </w:r>
      <w:r w:rsidR="00F355E2" w:rsidRPr="00213F9F">
        <w:t>ty</w:t>
      </w:r>
      <w:r w:rsidR="00A31D0F" w:rsidRPr="00213F9F">
        <w:t>,</w:t>
      </w:r>
      <w:r w:rsidR="00F355E2" w:rsidRPr="00213F9F">
        <w:t xml:space="preserve"> and coronary heart disease</w:t>
      </w:r>
      <w:r w:rsidR="000B2D46" w:rsidRPr="0055354D">
        <w:rPr>
          <w:highlight w:val="yellow"/>
          <w:vertAlign w:val="superscript"/>
        </w:rPr>
        <w:t>1</w:t>
      </w:r>
      <w:r w:rsidR="0055354D" w:rsidRPr="0055354D">
        <w:rPr>
          <w:highlight w:val="yellow"/>
          <w:vertAlign w:val="superscript"/>
        </w:rPr>
        <w:t>91</w:t>
      </w:r>
      <w:r w:rsidR="000B2D46" w:rsidRPr="0055354D">
        <w:rPr>
          <w:highlight w:val="yellow"/>
          <w:vertAlign w:val="superscript"/>
        </w:rPr>
        <w:t>-1</w:t>
      </w:r>
      <w:r w:rsidR="0055354D" w:rsidRPr="0055354D">
        <w:rPr>
          <w:highlight w:val="yellow"/>
          <w:vertAlign w:val="superscript"/>
        </w:rPr>
        <w:t>92</w:t>
      </w:r>
      <w:r w:rsidR="007145C5" w:rsidRPr="00213F9F">
        <w:t xml:space="preserve"> </w:t>
      </w:r>
      <w:r w:rsidR="00A31D0F" w:rsidRPr="00213F9F">
        <w:t xml:space="preserve">and an increase in </w:t>
      </w:r>
      <w:r w:rsidR="002265A5" w:rsidRPr="00213F9F">
        <w:t>cardiovascular</w:t>
      </w:r>
      <w:r w:rsidR="00F355E2" w:rsidRPr="00213F9F">
        <w:rPr>
          <w:rStyle w:val="shorttext"/>
        </w:rPr>
        <w:t xml:space="preserve"> </w:t>
      </w:r>
      <w:r w:rsidR="00F355E2" w:rsidRPr="00213F9F">
        <w:rPr>
          <w:rStyle w:val="hps"/>
        </w:rPr>
        <w:t>mortality</w:t>
      </w:r>
      <w:r w:rsidR="00F355E2" w:rsidRPr="00213F9F">
        <w:rPr>
          <w:rStyle w:val="shorttext"/>
        </w:rPr>
        <w:t xml:space="preserve"> </w:t>
      </w:r>
      <w:r w:rsidR="00F355E2" w:rsidRPr="00213F9F">
        <w:rPr>
          <w:rStyle w:val="hps"/>
        </w:rPr>
        <w:t>and</w:t>
      </w:r>
      <w:r w:rsidR="00F355E2" w:rsidRPr="00213F9F">
        <w:rPr>
          <w:rStyle w:val="shorttext"/>
        </w:rPr>
        <w:t xml:space="preserve"> </w:t>
      </w:r>
      <w:r w:rsidR="00F355E2" w:rsidRPr="00213F9F">
        <w:rPr>
          <w:rStyle w:val="hps"/>
        </w:rPr>
        <w:t>morbidity</w:t>
      </w:r>
      <w:r w:rsidR="00AA4158" w:rsidRPr="00213F9F">
        <w:rPr>
          <w:rStyle w:val="hps"/>
        </w:rPr>
        <w:t>.</w:t>
      </w:r>
      <w:r w:rsidR="0055354D" w:rsidRPr="0055354D">
        <w:rPr>
          <w:highlight w:val="yellow"/>
          <w:vertAlign w:val="superscript"/>
        </w:rPr>
        <w:t>189</w:t>
      </w:r>
      <w:r w:rsidR="00F355E2" w:rsidRPr="00213F9F">
        <w:t xml:space="preserve"> </w:t>
      </w:r>
    </w:p>
    <w:p w:rsidR="009173EC" w:rsidRPr="00213F9F" w:rsidRDefault="00F355E2" w:rsidP="0002198F">
      <w:pPr>
        <w:spacing w:line="480" w:lineRule="auto"/>
        <w:jc w:val="both"/>
      </w:pPr>
      <w:r w:rsidRPr="00213F9F">
        <w:t xml:space="preserve"> </w:t>
      </w:r>
      <w:r w:rsidR="007145C5" w:rsidRPr="00213F9F">
        <w:t xml:space="preserve">     </w:t>
      </w:r>
      <w:r w:rsidR="00585CB2" w:rsidRPr="00213F9F">
        <w:t xml:space="preserve">Melatonin has been found to ameliorate hypertension in studies in </w:t>
      </w:r>
      <w:r w:rsidR="00485744" w:rsidRPr="00213F9F">
        <w:t>rats, rabbits and humans</w:t>
      </w:r>
      <w:r w:rsidR="00585CB2" w:rsidRPr="00213F9F">
        <w:t xml:space="preserve">. It reduced </w:t>
      </w:r>
      <w:r w:rsidR="00485744" w:rsidRPr="00213F9F">
        <w:t>BP</w:t>
      </w:r>
      <w:r w:rsidR="007145C5" w:rsidRPr="00213F9F">
        <w:t xml:space="preserve"> </w:t>
      </w:r>
      <w:r w:rsidR="00485744" w:rsidRPr="00213F9F">
        <w:t>to normal ranges in hypertensive rats</w:t>
      </w:r>
      <w:r w:rsidR="00AA4158" w:rsidRPr="00213F9F">
        <w:t>,</w:t>
      </w:r>
      <w:r w:rsidR="000B2D46" w:rsidRPr="0055354D">
        <w:rPr>
          <w:highlight w:val="yellow"/>
          <w:vertAlign w:val="superscript"/>
        </w:rPr>
        <w:t>1</w:t>
      </w:r>
      <w:r w:rsidR="0055354D" w:rsidRPr="0055354D">
        <w:rPr>
          <w:highlight w:val="yellow"/>
          <w:vertAlign w:val="superscript"/>
        </w:rPr>
        <w:t>9</w:t>
      </w:r>
      <w:r w:rsidR="0055354D" w:rsidRPr="00681677">
        <w:rPr>
          <w:highlight w:val="yellow"/>
          <w:vertAlign w:val="superscript"/>
        </w:rPr>
        <w:t>3</w:t>
      </w:r>
      <w:r w:rsidR="007145C5" w:rsidRPr="00213F9F">
        <w:t xml:space="preserve"> rats </w:t>
      </w:r>
      <w:r w:rsidR="00485744" w:rsidRPr="00213F9F">
        <w:t xml:space="preserve">with hypertension </w:t>
      </w:r>
      <w:r w:rsidR="00585CB2" w:rsidRPr="00213F9F">
        <w:t>due to NO</w:t>
      </w:r>
      <w:r w:rsidR="00485744" w:rsidRPr="00213F9F">
        <w:t xml:space="preserve"> deficiency</w:t>
      </w:r>
      <w:r w:rsidR="00AA4158" w:rsidRPr="00213F9F">
        <w:t>,</w:t>
      </w:r>
      <w:r w:rsidR="000B2D46" w:rsidRPr="00681677">
        <w:rPr>
          <w:highlight w:val="yellow"/>
          <w:vertAlign w:val="superscript"/>
        </w:rPr>
        <w:t>1</w:t>
      </w:r>
      <w:r w:rsidR="0055354D" w:rsidRPr="00681677">
        <w:rPr>
          <w:highlight w:val="yellow"/>
          <w:vertAlign w:val="superscript"/>
        </w:rPr>
        <w:t>9</w:t>
      </w:r>
      <w:r w:rsidR="00681677" w:rsidRPr="00681677">
        <w:rPr>
          <w:highlight w:val="yellow"/>
          <w:vertAlign w:val="superscript"/>
        </w:rPr>
        <w:t>4</w:t>
      </w:r>
      <w:r w:rsidR="0055354D">
        <w:rPr>
          <w:vertAlign w:val="superscript"/>
        </w:rPr>
        <w:t xml:space="preserve"> </w:t>
      </w:r>
      <w:r w:rsidR="00585CB2" w:rsidRPr="00213F9F">
        <w:t>and female rabbits with food-induced obesity</w:t>
      </w:r>
      <w:r w:rsidR="00AA4158" w:rsidRPr="00213F9F">
        <w:t>.</w:t>
      </w:r>
      <w:r w:rsidR="005B4AF0" w:rsidRPr="0055354D">
        <w:rPr>
          <w:highlight w:val="yellow"/>
          <w:vertAlign w:val="superscript"/>
        </w:rPr>
        <w:t>1</w:t>
      </w:r>
      <w:r w:rsidR="005B4AF0" w:rsidRPr="00681677">
        <w:rPr>
          <w:highlight w:val="yellow"/>
          <w:vertAlign w:val="superscript"/>
        </w:rPr>
        <w:t>9</w:t>
      </w:r>
      <w:r w:rsidR="00681677" w:rsidRPr="00681677">
        <w:rPr>
          <w:highlight w:val="yellow"/>
          <w:vertAlign w:val="superscript"/>
        </w:rPr>
        <w:t>5</w:t>
      </w:r>
      <w:r w:rsidR="007145C5" w:rsidRPr="00213F9F">
        <w:t xml:space="preserve"> </w:t>
      </w:r>
      <w:r w:rsidR="00585CB2" w:rsidRPr="00213F9F">
        <w:t>M</w:t>
      </w:r>
      <w:r w:rsidR="00485744" w:rsidRPr="00213F9F">
        <w:t xml:space="preserve">elatonin </w:t>
      </w:r>
      <w:r w:rsidR="007145C5" w:rsidRPr="00213F9F">
        <w:t>administra</w:t>
      </w:r>
      <w:r w:rsidR="00485744" w:rsidRPr="00213F9F">
        <w:t>tio</w:t>
      </w:r>
      <w:r w:rsidR="00585CB2" w:rsidRPr="00213F9F">
        <w:t xml:space="preserve">n lowered </w:t>
      </w:r>
      <w:r w:rsidR="00485744" w:rsidRPr="00213F9F">
        <w:t>the BP</w:t>
      </w:r>
      <w:r w:rsidR="005B4AF0" w:rsidRPr="0055354D">
        <w:rPr>
          <w:highlight w:val="yellow"/>
          <w:vertAlign w:val="superscript"/>
        </w:rPr>
        <w:t>1</w:t>
      </w:r>
      <w:r w:rsidR="00F468F2" w:rsidRPr="00681677">
        <w:rPr>
          <w:highlight w:val="yellow"/>
          <w:vertAlign w:val="superscript"/>
        </w:rPr>
        <w:t>9</w:t>
      </w:r>
      <w:r w:rsidR="00681677" w:rsidRPr="00681677">
        <w:rPr>
          <w:highlight w:val="yellow"/>
          <w:vertAlign w:val="superscript"/>
        </w:rPr>
        <w:t>6</w:t>
      </w:r>
      <w:r w:rsidR="007145C5" w:rsidRPr="00213F9F">
        <w:t xml:space="preserve"> </w:t>
      </w:r>
      <w:r w:rsidR="00585CB2" w:rsidRPr="00213F9F">
        <w:t xml:space="preserve">of </w:t>
      </w:r>
      <w:r w:rsidR="00485744" w:rsidRPr="00213F9F">
        <w:t>hypertensive women</w:t>
      </w:r>
      <w:r w:rsidR="00585CB2" w:rsidRPr="00213F9F">
        <w:t>,</w:t>
      </w:r>
      <w:r w:rsidR="00485744" w:rsidRPr="00213F9F">
        <w:t xml:space="preserve"> </w:t>
      </w:r>
      <w:r w:rsidR="00585CB2" w:rsidRPr="00213F9F">
        <w:t xml:space="preserve">a dose of </w:t>
      </w:r>
      <w:r w:rsidR="007145C5" w:rsidRPr="00213F9F">
        <w:t>2</w:t>
      </w:r>
      <w:r w:rsidR="00A238E9" w:rsidRPr="00213F9F">
        <w:t>.</w:t>
      </w:r>
      <w:r w:rsidR="007145C5" w:rsidRPr="00213F9F">
        <w:t>5 mg/d</w:t>
      </w:r>
      <w:r w:rsidR="00A238E9" w:rsidRPr="00213F9F">
        <w:t>ay</w:t>
      </w:r>
      <w:r w:rsidR="007145C5" w:rsidRPr="00213F9F">
        <w:t xml:space="preserve"> </w:t>
      </w:r>
      <w:r w:rsidR="00585CB2" w:rsidRPr="00213F9F">
        <w:t>normalized the BP</w:t>
      </w:r>
      <w:r w:rsidR="00A238E9" w:rsidRPr="00213F9F">
        <w:t xml:space="preserve"> </w:t>
      </w:r>
      <w:r w:rsidR="009A0634" w:rsidRPr="00213F9F">
        <w:t>in men with</w:t>
      </w:r>
      <w:r w:rsidR="007145C5" w:rsidRPr="00213F9F">
        <w:t xml:space="preserve"> </w:t>
      </w:r>
      <w:r w:rsidR="009A0634" w:rsidRPr="00213F9F">
        <w:t xml:space="preserve">essential </w:t>
      </w:r>
      <w:r w:rsidR="007145C5" w:rsidRPr="00213F9F">
        <w:t>h</w:t>
      </w:r>
      <w:r w:rsidR="009A0634" w:rsidRPr="00213F9F">
        <w:t>ypertensio</w:t>
      </w:r>
      <w:r w:rsidR="007145C5" w:rsidRPr="00213F9F">
        <w:t>n</w:t>
      </w:r>
      <w:r w:rsidR="00AA4158" w:rsidRPr="00213F9F">
        <w:t>,</w:t>
      </w:r>
      <w:r w:rsidR="00E34F36" w:rsidRPr="0055354D">
        <w:rPr>
          <w:highlight w:val="yellow"/>
          <w:vertAlign w:val="superscript"/>
        </w:rPr>
        <w:t>1</w:t>
      </w:r>
      <w:r w:rsidR="00681677" w:rsidRPr="00681677">
        <w:rPr>
          <w:highlight w:val="yellow"/>
          <w:vertAlign w:val="superscript"/>
        </w:rPr>
        <w:t>9</w:t>
      </w:r>
      <w:r w:rsidR="00804F1F" w:rsidRPr="00804F1F">
        <w:rPr>
          <w:highlight w:val="yellow"/>
          <w:vertAlign w:val="superscript"/>
        </w:rPr>
        <w:t>0</w:t>
      </w:r>
      <w:r w:rsidR="007145C5" w:rsidRPr="00213F9F">
        <w:t xml:space="preserve"> </w:t>
      </w:r>
      <w:r w:rsidR="00585CB2" w:rsidRPr="00213F9F">
        <w:t>and n</w:t>
      </w:r>
      <w:r w:rsidR="00261BEB" w:rsidRPr="00213F9F">
        <w:t xml:space="preserve">octurnal melatonin supplementation </w:t>
      </w:r>
      <w:r w:rsidR="00585CB2" w:rsidRPr="00213F9F">
        <w:t xml:space="preserve">had a positive effect on the </w:t>
      </w:r>
      <w:r w:rsidR="00261BEB" w:rsidRPr="00213F9F">
        <w:t xml:space="preserve">diastolic BP </w:t>
      </w:r>
      <w:r w:rsidR="00585CB2" w:rsidRPr="00213F9F">
        <w:t>of</w:t>
      </w:r>
      <w:r w:rsidR="00261BEB" w:rsidRPr="00213F9F">
        <w:t xml:space="preserve"> women with </w:t>
      </w:r>
      <w:r w:rsidR="005738B8">
        <w:t>t</w:t>
      </w:r>
      <w:r w:rsidR="005738B8" w:rsidRPr="005738B8">
        <w:t>ype 1 diabetes mellitus</w:t>
      </w:r>
      <w:r w:rsidR="005738B8" w:rsidRPr="00213F9F">
        <w:t xml:space="preserve"> </w:t>
      </w:r>
      <w:r w:rsidR="005738B8">
        <w:t>(</w:t>
      </w:r>
      <w:r w:rsidR="00261BEB" w:rsidRPr="00213F9F">
        <w:t>T1DM</w:t>
      </w:r>
      <w:r w:rsidR="005738B8">
        <w:t>)</w:t>
      </w:r>
      <w:r w:rsidR="00AA4158" w:rsidRPr="00213F9F">
        <w:t>.</w:t>
      </w:r>
      <w:r w:rsidR="005B4AF0" w:rsidRPr="0055354D">
        <w:rPr>
          <w:highlight w:val="yellow"/>
          <w:vertAlign w:val="superscript"/>
        </w:rPr>
        <w:t>1</w:t>
      </w:r>
      <w:r w:rsidR="00F468F2" w:rsidRPr="0055354D">
        <w:rPr>
          <w:highlight w:val="yellow"/>
          <w:vertAlign w:val="superscript"/>
        </w:rPr>
        <w:t>9</w:t>
      </w:r>
      <w:r w:rsidR="00804F1F" w:rsidRPr="00804F1F">
        <w:rPr>
          <w:highlight w:val="yellow"/>
          <w:vertAlign w:val="superscript"/>
        </w:rPr>
        <w:t>7</w:t>
      </w:r>
      <w:r w:rsidR="007145C5" w:rsidRPr="00213F9F">
        <w:t xml:space="preserve"> </w:t>
      </w:r>
      <w:r w:rsidR="00585CB2" w:rsidRPr="00213F9F">
        <w:t xml:space="preserve">For these reasons, </w:t>
      </w:r>
      <w:proofErr w:type="spellStart"/>
      <w:r w:rsidR="00261BEB" w:rsidRPr="00213F9F">
        <w:t>indolamine</w:t>
      </w:r>
      <w:proofErr w:type="spellEnd"/>
      <w:r w:rsidR="00261BEB" w:rsidRPr="00213F9F">
        <w:t xml:space="preserve"> has been proposed as </w:t>
      </w:r>
      <w:r w:rsidR="00585CB2" w:rsidRPr="00213F9F">
        <w:t xml:space="preserve">an </w:t>
      </w:r>
      <w:r w:rsidR="00261BEB" w:rsidRPr="00213F9F">
        <w:t>anti-hypertensive drug.</w:t>
      </w:r>
      <w:r w:rsidR="007145C5" w:rsidRPr="00213F9F">
        <w:t xml:space="preserve"> </w:t>
      </w:r>
      <w:r w:rsidR="00585CB2" w:rsidRPr="00213F9F">
        <w:t>M</w:t>
      </w:r>
      <w:r w:rsidR="00261BEB" w:rsidRPr="00213F9F">
        <w:t xml:space="preserve">elatonin </w:t>
      </w:r>
      <w:r w:rsidR="00585CB2" w:rsidRPr="00213F9F">
        <w:t>may also have a greater effect in patients with whose BP is not reduced at night</w:t>
      </w:r>
      <w:r w:rsidR="00AA4158" w:rsidRPr="00213F9F">
        <w:t>.</w:t>
      </w:r>
      <w:r w:rsidR="00AA4158" w:rsidRPr="00213F9F">
        <w:rPr>
          <w:vertAlign w:val="superscript"/>
        </w:rPr>
        <w:t>1</w:t>
      </w:r>
      <w:r w:rsidR="00E34F36" w:rsidRPr="00213F9F">
        <w:rPr>
          <w:vertAlign w:val="superscript"/>
        </w:rPr>
        <w:t xml:space="preserve"> </w:t>
      </w:r>
      <w:r w:rsidR="00D735B3" w:rsidRPr="00213F9F">
        <w:t>M</w:t>
      </w:r>
      <w:r w:rsidR="00685D90" w:rsidRPr="00213F9F">
        <w:t xml:space="preserve">elatonin administration for 6 weeks </w:t>
      </w:r>
      <w:r w:rsidR="007145C5" w:rsidRPr="00213F9F">
        <w:t xml:space="preserve">(10 mg/kg) </w:t>
      </w:r>
      <w:r w:rsidR="00D735B3" w:rsidRPr="00213F9F">
        <w:t xml:space="preserve">reduced </w:t>
      </w:r>
      <w:r w:rsidR="00685D90" w:rsidRPr="00213F9F">
        <w:t xml:space="preserve">inflammation of the interstitial kidney tissue </w:t>
      </w:r>
      <w:r w:rsidR="00D735B3" w:rsidRPr="00213F9F">
        <w:t>and</w:t>
      </w:r>
      <w:r w:rsidR="00685D90" w:rsidRPr="00213F9F">
        <w:t xml:space="preserve"> oxidative stress </w:t>
      </w:r>
      <w:r w:rsidR="00D735B3" w:rsidRPr="00213F9F">
        <w:t xml:space="preserve">in spontaneous hypertensive rats, associated with an </w:t>
      </w:r>
      <w:r w:rsidR="00685D90" w:rsidRPr="00213F9F">
        <w:t>attenuation of kidney transcription factors</w:t>
      </w:r>
      <w:r w:rsidR="005B4AF0" w:rsidRPr="00681677">
        <w:rPr>
          <w:highlight w:val="yellow"/>
          <w:vertAlign w:val="superscript"/>
        </w:rPr>
        <w:t>1</w:t>
      </w:r>
      <w:r w:rsidR="00681677" w:rsidRPr="00681677">
        <w:rPr>
          <w:highlight w:val="yellow"/>
          <w:vertAlign w:val="superscript"/>
        </w:rPr>
        <w:t>9</w:t>
      </w:r>
      <w:r w:rsidR="00804F1F" w:rsidRPr="00804F1F">
        <w:rPr>
          <w:highlight w:val="yellow"/>
          <w:vertAlign w:val="superscript"/>
        </w:rPr>
        <w:t>3</w:t>
      </w:r>
      <w:r w:rsidR="007145C5" w:rsidRPr="00213F9F">
        <w:t xml:space="preserve"> </w:t>
      </w:r>
      <w:r w:rsidR="00685D90" w:rsidRPr="00213F9F">
        <w:t xml:space="preserve">and </w:t>
      </w:r>
      <w:r w:rsidR="00D735B3" w:rsidRPr="00213F9F">
        <w:t>BP reduction</w:t>
      </w:r>
      <w:r w:rsidR="00685D90" w:rsidRPr="00213F9F">
        <w:t xml:space="preserve">. </w:t>
      </w:r>
      <w:r w:rsidR="00D735B3" w:rsidRPr="00213F9F">
        <w:t xml:space="preserve">Melatonin was also reported to </w:t>
      </w:r>
      <w:r w:rsidR="00685D90" w:rsidRPr="00213F9F">
        <w:t>restor</w:t>
      </w:r>
      <w:r w:rsidR="00D735B3" w:rsidRPr="00213F9F">
        <w:t xml:space="preserve">e the </w:t>
      </w:r>
      <w:r w:rsidR="00F41CB5" w:rsidRPr="00213F9F">
        <w:t xml:space="preserve">norepinephrine </w:t>
      </w:r>
      <w:r w:rsidR="00685D90" w:rsidRPr="00213F9F">
        <w:lastRenderedPageBreak/>
        <w:t>concentration and proportion of heart β</w:t>
      </w:r>
      <w:r w:rsidR="00685D90" w:rsidRPr="00213F9F">
        <w:rPr>
          <w:vertAlign w:val="subscript"/>
        </w:rPr>
        <w:t>1</w:t>
      </w:r>
      <w:r w:rsidR="00685D90" w:rsidRPr="00213F9F">
        <w:t>/β</w:t>
      </w:r>
      <w:r w:rsidR="00685D90" w:rsidRPr="00213F9F">
        <w:rPr>
          <w:vertAlign w:val="subscript"/>
        </w:rPr>
        <w:t>2</w:t>
      </w:r>
      <w:r w:rsidR="00685D90" w:rsidRPr="00213F9F">
        <w:t xml:space="preserve"> receptors</w:t>
      </w:r>
      <w:r w:rsidR="00D735B3" w:rsidRPr="00213F9F">
        <w:t xml:space="preserve"> </w:t>
      </w:r>
      <w:r w:rsidR="00F41CB5" w:rsidRPr="00213F9F">
        <w:t>in animals</w:t>
      </w:r>
      <w:r w:rsidR="005B4AF0" w:rsidRPr="00804F1F">
        <w:rPr>
          <w:highlight w:val="yellow"/>
          <w:vertAlign w:val="superscript"/>
        </w:rPr>
        <w:t>1</w:t>
      </w:r>
      <w:r w:rsidR="00F468F2" w:rsidRPr="00B97BBE">
        <w:rPr>
          <w:highlight w:val="yellow"/>
          <w:vertAlign w:val="superscript"/>
        </w:rPr>
        <w:t>9</w:t>
      </w:r>
      <w:r w:rsidR="00B97BBE" w:rsidRPr="00B97BBE">
        <w:rPr>
          <w:highlight w:val="yellow"/>
          <w:vertAlign w:val="superscript"/>
        </w:rPr>
        <w:t>8</w:t>
      </w:r>
      <w:r w:rsidR="00685D90" w:rsidRPr="00213F9F">
        <w:t xml:space="preserve"> </w:t>
      </w:r>
      <w:r w:rsidR="00D735B3" w:rsidRPr="00213F9F">
        <w:t xml:space="preserve">and to improve </w:t>
      </w:r>
      <w:r w:rsidR="00685D90" w:rsidRPr="00213F9F">
        <w:t xml:space="preserve">the maximum relaxation </w:t>
      </w:r>
      <w:r w:rsidR="004C04EA" w:rsidRPr="00213F9F">
        <w:t>of mesenteric arteries</w:t>
      </w:r>
      <w:r w:rsidR="007145C5" w:rsidRPr="00213F9F">
        <w:t xml:space="preserve">. </w:t>
      </w:r>
      <w:r w:rsidR="00D735B3" w:rsidRPr="00213F9F">
        <w:t xml:space="preserve">However, </w:t>
      </w:r>
      <w:r w:rsidR="004979C2" w:rsidRPr="00213F9F">
        <w:t>o</w:t>
      </w:r>
      <w:r w:rsidR="009173EC" w:rsidRPr="00213F9F">
        <w:t xml:space="preserve">ur research group found that melatonin supplementation (10 mg/day) </w:t>
      </w:r>
      <w:r w:rsidR="00F37897" w:rsidRPr="00213F9F">
        <w:t xml:space="preserve">only </w:t>
      </w:r>
      <w:r w:rsidR="009173EC" w:rsidRPr="00213F9F">
        <w:t xml:space="preserve">tended to reduce the systolic blood pressure </w:t>
      </w:r>
      <w:r w:rsidR="004979C2" w:rsidRPr="00213F9F">
        <w:t xml:space="preserve">(p= 0.056) </w:t>
      </w:r>
      <w:r w:rsidR="009173EC" w:rsidRPr="00213F9F">
        <w:t>in middle-aged male ZDF rats</w:t>
      </w:r>
      <w:r w:rsidR="00AA4158" w:rsidRPr="00213F9F">
        <w:t>.</w:t>
      </w:r>
      <w:r w:rsidR="009173EC" w:rsidRPr="00213F9F">
        <w:rPr>
          <w:vertAlign w:val="superscript"/>
        </w:rPr>
        <w:t>5</w:t>
      </w:r>
      <w:r w:rsidR="009173EC" w:rsidRPr="00213F9F">
        <w:t xml:space="preserve"> </w:t>
      </w:r>
    </w:p>
    <w:p w:rsidR="007145C5" w:rsidRPr="00213F9F" w:rsidRDefault="00D735B3" w:rsidP="005738B8">
      <w:pPr>
        <w:spacing w:line="480" w:lineRule="auto"/>
        <w:ind w:firstLine="708"/>
        <w:jc w:val="both"/>
      </w:pPr>
      <w:r w:rsidRPr="00213F9F">
        <w:t xml:space="preserve">A study in hypertensive humans </w:t>
      </w:r>
      <w:r w:rsidR="00806ACE" w:rsidRPr="00213F9F">
        <w:t>reported that the melatonin adm</w:t>
      </w:r>
      <w:r w:rsidR="007145C5" w:rsidRPr="00213F9F">
        <w:t>inistra</w:t>
      </w:r>
      <w:r w:rsidR="00806ACE" w:rsidRPr="00213F9F">
        <w:t>tion</w:t>
      </w:r>
      <w:r w:rsidR="007145C5" w:rsidRPr="00213F9F">
        <w:t xml:space="preserve"> (2.5 mg/d</w:t>
      </w:r>
      <w:r w:rsidR="00CE2F60" w:rsidRPr="00213F9F">
        <w:t>ay</w:t>
      </w:r>
      <w:r w:rsidR="007145C5" w:rsidRPr="00213F9F">
        <w:t xml:space="preserve">) </w:t>
      </w:r>
      <w:r w:rsidR="00806ACE" w:rsidRPr="00213F9F">
        <w:t>decreased nocturnal systolic BP an</w:t>
      </w:r>
      <w:r w:rsidR="00CE2F60" w:rsidRPr="00213F9F">
        <w:t xml:space="preserve">d </w:t>
      </w:r>
      <w:r w:rsidR="007145C5" w:rsidRPr="00213F9F">
        <w:t>diast</w:t>
      </w:r>
      <w:r w:rsidR="00CE2F60" w:rsidRPr="00213F9F">
        <w:t>olic BP</w:t>
      </w:r>
      <w:r w:rsidR="00AA4158" w:rsidRPr="00213F9F">
        <w:t>.</w:t>
      </w:r>
      <w:r w:rsidR="00E34F36" w:rsidRPr="00B97BBE">
        <w:rPr>
          <w:highlight w:val="yellow"/>
          <w:vertAlign w:val="superscript"/>
        </w:rPr>
        <w:t>1</w:t>
      </w:r>
      <w:r w:rsidR="00F468F2" w:rsidRPr="00B97BBE">
        <w:rPr>
          <w:highlight w:val="yellow"/>
          <w:vertAlign w:val="superscript"/>
        </w:rPr>
        <w:t>9</w:t>
      </w:r>
      <w:r w:rsidR="00B97BBE" w:rsidRPr="00B97BBE">
        <w:rPr>
          <w:highlight w:val="yellow"/>
          <w:vertAlign w:val="superscript"/>
        </w:rPr>
        <w:t>0</w:t>
      </w:r>
      <w:r w:rsidR="007145C5" w:rsidRPr="00213F9F">
        <w:t xml:space="preserve"> </w:t>
      </w:r>
      <w:r w:rsidRPr="00213F9F">
        <w:t>Among the various BP-lowering mechanisms of m</w:t>
      </w:r>
      <w:r w:rsidR="007145C5" w:rsidRPr="00213F9F">
        <w:t>elatonin</w:t>
      </w:r>
      <w:r w:rsidRPr="00213F9F">
        <w:t xml:space="preserve">, its </w:t>
      </w:r>
      <w:r w:rsidR="00CE2F60" w:rsidRPr="00213F9F">
        <w:t xml:space="preserve">antioxidant effects </w:t>
      </w:r>
      <w:r w:rsidRPr="00213F9F">
        <w:t>appear to be the most important</w:t>
      </w:r>
      <w:r w:rsidR="00CE2F60" w:rsidRPr="00213F9F">
        <w:t>.</w:t>
      </w:r>
      <w:r w:rsidR="00CE2F60" w:rsidRPr="00213F9F">
        <w:rPr>
          <w:color w:val="FF0000"/>
        </w:rPr>
        <w:t xml:space="preserve"> </w:t>
      </w:r>
      <w:r w:rsidR="00DD6462" w:rsidRPr="00213F9F">
        <w:t xml:space="preserve">Several animal studies suggest that </w:t>
      </w:r>
      <w:r w:rsidR="007145C5" w:rsidRPr="00213F9F">
        <w:t>melatonin</w:t>
      </w:r>
      <w:r w:rsidR="00DD6462" w:rsidRPr="00213F9F">
        <w:t xml:space="preserve"> can exert hypotensive action </w:t>
      </w:r>
      <w:r w:rsidRPr="00213F9F">
        <w:rPr>
          <w:i/>
        </w:rPr>
        <w:t>via</w:t>
      </w:r>
      <w:r w:rsidR="007145C5" w:rsidRPr="00213F9F">
        <w:t xml:space="preserve"> </w:t>
      </w:r>
      <w:r w:rsidR="00DD6462" w:rsidRPr="00213F9F">
        <w:t>melatonin</w:t>
      </w:r>
      <w:r w:rsidR="007145C5" w:rsidRPr="00213F9F">
        <w:t xml:space="preserve"> receptors </w:t>
      </w:r>
      <w:r w:rsidR="00DD6462" w:rsidRPr="00213F9F">
        <w:t>in the hypothalamus by influenc</w:t>
      </w:r>
      <w:r w:rsidRPr="00213F9F">
        <w:t xml:space="preserve">ing the release of </w:t>
      </w:r>
      <w:r w:rsidR="00EB6198" w:rsidRPr="00213F9F">
        <w:t>c</w:t>
      </w:r>
      <w:r w:rsidR="00DD6462" w:rsidRPr="00213F9F">
        <w:t>atecholamine</w:t>
      </w:r>
      <w:r w:rsidR="00180F10" w:rsidRPr="00213F9F">
        <w:t xml:space="preserve">, </w:t>
      </w:r>
      <w:r w:rsidR="00EB6198" w:rsidRPr="00213F9F">
        <w:t xml:space="preserve">modulating the response </w:t>
      </w:r>
      <w:r w:rsidR="00481B01" w:rsidRPr="00213F9F">
        <w:t>of b</w:t>
      </w:r>
      <w:r w:rsidR="003F0BCA" w:rsidRPr="00213F9F">
        <w:t>eta-</w:t>
      </w:r>
      <w:r w:rsidR="00EB6198" w:rsidRPr="00213F9F">
        <w:t>receptors</w:t>
      </w:r>
      <w:r w:rsidR="00180F10" w:rsidRPr="00213F9F">
        <w:t xml:space="preserve"> and enhancing </w:t>
      </w:r>
      <w:proofErr w:type="spellStart"/>
      <w:r w:rsidR="005738B8" w:rsidRPr="00157C48">
        <w:t>Endotelial</w:t>
      </w:r>
      <w:proofErr w:type="spellEnd"/>
      <w:r w:rsidR="005738B8" w:rsidRPr="00157C48">
        <w:t xml:space="preserve"> </w:t>
      </w:r>
      <w:r w:rsidR="005738B8" w:rsidRPr="00157C48">
        <w:rPr>
          <w:rStyle w:val="hps"/>
        </w:rPr>
        <w:t>nitric</w:t>
      </w:r>
      <w:r w:rsidR="005738B8" w:rsidRPr="00157C48">
        <w:t xml:space="preserve"> </w:t>
      </w:r>
      <w:r w:rsidR="005738B8" w:rsidRPr="00157C48">
        <w:rPr>
          <w:rStyle w:val="hps"/>
        </w:rPr>
        <w:t>oxide synthase enzyme</w:t>
      </w:r>
      <w:r w:rsidR="005738B8">
        <w:rPr>
          <w:rStyle w:val="hps"/>
        </w:rPr>
        <w:t xml:space="preserve"> (</w:t>
      </w:r>
      <w:proofErr w:type="spellStart"/>
      <w:r w:rsidR="00180F10" w:rsidRPr="00213F9F">
        <w:t>e</w:t>
      </w:r>
      <w:r w:rsidR="007145C5" w:rsidRPr="00213F9F">
        <w:t>NOS</w:t>
      </w:r>
      <w:proofErr w:type="spellEnd"/>
      <w:r w:rsidR="005738B8">
        <w:t>)</w:t>
      </w:r>
      <w:r w:rsidR="00180F10" w:rsidRPr="00213F9F">
        <w:t xml:space="preserve"> activation</w:t>
      </w:r>
      <w:r w:rsidR="00975E95" w:rsidRPr="00213F9F">
        <w:t xml:space="preserve"> and </w:t>
      </w:r>
      <w:r w:rsidR="007145C5" w:rsidRPr="00213F9F">
        <w:t>NO</w:t>
      </w:r>
      <w:r w:rsidR="00EB6198" w:rsidRPr="00213F9F">
        <w:t xml:space="preserve"> synthesis</w:t>
      </w:r>
      <w:r w:rsidR="00AA4158" w:rsidRPr="00213F9F">
        <w:t>.</w:t>
      </w:r>
      <w:r w:rsidR="00E34F36" w:rsidRPr="00B97BBE">
        <w:rPr>
          <w:highlight w:val="yellow"/>
          <w:vertAlign w:val="superscript"/>
        </w:rPr>
        <w:t>1</w:t>
      </w:r>
      <w:r w:rsidR="00F468F2" w:rsidRPr="00B97BBE">
        <w:rPr>
          <w:highlight w:val="yellow"/>
          <w:vertAlign w:val="superscript"/>
        </w:rPr>
        <w:t>9</w:t>
      </w:r>
      <w:r w:rsidR="00B97BBE" w:rsidRPr="00B97BBE">
        <w:rPr>
          <w:highlight w:val="yellow"/>
          <w:vertAlign w:val="superscript"/>
        </w:rPr>
        <w:t>9</w:t>
      </w:r>
      <w:r w:rsidR="007145C5" w:rsidRPr="00213F9F">
        <w:t xml:space="preserve"> </w:t>
      </w:r>
      <w:proofErr w:type="gramStart"/>
      <w:r w:rsidR="00B45FCE" w:rsidRPr="00213F9F">
        <w:t>This</w:t>
      </w:r>
      <w:proofErr w:type="gramEnd"/>
      <w:r w:rsidR="00B45FCE" w:rsidRPr="00213F9F">
        <w:t xml:space="preserve"> enhancement in </w:t>
      </w:r>
      <w:proofErr w:type="spellStart"/>
      <w:r w:rsidR="00B45FCE" w:rsidRPr="00213F9F">
        <w:t>eNOS</w:t>
      </w:r>
      <w:proofErr w:type="spellEnd"/>
      <w:r w:rsidR="007145C5" w:rsidRPr="00213F9F">
        <w:t xml:space="preserve"> activi</w:t>
      </w:r>
      <w:r w:rsidR="00B45FCE" w:rsidRPr="00213F9F">
        <w:t xml:space="preserve">ty </w:t>
      </w:r>
      <w:r w:rsidR="00180F10" w:rsidRPr="00213F9F">
        <w:t>may</w:t>
      </w:r>
      <w:r w:rsidR="00B45FCE" w:rsidRPr="00213F9F">
        <w:t xml:space="preserve"> be associated with a rise in the Ca concentration</w:t>
      </w:r>
      <w:r w:rsidR="00180F10" w:rsidRPr="00213F9F">
        <w:t xml:space="preserve"> of</w:t>
      </w:r>
      <w:r w:rsidR="00B45FCE" w:rsidRPr="00213F9F">
        <w:t xml:space="preserve"> endothelial cells.</w:t>
      </w:r>
      <w:r w:rsidR="007145C5" w:rsidRPr="00213F9F">
        <w:t xml:space="preserve"> </w:t>
      </w:r>
      <w:r w:rsidR="00180F10" w:rsidRPr="00213F9F">
        <w:t xml:space="preserve">In contrast, </w:t>
      </w:r>
      <w:r w:rsidR="00B45FCE" w:rsidRPr="00213F9F">
        <w:rPr>
          <w:i/>
        </w:rPr>
        <w:t>in vitro</w:t>
      </w:r>
      <w:r w:rsidR="00B45FCE" w:rsidRPr="00213F9F">
        <w:t xml:space="preserve"> studies </w:t>
      </w:r>
      <w:r w:rsidR="00180F10" w:rsidRPr="00213F9F">
        <w:t>found</w:t>
      </w:r>
      <w:r w:rsidR="00B45FCE" w:rsidRPr="00213F9F">
        <w:t xml:space="preserve"> that high </w:t>
      </w:r>
      <w:r w:rsidR="007145C5" w:rsidRPr="00213F9F">
        <w:t xml:space="preserve">melatonin </w:t>
      </w:r>
      <w:r w:rsidR="00B45FCE" w:rsidRPr="00213F9F">
        <w:t xml:space="preserve">concentrations can neutralize </w:t>
      </w:r>
      <w:r w:rsidR="007145C5" w:rsidRPr="00213F9F">
        <w:t>NO</w:t>
      </w:r>
      <w:r w:rsidR="00AA4158" w:rsidRPr="00213F9F">
        <w:t>.</w:t>
      </w:r>
      <w:r w:rsidR="00B97BBE" w:rsidRPr="00B97BBE">
        <w:rPr>
          <w:highlight w:val="yellow"/>
          <w:vertAlign w:val="superscript"/>
        </w:rPr>
        <w:t>200</w:t>
      </w:r>
      <w:r w:rsidR="007145C5" w:rsidRPr="00213F9F">
        <w:t xml:space="preserve"> </w:t>
      </w:r>
    </w:p>
    <w:p w:rsidR="005A1AEC" w:rsidRPr="00213F9F" w:rsidRDefault="005A1AEC" w:rsidP="0002198F">
      <w:pPr>
        <w:pStyle w:val="NormalWeb"/>
        <w:shd w:val="clear" w:color="auto" w:fill="FFFFFF"/>
        <w:spacing w:before="0" w:beforeAutospacing="0" w:after="0" w:afterAutospacing="0" w:line="480" w:lineRule="auto"/>
        <w:jc w:val="both"/>
      </w:pPr>
      <w:r w:rsidRPr="00213F9F">
        <w:tab/>
      </w:r>
      <w:r w:rsidR="00180F10" w:rsidRPr="00213F9F">
        <w:t>C</w:t>
      </w:r>
      <w:r w:rsidRPr="00213F9F">
        <w:t xml:space="preserve">ontinuous light exposure </w:t>
      </w:r>
      <w:r w:rsidR="00180F10" w:rsidRPr="00213F9F">
        <w:t xml:space="preserve">is known to lead to </w:t>
      </w:r>
      <w:r w:rsidRPr="00213F9F">
        <w:t xml:space="preserve">melatonin deficiency </w:t>
      </w:r>
      <w:r w:rsidR="00180F10" w:rsidRPr="00213F9F">
        <w:t xml:space="preserve">and </w:t>
      </w:r>
      <w:r w:rsidRPr="00213F9F">
        <w:t xml:space="preserve">complex </w:t>
      </w:r>
      <w:proofErr w:type="spellStart"/>
      <w:r w:rsidRPr="00213F9F">
        <w:t>neurohormonal</w:t>
      </w:r>
      <w:proofErr w:type="spellEnd"/>
      <w:r w:rsidRPr="00213F9F">
        <w:t xml:space="preserve"> activation</w:t>
      </w:r>
      <w:r w:rsidR="00180F10" w:rsidRPr="00213F9F">
        <w:t>,</w:t>
      </w:r>
      <w:r w:rsidRPr="00213F9F">
        <w:t xml:space="preserve"> resulting in </w:t>
      </w:r>
      <w:r w:rsidR="00180F10" w:rsidRPr="00213F9F">
        <w:t>the development of hypertension in rats</w:t>
      </w:r>
      <w:r w:rsidRPr="00213F9F">
        <w:t xml:space="preserve">. </w:t>
      </w:r>
      <w:r w:rsidR="00180F10" w:rsidRPr="00213F9F">
        <w:t>In one study, r</w:t>
      </w:r>
      <w:r w:rsidRPr="00213F9F">
        <w:t>ats were supplemented with melatonin (10 mg/kg/24 h) and captopril (100 mg/kg/24 h) and exposed to continuous light</w:t>
      </w:r>
      <w:r w:rsidR="00180F10" w:rsidRPr="00213F9F">
        <w:t xml:space="preserve">; the authors concluded that </w:t>
      </w:r>
      <w:r w:rsidRPr="00213F9F">
        <w:t xml:space="preserve">melatonin may reduce the stiffness of the aorta and small arteries, pulse wave and </w:t>
      </w:r>
      <w:r w:rsidR="002265A5" w:rsidRPr="00213F9F">
        <w:t>peripheral</w:t>
      </w:r>
      <w:r w:rsidR="005B4AF0" w:rsidRPr="00213F9F">
        <w:t xml:space="preserve"> vascular resistance</w:t>
      </w:r>
      <w:r w:rsidR="00180F10" w:rsidRPr="00213F9F">
        <w:t xml:space="preserve"> in continuous light-induced hypertension</w:t>
      </w:r>
      <w:r w:rsidR="00AA4158" w:rsidRPr="00213F9F">
        <w:t>.</w:t>
      </w:r>
      <w:r w:rsidR="00104546" w:rsidRPr="00104546">
        <w:rPr>
          <w:highlight w:val="yellow"/>
          <w:vertAlign w:val="superscript"/>
        </w:rPr>
        <w:t>201</w:t>
      </w:r>
      <w:r w:rsidR="0020650D" w:rsidRPr="00213F9F">
        <w:t xml:space="preserve"> </w:t>
      </w:r>
    </w:p>
    <w:p w:rsidR="005A1AEC" w:rsidRPr="00213F9F" w:rsidRDefault="005A1AEC" w:rsidP="0002198F">
      <w:pPr>
        <w:pStyle w:val="NormalWeb"/>
        <w:shd w:val="clear" w:color="auto" w:fill="FFFFFF"/>
        <w:spacing w:before="0" w:beforeAutospacing="0" w:after="0" w:afterAutospacing="0" w:line="480" w:lineRule="auto"/>
        <w:jc w:val="both"/>
      </w:pPr>
      <w:r w:rsidRPr="00213F9F">
        <w:tab/>
      </w:r>
      <w:r w:rsidR="00180F10" w:rsidRPr="00213F9F">
        <w:t xml:space="preserve">In male </w:t>
      </w:r>
      <w:proofErr w:type="spellStart"/>
      <w:r w:rsidR="00180F10" w:rsidRPr="00213F9F">
        <w:t>Witsar</w:t>
      </w:r>
      <w:proofErr w:type="spellEnd"/>
      <w:r w:rsidR="00180F10" w:rsidRPr="00213F9F">
        <w:t xml:space="preserve"> rats treated for four weeks, m</w:t>
      </w:r>
      <w:r w:rsidRPr="00213F9F">
        <w:t>elatonin</w:t>
      </w:r>
      <w:r w:rsidR="00180F10" w:rsidRPr="00213F9F">
        <w:t xml:space="preserve"> evidenced similar </w:t>
      </w:r>
      <w:proofErr w:type="spellStart"/>
      <w:r w:rsidR="00180F10" w:rsidRPr="00213F9F">
        <w:t>renoprotective</w:t>
      </w:r>
      <w:proofErr w:type="spellEnd"/>
      <w:r w:rsidR="00180F10" w:rsidRPr="00213F9F">
        <w:t xml:space="preserve"> effects against doxorubicin-induced nephrotoxicity to those shown by </w:t>
      </w:r>
      <w:r w:rsidRPr="00213F9F">
        <w:t xml:space="preserve">captopril, </w:t>
      </w:r>
      <w:proofErr w:type="spellStart"/>
      <w:r w:rsidRPr="00213F9F">
        <w:t>olmesartan</w:t>
      </w:r>
      <w:proofErr w:type="spellEnd"/>
      <w:r w:rsidRPr="00213F9F">
        <w:t xml:space="preserve">, and angiotensin II type 2 receptor agonist </w:t>
      </w:r>
      <w:proofErr w:type="gramStart"/>
      <w:r w:rsidRPr="00213F9F">
        <w:t>compound</w:t>
      </w:r>
      <w:proofErr w:type="gramEnd"/>
      <w:r w:rsidRPr="00213F9F">
        <w:t xml:space="preserve"> 21</w:t>
      </w:r>
      <w:r w:rsidR="00AA4158" w:rsidRPr="00213F9F">
        <w:t>.</w:t>
      </w:r>
      <w:r w:rsidR="00A35BC3" w:rsidRPr="00A35BC3">
        <w:rPr>
          <w:highlight w:val="yellow"/>
          <w:vertAlign w:val="superscript"/>
        </w:rPr>
        <w:t>202</w:t>
      </w:r>
    </w:p>
    <w:p w:rsidR="00AA4158" w:rsidRPr="00213F9F" w:rsidRDefault="005A1AEC" w:rsidP="0002198F">
      <w:pPr>
        <w:spacing w:line="480" w:lineRule="auto"/>
        <w:jc w:val="both"/>
        <w:rPr>
          <w:vertAlign w:val="superscript"/>
        </w:rPr>
      </w:pPr>
      <w:r w:rsidRPr="00213F9F">
        <w:tab/>
        <w:t xml:space="preserve">Melatonin can influence the BP </w:t>
      </w:r>
      <w:r w:rsidR="00F11E97" w:rsidRPr="00213F9F">
        <w:rPr>
          <w:i/>
        </w:rPr>
        <w:t>via</w:t>
      </w:r>
      <w:r w:rsidRPr="00213F9F">
        <w:t xml:space="preserve"> the specific pathway</w:t>
      </w:r>
      <w:r w:rsidR="00F11E97" w:rsidRPr="00213F9F">
        <w:t>s</w:t>
      </w:r>
      <w:r w:rsidRPr="00213F9F">
        <w:t xml:space="preserve"> of receptors in peripheral vessels or in parts of the central nervous system. </w:t>
      </w:r>
      <w:r w:rsidR="00F11E97" w:rsidRPr="00213F9F">
        <w:t xml:space="preserve">Key questions remain to be answered about the </w:t>
      </w:r>
      <w:r w:rsidRPr="00213F9F">
        <w:t xml:space="preserve">prolonged use of melatonin </w:t>
      </w:r>
      <w:r w:rsidR="00F11E97" w:rsidRPr="00213F9F">
        <w:t xml:space="preserve">to </w:t>
      </w:r>
      <w:r w:rsidRPr="00213F9F">
        <w:t>treat hypertension</w:t>
      </w:r>
      <w:r w:rsidR="00F11E97" w:rsidRPr="00213F9F">
        <w:t xml:space="preserve">, such as the dose and administration </w:t>
      </w:r>
      <w:r w:rsidR="00F11E97" w:rsidRPr="00213F9F">
        <w:lastRenderedPageBreak/>
        <w:t xml:space="preserve">route </w:t>
      </w:r>
      <w:r w:rsidRPr="00213F9F">
        <w:t xml:space="preserve">and </w:t>
      </w:r>
      <w:r w:rsidR="00F11E97" w:rsidRPr="00213F9F">
        <w:t>the selection of the patients most likely to benefit</w:t>
      </w:r>
      <w:r w:rsidRPr="00213F9F">
        <w:t xml:space="preserve">. </w:t>
      </w:r>
      <w:r w:rsidR="003F0BCA" w:rsidRPr="00213F9F">
        <w:t xml:space="preserve">However, </w:t>
      </w:r>
      <w:r w:rsidRPr="00213F9F">
        <w:t xml:space="preserve">this </w:t>
      </w:r>
      <w:proofErr w:type="spellStart"/>
      <w:r w:rsidRPr="00213F9F">
        <w:t>indolamine</w:t>
      </w:r>
      <w:proofErr w:type="spellEnd"/>
      <w:r w:rsidRPr="00213F9F">
        <w:t xml:space="preserve"> </w:t>
      </w:r>
      <w:r w:rsidR="003F0BCA" w:rsidRPr="00213F9F">
        <w:t xml:space="preserve">appears to be a promising </w:t>
      </w:r>
      <w:r w:rsidRPr="00213F9F">
        <w:t xml:space="preserve">candidate to </w:t>
      </w:r>
      <w:r w:rsidR="003F0BCA" w:rsidRPr="00213F9F">
        <w:t>treat</w:t>
      </w:r>
      <w:r w:rsidRPr="00213F9F">
        <w:t xml:space="preserve"> arterial hypertension</w:t>
      </w:r>
      <w:r w:rsidR="00AA4158" w:rsidRPr="00213F9F">
        <w:t>.</w:t>
      </w:r>
      <w:r w:rsidR="00A35BC3" w:rsidRPr="00A35BC3">
        <w:rPr>
          <w:highlight w:val="yellow"/>
          <w:vertAlign w:val="superscript"/>
        </w:rPr>
        <w:t>203</w:t>
      </w:r>
      <w:r w:rsidRPr="00213F9F">
        <w:t xml:space="preserve"> </w:t>
      </w:r>
      <w:r w:rsidR="00F11E97" w:rsidRPr="00213F9F">
        <w:t xml:space="preserve">Thus, after two months of melatonin (5 mg/day, 2 h before bedtime), a significant fall in </w:t>
      </w:r>
      <w:r w:rsidR="007D6440">
        <w:t xml:space="preserve">systolic </w:t>
      </w:r>
      <w:r w:rsidR="007D6440" w:rsidRPr="00213F9F">
        <w:t xml:space="preserve">blood pressure </w:t>
      </w:r>
      <w:r w:rsidR="007D6440">
        <w:t>(</w:t>
      </w:r>
      <w:r w:rsidR="00AA4158" w:rsidRPr="00213F9F">
        <w:t>S</w:t>
      </w:r>
      <w:r w:rsidR="00F11E97" w:rsidRPr="00213F9F">
        <w:t>BP</w:t>
      </w:r>
      <w:r w:rsidR="007D6440">
        <w:t>)</w:t>
      </w:r>
      <w:r w:rsidR="00F11E97" w:rsidRPr="00213F9F">
        <w:t xml:space="preserve"> was observed in patients with </w:t>
      </w:r>
      <w:r w:rsidR="003F0BCA" w:rsidRPr="00213F9F">
        <w:t xml:space="preserve">the </w:t>
      </w:r>
      <w:r w:rsidR="00F11E97" w:rsidRPr="00213F9F">
        <w:t>metabolic syndrome</w:t>
      </w:r>
      <w:r w:rsidR="00AA4158" w:rsidRPr="00213F9F">
        <w:t>.</w:t>
      </w:r>
      <w:r w:rsidR="00A35BC3" w:rsidRPr="00A35BC3">
        <w:rPr>
          <w:highlight w:val="yellow"/>
          <w:vertAlign w:val="superscript"/>
        </w:rPr>
        <w:t>204</w:t>
      </w:r>
    </w:p>
    <w:p w:rsidR="002B3032" w:rsidRPr="00EC73F5" w:rsidRDefault="002B3032" w:rsidP="0002198F">
      <w:pPr>
        <w:spacing w:line="480" w:lineRule="auto"/>
        <w:jc w:val="both"/>
      </w:pPr>
      <w:r w:rsidRPr="00213F9F">
        <w:tab/>
      </w:r>
      <w:r w:rsidR="00F11E97" w:rsidRPr="00213F9F">
        <w:t xml:space="preserve">Both </w:t>
      </w:r>
      <w:proofErr w:type="spellStart"/>
      <w:r w:rsidRPr="00213F9F">
        <w:t>piromelatine</w:t>
      </w:r>
      <w:proofErr w:type="spellEnd"/>
      <w:r w:rsidRPr="00213F9F">
        <w:t xml:space="preserve"> (a melatonin agonist) </w:t>
      </w:r>
      <w:r w:rsidR="00F11E97" w:rsidRPr="00213F9F">
        <w:t>and</w:t>
      </w:r>
      <w:r w:rsidRPr="00213F9F">
        <w:t xml:space="preserve"> melatonin </w:t>
      </w:r>
      <w:r w:rsidR="00F11E97" w:rsidRPr="00213F9F">
        <w:t>were found to exert</w:t>
      </w:r>
      <w:r w:rsidRPr="00213F9F">
        <w:t xml:space="preserve"> an antihypertensive effect </w:t>
      </w:r>
      <w:r w:rsidR="00F11E97" w:rsidRPr="00213F9F">
        <w:t xml:space="preserve">on </w:t>
      </w:r>
      <w:r w:rsidRPr="00213F9F">
        <w:t xml:space="preserve">systolic </w:t>
      </w:r>
      <w:r w:rsidR="00F11E97" w:rsidRPr="00213F9F">
        <w:t>BP</w:t>
      </w:r>
      <w:r w:rsidRPr="00213F9F">
        <w:t xml:space="preserve"> in spontaneously hypertensive </w:t>
      </w:r>
      <w:proofErr w:type="spellStart"/>
      <w:r w:rsidRPr="00213F9F">
        <w:t>Wistar</w:t>
      </w:r>
      <w:proofErr w:type="spellEnd"/>
      <w:r w:rsidRPr="00213F9F">
        <w:t>-Kyoto</w:t>
      </w:r>
      <w:r w:rsidR="00627A1A" w:rsidRPr="00213F9F">
        <w:t xml:space="preserve"> </w:t>
      </w:r>
      <w:r w:rsidR="00F11E97" w:rsidRPr="00213F9F">
        <w:t xml:space="preserve">rats </w:t>
      </w:r>
      <w:r w:rsidR="00627A1A" w:rsidRPr="00213F9F">
        <w:t xml:space="preserve">during the morning and </w:t>
      </w:r>
      <w:r w:rsidR="00F11E97" w:rsidRPr="00213F9F">
        <w:t>during the</w:t>
      </w:r>
      <w:r w:rsidR="00627A1A" w:rsidRPr="00213F9F">
        <w:t xml:space="preserve"> evening</w:t>
      </w:r>
      <w:r w:rsidR="00CF6CAC" w:rsidRPr="00213F9F">
        <w:t>,</w:t>
      </w:r>
      <w:r w:rsidR="00F11E97" w:rsidRPr="00213F9F">
        <w:rPr>
          <w:vertAlign w:val="superscript"/>
        </w:rPr>
        <w:t>20</w:t>
      </w:r>
      <w:r w:rsidR="00F11E97" w:rsidRPr="00213F9F">
        <w:t xml:space="preserve"> and melatonin </w:t>
      </w:r>
      <w:r w:rsidR="00627A1A" w:rsidRPr="00213F9F">
        <w:t xml:space="preserve">reported that melatonin counteracted </w:t>
      </w:r>
      <w:r w:rsidR="002265A5" w:rsidRPr="00213F9F">
        <w:t xml:space="preserve">systolic </w:t>
      </w:r>
      <w:r w:rsidR="00627A1A" w:rsidRPr="00213F9F">
        <w:t xml:space="preserve">BP </w:t>
      </w:r>
      <w:r w:rsidR="00F11E97" w:rsidRPr="00213F9F">
        <w:t xml:space="preserve">elevation </w:t>
      </w:r>
      <w:r w:rsidR="00627A1A" w:rsidRPr="00213F9F">
        <w:t>in rats with fully established fructose-induced metabolic syndrome</w:t>
      </w:r>
      <w:r w:rsidR="00AA4158" w:rsidRPr="00213F9F">
        <w:t>.</w:t>
      </w:r>
      <w:r w:rsidR="00A35BC3" w:rsidRPr="00A35BC3">
        <w:rPr>
          <w:highlight w:val="yellow"/>
          <w:vertAlign w:val="superscript"/>
        </w:rPr>
        <w:t>91</w:t>
      </w:r>
      <w:r w:rsidR="00F11E97" w:rsidRPr="00EC73F5">
        <w:t xml:space="preserve"> </w:t>
      </w:r>
    </w:p>
    <w:p w:rsidR="001F095F" w:rsidRPr="00EC73F5" w:rsidRDefault="001F095F" w:rsidP="007145C5">
      <w:pPr>
        <w:spacing w:line="480" w:lineRule="auto"/>
        <w:jc w:val="both"/>
      </w:pPr>
    </w:p>
    <w:p w:rsidR="005A1AEC" w:rsidRPr="00EC73F5" w:rsidRDefault="0002198F" w:rsidP="0002198F">
      <w:pPr>
        <w:spacing w:after="200" w:line="480" w:lineRule="auto"/>
        <w:jc w:val="both"/>
        <w:rPr>
          <w:b/>
          <w:sz w:val="28"/>
        </w:rPr>
      </w:pPr>
      <w:r w:rsidRPr="00EC73F5">
        <w:rPr>
          <w:b/>
          <w:sz w:val="28"/>
        </w:rPr>
        <w:t>Conclusion</w:t>
      </w:r>
    </w:p>
    <w:p w:rsidR="007F3516" w:rsidRPr="00EC73F5" w:rsidRDefault="00F11E97" w:rsidP="0002198F">
      <w:pPr>
        <w:spacing w:after="200" w:line="480" w:lineRule="auto"/>
        <w:jc w:val="both"/>
      </w:pPr>
      <w:r w:rsidRPr="00EC73F5">
        <w:t>C</w:t>
      </w:r>
      <w:r w:rsidR="001F095F" w:rsidRPr="00EC73F5">
        <w:t xml:space="preserve">hronic melatonin administration counteracts </w:t>
      </w:r>
      <w:r w:rsidR="003F0BCA">
        <w:t xml:space="preserve">various </w:t>
      </w:r>
      <w:r w:rsidR="001F095F" w:rsidRPr="00EC73F5">
        <w:t>metaboli</w:t>
      </w:r>
      <w:r w:rsidR="003F0BCA">
        <w:t>c disorders</w:t>
      </w:r>
      <w:r w:rsidR="001F095F" w:rsidRPr="00EC73F5">
        <w:t xml:space="preserve"> in experimental animals, </w:t>
      </w:r>
      <w:r w:rsidR="003F0BCA">
        <w:t>especially attributable to the browning o</w:t>
      </w:r>
      <w:r w:rsidR="003F0BCA" w:rsidRPr="003F0BCA">
        <w:t xml:space="preserve">f </w:t>
      </w:r>
      <w:r w:rsidR="001F095F" w:rsidRPr="003F0BCA">
        <w:t>WAT</w:t>
      </w:r>
      <w:r w:rsidR="003F0BCA" w:rsidRPr="003F0BCA">
        <w:t xml:space="preserve">, as </w:t>
      </w:r>
      <w:r w:rsidR="001F095F" w:rsidRPr="003F0BCA">
        <w:t xml:space="preserve">found </w:t>
      </w:r>
      <w:r w:rsidR="003F0BCA" w:rsidRPr="003F0BCA">
        <w:t>in</w:t>
      </w:r>
      <w:r w:rsidR="001F095F" w:rsidRPr="003F0BCA">
        <w:t xml:space="preserve"> ZDF rats. Th</w:t>
      </w:r>
      <w:r w:rsidR="003F0BCA">
        <w:t xml:space="preserve">e ameliorative effects of melatonin on </w:t>
      </w:r>
      <w:r w:rsidR="001F095F" w:rsidRPr="003F0BCA">
        <w:t xml:space="preserve">the </w:t>
      </w:r>
      <w:r w:rsidR="000525BD" w:rsidRPr="000525BD">
        <w:rPr>
          <w:highlight w:val="yellow"/>
        </w:rPr>
        <w:t>total metabolic profile</w:t>
      </w:r>
      <w:r w:rsidR="001F095F" w:rsidRPr="00EC73F5">
        <w:t xml:space="preserve"> </w:t>
      </w:r>
      <w:r w:rsidR="003F0BCA">
        <w:t xml:space="preserve">indicate that it may </w:t>
      </w:r>
      <w:r w:rsidR="001F095F" w:rsidRPr="00EC73F5">
        <w:t xml:space="preserve">constitute an alternative to classic drugs used </w:t>
      </w:r>
      <w:r w:rsidR="003F0BCA">
        <w:t xml:space="preserve">to treat </w:t>
      </w:r>
      <w:r w:rsidR="001F095F" w:rsidRPr="00EC73F5">
        <w:t xml:space="preserve">the </w:t>
      </w:r>
      <w:r w:rsidR="00E95315" w:rsidRPr="00EC73F5">
        <w:t>metabolic syndrome</w:t>
      </w:r>
      <w:r w:rsidR="006A7253">
        <w:t>, besides its current indication for sleep disorders</w:t>
      </w:r>
      <w:r w:rsidR="001F095F" w:rsidRPr="00EC73F5">
        <w:t xml:space="preserve">. </w:t>
      </w:r>
      <w:r w:rsidR="003F0BCA">
        <w:t>In addition</w:t>
      </w:r>
      <w:r w:rsidR="001F095F" w:rsidRPr="00EC73F5">
        <w:t xml:space="preserve">, pharmacological doses of </w:t>
      </w:r>
      <w:r w:rsidR="003F0BCA">
        <w:t>melatonin in</w:t>
      </w:r>
      <w:r w:rsidR="001F095F" w:rsidRPr="00EC73F5">
        <w:t xml:space="preserve"> animal models of T2DM, obesity and/or </w:t>
      </w:r>
      <w:r w:rsidR="00E95315" w:rsidRPr="00EC73F5">
        <w:t>metabolic syndrome</w:t>
      </w:r>
      <w:r w:rsidR="001F095F" w:rsidRPr="00EC73F5">
        <w:t xml:space="preserve"> </w:t>
      </w:r>
      <w:r w:rsidR="006A7253">
        <w:t xml:space="preserve">reduced body weight gain, improved the lipid profile and </w:t>
      </w:r>
      <w:r w:rsidR="001F095F" w:rsidRPr="00EC73F5">
        <w:t xml:space="preserve">glucose homeostasis, </w:t>
      </w:r>
      <w:r w:rsidR="006A7253">
        <w:t xml:space="preserve">reduced </w:t>
      </w:r>
      <w:r w:rsidR="001F095F" w:rsidRPr="00EC73F5">
        <w:t>low-grade inflammation</w:t>
      </w:r>
      <w:r w:rsidR="006A7253">
        <w:t>,</w:t>
      </w:r>
      <w:r w:rsidR="001F095F" w:rsidRPr="00EC73F5">
        <w:t xml:space="preserve"> oxidative stress</w:t>
      </w:r>
      <w:r w:rsidR="006A7253">
        <w:t xml:space="preserve"> levels </w:t>
      </w:r>
      <w:r w:rsidR="001F095F" w:rsidRPr="00EC73F5">
        <w:t xml:space="preserve">and </w:t>
      </w:r>
      <w:r w:rsidR="006A7253" w:rsidRPr="00EC73F5">
        <w:t xml:space="preserve">systolic </w:t>
      </w:r>
      <w:r w:rsidR="006A7253">
        <w:t>BP</w:t>
      </w:r>
      <w:r w:rsidR="001F095F" w:rsidRPr="00EC73F5">
        <w:t>.</w:t>
      </w:r>
      <w:r w:rsidR="007F3516" w:rsidRPr="00EC73F5">
        <w:t xml:space="preserve"> </w:t>
      </w:r>
      <w:r w:rsidR="006A7253">
        <w:t>M</w:t>
      </w:r>
      <w:r w:rsidR="007F3516" w:rsidRPr="00EC73F5">
        <w:t>elatonin is a natural phytochemical w</w:t>
      </w:r>
      <w:r w:rsidR="006A7253">
        <w:t>ith</w:t>
      </w:r>
      <w:r w:rsidR="007F3516" w:rsidRPr="00EC73F5">
        <w:t xml:space="preserve"> beneficial effects on the </w:t>
      </w:r>
      <w:r w:rsidR="000525BD" w:rsidRPr="000525BD">
        <w:rPr>
          <w:highlight w:val="yellow"/>
        </w:rPr>
        <w:t>total metabolic profile</w:t>
      </w:r>
      <w:r w:rsidR="006A7253">
        <w:t xml:space="preserve"> and there is a need for </w:t>
      </w:r>
      <w:r w:rsidR="00983B15">
        <w:t>studies</w:t>
      </w:r>
      <w:r w:rsidR="006A7253">
        <w:t xml:space="preserve"> into its levels in </w:t>
      </w:r>
      <w:r w:rsidR="006A7253" w:rsidRPr="00EC73F5">
        <w:t xml:space="preserve">food and by-products in different countries </w:t>
      </w:r>
      <w:r w:rsidR="006A7253">
        <w:t xml:space="preserve">to determine the dietary intake of this </w:t>
      </w:r>
      <w:proofErr w:type="spellStart"/>
      <w:r w:rsidR="006A7253">
        <w:t>indolamine</w:t>
      </w:r>
      <w:proofErr w:type="spellEnd"/>
      <w:r w:rsidR="006A7253">
        <w:t xml:space="preserve"> by distinct populations. </w:t>
      </w:r>
      <w:r w:rsidR="007F3516" w:rsidRPr="00EC73F5">
        <w:t xml:space="preserve">These data would </w:t>
      </w:r>
      <w:r w:rsidR="006A7253">
        <w:t xml:space="preserve">support </w:t>
      </w:r>
      <w:r w:rsidR="007F3516" w:rsidRPr="00EC73F5">
        <w:t xml:space="preserve">epidemiological studies </w:t>
      </w:r>
      <w:r w:rsidR="006A7253">
        <w:t xml:space="preserve">on the relationship between </w:t>
      </w:r>
      <w:r w:rsidR="007F3516" w:rsidRPr="00EC73F5">
        <w:t xml:space="preserve">the </w:t>
      </w:r>
      <w:r w:rsidR="00E95315" w:rsidRPr="00EC73F5">
        <w:t>metabolic syndrome</w:t>
      </w:r>
      <w:r w:rsidR="007F3516" w:rsidRPr="00EC73F5">
        <w:t xml:space="preserve"> </w:t>
      </w:r>
      <w:r w:rsidR="006A7253">
        <w:t xml:space="preserve">and </w:t>
      </w:r>
      <w:r w:rsidR="007D25CD" w:rsidRPr="00EC73F5">
        <w:t>melatonin intake.</w:t>
      </w:r>
      <w:r w:rsidR="006A7253">
        <w:t xml:space="preserve"> </w:t>
      </w:r>
      <w:r w:rsidR="003F0DB3">
        <w:t>An area of</w:t>
      </w:r>
      <w:r w:rsidR="006A7253">
        <w:t xml:space="preserve"> special interest </w:t>
      </w:r>
      <w:r w:rsidR="003F0DB3">
        <w:t xml:space="preserve">is the development of functional foods, and research is </w:t>
      </w:r>
      <w:r w:rsidR="00983B15">
        <w:t xml:space="preserve">also </w:t>
      </w:r>
      <w:r w:rsidR="003F0DB3">
        <w:t>warranted into the</w:t>
      </w:r>
      <w:r w:rsidR="006A7253">
        <w:t xml:space="preserve"> benefits of enriching </w:t>
      </w:r>
      <w:r w:rsidR="003F0DB3">
        <w:t>foods with melatonin</w:t>
      </w:r>
      <w:r w:rsidR="00D4406C">
        <w:t>.</w:t>
      </w:r>
      <w:r w:rsidR="006A7253">
        <w:t xml:space="preserve"> </w:t>
      </w:r>
      <w:r w:rsidR="007D25CD" w:rsidRPr="00EC73F5">
        <w:t xml:space="preserve"> </w:t>
      </w:r>
    </w:p>
    <w:p w:rsidR="00D4406C" w:rsidRDefault="00D4406C" w:rsidP="00D4406C">
      <w:pPr>
        <w:autoSpaceDE w:val="0"/>
        <w:autoSpaceDN w:val="0"/>
        <w:adjustRightInd w:val="0"/>
        <w:spacing w:line="480" w:lineRule="auto"/>
        <w:rPr>
          <w:rFonts w:ascii="AdvPSHEL-B" w:hAnsi="AdvPSHEL-B" w:cs="AdvPSHEL-B"/>
          <w:b/>
          <w:szCs w:val="22"/>
        </w:rPr>
      </w:pPr>
    </w:p>
    <w:p w:rsidR="00D4406C" w:rsidRPr="00721C58" w:rsidRDefault="00D4406C" w:rsidP="00D4406C">
      <w:pPr>
        <w:autoSpaceDE w:val="0"/>
        <w:autoSpaceDN w:val="0"/>
        <w:adjustRightInd w:val="0"/>
        <w:spacing w:after="200" w:line="480" w:lineRule="auto"/>
        <w:rPr>
          <w:b/>
          <w:sz w:val="28"/>
        </w:rPr>
      </w:pPr>
      <w:r w:rsidRPr="00721C58">
        <w:rPr>
          <w:b/>
          <w:szCs w:val="22"/>
        </w:rPr>
        <w:t>Acknowledgements</w:t>
      </w:r>
    </w:p>
    <w:p w:rsidR="0050323B" w:rsidRDefault="00D4406C" w:rsidP="00D4406C">
      <w:pPr>
        <w:autoSpaceDE w:val="0"/>
        <w:autoSpaceDN w:val="0"/>
        <w:adjustRightInd w:val="0"/>
        <w:spacing w:after="200" w:line="480" w:lineRule="auto"/>
        <w:jc w:val="both"/>
      </w:pPr>
      <w:r w:rsidRPr="00D4406C">
        <w:t>This work was partially supported by grants Marco de</w:t>
      </w:r>
      <w:r>
        <w:t xml:space="preserve"> </w:t>
      </w:r>
      <w:r w:rsidRPr="00D4406C">
        <w:t xml:space="preserve">Campus de </w:t>
      </w:r>
      <w:proofErr w:type="spellStart"/>
      <w:r w:rsidRPr="00D4406C">
        <w:t>Excelencia</w:t>
      </w:r>
      <w:proofErr w:type="spellEnd"/>
      <w:r w:rsidRPr="00D4406C">
        <w:t xml:space="preserve"> </w:t>
      </w:r>
      <w:proofErr w:type="spellStart"/>
      <w:r w:rsidRPr="00D4406C">
        <w:t>Internacional</w:t>
      </w:r>
      <w:proofErr w:type="spellEnd"/>
      <w:r w:rsidRPr="00D4406C">
        <w:t xml:space="preserve"> Proyecto Granada Research of </w:t>
      </w:r>
      <w:proofErr w:type="spellStart"/>
      <w:r w:rsidRPr="00D4406C">
        <w:t>Excelence</w:t>
      </w:r>
      <w:proofErr w:type="spellEnd"/>
      <w:r w:rsidRPr="00D4406C">
        <w:t xml:space="preserve"> Initiative on </w:t>
      </w:r>
      <w:proofErr w:type="spellStart"/>
      <w:r w:rsidRPr="00D4406C">
        <w:t>BioHealth</w:t>
      </w:r>
      <w:proofErr w:type="spellEnd"/>
      <w:r w:rsidRPr="00D4406C">
        <w:t xml:space="preserve"> (GREIB),</w:t>
      </w:r>
      <w:r>
        <w:t xml:space="preserve"> </w:t>
      </w:r>
      <w:proofErr w:type="spellStart"/>
      <w:r w:rsidRPr="00D4406C">
        <w:t>Subprograma</w:t>
      </w:r>
      <w:proofErr w:type="spellEnd"/>
      <w:r w:rsidRPr="00D4406C">
        <w:t xml:space="preserve"> GREIB Translational Projects, </w:t>
      </w:r>
      <w:proofErr w:type="spellStart"/>
      <w:r w:rsidRPr="00D4406C">
        <w:t>Vicerrectorado</w:t>
      </w:r>
      <w:proofErr w:type="spellEnd"/>
      <w:r w:rsidRPr="00D4406C">
        <w:t xml:space="preserve"> de </w:t>
      </w:r>
      <w:proofErr w:type="spellStart"/>
      <w:r w:rsidRPr="00D4406C">
        <w:t>Pol</w:t>
      </w:r>
      <w:r>
        <w:t>ítica</w:t>
      </w:r>
      <w:proofErr w:type="spellEnd"/>
      <w:r>
        <w:t xml:space="preserve"> </w:t>
      </w:r>
      <w:proofErr w:type="spellStart"/>
      <w:r>
        <w:t>Cientí</w:t>
      </w:r>
      <w:r w:rsidRPr="00D4406C">
        <w:t>fica</w:t>
      </w:r>
      <w:proofErr w:type="spellEnd"/>
      <w:r w:rsidRPr="00D4406C">
        <w:t xml:space="preserve"> e </w:t>
      </w:r>
      <w:proofErr w:type="spellStart"/>
      <w:r w:rsidRPr="00D4406C">
        <w:t>Investigaci</w:t>
      </w:r>
      <w:r>
        <w:t>ó</w:t>
      </w:r>
      <w:r w:rsidRPr="00D4406C">
        <w:t>n</w:t>
      </w:r>
      <w:proofErr w:type="spellEnd"/>
      <w:r w:rsidRPr="00D4406C">
        <w:t>, Universidad de</w:t>
      </w:r>
      <w:r>
        <w:t xml:space="preserve"> Granada (2011)</w:t>
      </w:r>
      <w:r w:rsidR="00C82B87">
        <w:t>,</w:t>
      </w:r>
      <w:r w:rsidRPr="00D4406C">
        <w:t xml:space="preserve"> and </w:t>
      </w:r>
      <w:r>
        <w:t xml:space="preserve">AGR-141 and </w:t>
      </w:r>
      <w:r w:rsidRPr="00D4406C">
        <w:t>CTS-109 group</w:t>
      </w:r>
      <w:r>
        <w:t>s</w:t>
      </w:r>
      <w:r w:rsidRPr="00D4406C">
        <w:t xml:space="preserve"> from the Junta de</w:t>
      </w:r>
      <w:r>
        <w:t xml:space="preserve"> </w:t>
      </w:r>
      <w:r w:rsidRPr="00D4406C">
        <w:t>Andaluc</w:t>
      </w:r>
      <w:r>
        <w:t>í</w:t>
      </w:r>
      <w:r w:rsidRPr="00D4406C">
        <w:t>a (Spain).</w:t>
      </w:r>
      <w:r w:rsidRPr="00EC73F5">
        <w:t xml:space="preserve"> </w:t>
      </w:r>
    </w:p>
    <w:p w:rsidR="0031574D" w:rsidRPr="00EC73F5" w:rsidRDefault="0031574D" w:rsidP="00D4406C">
      <w:pPr>
        <w:autoSpaceDE w:val="0"/>
        <w:autoSpaceDN w:val="0"/>
        <w:adjustRightInd w:val="0"/>
        <w:spacing w:after="200" w:line="480" w:lineRule="auto"/>
        <w:jc w:val="both"/>
      </w:pPr>
    </w:p>
    <w:p w:rsidR="00C82B87" w:rsidRDefault="00D335DE" w:rsidP="0031574D">
      <w:pPr>
        <w:spacing w:after="200" w:line="480" w:lineRule="auto"/>
        <w:rPr>
          <w:b/>
          <w:sz w:val="28"/>
        </w:rPr>
      </w:pPr>
      <w:r>
        <w:rPr>
          <w:b/>
          <w:sz w:val="28"/>
        </w:rPr>
        <w:t xml:space="preserve">Abbreviations </w:t>
      </w:r>
    </w:p>
    <w:p w:rsidR="00514231" w:rsidRPr="005901F2" w:rsidRDefault="00514231" w:rsidP="00514231">
      <w:pPr>
        <w:spacing w:line="480" w:lineRule="auto"/>
      </w:pPr>
      <w:r w:rsidRPr="005901F2">
        <w:t>ACTH</w:t>
      </w:r>
      <w:r w:rsidRPr="005901F2">
        <w:tab/>
      </w:r>
      <w:r w:rsidRPr="005901F2">
        <w:tab/>
      </w:r>
      <w:r>
        <w:tab/>
      </w:r>
      <w:r>
        <w:tab/>
      </w:r>
      <w:proofErr w:type="spellStart"/>
      <w:r w:rsidRPr="005901F2">
        <w:t>Adrenocorticotropin</w:t>
      </w:r>
      <w:proofErr w:type="spellEnd"/>
      <w:r w:rsidRPr="005901F2">
        <w:t xml:space="preserve"> </w:t>
      </w:r>
    </w:p>
    <w:p w:rsidR="00514231" w:rsidRDefault="00514231" w:rsidP="00514231">
      <w:pPr>
        <w:spacing w:line="480" w:lineRule="auto"/>
      </w:pPr>
      <w:r>
        <w:t>AGEs</w:t>
      </w:r>
      <w:r>
        <w:tab/>
      </w:r>
      <w:r>
        <w:tab/>
      </w:r>
      <w:r>
        <w:tab/>
      </w:r>
      <w:r>
        <w:tab/>
        <w:t>A</w:t>
      </w:r>
      <w:r w:rsidRPr="006B32B8">
        <w:t xml:space="preserve">dvanced glycated end products </w:t>
      </w:r>
    </w:p>
    <w:p w:rsidR="00662D47" w:rsidRPr="00B61E73" w:rsidRDefault="00662D47" w:rsidP="00662D47">
      <w:pPr>
        <w:spacing w:line="480" w:lineRule="auto"/>
      </w:pPr>
      <w:r>
        <w:t>Adrb3</w:t>
      </w:r>
      <w:r>
        <w:tab/>
      </w:r>
      <w:r>
        <w:tab/>
      </w:r>
      <w:r>
        <w:tab/>
      </w:r>
      <w:r>
        <w:tab/>
        <w:t>B</w:t>
      </w:r>
      <w:r w:rsidRPr="00B61E73">
        <w:t xml:space="preserve">eta 3-adrenergic receptors </w:t>
      </w:r>
    </w:p>
    <w:p w:rsidR="007423F5" w:rsidRDefault="007423F5" w:rsidP="007423F5">
      <w:pPr>
        <w:spacing w:line="480" w:lineRule="auto"/>
      </w:pPr>
      <w:proofErr w:type="spellStart"/>
      <w:r>
        <w:t>AgRP</w:t>
      </w:r>
      <w:proofErr w:type="spellEnd"/>
      <w:r>
        <w:tab/>
      </w:r>
      <w:r>
        <w:tab/>
      </w:r>
      <w:r>
        <w:tab/>
      </w:r>
      <w:r>
        <w:tab/>
      </w:r>
      <w:r w:rsidRPr="00213F9F">
        <w:t>Agouti-related peptide</w:t>
      </w:r>
    </w:p>
    <w:p w:rsidR="00157C48" w:rsidRPr="009643FA" w:rsidRDefault="007D6440" w:rsidP="00157C48">
      <w:pPr>
        <w:spacing w:line="480" w:lineRule="auto"/>
      </w:pPr>
      <w:proofErr w:type="spellStart"/>
      <w:proofErr w:type="gramStart"/>
      <w:r w:rsidRPr="009643FA">
        <w:t>c</w:t>
      </w:r>
      <w:r w:rsidR="00157C48" w:rsidRPr="009643FA">
        <w:t>AMP</w:t>
      </w:r>
      <w:proofErr w:type="spellEnd"/>
      <w:proofErr w:type="gramEnd"/>
      <w:r w:rsidR="009438FF" w:rsidRPr="009643FA">
        <w:tab/>
      </w:r>
      <w:r w:rsidR="009438FF" w:rsidRPr="009643FA">
        <w:tab/>
      </w:r>
      <w:r w:rsidR="009438FF" w:rsidRPr="009643FA">
        <w:tab/>
      </w:r>
      <w:r w:rsidR="009438FF" w:rsidRPr="009643FA">
        <w:tab/>
        <w:t>Cyclic adenosine monophosphate</w:t>
      </w:r>
    </w:p>
    <w:p w:rsidR="00514231" w:rsidRPr="009643FA" w:rsidRDefault="00514231" w:rsidP="00514231">
      <w:pPr>
        <w:spacing w:line="480" w:lineRule="auto"/>
      </w:pPr>
      <w:r w:rsidRPr="009643FA">
        <w:t>BAT</w:t>
      </w:r>
      <w:r w:rsidRPr="009643FA">
        <w:tab/>
      </w:r>
      <w:r w:rsidRPr="009643FA">
        <w:tab/>
      </w:r>
      <w:r w:rsidRPr="009643FA">
        <w:tab/>
      </w:r>
      <w:r w:rsidRPr="009643FA">
        <w:tab/>
        <w:t>Brown adipose tissue</w:t>
      </w:r>
    </w:p>
    <w:p w:rsidR="00514231" w:rsidRDefault="00662D47" w:rsidP="0031574D">
      <w:pPr>
        <w:spacing w:line="480" w:lineRule="auto"/>
      </w:pPr>
      <w:r w:rsidRPr="009643FA">
        <w:t>BP</w:t>
      </w:r>
      <w:r w:rsidRPr="009643FA">
        <w:tab/>
      </w:r>
      <w:r w:rsidRPr="009643FA">
        <w:tab/>
      </w:r>
      <w:r w:rsidRPr="009643FA">
        <w:tab/>
      </w:r>
      <w:r w:rsidRPr="009643FA">
        <w:tab/>
        <w:t>Blood pressure</w:t>
      </w:r>
    </w:p>
    <w:p w:rsidR="00514231" w:rsidRDefault="00514231" w:rsidP="0031574D">
      <w:pPr>
        <w:spacing w:line="480" w:lineRule="auto"/>
      </w:pPr>
      <w:r>
        <w:t>BMR</w:t>
      </w:r>
      <w:r>
        <w:tab/>
      </w:r>
      <w:r>
        <w:tab/>
      </w:r>
      <w:r>
        <w:tab/>
      </w:r>
      <w:r>
        <w:tab/>
        <w:t>B</w:t>
      </w:r>
      <w:r w:rsidRPr="00DB6FD2">
        <w:t>asal metabolic rate</w:t>
      </w:r>
      <w:r>
        <w:t xml:space="preserve"> </w:t>
      </w:r>
    </w:p>
    <w:p w:rsidR="00157C48" w:rsidRPr="009438FF" w:rsidRDefault="00157C48" w:rsidP="00157C48">
      <w:pPr>
        <w:spacing w:line="480" w:lineRule="auto"/>
      </w:pPr>
      <w:r w:rsidRPr="009438FF">
        <w:t>CAT</w:t>
      </w:r>
      <w:r w:rsidRPr="009438FF">
        <w:tab/>
      </w:r>
      <w:r w:rsidRPr="009438FF">
        <w:tab/>
      </w:r>
      <w:r w:rsidRPr="009438FF">
        <w:tab/>
      </w:r>
      <w:r w:rsidRPr="009438FF">
        <w:tab/>
        <w:t xml:space="preserve">Catalase </w:t>
      </w:r>
    </w:p>
    <w:p w:rsidR="00157C48" w:rsidRDefault="00157C48" w:rsidP="00157C48">
      <w:pPr>
        <w:spacing w:line="480" w:lineRule="auto"/>
      </w:pPr>
      <w:r>
        <w:t>CRP</w:t>
      </w:r>
      <w:r w:rsidR="00110F38">
        <w:tab/>
      </w:r>
      <w:r w:rsidR="00110F38">
        <w:tab/>
      </w:r>
      <w:r>
        <w:tab/>
      </w:r>
      <w:r>
        <w:tab/>
        <w:t>C reactive protein</w:t>
      </w:r>
    </w:p>
    <w:p w:rsidR="00D335DE" w:rsidRDefault="0031574D" w:rsidP="0031574D">
      <w:pPr>
        <w:spacing w:line="480" w:lineRule="auto"/>
      </w:pPr>
      <w:r>
        <w:t>CVD</w:t>
      </w:r>
      <w:r>
        <w:tab/>
      </w:r>
      <w:r>
        <w:tab/>
      </w:r>
      <w:r w:rsidR="003A6009">
        <w:tab/>
      </w:r>
      <w:r w:rsidR="003A6009">
        <w:tab/>
      </w:r>
      <w:r>
        <w:t>C</w:t>
      </w:r>
      <w:r w:rsidR="00D335DE" w:rsidRPr="00213F9F">
        <w:t>ardiovascular disease</w:t>
      </w:r>
    </w:p>
    <w:p w:rsidR="00157C48" w:rsidRPr="003A6009" w:rsidRDefault="00157C48" w:rsidP="00157C48">
      <w:pPr>
        <w:spacing w:line="480" w:lineRule="auto"/>
      </w:pPr>
      <w:r>
        <w:t>DNA</w:t>
      </w:r>
      <w:r w:rsidRPr="003A6009">
        <w:rPr>
          <w:b/>
          <w:bCs/>
        </w:rPr>
        <w:t xml:space="preserve"> </w:t>
      </w:r>
      <w:r>
        <w:rPr>
          <w:b/>
          <w:bCs/>
        </w:rPr>
        <w:tab/>
      </w:r>
      <w:r>
        <w:rPr>
          <w:b/>
          <w:bCs/>
        </w:rPr>
        <w:tab/>
      </w:r>
      <w:r>
        <w:rPr>
          <w:b/>
          <w:bCs/>
        </w:rPr>
        <w:tab/>
      </w:r>
      <w:r>
        <w:rPr>
          <w:b/>
          <w:bCs/>
        </w:rPr>
        <w:tab/>
      </w:r>
      <w:r w:rsidRPr="003A6009">
        <w:rPr>
          <w:bCs/>
        </w:rPr>
        <w:t>Deoxyribonucleic acid</w:t>
      </w:r>
    </w:p>
    <w:p w:rsidR="00662D47" w:rsidRDefault="00662D47" w:rsidP="00662D47">
      <w:pPr>
        <w:spacing w:line="480" w:lineRule="auto"/>
      </w:pPr>
      <w:r>
        <w:t>DRD4</w:t>
      </w:r>
      <w:r>
        <w:tab/>
      </w:r>
      <w:r>
        <w:tab/>
      </w:r>
      <w:r>
        <w:tab/>
      </w:r>
      <w:r>
        <w:tab/>
        <w:t>D</w:t>
      </w:r>
      <w:r w:rsidRPr="00213F9F">
        <w:t>opamine receptor d4</w:t>
      </w:r>
    </w:p>
    <w:p w:rsidR="00514231" w:rsidRDefault="00514231" w:rsidP="00514231">
      <w:pPr>
        <w:spacing w:line="480" w:lineRule="auto"/>
      </w:pPr>
      <w:r>
        <w:t>FFAs</w:t>
      </w:r>
      <w:r>
        <w:tab/>
      </w:r>
      <w:r>
        <w:tab/>
      </w:r>
      <w:r>
        <w:tab/>
      </w:r>
      <w:r>
        <w:tab/>
        <w:t>F</w:t>
      </w:r>
      <w:r w:rsidRPr="006B32B8">
        <w:t>ree-fatty-acids (FFAs)</w:t>
      </w:r>
    </w:p>
    <w:p w:rsidR="00157C48" w:rsidRDefault="00157C48" w:rsidP="00157C48">
      <w:pPr>
        <w:spacing w:line="480" w:lineRule="auto"/>
      </w:pPr>
      <w:r>
        <w:t>G6PC2</w:t>
      </w:r>
      <w:r>
        <w:tab/>
      </w:r>
      <w:r>
        <w:tab/>
      </w:r>
      <w:r>
        <w:tab/>
      </w:r>
      <w:r>
        <w:tab/>
        <w:t>Glucose -6-phosphatase</w:t>
      </w:r>
    </w:p>
    <w:p w:rsidR="00157C48" w:rsidRDefault="00157C48" w:rsidP="00157C48">
      <w:pPr>
        <w:spacing w:line="480" w:lineRule="auto"/>
      </w:pPr>
      <w:r>
        <w:lastRenderedPageBreak/>
        <w:t>GCKR</w:t>
      </w:r>
      <w:r>
        <w:tab/>
      </w:r>
      <w:r>
        <w:tab/>
      </w:r>
      <w:r>
        <w:tab/>
      </w:r>
      <w:r>
        <w:tab/>
      </w:r>
      <w:proofErr w:type="spellStart"/>
      <w:r>
        <w:t>G</w:t>
      </w:r>
      <w:r w:rsidRPr="00213F9F">
        <w:t>lucokinase</w:t>
      </w:r>
      <w:proofErr w:type="spellEnd"/>
      <w:r w:rsidRPr="00213F9F">
        <w:t xml:space="preserve"> regulatory protein</w:t>
      </w:r>
    </w:p>
    <w:p w:rsidR="00157C48" w:rsidRPr="003A6009" w:rsidRDefault="00157C48" w:rsidP="00157C48">
      <w:pPr>
        <w:spacing w:line="480" w:lineRule="auto"/>
      </w:pPr>
      <w:r w:rsidRPr="003A6009">
        <w:t>GSH</w:t>
      </w:r>
      <w:r w:rsidRPr="003A6009">
        <w:tab/>
      </w:r>
      <w:r w:rsidRPr="003A6009">
        <w:tab/>
      </w:r>
      <w:r w:rsidRPr="003A6009">
        <w:tab/>
      </w:r>
      <w:r>
        <w:tab/>
      </w:r>
      <w:r w:rsidRPr="003A6009">
        <w:t>Glutathione reductase</w:t>
      </w:r>
    </w:p>
    <w:p w:rsidR="00157C48" w:rsidRPr="009438FF" w:rsidRDefault="00157C48" w:rsidP="00157C48">
      <w:pPr>
        <w:spacing w:line="480" w:lineRule="auto"/>
      </w:pPr>
      <w:r w:rsidRPr="009438FF">
        <w:t>GSH-</w:t>
      </w:r>
      <w:proofErr w:type="spellStart"/>
      <w:r w:rsidRPr="009438FF">
        <w:t>Px</w:t>
      </w:r>
      <w:proofErr w:type="spellEnd"/>
      <w:r w:rsidRPr="009438FF">
        <w:tab/>
      </w:r>
      <w:r w:rsidRPr="009438FF">
        <w:tab/>
      </w:r>
      <w:r w:rsidRPr="009438FF">
        <w:tab/>
        <w:t xml:space="preserve">Glutathione peroxidase enzyme </w:t>
      </w:r>
    </w:p>
    <w:p w:rsidR="00157C48" w:rsidRPr="005358E0" w:rsidRDefault="00157C48" w:rsidP="00157C48">
      <w:pPr>
        <w:spacing w:line="480" w:lineRule="auto"/>
      </w:pPr>
      <w:r>
        <w:t>GST</w:t>
      </w:r>
      <w:r>
        <w:tab/>
      </w:r>
      <w:r>
        <w:tab/>
      </w:r>
      <w:r>
        <w:tab/>
      </w:r>
      <w:r>
        <w:tab/>
        <w:t>G</w:t>
      </w:r>
      <w:r w:rsidRPr="005358E0">
        <w:t>lutathione S transferase</w:t>
      </w:r>
    </w:p>
    <w:p w:rsidR="00157C48" w:rsidRDefault="00157C48" w:rsidP="00157C48">
      <w:pPr>
        <w:spacing w:line="480" w:lineRule="auto"/>
      </w:pPr>
      <w:r w:rsidRPr="009643FA">
        <w:t>Hb</w:t>
      </w:r>
      <w:r w:rsidR="009643FA" w:rsidRPr="009643FA">
        <w:t>A1c</w:t>
      </w:r>
      <w:r w:rsidR="009438FF" w:rsidRPr="009643FA">
        <w:tab/>
      </w:r>
      <w:r w:rsidR="009438FF" w:rsidRPr="009643FA">
        <w:tab/>
      </w:r>
      <w:r w:rsidR="009438FF" w:rsidRPr="009643FA">
        <w:tab/>
      </w:r>
      <w:r w:rsidR="009438FF" w:rsidRPr="009643FA">
        <w:tab/>
        <w:t xml:space="preserve">Glycated </w:t>
      </w:r>
      <w:proofErr w:type="spellStart"/>
      <w:r w:rsidR="009438FF" w:rsidRPr="009643FA">
        <w:t>haemoglobin</w:t>
      </w:r>
      <w:proofErr w:type="spellEnd"/>
    </w:p>
    <w:p w:rsidR="00662D47" w:rsidRDefault="00662D47" w:rsidP="00662D47">
      <w:pPr>
        <w:spacing w:line="480" w:lineRule="auto"/>
      </w:pPr>
      <w:r>
        <w:t>HDL-c</w:t>
      </w:r>
      <w:r>
        <w:tab/>
      </w:r>
      <w:r>
        <w:tab/>
      </w:r>
      <w:r>
        <w:tab/>
      </w:r>
      <w:r>
        <w:tab/>
        <w:t>H</w:t>
      </w:r>
      <w:r w:rsidRPr="00B61E73">
        <w:t>igh-density–lipoprotein cholesterol</w:t>
      </w:r>
    </w:p>
    <w:p w:rsidR="00662D47" w:rsidRDefault="00662D47" w:rsidP="00662D47">
      <w:pPr>
        <w:spacing w:line="480" w:lineRule="auto"/>
      </w:pPr>
      <w:r>
        <w:t>IL-1</w:t>
      </w:r>
      <w:r>
        <w:tab/>
      </w:r>
      <w:r>
        <w:tab/>
      </w:r>
      <w:r>
        <w:tab/>
      </w:r>
      <w:r>
        <w:tab/>
        <w:t>I</w:t>
      </w:r>
      <w:r w:rsidRPr="006B32B8">
        <w:t>nterleukin-1</w:t>
      </w:r>
    </w:p>
    <w:p w:rsidR="009438FF" w:rsidRPr="009438FF" w:rsidRDefault="009438FF" w:rsidP="00662D47">
      <w:pPr>
        <w:spacing w:line="480" w:lineRule="auto"/>
      </w:pPr>
      <w:r w:rsidRPr="00AE2ED8">
        <w:t>IP</w:t>
      </w:r>
      <w:r w:rsidRPr="00AE2ED8">
        <w:rPr>
          <w:vertAlign w:val="subscript"/>
        </w:rPr>
        <w:t>3</w:t>
      </w:r>
      <w:r w:rsidRPr="00AE2ED8">
        <w:tab/>
      </w:r>
      <w:r w:rsidRPr="00AE2ED8">
        <w:tab/>
      </w:r>
      <w:r w:rsidRPr="00AE2ED8">
        <w:tab/>
      </w:r>
      <w:r w:rsidRPr="00AE2ED8">
        <w:tab/>
        <w:t>Inositol triphosphate</w:t>
      </w:r>
    </w:p>
    <w:p w:rsidR="00662D47" w:rsidRDefault="00662D47" w:rsidP="00662D47">
      <w:pPr>
        <w:spacing w:line="480" w:lineRule="auto"/>
      </w:pPr>
      <w:r>
        <w:t>LDL-c</w:t>
      </w:r>
      <w:r>
        <w:tab/>
      </w:r>
      <w:r>
        <w:tab/>
      </w:r>
      <w:r>
        <w:tab/>
      </w:r>
      <w:r>
        <w:tab/>
        <w:t>L</w:t>
      </w:r>
      <w:r w:rsidRPr="00B61E73">
        <w:t>ow-density–lipoprotein cholesterol</w:t>
      </w:r>
    </w:p>
    <w:p w:rsidR="00157C48" w:rsidRDefault="00157C48" w:rsidP="00662D47">
      <w:pPr>
        <w:spacing w:line="480" w:lineRule="auto"/>
        <w:rPr>
          <w:vertAlign w:val="superscript"/>
        </w:rPr>
      </w:pPr>
      <w:r w:rsidRPr="00157C48">
        <w:t>LOO</w:t>
      </w:r>
      <w:r w:rsidRPr="00157C48">
        <w:rPr>
          <w:vertAlign w:val="superscript"/>
        </w:rPr>
        <w:t>●</w:t>
      </w:r>
      <w:r w:rsidRPr="00157C48">
        <w:rPr>
          <w:vertAlign w:val="superscript"/>
        </w:rPr>
        <w:tab/>
      </w:r>
      <w:r w:rsidRPr="00157C48">
        <w:rPr>
          <w:vertAlign w:val="superscript"/>
        </w:rPr>
        <w:tab/>
      </w:r>
      <w:r w:rsidRPr="00157C48">
        <w:rPr>
          <w:vertAlign w:val="superscript"/>
        </w:rPr>
        <w:tab/>
      </w:r>
      <w:r w:rsidRPr="00157C48">
        <w:rPr>
          <w:vertAlign w:val="superscript"/>
        </w:rPr>
        <w:tab/>
      </w:r>
      <w:proofErr w:type="spellStart"/>
      <w:r w:rsidRPr="00157C48">
        <w:t>Peroxyl</w:t>
      </w:r>
      <w:proofErr w:type="spellEnd"/>
      <w:r w:rsidRPr="00157C48">
        <w:t xml:space="preserve"> radical</w:t>
      </w:r>
      <w:r w:rsidRPr="00157C48">
        <w:rPr>
          <w:vertAlign w:val="superscript"/>
        </w:rPr>
        <w:tab/>
      </w:r>
    </w:p>
    <w:p w:rsidR="00662D47" w:rsidRDefault="00662D47" w:rsidP="00662D47">
      <w:pPr>
        <w:spacing w:line="480" w:lineRule="auto"/>
      </w:pPr>
      <w:r>
        <w:t>MCP-1</w:t>
      </w:r>
      <w:r>
        <w:tab/>
      </w:r>
      <w:r>
        <w:tab/>
      </w:r>
      <w:r>
        <w:tab/>
      </w:r>
      <w:r>
        <w:tab/>
        <w:t>M</w:t>
      </w:r>
      <w:r w:rsidRPr="00213F9F">
        <w:t xml:space="preserve">acrophage chemotactic protein-1 </w:t>
      </w:r>
    </w:p>
    <w:p w:rsidR="00514231" w:rsidRDefault="00514231" w:rsidP="00514231">
      <w:pPr>
        <w:spacing w:line="480" w:lineRule="auto"/>
      </w:pPr>
      <w:r>
        <w:t>MC3R</w:t>
      </w:r>
      <w:r>
        <w:tab/>
      </w:r>
      <w:r>
        <w:tab/>
      </w:r>
      <w:r>
        <w:tab/>
      </w:r>
      <w:r>
        <w:tab/>
      </w:r>
      <w:proofErr w:type="spellStart"/>
      <w:r>
        <w:t>M</w:t>
      </w:r>
      <w:r w:rsidRPr="00293B60">
        <w:t>elanocortin</w:t>
      </w:r>
      <w:proofErr w:type="spellEnd"/>
      <w:r w:rsidRPr="00293B60">
        <w:t xml:space="preserve"> 3 receptor </w:t>
      </w:r>
    </w:p>
    <w:p w:rsidR="00514231" w:rsidRDefault="00514231" w:rsidP="00514231">
      <w:pPr>
        <w:spacing w:line="480" w:lineRule="auto"/>
      </w:pPr>
      <w:r w:rsidRPr="00293B60">
        <w:t>MC4R</w:t>
      </w:r>
      <w:r w:rsidRPr="005901F2">
        <w:t xml:space="preserve"> </w:t>
      </w:r>
      <w:r>
        <w:tab/>
      </w:r>
      <w:r>
        <w:tab/>
      </w:r>
      <w:r>
        <w:tab/>
      </w:r>
      <w:proofErr w:type="spellStart"/>
      <w:r>
        <w:t>M</w:t>
      </w:r>
      <w:r w:rsidRPr="00293B60">
        <w:t>elanocortin</w:t>
      </w:r>
      <w:proofErr w:type="spellEnd"/>
      <w:r w:rsidRPr="00293B60">
        <w:t xml:space="preserve"> </w:t>
      </w:r>
      <w:r>
        <w:t>4</w:t>
      </w:r>
      <w:r w:rsidRPr="00293B60">
        <w:t xml:space="preserve"> receptor </w:t>
      </w:r>
    </w:p>
    <w:p w:rsidR="00514231" w:rsidRDefault="00514231" w:rsidP="00514231">
      <w:pPr>
        <w:spacing w:line="480" w:lineRule="auto"/>
      </w:pPr>
      <w:r>
        <w:t>MG</w:t>
      </w:r>
      <w:r>
        <w:tab/>
      </w:r>
      <w:r>
        <w:tab/>
      </w:r>
      <w:r>
        <w:tab/>
      </w:r>
      <w:r>
        <w:tab/>
        <w:t>M</w:t>
      </w:r>
      <w:r w:rsidRPr="006B32B8">
        <w:t>ethylglyoxal</w:t>
      </w:r>
    </w:p>
    <w:p w:rsidR="00157C48" w:rsidRDefault="00157C48" w:rsidP="00157C48">
      <w:pPr>
        <w:spacing w:line="480" w:lineRule="auto"/>
      </w:pPr>
      <w:proofErr w:type="spellStart"/>
      <w:r>
        <w:t>Mn</w:t>
      </w:r>
      <w:proofErr w:type="spellEnd"/>
      <w:r>
        <w:t>-d</w:t>
      </w:r>
      <w:r w:rsidRPr="005358E0">
        <w:t xml:space="preserve">ependent SOD </w:t>
      </w:r>
      <w:r>
        <w:tab/>
      </w:r>
      <w:r>
        <w:tab/>
        <w:t>M</w:t>
      </w:r>
      <w:r w:rsidRPr="005358E0">
        <w:t xml:space="preserve">itochondrial </w:t>
      </w:r>
      <w:proofErr w:type="spellStart"/>
      <w:r w:rsidRPr="005358E0">
        <w:t>Mn</w:t>
      </w:r>
      <w:proofErr w:type="spellEnd"/>
      <w:r w:rsidRPr="005358E0">
        <w:t>-SOD</w:t>
      </w:r>
    </w:p>
    <w:p w:rsidR="00514231" w:rsidRDefault="00514231" w:rsidP="00514231">
      <w:pPr>
        <w:spacing w:line="480" w:lineRule="auto"/>
      </w:pPr>
      <w:r w:rsidRPr="00213F9F">
        <w:sym w:font="Symbol" w:char="F061"/>
      </w:r>
      <w:r w:rsidRPr="00DB6FD2">
        <w:t>-MSH</w:t>
      </w:r>
      <w:r>
        <w:tab/>
      </w:r>
      <w:r>
        <w:tab/>
      </w:r>
      <w:r>
        <w:tab/>
      </w:r>
      <w:proofErr w:type="spellStart"/>
      <w:r>
        <w:t>D</w:t>
      </w:r>
      <w:r w:rsidRPr="00DB6FD2">
        <w:t>esacetyl</w:t>
      </w:r>
      <w:proofErr w:type="spellEnd"/>
      <w:r w:rsidRPr="00DB6FD2">
        <w:t>-</w:t>
      </w:r>
      <w:r w:rsidRPr="00213F9F">
        <w:sym w:font="Symbol" w:char="F061"/>
      </w:r>
      <w:r w:rsidRPr="00DB6FD2">
        <w:t>-melanocyte-stimulating hormone</w:t>
      </w:r>
    </w:p>
    <w:p w:rsidR="00514231" w:rsidRDefault="00514231" w:rsidP="00514231">
      <w:pPr>
        <w:spacing w:line="480" w:lineRule="auto"/>
      </w:pPr>
      <w:r w:rsidRPr="00213F9F">
        <w:t>β</w:t>
      </w:r>
      <w:r w:rsidRPr="00DB6FD2">
        <w:t xml:space="preserve"> -MSH </w:t>
      </w:r>
      <w:r>
        <w:tab/>
      </w:r>
      <w:r>
        <w:tab/>
      </w:r>
      <w:r>
        <w:tab/>
      </w:r>
      <w:proofErr w:type="spellStart"/>
      <w:r>
        <w:t>D</w:t>
      </w:r>
      <w:r w:rsidRPr="00DB6FD2">
        <w:t>esacetyl</w:t>
      </w:r>
      <w:proofErr w:type="spellEnd"/>
      <w:r w:rsidRPr="00DB6FD2">
        <w:t>-</w:t>
      </w:r>
      <w:r>
        <w:t>β</w:t>
      </w:r>
      <w:r w:rsidRPr="00DB6FD2">
        <w:t>-melanocyte-stimulating hormone</w:t>
      </w:r>
    </w:p>
    <w:p w:rsidR="00514231" w:rsidRDefault="00514231" w:rsidP="00514231">
      <w:pPr>
        <w:spacing w:line="480" w:lineRule="auto"/>
      </w:pPr>
      <w:r>
        <w:sym w:font="Symbol" w:char="F067"/>
      </w:r>
      <w:r w:rsidRPr="00DB6FD2">
        <w:t xml:space="preserve"> -MSH </w:t>
      </w:r>
      <w:r>
        <w:tab/>
      </w:r>
      <w:r>
        <w:tab/>
      </w:r>
      <w:r>
        <w:tab/>
      </w:r>
      <w:proofErr w:type="spellStart"/>
      <w:r>
        <w:t>D</w:t>
      </w:r>
      <w:r w:rsidRPr="00DB6FD2">
        <w:t>esacetyl</w:t>
      </w:r>
      <w:proofErr w:type="spellEnd"/>
      <w:r w:rsidRPr="00DB6FD2">
        <w:t>-</w:t>
      </w:r>
      <w:r>
        <w:sym w:font="Symbol" w:char="F067"/>
      </w:r>
      <w:r w:rsidRPr="00DB6FD2">
        <w:t>-melanocyte-stimulating hormone</w:t>
      </w:r>
    </w:p>
    <w:p w:rsidR="00662D47" w:rsidRDefault="00662D47" w:rsidP="00662D47">
      <w:pPr>
        <w:spacing w:line="480" w:lineRule="auto"/>
      </w:pPr>
      <w:r>
        <w:t>MTR1</w:t>
      </w:r>
      <w:r>
        <w:tab/>
      </w:r>
      <w:r>
        <w:tab/>
      </w:r>
      <w:r>
        <w:tab/>
      </w:r>
      <w:r>
        <w:tab/>
        <w:t>M</w:t>
      </w:r>
      <w:r w:rsidRPr="006B32B8">
        <w:t xml:space="preserve">elatonin receptor-1 </w:t>
      </w:r>
    </w:p>
    <w:p w:rsidR="00662D47" w:rsidRDefault="00662D47" w:rsidP="00662D47">
      <w:pPr>
        <w:spacing w:line="480" w:lineRule="auto"/>
      </w:pPr>
      <w:r>
        <w:t>MTR2</w:t>
      </w:r>
      <w:r>
        <w:tab/>
      </w:r>
      <w:r>
        <w:tab/>
      </w:r>
      <w:r>
        <w:tab/>
      </w:r>
      <w:r>
        <w:tab/>
        <w:t>M</w:t>
      </w:r>
      <w:r w:rsidRPr="006B32B8">
        <w:t>elatonin receptor-</w:t>
      </w:r>
      <w:r>
        <w:t>2</w:t>
      </w:r>
      <w:r w:rsidRPr="006B32B8">
        <w:t xml:space="preserve"> </w:t>
      </w:r>
    </w:p>
    <w:p w:rsidR="00157C48" w:rsidRDefault="00157C48" w:rsidP="00157C48">
      <w:pPr>
        <w:spacing w:line="480" w:lineRule="auto"/>
      </w:pPr>
      <w:r w:rsidRPr="0096678C">
        <w:t>MTR1B</w:t>
      </w:r>
      <w:r w:rsidRPr="0096678C">
        <w:tab/>
      </w:r>
      <w:r w:rsidRPr="0096678C">
        <w:tab/>
      </w:r>
      <w:r w:rsidRPr="0096678C">
        <w:tab/>
        <w:t>Melatonin receptor 1B</w:t>
      </w:r>
      <w:r w:rsidRPr="00293B60">
        <w:t xml:space="preserve"> </w:t>
      </w:r>
    </w:p>
    <w:p w:rsidR="00157C48" w:rsidRDefault="00157C48" w:rsidP="00157C48">
      <w:pPr>
        <w:spacing w:line="480" w:lineRule="auto"/>
      </w:pPr>
      <w:r w:rsidRPr="0096678C">
        <w:t xml:space="preserve">NADPH </w:t>
      </w:r>
      <w:r w:rsidR="008965C5" w:rsidRPr="0096678C">
        <w:tab/>
      </w:r>
      <w:r w:rsidRPr="0096678C">
        <w:rPr>
          <w:rStyle w:val="Hipervnculo"/>
          <w:rFonts w:ascii="Arial" w:hAnsi="Arial" w:cs="Arial"/>
          <w:color w:val="545454"/>
          <w:u w:val="none"/>
        </w:rPr>
        <w:t xml:space="preserve"> </w:t>
      </w:r>
      <w:r w:rsidRPr="0096678C">
        <w:rPr>
          <w:rStyle w:val="Hipervnculo"/>
          <w:rFonts w:ascii="Arial" w:hAnsi="Arial" w:cs="Arial"/>
          <w:color w:val="545454"/>
          <w:u w:val="none"/>
        </w:rPr>
        <w:tab/>
      </w:r>
      <w:r w:rsidRPr="0096678C">
        <w:rPr>
          <w:rStyle w:val="Hipervnculo"/>
          <w:rFonts w:ascii="Arial" w:hAnsi="Arial" w:cs="Arial"/>
          <w:color w:val="545454"/>
          <w:u w:val="none"/>
        </w:rPr>
        <w:tab/>
      </w:r>
      <w:r w:rsidRPr="0096678C">
        <w:rPr>
          <w:bCs/>
          <w:color w:val="000000" w:themeColor="text1"/>
        </w:rPr>
        <w:t>Nicotinamide adenine dinucleotide phosphate</w:t>
      </w:r>
    </w:p>
    <w:p w:rsidR="00662D47" w:rsidRDefault="00662D47" w:rsidP="00662D47">
      <w:pPr>
        <w:spacing w:line="480" w:lineRule="auto"/>
      </w:pPr>
      <w:r>
        <w:t>NEFAs</w:t>
      </w:r>
      <w:r>
        <w:tab/>
      </w:r>
      <w:r>
        <w:tab/>
      </w:r>
      <w:r>
        <w:tab/>
        <w:t>N</w:t>
      </w:r>
      <w:r w:rsidRPr="006B32B8">
        <w:t>on-</w:t>
      </w:r>
      <w:proofErr w:type="spellStart"/>
      <w:r w:rsidRPr="006B32B8">
        <w:t>sterified</w:t>
      </w:r>
      <w:proofErr w:type="spellEnd"/>
      <w:r w:rsidRPr="006B32B8">
        <w:t xml:space="preserve">-fatty-acids </w:t>
      </w:r>
    </w:p>
    <w:p w:rsidR="00157C48" w:rsidRDefault="00157C48" w:rsidP="00157C48">
      <w:pPr>
        <w:spacing w:line="480" w:lineRule="auto"/>
        <w:rPr>
          <w:shd w:val="clear" w:color="auto" w:fill="FFFFFF"/>
        </w:rPr>
      </w:pPr>
      <w:proofErr w:type="spellStart"/>
      <w:r>
        <w:rPr>
          <w:shd w:val="clear" w:color="auto" w:fill="FFFFFF"/>
        </w:rPr>
        <w:t>NeuroD</w:t>
      </w:r>
      <w:proofErr w:type="spellEnd"/>
      <w:r>
        <w:rPr>
          <w:shd w:val="clear" w:color="auto" w:fill="FFFFFF"/>
        </w:rPr>
        <w:tab/>
      </w:r>
      <w:r>
        <w:rPr>
          <w:shd w:val="clear" w:color="auto" w:fill="FFFFFF"/>
        </w:rPr>
        <w:tab/>
      </w:r>
      <w:r>
        <w:rPr>
          <w:shd w:val="clear" w:color="auto" w:fill="FFFFFF"/>
        </w:rPr>
        <w:tab/>
      </w:r>
      <w:r w:rsidRPr="00213F9F">
        <w:rPr>
          <w:shd w:val="clear" w:color="auto" w:fill="FFFFFF"/>
        </w:rPr>
        <w:t>Neurogenic differentiation factor</w:t>
      </w:r>
    </w:p>
    <w:p w:rsidR="00157C48" w:rsidRPr="00157C48" w:rsidRDefault="00157C48" w:rsidP="00157C48">
      <w:pPr>
        <w:spacing w:line="480" w:lineRule="auto"/>
      </w:pPr>
      <w:r w:rsidRPr="00157C48">
        <w:t xml:space="preserve">NO </w:t>
      </w:r>
      <w:r w:rsidRPr="00157C48">
        <w:tab/>
      </w:r>
      <w:r w:rsidRPr="00157C48">
        <w:tab/>
      </w:r>
      <w:r w:rsidRPr="00157C48">
        <w:tab/>
      </w:r>
      <w:r w:rsidRPr="00157C48">
        <w:tab/>
        <w:t xml:space="preserve">Nitric oxide </w:t>
      </w:r>
    </w:p>
    <w:p w:rsidR="00157C48" w:rsidRPr="00157C48" w:rsidRDefault="00157C48" w:rsidP="00157C48">
      <w:pPr>
        <w:spacing w:line="480" w:lineRule="auto"/>
      </w:pPr>
      <w:r w:rsidRPr="00157C48">
        <w:lastRenderedPageBreak/>
        <w:t>NO</w:t>
      </w:r>
      <w:r w:rsidRPr="00157C48">
        <w:rPr>
          <w:vertAlign w:val="superscript"/>
        </w:rPr>
        <w:t>●</w:t>
      </w:r>
      <w:r w:rsidRPr="00157C48">
        <w:tab/>
      </w:r>
      <w:r w:rsidRPr="00157C48">
        <w:tab/>
      </w:r>
      <w:r w:rsidRPr="00157C48">
        <w:tab/>
      </w:r>
      <w:r w:rsidRPr="00157C48">
        <w:tab/>
        <w:t xml:space="preserve">Nitric oxide radical </w:t>
      </w:r>
    </w:p>
    <w:p w:rsidR="00157C48" w:rsidRPr="00157C48" w:rsidRDefault="00157C48" w:rsidP="00157C48">
      <w:pPr>
        <w:spacing w:line="480" w:lineRule="auto"/>
      </w:pPr>
      <w:proofErr w:type="spellStart"/>
      <w:proofErr w:type="gramStart"/>
      <w:r w:rsidRPr="00157C48">
        <w:t>eNOS</w:t>
      </w:r>
      <w:proofErr w:type="spellEnd"/>
      <w:proofErr w:type="gramEnd"/>
      <w:r w:rsidRPr="00157C48">
        <w:tab/>
      </w:r>
      <w:r w:rsidRPr="00157C48">
        <w:tab/>
      </w:r>
      <w:r w:rsidRPr="00157C48">
        <w:tab/>
      </w:r>
      <w:r w:rsidRPr="00157C48">
        <w:tab/>
      </w:r>
      <w:proofErr w:type="spellStart"/>
      <w:r w:rsidRPr="00157C48">
        <w:t>Endotelial</w:t>
      </w:r>
      <w:proofErr w:type="spellEnd"/>
      <w:r w:rsidRPr="00157C48">
        <w:t xml:space="preserve"> </w:t>
      </w:r>
      <w:r w:rsidRPr="00157C48">
        <w:rPr>
          <w:rStyle w:val="hps"/>
        </w:rPr>
        <w:t>nitric</w:t>
      </w:r>
      <w:r w:rsidRPr="00157C48">
        <w:t xml:space="preserve"> </w:t>
      </w:r>
      <w:r w:rsidRPr="00157C48">
        <w:rPr>
          <w:rStyle w:val="hps"/>
        </w:rPr>
        <w:t>oxide synthase enzyme</w:t>
      </w:r>
    </w:p>
    <w:p w:rsidR="00157C48" w:rsidRPr="00157C48" w:rsidRDefault="00157C48" w:rsidP="00157C48">
      <w:pPr>
        <w:spacing w:line="480" w:lineRule="auto"/>
      </w:pPr>
      <w:proofErr w:type="spellStart"/>
      <w:proofErr w:type="gramStart"/>
      <w:r w:rsidRPr="00157C48">
        <w:rPr>
          <w:rStyle w:val="hps"/>
        </w:rPr>
        <w:t>iNOS</w:t>
      </w:r>
      <w:proofErr w:type="spellEnd"/>
      <w:proofErr w:type="gramEnd"/>
      <w:r w:rsidRPr="00157C48">
        <w:rPr>
          <w:rStyle w:val="hps"/>
        </w:rPr>
        <w:tab/>
      </w:r>
      <w:r w:rsidRPr="00157C48">
        <w:rPr>
          <w:rStyle w:val="hps"/>
        </w:rPr>
        <w:tab/>
      </w:r>
      <w:r w:rsidRPr="00157C48">
        <w:rPr>
          <w:rStyle w:val="hps"/>
        </w:rPr>
        <w:tab/>
      </w:r>
      <w:r w:rsidRPr="00157C48">
        <w:rPr>
          <w:rStyle w:val="hps"/>
        </w:rPr>
        <w:tab/>
        <w:t>Inducible</w:t>
      </w:r>
      <w:r w:rsidRPr="00157C48">
        <w:t xml:space="preserve"> </w:t>
      </w:r>
      <w:r w:rsidRPr="00157C48">
        <w:rPr>
          <w:rStyle w:val="hps"/>
        </w:rPr>
        <w:t>nitric</w:t>
      </w:r>
      <w:r w:rsidRPr="00157C48">
        <w:t xml:space="preserve"> </w:t>
      </w:r>
      <w:r w:rsidRPr="00157C48">
        <w:rPr>
          <w:rStyle w:val="hps"/>
        </w:rPr>
        <w:t>oxide synthase enzyme</w:t>
      </w:r>
    </w:p>
    <w:p w:rsidR="00157C48" w:rsidRDefault="00157C48" w:rsidP="00157C48">
      <w:pPr>
        <w:spacing w:line="480" w:lineRule="auto"/>
      </w:pPr>
      <w:r w:rsidRPr="005358E0">
        <w:t>OH</w:t>
      </w:r>
      <w:r w:rsidRPr="005358E0">
        <w:rPr>
          <w:vertAlign w:val="superscript"/>
        </w:rPr>
        <w:t>●</w:t>
      </w:r>
      <w:r>
        <w:rPr>
          <w:vertAlign w:val="superscript"/>
        </w:rPr>
        <w:tab/>
      </w:r>
      <w:r>
        <w:rPr>
          <w:vertAlign w:val="superscript"/>
        </w:rPr>
        <w:tab/>
      </w:r>
      <w:r>
        <w:rPr>
          <w:vertAlign w:val="superscript"/>
        </w:rPr>
        <w:tab/>
      </w:r>
      <w:r>
        <w:rPr>
          <w:vertAlign w:val="superscript"/>
        </w:rPr>
        <w:tab/>
      </w:r>
      <w:r>
        <w:t>Hyd</w:t>
      </w:r>
      <w:r w:rsidRPr="005358E0">
        <w:t>roxyl</w:t>
      </w:r>
      <w:r>
        <w:t xml:space="preserve"> radical</w:t>
      </w:r>
      <w:r w:rsidRPr="005358E0">
        <w:t xml:space="preserve"> </w:t>
      </w:r>
    </w:p>
    <w:p w:rsidR="00157C48" w:rsidRDefault="00157C48" w:rsidP="00157C48">
      <w:pPr>
        <w:spacing w:line="480" w:lineRule="auto"/>
      </w:pPr>
      <w:r>
        <w:t>8-OHdG</w:t>
      </w:r>
      <w:r>
        <w:tab/>
      </w:r>
      <w:r>
        <w:tab/>
      </w:r>
      <w:r>
        <w:tab/>
        <w:t>8-H</w:t>
      </w:r>
      <w:r w:rsidRPr="00213F9F">
        <w:t xml:space="preserve">ydroxideoxyguanosine </w:t>
      </w:r>
    </w:p>
    <w:p w:rsidR="00157C48" w:rsidRDefault="00157C48" w:rsidP="00157C48">
      <w:pPr>
        <w:spacing w:line="480" w:lineRule="auto"/>
      </w:pPr>
      <w:r>
        <w:t>PCBs</w:t>
      </w:r>
      <w:r>
        <w:tab/>
      </w:r>
      <w:r>
        <w:tab/>
      </w:r>
      <w:r>
        <w:tab/>
      </w:r>
      <w:r>
        <w:tab/>
        <w:t>P</w:t>
      </w:r>
      <w:r w:rsidRPr="00213F9F">
        <w:t>olychlorinated biphenyls</w:t>
      </w:r>
    </w:p>
    <w:p w:rsidR="00157C48" w:rsidRDefault="00157C48" w:rsidP="00157C48">
      <w:pPr>
        <w:spacing w:line="480" w:lineRule="auto"/>
        <w:rPr>
          <w:shd w:val="clear" w:color="auto" w:fill="FFFFFF"/>
        </w:rPr>
      </w:pPr>
      <w:proofErr w:type="gramStart"/>
      <w:r>
        <w:rPr>
          <w:shd w:val="clear" w:color="auto" w:fill="FFFFFF"/>
        </w:rPr>
        <w:t>mPER1</w:t>
      </w:r>
      <w:proofErr w:type="gramEnd"/>
      <w:r>
        <w:rPr>
          <w:shd w:val="clear" w:color="auto" w:fill="FFFFFF"/>
        </w:rPr>
        <w:t xml:space="preserve"> </w:t>
      </w:r>
      <w:r>
        <w:rPr>
          <w:shd w:val="clear" w:color="auto" w:fill="FFFFFF"/>
        </w:rPr>
        <w:tab/>
      </w:r>
      <w:r>
        <w:rPr>
          <w:shd w:val="clear" w:color="auto" w:fill="FFFFFF"/>
        </w:rPr>
        <w:tab/>
      </w:r>
      <w:r w:rsidR="0096678C">
        <w:rPr>
          <w:shd w:val="clear" w:color="auto" w:fill="FFFFFF"/>
        </w:rPr>
        <w:tab/>
      </w:r>
      <w:r>
        <w:rPr>
          <w:shd w:val="clear" w:color="auto" w:fill="FFFFFF"/>
        </w:rPr>
        <w:t>Gen involved in the regulation of mammalian circadian clock</w:t>
      </w:r>
    </w:p>
    <w:p w:rsidR="00514231" w:rsidRPr="00157C48" w:rsidRDefault="00514231" w:rsidP="00514231">
      <w:pPr>
        <w:spacing w:line="480" w:lineRule="auto"/>
      </w:pPr>
      <w:r w:rsidRPr="00157C48">
        <w:rPr>
          <w:rStyle w:val="nfasis"/>
          <w:i w:val="0"/>
        </w:rPr>
        <w:t>POMC</w:t>
      </w:r>
      <w:r w:rsidRPr="00157C48">
        <w:rPr>
          <w:rStyle w:val="nfasis"/>
          <w:i w:val="0"/>
        </w:rPr>
        <w:tab/>
      </w:r>
      <w:r w:rsidRPr="00157C48">
        <w:rPr>
          <w:rStyle w:val="nfasis"/>
          <w:i w:val="0"/>
        </w:rPr>
        <w:tab/>
      </w:r>
      <w:r w:rsidRPr="00157C48">
        <w:rPr>
          <w:rStyle w:val="nfasis"/>
          <w:i w:val="0"/>
        </w:rPr>
        <w:tab/>
      </w:r>
      <w:r w:rsidRPr="00157C48">
        <w:rPr>
          <w:rStyle w:val="nfasis"/>
          <w:i w:val="0"/>
        </w:rPr>
        <w:tab/>
      </w:r>
      <w:proofErr w:type="spellStart"/>
      <w:r w:rsidRPr="00157C48">
        <w:rPr>
          <w:rStyle w:val="nfasis"/>
          <w:i w:val="0"/>
        </w:rPr>
        <w:t>Proopiomelacortin</w:t>
      </w:r>
      <w:proofErr w:type="spellEnd"/>
    </w:p>
    <w:p w:rsidR="00662D47" w:rsidRDefault="00662D47" w:rsidP="0031574D">
      <w:pPr>
        <w:spacing w:line="480" w:lineRule="auto"/>
      </w:pPr>
      <w:proofErr w:type="spellStart"/>
      <w:r>
        <w:t>PPARg</w:t>
      </w:r>
      <w:proofErr w:type="spellEnd"/>
      <w:r>
        <w:tab/>
      </w:r>
      <w:r>
        <w:tab/>
      </w:r>
      <w:r>
        <w:tab/>
        <w:t>P</w:t>
      </w:r>
      <w:r w:rsidRPr="00B61E73">
        <w:t xml:space="preserve">eroxisome proliferator-activated receptor-gamma  </w:t>
      </w:r>
    </w:p>
    <w:p w:rsidR="00157C48" w:rsidRDefault="009438FF" w:rsidP="00157C48">
      <w:pPr>
        <w:spacing w:line="480" w:lineRule="auto"/>
      </w:pPr>
      <w:proofErr w:type="gramStart"/>
      <w:r w:rsidRPr="00110F38">
        <w:t>m</w:t>
      </w:r>
      <w:r w:rsidR="00157C48" w:rsidRPr="00110F38">
        <w:t>RNA</w:t>
      </w:r>
      <w:proofErr w:type="gramEnd"/>
      <w:r w:rsidRPr="00110F38">
        <w:tab/>
      </w:r>
      <w:r w:rsidR="00157C48" w:rsidRPr="00110F38">
        <w:tab/>
      </w:r>
      <w:r w:rsidR="00157C48" w:rsidRPr="00110F38">
        <w:tab/>
      </w:r>
      <w:r w:rsidR="00157C48" w:rsidRPr="00110F38">
        <w:tab/>
      </w:r>
      <w:r w:rsidRPr="00110F38">
        <w:t>Messe</w:t>
      </w:r>
      <w:r w:rsidR="00157C48" w:rsidRPr="00110F38">
        <w:t>nger ribonucleic acid</w:t>
      </w:r>
    </w:p>
    <w:p w:rsidR="00157C48" w:rsidRPr="005738B8" w:rsidRDefault="005738B8" w:rsidP="00157C48">
      <w:pPr>
        <w:spacing w:line="480" w:lineRule="auto"/>
      </w:pPr>
      <w:r>
        <w:t xml:space="preserve">RNS </w:t>
      </w:r>
      <w:r>
        <w:tab/>
      </w:r>
      <w:r>
        <w:tab/>
      </w:r>
      <w:r w:rsidR="00157C48" w:rsidRPr="005738B8">
        <w:tab/>
      </w:r>
      <w:r w:rsidR="00157C48" w:rsidRPr="005738B8">
        <w:tab/>
        <w:t>Reactive nitrogen species</w:t>
      </w:r>
    </w:p>
    <w:p w:rsidR="00157C48" w:rsidRDefault="00157C48" w:rsidP="00157C48">
      <w:pPr>
        <w:spacing w:line="480" w:lineRule="auto"/>
      </w:pPr>
      <w:r w:rsidRPr="005738B8">
        <w:t xml:space="preserve">ROS </w:t>
      </w:r>
      <w:r w:rsidRPr="005738B8">
        <w:tab/>
      </w:r>
      <w:r w:rsidRPr="005738B8">
        <w:tab/>
      </w:r>
      <w:r w:rsidRPr="005738B8">
        <w:tab/>
      </w:r>
      <w:r w:rsidRPr="005738B8">
        <w:tab/>
        <w:t>Reactive oxygen species</w:t>
      </w:r>
    </w:p>
    <w:p w:rsidR="00157C48" w:rsidRDefault="00157C48" w:rsidP="00157C48">
      <w:pPr>
        <w:spacing w:line="480" w:lineRule="auto"/>
      </w:pPr>
      <w:r>
        <w:t>SBP</w:t>
      </w:r>
      <w:r>
        <w:tab/>
      </w:r>
      <w:r>
        <w:tab/>
      </w:r>
      <w:r>
        <w:tab/>
      </w:r>
      <w:r>
        <w:tab/>
        <w:t xml:space="preserve">Systolic </w:t>
      </w:r>
      <w:r w:rsidRPr="00213F9F">
        <w:t>blood pressure</w:t>
      </w:r>
    </w:p>
    <w:p w:rsidR="00157C48" w:rsidRPr="00157C48" w:rsidRDefault="00157C48" w:rsidP="00157C48">
      <w:pPr>
        <w:spacing w:line="480" w:lineRule="auto"/>
      </w:pPr>
      <w:r w:rsidRPr="00157C48">
        <w:t>SOD</w:t>
      </w:r>
      <w:r w:rsidRPr="00157C48">
        <w:tab/>
      </w:r>
      <w:r w:rsidRPr="00157C48">
        <w:tab/>
      </w:r>
      <w:r w:rsidRPr="00157C48">
        <w:tab/>
      </w:r>
      <w:r w:rsidRPr="00157C48">
        <w:tab/>
        <w:t>Superoxide dismutase enzyme</w:t>
      </w:r>
    </w:p>
    <w:p w:rsidR="00157C48" w:rsidRPr="00662D47" w:rsidRDefault="00157C48" w:rsidP="00157C48">
      <w:pPr>
        <w:spacing w:line="480" w:lineRule="auto"/>
      </w:pPr>
      <w:r>
        <w:t>TBARS</w:t>
      </w:r>
      <w:r>
        <w:tab/>
      </w:r>
      <w:r>
        <w:tab/>
      </w:r>
      <w:r>
        <w:tab/>
      </w:r>
      <w:proofErr w:type="spellStart"/>
      <w:r>
        <w:t>T</w:t>
      </w:r>
      <w:r w:rsidRPr="005358E0">
        <w:rPr>
          <w:rStyle w:val="hps"/>
        </w:rPr>
        <w:t>hiobarbituric</w:t>
      </w:r>
      <w:proofErr w:type="spellEnd"/>
      <w:r w:rsidRPr="005358E0">
        <w:t xml:space="preserve"> </w:t>
      </w:r>
      <w:r w:rsidRPr="005358E0">
        <w:rPr>
          <w:rStyle w:val="hps"/>
        </w:rPr>
        <w:t>acid</w:t>
      </w:r>
      <w:r w:rsidRPr="005358E0">
        <w:t xml:space="preserve"> </w:t>
      </w:r>
      <w:r w:rsidRPr="005358E0">
        <w:rPr>
          <w:rStyle w:val="hps"/>
        </w:rPr>
        <w:t>reactive</w:t>
      </w:r>
      <w:r w:rsidRPr="005358E0">
        <w:t xml:space="preserve"> </w:t>
      </w:r>
      <w:r w:rsidRPr="005358E0">
        <w:rPr>
          <w:rStyle w:val="hps"/>
        </w:rPr>
        <w:t>substances</w:t>
      </w:r>
    </w:p>
    <w:p w:rsidR="00157C48" w:rsidRPr="00157C48" w:rsidRDefault="005738B8" w:rsidP="00157C48">
      <w:pPr>
        <w:spacing w:line="480" w:lineRule="auto"/>
      </w:pPr>
      <w:r>
        <w:t xml:space="preserve">T1DM </w:t>
      </w:r>
      <w:r>
        <w:tab/>
      </w:r>
      <w:r w:rsidR="00157C48" w:rsidRPr="005738B8">
        <w:tab/>
      </w:r>
      <w:r w:rsidR="00157C48" w:rsidRPr="005738B8">
        <w:tab/>
        <w:t>Type 1 diabetes mellitus</w:t>
      </w:r>
    </w:p>
    <w:p w:rsidR="00D335DE" w:rsidRDefault="0031574D" w:rsidP="0031574D">
      <w:pPr>
        <w:spacing w:line="480" w:lineRule="auto"/>
      </w:pPr>
      <w:r w:rsidRPr="00213F9F">
        <w:t>T</w:t>
      </w:r>
      <w:r>
        <w:t>2DM</w:t>
      </w:r>
      <w:r>
        <w:tab/>
      </w:r>
      <w:r>
        <w:tab/>
      </w:r>
      <w:r w:rsidR="003A6009">
        <w:tab/>
      </w:r>
      <w:r w:rsidR="003A6009">
        <w:tab/>
      </w:r>
      <w:r>
        <w:t>Type 2 diabetes mellitus (T2DM)</w:t>
      </w:r>
    </w:p>
    <w:p w:rsidR="00514231" w:rsidRDefault="00514231" w:rsidP="0031574D">
      <w:pPr>
        <w:spacing w:line="480" w:lineRule="auto"/>
      </w:pPr>
      <w:r>
        <w:t>T</w:t>
      </w:r>
      <w:r>
        <w:rPr>
          <w:vertAlign w:val="subscript"/>
        </w:rPr>
        <w:t>3</w:t>
      </w:r>
      <w:r>
        <w:rPr>
          <w:vertAlign w:val="subscript"/>
        </w:rPr>
        <w:tab/>
      </w:r>
      <w:r>
        <w:rPr>
          <w:vertAlign w:val="subscript"/>
        </w:rPr>
        <w:tab/>
      </w:r>
      <w:r>
        <w:rPr>
          <w:vertAlign w:val="subscript"/>
        </w:rPr>
        <w:tab/>
      </w:r>
      <w:r>
        <w:rPr>
          <w:vertAlign w:val="subscript"/>
        </w:rPr>
        <w:tab/>
      </w:r>
      <w:r>
        <w:t>T</w:t>
      </w:r>
      <w:r w:rsidRPr="00213F9F">
        <w:t>riiodothyronine</w:t>
      </w:r>
      <w:r w:rsidRPr="006B32B8">
        <w:t xml:space="preserve"> </w:t>
      </w:r>
    </w:p>
    <w:p w:rsidR="005901F2" w:rsidRDefault="0031574D" w:rsidP="0031574D">
      <w:pPr>
        <w:spacing w:line="480" w:lineRule="auto"/>
      </w:pPr>
      <w:r w:rsidRPr="006B32B8">
        <w:t>TNF-</w:t>
      </w:r>
      <w:r w:rsidRPr="00213F9F">
        <w:sym w:font="Symbol" w:char="F061"/>
      </w:r>
      <w:r w:rsidRPr="006B32B8">
        <w:t xml:space="preserve"> </w:t>
      </w:r>
      <w:r>
        <w:tab/>
      </w:r>
      <w:r w:rsidR="003A6009">
        <w:tab/>
      </w:r>
      <w:r w:rsidR="003A6009">
        <w:tab/>
      </w:r>
      <w:r w:rsidR="005901F2">
        <w:t>T</w:t>
      </w:r>
      <w:r w:rsidR="00D335DE" w:rsidRPr="006B32B8">
        <w:t>umor necrosis factor-</w:t>
      </w:r>
      <w:r w:rsidR="00D335DE" w:rsidRPr="00213F9F">
        <w:sym w:font="Symbol" w:char="F061"/>
      </w:r>
      <w:r w:rsidR="00D335DE" w:rsidRPr="006B32B8">
        <w:t xml:space="preserve"> </w:t>
      </w:r>
    </w:p>
    <w:p w:rsidR="00D335DE" w:rsidRDefault="005901F2" w:rsidP="0031574D">
      <w:pPr>
        <w:spacing w:line="480" w:lineRule="auto"/>
      </w:pPr>
      <w:r>
        <w:t>UCP1</w:t>
      </w:r>
      <w:r>
        <w:tab/>
      </w:r>
      <w:r>
        <w:tab/>
      </w:r>
      <w:r w:rsidR="003A6009">
        <w:tab/>
      </w:r>
      <w:r w:rsidR="003A6009">
        <w:tab/>
      </w:r>
      <w:r>
        <w:t>U</w:t>
      </w:r>
      <w:r w:rsidR="00D335DE" w:rsidRPr="00213F9F">
        <w:t>ncoupled protein-1</w:t>
      </w:r>
    </w:p>
    <w:p w:rsidR="005901F2" w:rsidRDefault="00D335DE" w:rsidP="005901F2">
      <w:pPr>
        <w:spacing w:line="480" w:lineRule="auto"/>
      </w:pPr>
      <w:r>
        <w:t>UCP2</w:t>
      </w:r>
      <w:r w:rsidR="005901F2" w:rsidRPr="005901F2">
        <w:t xml:space="preserve"> </w:t>
      </w:r>
      <w:r w:rsidR="005901F2">
        <w:tab/>
      </w:r>
      <w:r w:rsidR="005901F2">
        <w:tab/>
      </w:r>
      <w:r w:rsidR="003A6009">
        <w:tab/>
      </w:r>
      <w:r w:rsidR="003A6009">
        <w:tab/>
      </w:r>
      <w:r w:rsidR="005901F2">
        <w:t>U</w:t>
      </w:r>
      <w:r w:rsidR="005901F2" w:rsidRPr="00213F9F">
        <w:t>ncoupled protein-</w:t>
      </w:r>
      <w:r w:rsidR="005901F2">
        <w:t>2</w:t>
      </w:r>
    </w:p>
    <w:p w:rsidR="00D335DE" w:rsidRDefault="005901F2" w:rsidP="0031574D">
      <w:pPr>
        <w:spacing w:line="480" w:lineRule="auto"/>
        <w:rPr>
          <w:shd w:val="clear" w:color="auto" w:fill="FFFFFF"/>
        </w:rPr>
      </w:pPr>
      <w:r>
        <w:rPr>
          <w:shd w:val="clear" w:color="auto" w:fill="FFFFFF"/>
        </w:rPr>
        <w:t>ZDF</w:t>
      </w:r>
      <w:r>
        <w:rPr>
          <w:shd w:val="clear" w:color="auto" w:fill="FFFFFF"/>
        </w:rPr>
        <w:tab/>
      </w:r>
      <w:r>
        <w:rPr>
          <w:shd w:val="clear" w:color="auto" w:fill="FFFFFF"/>
        </w:rPr>
        <w:tab/>
      </w:r>
      <w:r w:rsidR="003A6009">
        <w:rPr>
          <w:shd w:val="clear" w:color="auto" w:fill="FFFFFF"/>
        </w:rPr>
        <w:tab/>
      </w:r>
      <w:r w:rsidR="003A6009">
        <w:rPr>
          <w:shd w:val="clear" w:color="auto" w:fill="FFFFFF"/>
        </w:rPr>
        <w:tab/>
      </w:r>
      <w:proofErr w:type="spellStart"/>
      <w:r w:rsidR="00D335DE">
        <w:rPr>
          <w:shd w:val="clear" w:color="auto" w:fill="FFFFFF"/>
        </w:rPr>
        <w:t>Zücker</w:t>
      </w:r>
      <w:proofErr w:type="spellEnd"/>
      <w:r w:rsidR="00D335DE">
        <w:rPr>
          <w:shd w:val="clear" w:color="auto" w:fill="FFFFFF"/>
        </w:rPr>
        <w:t xml:space="preserve"> diabetic fatty </w:t>
      </w:r>
    </w:p>
    <w:p w:rsidR="00D335DE" w:rsidRDefault="005901F2" w:rsidP="0031574D">
      <w:pPr>
        <w:spacing w:line="480" w:lineRule="auto"/>
        <w:rPr>
          <w:shd w:val="clear" w:color="auto" w:fill="FFFFFF"/>
        </w:rPr>
      </w:pPr>
      <w:r>
        <w:rPr>
          <w:shd w:val="clear" w:color="auto" w:fill="FFFFFF"/>
        </w:rPr>
        <w:t>ZL</w:t>
      </w:r>
      <w:r>
        <w:rPr>
          <w:shd w:val="clear" w:color="auto" w:fill="FFFFFF"/>
        </w:rPr>
        <w:tab/>
      </w:r>
      <w:r>
        <w:rPr>
          <w:shd w:val="clear" w:color="auto" w:fill="FFFFFF"/>
        </w:rPr>
        <w:tab/>
      </w:r>
      <w:r w:rsidR="003A6009">
        <w:rPr>
          <w:shd w:val="clear" w:color="auto" w:fill="FFFFFF"/>
        </w:rPr>
        <w:tab/>
      </w:r>
      <w:r w:rsidR="003A6009">
        <w:rPr>
          <w:shd w:val="clear" w:color="auto" w:fill="FFFFFF"/>
        </w:rPr>
        <w:tab/>
      </w:r>
      <w:proofErr w:type="spellStart"/>
      <w:r>
        <w:rPr>
          <w:shd w:val="clear" w:color="auto" w:fill="FFFFFF"/>
        </w:rPr>
        <w:t>Zücker</w:t>
      </w:r>
      <w:proofErr w:type="spellEnd"/>
      <w:r>
        <w:rPr>
          <w:shd w:val="clear" w:color="auto" w:fill="FFFFFF"/>
        </w:rPr>
        <w:t xml:space="preserve"> </w:t>
      </w:r>
      <w:r w:rsidR="00D335DE" w:rsidRPr="00213F9F">
        <w:rPr>
          <w:shd w:val="clear" w:color="auto" w:fill="FFFFFF"/>
        </w:rPr>
        <w:t>lean</w:t>
      </w:r>
    </w:p>
    <w:p w:rsidR="00157C48" w:rsidRDefault="00157C48" w:rsidP="00157C48">
      <w:pPr>
        <w:spacing w:line="480" w:lineRule="auto"/>
      </w:pPr>
      <w:r w:rsidRPr="005358E0">
        <w:t>Zn/Cu-</w:t>
      </w:r>
      <w:r>
        <w:t xml:space="preserve">dependent </w:t>
      </w:r>
      <w:r w:rsidRPr="005358E0">
        <w:t xml:space="preserve">SOD </w:t>
      </w:r>
      <w:r>
        <w:tab/>
        <w:t>C</w:t>
      </w:r>
      <w:r w:rsidRPr="005358E0">
        <w:t>ytoplasmic Zn/Cu-SOD</w:t>
      </w:r>
    </w:p>
    <w:p w:rsidR="00514231" w:rsidRPr="00157C48" w:rsidRDefault="00514231" w:rsidP="0031574D">
      <w:pPr>
        <w:spacing w:line="480" w:lineRule="auto"/>
        <w:rPr>
          <w:rStyle w:val="nfasis"/>
          <w:i w:val="0"/>
        </w:rPr>
      </w:pPr>
    </w:p>
    <w:p w:rsidR="005901F2" w:rsidRDefault="005901F2" w:rsidP="005901F2">
      <w:pPr>
        <w:spacing w:line="480" w:lineRule="auto"/>
      </w:pPr>
    </w:p>
    <w:p w:rsidR="00D335DE" w:rsidRPr="00157C48" w:rsidRDefault="00D335DE" w:rsidP="0031574D">
      <w:pPr>
        <w:spacing w:line="480" w:lineRule="auto"/>
      </w:pPr>
    </w:p>
    <w:p w:rsidR="00D335DE" w:rsidRPr="00157C48" w:rsidRDefault="00D335DE" w:rsidP="0031574D">
      <w:pPr>
        <w:spacing w:line="480" w:lineRule="auto"/>
        <w:rPr>
          <w:b/>
        </w:rPr>
      </w:pPr>
    </w:p>
    <w:p w:rsidR="008B0E83" w:rsidRPr="003A6009" w:rsidRDefault="00EB538D" w:rsidP="00C82B87">
      <w:pPr>
        <w:spacing w:line="480" w:lineRule="auto"/>
        <w:rPr>
          <w:b/>
          <w:sz w:val="28"/>
          <w:lang w:val="es-ES"/>
        </w:rPr>
      </w:pPr>
      <w:proofErr w:type="spellStart"/>
      <w:r w:rsidRPr="003A6009">
        <w:rPr>
          <w:b/>
          <w:sz w:val="28"/>
          <w:lang w:val="es-ES"/>
        </w:rPr>
        <w:t>R</w:t>
      </w:r>
      <w:r w:rsidR="00C82B87" w:rsidRPr="003A6009">
        <w:rPr>
          <w:b/>
          <w:sz w:val="28"/>
          <w:lang w:val="es-ES"/>
        </w:rPr>
        <w:t>eferences</w:t>
      </w:r>
      <w:proofErr w:type="spellEnd"/>
      <w:r w:rsidR="00C82B87" w:rsidRPr="003A6009">
        <w:rPr>
          <w:b/>
          <w:sz w:val="28"/>
          <w:lang w:val="es-ES"/>
        </w:rPr>
        <w:tab/>
      </w:r>
    </w:p>
    <w:p w:rsidR="005B4AF0" w:rsidRPr="00EC73F5" w:rsidRDefault="00955448" w:rsidP="00C82B87">
      <w:pPr>
        <w:spacing w:line="480" w:lineRule="auto"/>
        <w:ind w:left="567" w:hanging="567"/>
      </w:pPr>
      <w:r w:rsidRPr="0055354D">
        <w:t>1.</w:t>
      </w:r>
      <w:r w:rsidR="002B074A" w:rsidRPr="0055354D">
        <w:tab/>
        <w:t xml:space="preserve">A. </w:t>
      </w:r>
      <w:proofErr w:type="spellStart"/>
      <w:r w:rsidR="002B074A" w:rsidRPr="0055354D">
        <w:t>Korkmaz</w:t>
      </w:r>
      <w:proofErr w:type="spellEnd"/>
      <w:r w:rsidR="002B074A" w:rsidRPr="0055354D">
        <w:t xml:space="preserve">, T. </w:t>
      </w:r>
      <w:proofErr w:type="spellStart"/>
      <w:r w:rsidR="002B074A" w:rsidRPr="0055354D">
        <w:t>Topal</w:t>
      </w:r>
      <w:proofErr w:type="spellEnd"/>
      <w:r w:rsidR="00AC7EA8" w:rsidRPr="0055354D">
        <w:t>,</w:t>
      </w:r>
      <w:r w:rsidR="002B074A" w:rsidRPr="0055354D">
        <w:t xml:space="preserve"> D. X. Tan</w:t>
      </w:r>
      <w:r w:rsidR="00AC7EA8" w:rsidRPr="0055354D">
        <w:t xml:space="preserve"> and </w:t>
      </w:r>
      <w:r w:rsidR="00AC7EA8" w:rsidRPr="0055354D">
        <w:rPr>
          <w:highlight w:val="yellow"/>
        </w:rPr>
        <w:t xml:space="preserve">R. J. </w:t>
      </w:r>
      <w:proofErr w:type="gramStart"/>
      <w:r w:rsidR="00AC7EA8" w:rsidRPr="0055354D">
        <w:rPr>
          <w:highlight w:val="yellow"/>
        </w:rPr>
        <w:t>Reiter</w:t>
      </w:r>
      <w:r w:rsidR="00AC7EA8" w:rsidRPr="0055354D">
        <w:t xml:space="preserve"> </w:t>
      </w:r>
      <w:r w:rsidR="002B074A" w:rsidRPr="0055354D">
        <w:t>,</w:t>
      </w:r>
      <w:proofErr w:type="gramEnd"/>
      <w:r w:rsidR="002B074A" w:rsidRPr="0055354D">
        <w:t xml:space="preserve"> </w:t>
      </w:r>
      <w:r w:rsidR="002B074A" w:rsidRPr="0055354D">
        <w:rPr>
          <w:i/>
        </w:rPr>
        <w:t xml:space="preserve">Rev. </w:t>
      </w:r>
      <w:proofErr w:type="spellStart"/>
      <w:r w:rsidR="002B074A" w:rsidRPr="0055354D">
        <w:rPr>
          <w:i/>
        </w:rPr>
        <w:t>Endocr</w:t>
      </w:r>
      <w:proofErr w:type="spellEnd"/>
      <w:r w:rsidR="002B074A" w:rsidRPr="0055354D">
        <w:rPr>
          <w:i/>
        </w:rPr>
        <w:t xml:space="preserve">. </w:t>
      </w:r>
      <w:proofErr w:type="spellStart"/>
      <w:proofErr w:type="gramStart"/>
      <w:r w:rsidR="002B074A" w:rsidRPr="00EC73F5">
        <w:rPr>
          <w:i/>
        </w:rPr>
        <w:t>Metab</w:t>
      </w:r>
      <w:proofErr w:type="spellEnd"/>
      <w:r w:rsidR="002B074A" w:rsidRPr="00EC73F5">
        <w:rPr>
          <w:i/>
        </w:rPr>
        <w:t>.</w:t>
      </w:r>
      <w:proofErr w:type="gramEnd"/>
      <w:r w:rsidR="002B074A" w:rsidRPr="00EC73F5">
        <w:rPr>
          <w:i/>
        </w:rPr>
        <w:t xml:space="preserve"> </w:t>
      </w:r>
      <w:proofErr w:type="spellStart"/>
      <w:proofErr w:type="gramStart"/>
      <w:r w:rsidR="002B074A" w:rsidRPr="00EC73F5">
        <w:rPr>
          <w:i/>
        </w:rPr>
        <w:t>Disord</w:t>
      </w:r>
      <w:proofErr w:type="spellEnd"/>
      <w:r w:rsidR="002B074A" w:rsidRPr="00EC73F5">
        <w:rPr>
          <w:i/>
        </w:rPr>
        <w:t>.,</w:t>
      </w:r>
      <w:proofErr w:type="gramEnd"/>
      <w:r w:rsidR="002B074A" w:rsidRPr="00EC73F5">
        <w:t xml:space="preserve"> </w:t>
      </w:r>
      <w:r w:rsidR="002B074A" w:rsidRPr="007E7622">
        <w:rPr>
          <w:highlight w:val="yellow"/>
        </w:rPr>
        <w:t>2009</w:t>
      </w:r>
      <w:r w:rsidR="002B074A" w:rsidRPr="00EC73F5">
        <w:t xml:space="preserve">, </w:t>
      </w:r>
      <w:r w:rsidR="002B074A" w:rsidRPr="00EC73F5">
        <w:rPr>
          <w:b/>
        </w:rPr>
        <w:t>10</w:t>
      </w:r>
      <w:r w:rsidR="002B074A" w:rsidRPr="00EC73F5">
        <w:t>, 261-270.</w:t>
      </w:r>
    </w:p>
    <w:p w:rsidR="004703B8" w:rsidRPr="00EC73F5" w:rsidRDefault="004703B8" w:rsidP="00C82B87">
      <w:pPr>
        <w:spacing w:line="480" w:lineRule="auto"/>
        <w:ind w:left="567" w:hanging="567"/>
      </w:pPr>
      <w:r w:rsidRPr="00EC73F5">
        <w:t xml:space="preserve">2. </w:t>
      </w:r>
      <w:r w:rsidRPr="00EC73F5">
        <w:tab/>
      </w:r>
      <w:r w:rsidR="002B074A" w:rsidRPr="00EC73F5">
        <w:t xml:space="preserve">B. </w:t>
      </w:r>
      <w:proofErr w:type="spellStart"/>
      <w:r w:rsidRPr="00EC73F5">
        <w:t>Balkau</w:t>
      </w:r>
      <w:proofErr w:type="spellEnd"/>
      <w:r w:rsidRPr="00EC73F5">
        <w:t xml:space="preserve">, </w:t>
      </w:r>
      <w:r w:rsidR="002B074A" w:rsidRPr="00EC73F5">
        <w:t xml:space="preserve">J. E. </w:t>
      </w:r>
      <w:proofErr w:type="spellStart"/>
      <w:r w:rsidRPr="00EC73F5">
        <w:t>Deanfield</w:t>
      </w:r>
      <w:proofErr w:type="spellEnd"/>
      <w:r w:rsidRPr="00EC73F5">
        <w:t xml:space="preserve">, </w:t>
      </w:r>
      <w:r w:rsidR="002B074A" w:rsidRPr="00EC73F5">
        <w:t xml:space="preserve">J. P. </w:t>
      </w:r>
      <w:proofErr w:type="spellStart"/>
      <w:r w:rsidRPr="00EC73F5">
        <w:t>Despres</w:t>
      </w:r>
      <w:proofErr w:type="spellEnd"/>
      <w:r w:rsidRPr="00EC73F5">
        <w:t>,</w:t>
      </w:r>
      <w:r w:rsidR="005B4AF0" w:rsidRPr="00EC73F5">
        <w:t xml:space="preserve"> J. E. </w:t>
      </w:r>
      <w:proofErr w:type="spellStart"/>
      <w:r w:rsidR="005B4AF0" w:rsidRPr="00EC73F5">
        <w:t>Deanfield</w:t>
      </w:r>
      <w:proofErr w:type="spellEnd"/>
      <w:r w:rsidR="005B4AF0" w:rsidRPr="00EC73F5">
        <w:t xml:space="preserve">, J. P. </w:t>
      </w:r>
      <w:proofErr w:type="spellStart"/>
      <w:r w:rsidR="005B4AF0" w:rsidRPr="00EC73F5">
        <w:t>Després</w:t>
      </w:r>
      <w:proofErr w:type="spellEnd"/>
      <w:r w:rsidR="005B4AF0" w:rsidRPr="00EC73F5">
        <w:t xml:space="preserve">, J. P. </w:t>
      </w:r>
      <w:proofErr w:type="spellStart"/>
      <w:r w:rsidR="005B4AF0" w:rsidRPr="00EC73F5">
        <w:t>Bassand</w:t>
      </w:r>
      <w:proofErr w:type="spellEnd"/>
      <w:r w:rsidR="005B4AF0" w:rsidRPr="00EC73F5">
        <w:t xml:space="preserve">, K. A. A. Fox, S. C. Smith, P. Barter, C. E. Tang, L. Van </w:t>
      </w:r>
      <w:proofErr w:type="spellStart"/>
      <w:r w:rsidR="005B4AF0" w:rsidRPr="00EC73F5">
        <w:t>Gaal</w:t>
      </w:r>
      <w:proofErr w:type="spellEnd"/>
      <w:r w:rsidR="005B4AF0" w:rsidRPr="00EC73F5">
        <w:t xml:space="preserve">, H.U. </w:t>
      </w:r>
      <w:proofErr w:type="spellStart"/>
      <w:r w:rsidR="005B4AF0" w:rsidRPr="00EC73F5">
        <w:t>Wittchen</w:t>
      </w:r>
      <w:proofErr w:type="spellEnd"/>
      <w:r w:rsidR="005B4AF0" w:rsidRPr="00EC73F5">
        <w:t xml:space="preserve">, C. </w:t>
      </w:r>
      <w:proofErr w:type="spellStart"/>
      <w:r w:rsidR="005B4AF0" w:rsidRPr="00EC73F5">
        <w:t>Massien</w:t>
      </w:r>
      <w:proofErr w:type="spellEnd"/>
      <w:r w:rsidR="005B4AF0" w:rsidRPr="00EC73F5">
        <w:t xml:space="preserve"> and S. M. </w:t>
      </w:r>
      <w:proofErr w:type="spellStart"/>
      <w:r w:rsidR="005B4AF0" w:rsidRPr="00EC73F5">
        <w:t>Haffner</w:t>
      </w:r>
      <w:proofErr w:type="spellEnd"/>
      <w:r w:rsidR="002B074A" w:rsidRPr="00EC73F5">
        <w:t>,</w:t>
      </w:r>
      <w:r w:rsidR="0059364F" w:rsidRPr="00EC73F5">
        <w:t xml:space="preserve"> </w:t>
      </w:r>
      <w:r w:rsidR="0059364F" w:rsidRPr="00EC73F5">
        <w:rPr>
          <w:i/>
        </w:rPr>
        <w:t>Circulation</w:t>
      </w:r>
      <w:r w:rsidR="0059364F" w:rsidRPr="00EC73F5">
        <w:t xml:space="preserve">, </w:t>
      </w:r>
      <w:r w:rsidR="002B074A" w:rsidRPr="00EC73F5">
        <w:t xml:space="preserve">2007, </w:t>
      </w:r>
      <w:r w:rsidRPr="00EC73F5">
        <w:rPr>
          <w:b/>
        </w:rPr>
        <w:t>116</w:t>
      </w:r>
      <w:r w:rsidR="002B074A" w:rsidRPr="00EC73F5">
        <w:t xml:space="preserve">, </w:t>
      </w:r>
      <w:r w:rsidRPr="00EC73F5">
        <w:t>1942-1951.</w:t>
      </w:r>
    </w:p>
    <w:p w:rsidR="004703B8" w:rsidRPr="00EC73F5" w:rsidRDefault="004703B8" w:rsidP="007D192F">
      <w:pPr>
        <w:spacing w:line="480" w:lineRule="auto"/>
        <w:ind w:left="567" w:hanging="567"/>
      </w:pPr>
      <w:r w:rsidRPr="00EC73F5">
        <w:t>3.</w:t>
      </w:r>
      <w:r w:rsidRPr="00EC73F5">
        <w:tab/>
      </w:r>
      <w:r w:rsidR="002B074A" w:rsidRPr="00EC73F5">
        <w:t xml:space="preserve">A. M. </w:t>
      </w:r>
      <w:r w:rsidR="005F58F8" w:rsidRPr="00EC73F5">
        <w:t>Cali and</w:t>
      </w:r>
      <w:r w:rsidRPr="00EC73F5">
        <w:t xml:space="preserve"> </w:t>
      </w:r>
      <w:r w:rsidR="002B074A" w:rsidRPr="00EC73F5">
        <w:t xml:space="preserve">S. </w:t>
      </w:r>
      <w:proofErr w:type="spellStart"/>
      <w:r w:rsidRPr="00EC73F5">
        <w:t>Caprio</w:t>
      </w:r>
      <w:proofErr w:type="spellEnd"/>
      <w:proofErr w:type="gramStart"/>
      <w:r w:rsidR="002B074A" w:rsidRPr="00EC73F5">
        <w:t xml:space="preserve">, </w:t>
      </w:r>
      <w:r w:rsidRPr="00EC73F5">
        <w:t xml:space="preserve"> </w:t>
      </w:r>
      <w:r w:rsidRPr="00EC73F5">
        <w:rPr>
          <w:i/>
        </w:rPr>
        <w:t>J</w:t>
      </w:r>
      <w:proofErr w:type="gramEnd"/>
      <w:r w:rsidR="002B074A" w:rsidRPr="00EC73F5">
        <w:rPr>
          <w:i/>
        </w:rPr>
        <w:t>.</w:t>
      </w:r>
      <w:r w:rsidRPr="00EC73F5">
        <w:rPr>
          <w:i/>
        </w:rPr>
        <w:t xml:space="preserve"> </w:t>
      </w:r>
      <w:proofErr w:type="spellStart"/>
      <w:r w:rsidRPr="00EC73F5">
        <w:rPr>
          <w:i/>
        </w:rPr>
        <w:t>Clin</w:t>
      </w:r>
      <w:proofErr w:type="spellEnd"/>
      <w:r w:rsidR="002B074A" w:rsidRPr="00EC73F5">
        <w:rPr>
          <w:i/>
        </w:rPr>
        <w:t>.</w:t>
      </w:r>
      <w:r w:rsidRPr="00EC73F5">
        <w:rPr>
          <w:i/>
        </w:rPr>
        <w:t xml:space="preserve"> </w:t>
      </w:r>
      <w:proofErr w:type="spellStart"/>
      <w:proofErr w:type="gramStart"/>
      <w:r w:rsidRPr="00EC73F5">
        <w:rPr>
          <w:i/>
        </w:rPr>
        <w:t>Endocrinol</w:t>
      </w:r>
      <w:proofErr w:type="spellEnd"/>
      <w:r w:rsidR="002B074A" w:rsidRPr="00EC73F5">
        <w:rPr>
          <w:i/>
        </w:rPr>
        <w:t>.</w:t>
      </w:r>
      <w:proofErr w:type="gramEnd"/>
      <w:r w:rsidRPr="00EC73F5">
        <w:rPr>
          <w:i/>
        </w:rPr>
        <w:t xml:space="preserve"> </w:t>
      </w:r>
      <w:proofErr w:type="spellStart"/>
      <w:proofErr w:type="gramStart"/>
      <w:r w:rsidRPr="00EC73F5">
        <w:rPr>
          <w:i/>
        </w:rPr>
        <w:t>Metab</w:t>
      </w:r>
      <w:proofErr w:type="spellEnd"/>
      <w:r w:rsidRPr="00EC73F5">
        <w:t>.</w:t>
      </w:r>
      <w:r w:rsidR="002B074A" w:rsidRPr="00EC73F5">
        <w:t>,</w:t>
      </w:r>
      <w:proofErr w:type="gramEnd"/>
      <w:r w:rsidRPr="00EC73F5">
        <w:t xml:space="preserve"> </w:t>
      </w:r>
      <w:r w:rsidR="002B074A" w:rsidRPr="00EC73F5">
        <w:t xml:space="preserve">2008, </w:t>
      </w:r>
      <w:r w:rsidR="002B074A" w:rsidRPr="00EC73F5">
        <w:rPr>
          <w:b/>
        </w:rPr>
        <w:t>93</w:t>
      </w:r>
      <w:r w:rsidR="002B074A" w:rsidRPr="00EC73F5">
        <w:t xml:space="preserve">, </w:t>
      </w:r>
      <w:r w:rsidRPr="00EC73F5">
        <w:t>S31-S36.</w:t>
      </w:r>
    </w:p>
    <w:p w:rsidR="004703B8" w:rsidRPr="00EC73F5" w:rsidRDefault="005E435A" w:rsidP="004703B8">
      <w:pPr>
        <w:numPr>
          <w:ilvl w:val="0"/>
          <w:numId w:val="18"/>
        </w:numPr>
        <w:spacing w:line="480" w:lineRule="auto"/>
        <w:ind w:left="567" w:hanging="567"/>
      </w:pPr>
      <w:r w:rsidRPr="00EC73F5">
        <w:t xml:space="preserve">W. </w:t>
      </w:r>
      <w:r w:rsidR="004703B8" w:rsidRPr="00EC73F5">
        <w:t>Ahrens</w:t>
      </w:r>
      <w:r w:rsidRPr="00EC73F5">
        <w:t>,</w:t>
      </w:r>
      <w:r w:rsidR="004703B8" w:rsidRPr="00EC73F5">
        <w:t xml:space="preserve"> </w:t>
      </w:r>
      <w:r w:rsidRPr="00EC73F5">
        <w:t xml:space="preserve">N. </w:t>
      </w:r>
      <w:proofErr w:type="spellStart"/>
      <w:r w:rsidR="004703B8" w:rsidRPr="00EC73F5">
        <w:t>Bamman</w:t>
      </w:r>
      <w:proofErr w:type="spellEnd"/>
      <w:r w:rsidR="004703B8" w:rsidRPr="00EC73F5">
        <w:t xml:space="preserve">, </w:t>
      </w:r>
      <w:r w:rsidRPr="00EC73F5">
        <w:t xml:space="preserve">S. </w:t>
      </w:r>
      <w:r w:rsidR="004703B8" w:rsidRPr="00EC73F5">
        <w:t xml:space="preserve">De </w:t>
      </w:r>
      <w:proofErr w:type="spellStart"/>
      <w:r w:rsidR="004703B8" w:rsidRPr="00EC73F5">
        <w:t>Henauw</w:t>
      </w:r>
      <w:proofErr w:type="spellEnd"/>
      <w:r w:rsidR="004703B8" w:rsidRPr="00EC73F5">
        <w:t xml:space="preserve">, </w:t>
      </w:r>
      <w:r w:rsidRPr="00EC73F5">
        <w:t xml:space="preserve">J. </w:t>
      </w:r>
      <w:proofErr w:type="spellStart"/>
      <w:r w:rsidR="004703B8" w:rsidRPr="00EC73F5">
        <w:t>Halford</w:t>
      </w:r>
      <w:proofErr w:type="spellEnd"/>
      <w:r w:rsidR="004703B8" w:rsidRPr="00EC73F5">
        <w:t xml:space="preserve">, </w:t>
      </w:r>
      <w:r w:rsidRPr="00EC73F5">
        <w:t xml:space="preserve">A. </w:t>
      </w:r>
      <w:r w:rsidR="004703B8" w:rsidRPr="00EC73F5">
        <w:t xml:space="preserve">Palou, </w:t>
      </w:r>
      <w:r w:rsidRPr="00EC73F5">
        <w:t xml:space="preserve">I. </w:t>
      </w:r>
      <w:proofErr w:type="spellStart"/>
      <w:r w:rsidR="005F58F8" w:rsidRPr="00EC73F5">
        <w:t>Pigeot</w:t>
      </w:r>
      <w:proofErr w:type="spellEnd"/>
      <w:r w:rsidR="005F58F8" w:rsidRPr="00EC73F5">
        <w:t xml:space="preserve"> and</w:t>
      </w:r>
      <w:r w:rsidR="004703B8" w:rsidRPr="00EC73F5">
        <w:t xml:space="preserve"> </w:t>
      </w:r>
      <w:r w:rsidRPr="00EC73F5">
        <w:t xml:space="preserve">A. </w:t>
      </w:r>
      <w:proofErr w:type="spellStart"/>
      <w:r w:rsidR="004703B8" w:rsidRPr="00EC73F5">
        <w:t>Siani</w:t>
      </w:r>
      <w:proofErr w:type="spellEnd"/>
      <w:r w:rsidR="005F58F8" w:rsidRPr="00EC73F5">
        <w:t>,</w:t>
      </w:r>
      <w:r w:rsidR="004703B8" w:rsidRPr="00EC73F5">
        <w:t xml:space="preserve"> </w:t>
      </w:r>
      <w:proofErr w:type="spellStart"/>
      <w:r w:rsidR="004703B8" w:rsidRPr="00EC73F5">
        <w:rPr>
          <w:i/>
        </w:rPr>
        <w:t>Nu</w:t>
      </w:r>
      <w:r w:rsidR="0059364F" w:rsidRPr="00EC73F5">
        <w:rPr>
          <w:i/>
        </w:rPr>
        <w:t>tr</w:t>
      </w:r>
      <w:proofErr w:type="spellEnd"/>
      <w:r w:rsidR="005F58F8" w:rsidRPr="00EC73F5">
        <w:rPr>
          <w:i/>
        </w:rPr>
        <w:t>.</w:t>
      </w:r>
      <w:r w:rsidR="0059364F" w:rsidRPr="00EC73F5">
        <w:rPr>
          <w:i/>
        </w:rPr>
        <w:t xml:space="preserve"> </w:t>
      </w:r>
      <w:proofErr w:type="spellStart"/>
      <w:r w:rsidR="0059364F" w:rsidRPr="00EC73F5">
        <w:rPr>
          <w:i/>
        </w:rPr>
        <w:t>Metabol</w:t>
      </w:r>
      <w:proofErr w:type="spellEnd"/>
      <w:r w:rsidR="005F58F8" w:rsidRPr="00EC73F5">
        <w:rPr>
          <w:i/>
        </w:rPr>
        <w:t>.</w:t>
      </w:r>
      <w:r w:rsidR="0059364F" w:rsidRPr="00EC73F5">
        <w:rPr>
          <w:i/>
        </w:rPr>
        <w:t xml:space="preserve"> </w:t>
      </w:r>
      <w:proofErr w:type="spellStart"/>
      <w:r w:rsidR="0059364F" w:rsidRPr="00EC73F5">
        <w:rPr>
          <w:i/>
        </w:rPr>
        <w:t>Cardiovasc</w:t>
      </w:r>
      <w:proofErr w:type="spellEnd"/>
      <w:r w:rsidR="005F58F8" w:rsidRPr="00EC73F5">
        <w:rPr>
          <w:i/>
        </w:rPr>
        <w:t>.</w:t>
      </w:r>
      <w:r w:rsidR="0059364F" w:rsidRPr="00EC73F5">
        <w:rPr>
          <w:i/>
        </w:rPr>
        <w:t xml:space="preserve"> Dis.</w:t>
      </w:r>
      <w:r w:rsidR="005F58F8" w:rsidRPr="00EC73F5">
        <w:t xml:space="preserve">, 2006, </w:t>
      </w:r>
      <w:r w:rsidR="004703B8" w:rsidRPr="00EC73F5">
        <w:rPr>
          <w:b/>
        </w:rPr>
        <w:t>16</w:t>
      </w:r>
      <w:r w:rsidR="005F58F8" w:rsidRPr="00EC73F5">
        <w:t xml:space="preserve">, </w:t>
      </w:r>
      <w:r w:rsidR="004703B8" w:rsidRPr="00EC73F5">
        <w:t>302-308.</w:t>
      </w:r>
    </w:p>
    <w:p w:rsidR="004703B8" w:rsidRPr="002F2B3D" w:rsidRDefault="00EF13E6" w:rsidP="004703B8">
      <w:pPr>
        <w:numPr>
          <w:ilvl w:val="0"/>
          <w:numId w:val="18"/>
        </w:numPr>
        <w:spacing w:line="480" w:lineRule="auto"/>
        <w:ind w:left="567" w:hanging="567"/>
        <w:rPr>
          <w:lang w:val="es-ES"/>
        </w:rPr>
      </w:pPr>
      <w:r w:rsidRPr="002F2B3D">
        <w:rPr>
          <w:lang w:val="es-ES"/>
        </w:rPr>
        <w:t xml:space="preserve">A. </w:t>
      </w:r>
      <w:proofErr w:type="spellStart"/>
      <w:r w:rsidR="004703B8" w:rsidRPr="002F2B3D">
        <w:rPr>
          <w:lang w:val="es-ES"/>
        </w:rPr>
        <w:t>Agil</w:t>
      </w:r>
      <w:proofErr w:type="spellEnd"/>
      <w:r w:rsidR="004703B8" w:rsidRPr="002F2B3D">
        <w:rPr>
          <w:lang w:val="es-ES"/>
        </w:rPr>
        <w:t xml:space="preserve">, </w:t>
      </w:r>
      <w:r w:rsidRPr="002F2B3D">
        <w:rPr>
          <w:lang w:val="es-ES"/>
        </w:rPr>
        <w:t xml:space="preserve">M. </w:t>
      </w:r>
      <w:r w:rsidR="004703B8" w:rsidRPr="002F2B3D">
        <w:rPr>
          <w:lang w:val="es-ES"/>
        </w:rPr>
        <w:t xml:space="preserve">Navarro-Alarcón, </w:t>
      </w:r>
      <w:r w:rsidRPr="002F2B3D">
        <w:rPr>
          <w:lang w:val="es-ES"/>
        </w:rPr>
        <w:t xml:space="preserve">R. </w:t>
      </w:r>
      <w:r w:rsidR="004703B8" w:rsidRPr="002F2B3D">
        <w:rPr>
          <w:lang w:val="es-ES"/>
        </w:rPr>
        <w:t xml:space="preserve">Ruiz, </w:t>
      </w:r>
      <w:r w:rsidRPr="002F2B3D">
        <w:rPr>
          <w:lang w:val="es-ES"/>
        </w:rPr>
        <w:t xml:space="preserve">S. </w:t>
      </w:r>
      <w:proofErr w:type="spellStart"/>
      <w:r w:rsidR="004703B8" w:rsidRPr="002F2B3D">
        <w:rPr>
          <w:lang w:val="es-ES"/>
        </w:rPr>
        <w:t>Abuhamadah</w:t>
      </w:r>
      <w:proofErr w:type="spellEnd"/>
      <w:r w:rsidR="004703B8" w:rsidRPr="002F2B3D">
        <w:rPr>
          <w:lang w:val="es-ES"/>
        </w:rPr>
        <w:t xml:space="preserve">, </w:t>
      </w:r>
      <w:r w:rsidR="005F7F93" w:rsidRPr="002F2B3D">
        <w:rPr>
          <w:lang w:val="es-ES"/>
        </w:rPr>
        <w:t xml:space="preserve">M. Y. </w:t>
      </w:r>
      <w:r w:rsidR="004703B8" w:rsidRPr="002F2B3D">
        <w:rPr>
          <w:lang w:val="es-ES"/>
        </w:rPr>
        <w:t>El-Mir</w:t>
      </w:r>
      <w:r w:rsidR="005F7F93" w:rsidRPr="002F2B3D">
        <w:rPr>
          <w:lang w:val="es-ES"/>
        </w:rPr>
        <w:t xml:space="preserve"> and G.</w:t>
      </w:r>
      <w:r w:rsidR="004703B8" w:rsidRPr="002F2B3D">
        <w:rPr>
          <w:lang w:val="es-ES"/>
        </w:rPr>
        <w:t xml:space="preserve"> Fernández Vázquez</w:t>
      </w:r>
      <w:r w:rsidR="005F7F93" w:rsidRPr="002F2B3D">
        <w:rPr>
          <w:lang w:val="es-ES"/>
        </w:rPr>
        <w:t>,</w:t>
      </w:r>
      <w:r w:rsidR="004703B8" w:rsidRPr="002F2B3D">
        <w:rPr>
          <w:lang w:val="es-ES"/>
        </w:rPr>
        <w:t xml:space="preserve"> </w:t>
      </w:r>
      <w:r w:rsidR="004703B8" w:rsidRPr="002F2B3D">
        <w:rPr>
          <w:i/>
          <w:lang w:val="es-ES"/>
        </w:rPr>
        <w:t>J</w:t>
      </w:r>
      <w:r w:rsidR="005F7F93" w:rsidRPr="002F2B3D">
        <w:rPr>
          <w:i/>
          <w:lang w:val="es-ES"/>
        </w:rPr>
        <w:t>.</w:t>
      </w:r>
      <w:r w:rsidR="004703B8" w:rsidRPr="002F2B3D">
        <w:rPr>
          <w:i/>
          <w:lang w:val="es-ES"/>
        </w:rPr>
        <w:t xml:space="preserve"> Pineal Res</w:t>
      </w:r>
      <w:r w:rsidR="005F7F93" w:rsidRPr="002F2B3D">
        <w:rPr>
          <w:i/>
          <w:lang w:val="es-ES"/>
        </w:rPr>
        <w:t>.</w:t>
      </w:r>
      <w:r w:rsidR="0059364F" w:rsidRPr="002F2B3D">
        <w:rPr>
          <w:lang w:val="es-ES"/>
        </w:rPr>
        <w:t xml:space="preserve"> </w:t>
      </w:r>
      <w:r w:rsidR="005F7F93" w:rsidRPr="002F2B3D">
        <w:rPr>
          <w:lang w:val="es-ES"/>
        </w:rPr>
        <w:t xml:space="preserve">2011, </w:t>
      </w:r>
      <w:r w:rsidR="004703B8" w:rsidRPr="002F2B3D">
        <w:rPr>
          <w:b/>
          <w:lang w:val="es-ES"/>
        </w:rPr>
        <w:t>50</w:t>
      </w:r>
      <w:r w:rsidR="005F7F93" w:rsidRPr="002F2B3D">
        <w:rPr>
          <w:lang w:val="es-ES"/>
        </w:rPr>
        <w:t xml:space="preserve">, </w:t>
      </w:r>
      <w:r w:rsidR="004703B8" w:rsidRPr="002F2B3D">
        <w:rPr>
          <w:lang w:val="es-ES"/>
        </w:rPr>
        <w:t>207-212.</w:t>
      </w:r>
    </w:p>
    <w:p w:rsidR="00F11AE6" w:rsidRPr="00EC73F5" w:rsidRDefault="00741625" w:rsidP="00F11AE6">
      <w:pPr>
        <w:numPr>
          <w:ilvl w:val="0"/>
          <w:numId w:val="18"/>
        </w:numPr>
        <w:spacing w:line="480" w:lineRule="auto"/>
        <w:ind w:left="567" w:hanging="567"/>
        <w:rPr>
          <w:i/>
        </w:rPr>
      </w:pPr>
      <w:r w:rsidRPr="002F2B3D">
        <w:rPr>
          <w:rStyle w:val="nfasis"/>
          <w:i w:val="0"/>
          <w:lang w:val="es-ES"/>
        </w:rPr>
        <w:t xml:space="preserve">G. Rodríguez and L. A. Moreno, </w:t>
      </w:r>
      <w:proofErr w:type="spellStart"/>
      <w:r w:rsidRPr="002F2B3D">
        <w:rPr>
          <w:rStyle w:val="nfasis"/>
          <w:lang w:val="es-ES"/>
        </w:rPr>
        <w:t>Nutr</w:t>
      </w:r>
      <w:proofErr w:type="spellEnd"/>
      <w:r w:rsidRPr="002F2B3D">
        <w:rPr>
          <w:rStyle w:val="nfasis"/>
          <w:lang w:val="es-ES"/>
        </w:rPr>
        <w:t xml:space="preserve">. </w:t>
      </w:r>
      <w:proofErr w:type="spellStart"/>
      <w:r w:rsidRPr="00EC73F5">
        <w:rPr>
          <w:rStyle w:val="nfasis"/>
        </w:rPr>
        <w:t>Metab</w:t>
      </w:r>
      <w:proofErr w:type="spellEnd"/>
      <w:r w:rsidRPr="00EC73F5">
        <w:rPr>
          <w:rStyle w:val="nfasis"/>
        </w:rPr>
        <w:t xml:space="preserve">. </w:t>
      </w:r>
      <w:proofErr w:type="spellStart"/>
      <w:r w:rsidRPr="00EC73F5">
        <w:rPr>
          <w:rStyle w:val="nfasis"/>
        </w:rPr>
        <w:t>Cardiovasc</w:t>
      </w:r>
      <w:proofErr w:type="spellEnd"/>
      <w:r w:rsidRPr="00EC73F5">
        <w:rPr>
          <w:rStyle w:val="nfasis"/>
        </w:rPr>
        <w:t>. Dis.</w:t>
      </w:r>
      <w:r w:rsidRPr="00EC73F5">
        <w:rPr>
          <w:rStyle w:val="nfasis"/>
          <w:i w:val="0"/>
        </w:rPr>
        <w:t>,</w:t>
      </w:r>
      <w:r w:rsidRPr="00EC73F5">
        <w:rPr>
          <w:rStyle w:val="nfasis"/>
        </w:rPr>
        <w:t xml:space="preserve"> </w:t>
      </w:r>
      <w:r w:rsidRPr="00EC73F5">
        <w:rPr>
          <w:rStyle w:val="nfasis"/>
          <w:i w:val="0"/>
        </w:rPr>
        <w:t xml:space="preserve">2006, </w:t>
      </w:r>
      <w:r w:rsidRPr="00EC73F5">
        <w:rPr>
          <w:rStyle w:val="nfasis"/>
          <w:b/>
          <w:i w:val="0"/>
        </w:rPr>
        <w:t>16</w:t>
      </w:r>
      <w:r w:rsidRPr="00EC73F5">
        <w:rPr>
          <w:rStyle w:val="nfasis"/>
          <w:i w:val="0"/>
        </w:rPr>
        <w:t>, 294-301</w:t>
      </w:r>
      <w:r w:rsidR="00655A14" w:rsidRPr="00EC73F5">
        <w:rPr>
          <w:rStyle w:val="nfasis"/>
          <w:i w:val="0"/>
        </w:rPr>
        <w:t>.</w:t>
      </w:r>
    </w:p>
    <w:p w:rsidR="004703B8" w:rsidRPr="00EC73F5" w:rsidRDefault="00CC7351" w:rsidP="00F11AE6">
      <w:pPr>
        <w:numPr>
          <w:ilvl w:val="0"/>
          <w:numId w:val="18"/>
        </w:numPr>
        <w:spacing w:line="480" w:lineRule="auto"/>
        <w:ind w:left="567" w:hanging="567"/>
      </w:pPr>
      <w:r w:rsidRPr="00EC73F5">
        <w:t xml:space="preserve">A. </w:t>
      </w:r>
      <w:proofErr w:type="spellStart"/>
      <w:r w:rsidR="004703B8" w:rsidRPr="00EC73F5">
        <w:t>Doney</w:t>
      </w:r>
      <w:proofErr w:type="spellEnd"/>
      <w:r w:rsidR="004703B8" w:rsidRPr="00EC73F5">
        <w:t xml:space="preserve">, </w:t>
      </w:r>
      <w:r w:rsidRPr="00EC73F5">
        <w:t xml:space="preserve">B. </w:t>
      </w:r>
      <w:r w:rsidR="004703B8" w:rsidRPr="00EC73F5">
        <w:t xml:space="preserve">Fischer, </w:t>
      </w:r>
      <w:r w:rsidRPr="00EC73F5">
        <w:t xml:space="preserve">D. </w:t>
      </w:r>
      <w:r w:rsidR="004703B8" w:rsidRPr="00EC73F5">
        <w:t>Frew</w:t>
      </w:r>
      <w:r w:rsidRPr="00EC73F5">
        <w:t>,</w:t>
      </w:r>
      <w:r w:rsidR="004703B8" w:rsidRPr="00EC73F5">
        <w:t xml:space="preserve"> </w:t>
      </w:r>
      <w:r w:rsidR="00F11AE6" w:rsidRPr="00EC73F5">
        <w:t xml:space="preserve">A. Cumming, D. M. </w:t>
      </w:r>
      <w:proofErr w:type="spellStart"/>
      <w:r w:rsidR="00F11AE6" w:rsidRPr="00EC73F5">
        <w:t>Flavell</w:t>
      </w:r>
      <w:proofErr w:type="spellEnd"/>
      <w:r w:rsidR="00F11AE6" w:rsidRPr="00EC73F5">
        <w:t xml:space="preserve">, M. World, H. E. Montgomery, D. Boyle, A. Morris, and C. N. Palmer, </w:t>
      </w:r>
      <w:r w:rsidR="0059364F" w:rsidRPr="00EC73F5">
        <w:rPr>
          <w:i/>
        </w:rPr>
        <w:t>BMC Genet.</w:t>
      </w:r>
      <w:r w:rsidRPr="00EC73F5">
        <w:t xml:space="preserve">, 2002, </w:t>
      </w:r>
      <w:r w:rsidR="004703B8" w:rsidRPr="00EC73F5">
        <w:rPr>
          <w:b/>
        </w:rPr>
        <w:t>31</w:t>
      </w:r>
      <w:r w:rsidRPr="00EC73F5">
        <w:t xml:space="preserve">, </w:t>
      </w:r>
      <w:r w:rsidR="004703B8" w:rsidRPr="00EC73F5">
        <w:t>21.</w:t>
      </w:r>
    </w:p>
    <w:p w:rsidR="00896678" w:rsidRPr="00EC73F5" w:rsidRDefault="00CC7351" w:rsidP="007D192F">
      <w:pPr>
        <w:numPr>
          <w:ilvl w:val="0"/>
          <w:numId w:val="18"/>
        </w:numPr>
        <w:spacing w:line="480" w:lineRule="auto"/>
        <w:ind w:left="567" w:hanging="567"/>
      </w:pPr>
      <w:r w:rsidRPr="00EC73F5">
        <w:t xml:space="preserve">A. S. </w:t>
      </w:r>
      <w:proofErr w:type="spellStart"/>
      <w:r w:rsidR="004703B8" w:rsidRPr="00EC73F5">
        <w:t>Doney</w:t>
      </w:r>
      <w:proofErr w:type="spellEnd"/>
      <w:r w:rsidRPr="00EC73F5">
        <w:t>,</w:t>
      </w:r>
      <w:r w:rsidR="004703B8" w:rsidRPr="00EC73F5">
        <w:t xml:space="preserve"> </w:t>
      </w:r>
      <w:r w:rsidRPr="00EC73F5">
        <w:t xml:space="preserve">B. </w:t>
      </w:r>
      <w:r w:rsidR="004703B8" w:rsidRPr="00EC73F5">
        <w:t>Fischer</w:t>
      </w:r>
      <w:r w:rsidRPr="00EC73F5">
        <w:t xml:space="preserve"> and J. E. </w:t>
      </w:r>
      <w:r w:rsidR="004703B8" w:rsidRPr="00EC73F5">
        <w:t>Cecil</w:t>
      </w:r>
      <w:r w:rsidRPr="00EC73F5">
        <w:t>,</w:t>
      </w:r>
      <w:r w:rsidR="0059364F" w:rsidRPr="00EC73F5">
        <w:t xml:space="preserve"> </w:t>
      </w:r>
      <w:proofErr w:type="spellStart"/>
      <w:r w:rsidR="0059364F" w:rsidRPr="00EC73F5">
        <w:rPr>
          <w:i/>
        </w:rPr>
        <w:t>Diabetologia</w:t>
      </w:r>
      <w:proofErr w:type="spellEnd"/>
      <w:r w:rsidRPr="00EC73F5">
        <w:t>,</w:t>
      </w:r>
      <w:r w:rsidR="0059364F" w:rsidRPr="00EC73F5">
        <w:t xml:space="preserve"> </w:t>
      </w:r>
      <w:r w:rsidRPr="00EC73F5">
        <w:t xml:space="preserve">2004, </w:t>
      </w:r>
      <w:r w:rsidR="004703B8" w:rsidRPr="00EC73F5">
        <w:rPr>
          <w:b/>
        </w:rPr>
        <w:t>47</w:t>
      </w:r>
      <w:r w:rsidRPr="00EC73F5">
        <w:t xml:space="preserve">, </w:t>
      </w:r>
      <w:r w:rsidR="004703B8" w:rsidRPr="00EC73F5">
        <w:t>555-558.</w:t>
      </w:r>
    </w:p>
    <w:p w:rsidR="004703B8" w:rsidRPr="00EC73F5" w:rsidRDefault="00CC7351" w:rsidP="007D192F">
      <w:pPr>
        <w:numPr>
          <w:ilvl w:val="0"/>
          <w:numId w:val="18"/>
        </w:numPr>
        <w:spacing w:line="480" w:lineRule="auto"/>
        <w:ind w:left="567" w:hanging="567"/>
      </w:pPr>
      <w:r w:rsidRPr="00EC73F5">
        <w:t xml:space="preserve">R. D. </w:t>
      </w:r>
      <w:proofErr w:type="spellStart"/>
      <w:r w:rsidR="004703B8" w:rsidRPr="00EC73F5">
        <w:t>Levitan</w:t>
      </w:r>
      <w:proofErr w:type="spellEnd"/>
      <w:r w:rsidR="004703B8" w:rsidRPr="00EC73F5">
        <w:t xml:space="preserve">, </w:t>
      </w:r>
      <w:r w:rsidRPr="00EC73F5">
        <w:t xml:space="preserve">M. </w:t>
      </w:r>
      <w:proofErr w:type="spellStart"/>
      <w:r w:rsidR="004703B8" w:rsidRPr="00EC73F5">
        <w:t>Masellis</w:t>
      </w:r>
      <w:proofErr w:type="spellEnd"/>
      <w:r w:rsidR="004703B8" w:rsidRPr="00EC73F5">
        <w:t xml:space="preserve">, </w:t>
      </w:r>
      <w:r w:rsidRPr="00EC73F5">
        <w:t xml:space="preserve">R. W. </w:t>
      </w:r>
      <w:r w:rsidR="004703B8" w:rsidRPr="00EC73F5">
        <w:t xml:space="preserve">Lam, </w:t>
      </w:r>
      <w:r w:rsidR="00031DEB" w:rsidRPr="00EC73F5">
        <w:t>P. Muglia, V. S.</w:t>
      </w:r>
      <w:r w:rsidR="006E0F0F" w:rsidRPr="00EC73F5">
        <w:t xml:space="preserve"> </w:t>
      </w:r>
      <w:proofErr w:type="spellStart"/>
      <w:r w:rsidR="006E0F0F" w:rsidRPr="00EC73F5">
        <w:t>Basile</w:t>
      </w:r>
      <w:proofErr w:type="spellEnd"/>
      <w:r w:rsidR="006E0F0F" w:rsidRPr="00EC73F5">
        <w:t xml:space="preserve">, </w:t>
      </w:r>
      <w:r w:rsidR="00031DEB" w:rsidRPr="00EC73F5">
        <w:t xml:space="preserve">U. Jain, A. S. Kaplan, S. </w:t>
      </w:r>
      <w:proofErr w:type="spellStart"/>
      <w:r w:rsidR="00031DEB" w:rsidRPr="00EC73F5">
        <w:t>Tharmalingam</w:t>
      </w:r>
      <w:proofErr w:type="spellEnd"/>
      <w:r w:rsidR="00031DEB" w:rsidRPr="00EC73F5">
        <w:t xml:space="preserve">, S. H. </w:t>
      </w:r>
      <w:proofErr w:type="spellStart"/>
      <w:r w:rsidR="00031DEB" w:rsidRPr="00EC73F5">
        <w:t>Kannady</w:t>
      </w:r>
      <w:proofErr w:type="spellEnd"/>
      <w:r w:rsidR="00031DEB" w:rsidRPr="00EC73F5">
        <w:t xml:space="preserve"> and </w:t>
      </w:r>
      <w:r w:rsidR="006E0F0F" w:rsidRPr="00EC73F5">
        <w:t xml:space="preserve">J. L. Kennedy, </w:t>
      </w:r>
      <w:proofErr w:type="spellStart"/>
      <w:r w:rsidR="0059364F" w:rsidRPr="00EC73F5">
        <w:rPr>
          <w:i/>
        </w:rPr>
        <w:t>Neuropsychopharmacology</w:t>
      </w:r>
      <w:proofErr w:type="spellEnd"/>
      <w:r w:rsidR="0059364F" w:rsidRPr="00EC73F5">
        <w:t xml:space="preserve">, </w:t>
      </w:r>
      <w:r w:rsidRPr="00EC73F5">
        <w:t xml:space="preserve">2004, </w:t>
      </w:r>
      <w:r w:rsidR="004703B8" w:rsidRPr="00EC73F5">
        <w:rPr>
          <w:b/>
        </w:rPr>
        <w:t>29</w:t>
      </w:r>
      <w:r w:rsidRPr="00EC73F5">
        <w:t xml:space="preserve">, </w:t>
      </w:r>
      <w:r w:rsidR="004703B8" w:rsidRPr="00EC73F5">
        <w:t>179-186.</w:t>
      </w:r>
    </w:p>
    <w:p w:rsidR="004703B8" w:rsidRPr="002F2B3D" w:rsidRDefault="005B4AF0" w:rsidP="007D192F">
      <w:pPr>
        <w:numPr>
          <w:ilvl w:val="0"/>
          <w:numId w:val="18"/>
        </w:numPr>
        <w:spacing w:line="480" w:lineRule="auto"/>
        <w:ind w:left="567" w:hanging="567"/>
        <w:rPr>
          <w:lang w:val="es-ES"/>
        </w:rPr>
      </w:pPr>
      <w:r w:rsidRPr="002F2B3D">
        <w:rPr>
          <w:lang w:val="es-ES"/>
        </w:rPr>
        <w:t xml:space="preserve">G. </w:t>
      </w:r>
      <w:r w:rsidR="00424471" w:rsidRPr="002F2B3D">
        <w:rPr>
          <w:lang w:val="es-ES"/>
        </w:rPr>
        <w:t>De Simone</w:t>
      </w:r>
      <w:r w:rsidR="00CC7351" w:rsidRPr="002F2B3D">
        <w:rPr>
          <w:lang w:val="es-ES"/>
        </w:rPr>
        <w:t xml:space="preserve">, </w:t>
      </w:r>
      <w:proofErr w:type="spellStart"/>
      <w:r w:rsidR="004703B8" w:rsidRPr="002F2B3D">
        <w:rPr>
          <w:i/>
          <w:lang w:val="es-ES"/>
        </w:rPr>
        <w:t>N</w:t>
      </w:r>
      <w:r w:rsidR="00424471" w:rsidRPr="002F2B3D">
        <w:rPr>
          <w:i/>
          <w:lang w:val="es-ES"/>
        </w:rPr>
        <w:t>utr</w:t>
      </w:r>
      <w:proofErr w:type="spellEnd"/>
      <w:r w:rsidR="00424471" w:rsidRPr="002F2B3D">
        <w:rPr>
          <w:i/>
          <w:lang w:val="es-ES"/>
        </w:rPr>
        <w:t xml:space="preserve"> </w:t>
      </w:r>
      <w:proofErr w:type="spellStart"/>
      <w:r w:rsidR="00424471" w:rsidRPr="002F2B3D">
        <w:rPr>
          <w:i/>
          <w:lang w:val="es-ES"/>
        </w:rPr>
        <w:t>Metabol</w:t>
      </w:r>
      <w:proofErr w:type="spellEnd"/>
      <w:r w:rsidR="00424471" w:rsidRPr="002F2B3D">
        <w:rPr>
          <w:i/>
          <w:lang w:val="es-ES"/>
        </w:rPr>
        <w:t xml:space="preserve"> </w:t>
      </w:r>
      <w:proofErr w:type="spellStart"/>
      <w:r w:rsidR="00424471" w:rsidRPr="002F2B3D">
        <w:rPr>
          <w:i/>
          <w:lang w:val="es-ES"/>
        </w:rPr>
        <w:t>Cardiovas</w:t>
      </w:r>
      <w:proofErr w:type="spellEnd"/>
      <w:r w:rsidR="00424471" w:rsidRPr="002F2B3D">
        <w:rPr>
          <w:i/>
          <w:lang w:val="es-ES"/>
        </w:rPr>
        <w:t xml:space="preserve"> </w:t>
      </w:r>
      <w:proofErr w:type="spellStart"/>
      <w:r w:rsidR="00424471" w:rsidRPr="002F2B3D">
        <w:rPr>
          <w:i/>
          <w:lang w:val="es-ES"/>
        </w:rPr>
        <w:t>Di</w:t>
      </w:r>
      <w:r w:rsidR="00CC7351" w:rsidRPr="002F2B3D">
        <w:rPr>
          <w:i/>
          <w:lang w:val="es-ES"/>
        </w:rPr>
        <w:t>s</w:t>
      </w:r>
      <w:proofErr w:type="spellEnd"/>
      <w:r w:rsidR="00CC7351" w:rsidRPr="002F2B3D">
        <w:rPr>
          <w:i/>
          <w:lang w:val="es-ES"/>
        </w:rPr>
        <w:t>.</w:t>
      </w:r>
      <w:r w:rsidR="00CC7351" w:rsidRPr="002F2B3D">
        <w:rPr>
          <w:lang w:val="es-ES"/>
        </w:rPr>
        <w:t xml:space="preserve">, 2005, </w:t>
      </w:r>
      <w:r w:rsidR="00CC7351" w:rsidRPr="002F2B3D">
        <w:rPr>
          <w:b/>
          <w:lang w:val="es-ES"/>
        </w:rPr>
        <w:t>4</w:t>
      </w:r>
      <w:r w:rsidR="00CC7351" w:rsidRPr="002F2B3D">
        <w:rPr>
          <w:lang w:val="es-ES"/>
        </w:rPr>
        <w:t xml:space="preserve">, </w:t>
      </w:r>
      <w:r w:rsidR="004703B8" w:rsidRPr="002F2B3D">
        <w:rPr>
          <w:lang w:val="es-ES"/>
        </w:rPr>
        <w:t>239-241.</w:t>
      </w:r>
    </w:p>
    <w:p w:rsidR="004703B8" w:rsidRPr="00EC73F5" w:rsidRDefault="003E192F" w:rsidP="007D192F">
      <w:pPr>
        <w:numPr>
          <w:ilvl w:val="0"/>
          <w:numId w:val="18"/>
        </w:numPr>
        <w:spacing w:line="480" w:lineRule="auto"/>
        <w:ind w:left="567" w:hanging="567"/>
      </w:pPr>
      <w:r w:rsidRPr="00EC73F5">
        <w:t xml:space="preserve">K. G. </w:t>
      </w:r>
      <w:proofErr w:type="spellStart"/>
      <w:r w:rsidRPr="00EC73F5">
        <w:t>Alberti</w:t>
      </w:r>
      <w:proofErr w:type="spellEnd"/>
      <w:r w:rsidRPr="00EC73F5">
        <w:t xml:space="preserve">, R. H. </w:t>
      </w:r>
      <w:proofErr w:type="spellStart"/>
      <w:r w:rsidRPr="00EC73F5">
        <w:t>Eckel</w:t>
      </w:r>
      <w:proofErr w:type="spellEnd"/>
      <w:r w:rsidRPr="00EC73F5">
        <w:t xml:space="preserve">, S. M. Grundy, </w:t>
      </w:r>
      <w:r w:rsidR="00621035" w:rsidRPr="00EC73F5">
        <w:t xml:space="preserve">M Scott, P Z. </w:t>
      </w:r>
      <w:proofErr w:type="spellStart"/>
      <w:r w:rsidR="00621035" w:rsidRPr="00EC73F5">
        <w:t>Zimmen</w:t>
      </w:r>
      <w:proofErr w:type="spellEnd"/>
      <w:r w:rsidR="00A64BBD" w:rsidRPr="00EC73F5">
        <w:t xml:space="preserve">, J. I. </w:t>
      </w:r>
      <w:proofErr w:type="spellStart"/>
      <w:r w:rsidR="00A64BBD" w:rsidRPr="00EC73F5">
        <w:t>Cleeman</w:t>
      </w:r>
      <w:proofErr w:type="spellEnd"/>
      <w:r w:rsidR="00A64BBD" w:rsidRPr="00EC73F5">
        <w:t xml:space="preserve"> K. A. </w:t>
      </w:r>
      <w:proofErr w:type="spellStart"/>
      <w:r w:rsidR="00A64BBD" w:rsidRPr="00EC73F5">
        <w:t>Domato</w:t>
      </w:r>
      <w:proofErr w:type="spellEnd"/>
      <w:r w:rsidR="00A64BBD" w:rsidRPr="00EC73F5">
        <w:t xml:space="preserve">, </w:t>
      </w:r>
      <w:r w:rsidR="00621035" w:rsidRPr="00EC73F5">
        <w:t xml:space="preserve">  </w:t>
      </w:r>
      <w:r w:rsidR="00A64BBD" w:rsidRPr="00EC73F5">
        <w:t xml:space="preserve">J. C. </w:t>
      </w:r>
      <w:proofErr w:type="spellStart"/>
      <w:r w:rsidR="00A64BBD" w:rsidRPr="00EC73F5">
        <w:t>Fruchart</w:t>
      </w:r>
      <w:proofErr w:type="spellEnd"/>
      <w:r w:rsidR="00A64BBD" w:rsidRPr="00EC73F5">
        <w:t xml:space="preserve">, W. P. T. James, C. M. </w:t>
      </w:r>
      <w:proofErr w:type="spellStart"/>
      <w:r w:rsidR="00A64BBD" w:rsidRPr="00EC73F5">
        <w:t>Loria</w:t>
      </w:r>
      <w:proofErr w:type="spellEnd"/>
      <w:r w:rsidR="00A64BBD" w:rsidRPr="00EC73F5">
        <w:t xml:space="preserve"> and S. C. Smith, </w:t>
      </w:r>
      <w:r w:rsidR="00A64BBD" w:rsidRPr="00EC73F5">
        <w:rPr>
          <w:i/>
        </w:rPr>
        <w:t>Circulat</w:t>
      </w:r>
      <w:r w:rsidRPr="00EC73F5">
        <w:rPr>
          <w:i/>
        </w:rPr>
        <w:t>ion</w:t>
      </w:r>
      <w:r w:rsidRPr="00EC73F5">
        <w:t xml:space="preserve">, 2009, </w:t>
      </w:r>
      <w:r w:rsidRPr="00EC73F5">
        <w:rPr>
          <w:b/>
        </w:rPr>
        <w:t>120</w:t>
      </w:r>
      <w:r w:rsidRPr="00EC73F5">
        <w:t>,1640-1645</w:t>
      </w:r>
      <w:r w:rsidR="00621035" w:rsidRPr="00EC73F5">
        <w:t>.</w:t>
      </w:r>
    </w:p>
    <w:p w:rsidR="00D64052" w:rsidRPr="00EC73F5" w:rsidRDefault="007D0A90" w:rsidP="00D64052">
      <w:pPr>
        <w:numPr>
          <w:ilvl w:val="0"/>
          <w:numId w:val="18"/>
        </w:numPr>
        <w:spacing w:line="480" w:lineRule="auto"/>
        <w:ind w:left="567" w:hanging="567"/>
      </w:pPr>
      <w:r w:rsidRPr="00EC73F5">
        <w:lastRenderedPageBreak/>
        <w:t xml:space="preserve">G. A. Mensah, A. H. </w:t>
      </w:r>
      <w:proofErr w:type="spellStart"/>
      <w:r w:rsidRPr="00EC73F5">
        <w:t>Mokdad</w:t>
      </w:r>
      <w:proofErr w:type="spellEnd"/>
      <w:r w:rsidRPr="00EC73F5">
        <w:t xml:space="preserve">, E. Ford, </w:t>
      </w:r>
      <w:r w:rsidR="00151390" w:rsidRPr="00EC73F5">
        <w:t xml:space="preserve">Narayan KM, W. H. Giles, F. </w:t>
      </w:r>
      <w:proofErr w:type="spellStart"/>
      <w:r w:rsidR="00151390" w:rsidRPr="00EC73F5">
        <w:t>Vinecor</w:t>
      </w:r>
      <w:proofErr w:type="spellEnd"/>
      <w:r w:rsidR="00151390" w:rsidRPr="00EC73F5">
        <w:t xml:space="preserve"> and P. C. </w:t>
      </w:r>
      <w:proofErr w:type="spellStart"/>
      <w:r w:rsidR="00151390" w:rsidRPr="00EC73F5">
        <w:t>Deedwania</w:t>
      </w:r>
      <w:proofErr w:type="spellEnd"/>
      <w:r w:rsidR="00151390" w:rsidRPr="00EC73F5">
        <w:t>,</w:t>
      </w:r>
      <w:r w:rsidRPr="00EC73F5">
        <w:t xml:space="preserve"> </w:t>
      </w:r>
      <w:proofErr w:type="spellStart"/>
      <w:r w:rsidRPr="00EC73F5">
        <w:rPr>
          <w:i/>
        </w:rPr>
        <w:t>Cardiol</w:t>
      </w:r>
      <w:proofErr w:type="spellEnd"/>
      <w:r w:rsidRPr="00EC73F5">
        <w:rPr>
          <w:i/>
        </w:rPr>
        <w:t xml:space="preserve">. </w:t>
      </w:r>
      <w:proofErr w:type="spellStart"/>
      <w:proofErr w:type="gramStart"/>
      <w:r w:rsidRPr="00EC73F5">
        <w:rPr>
          <w:i/>
        </w:rPr>
        <w:t>Clin</w:t>
      </w:r>
      <w:proofErr w:type="spellEnd"/>
      <w:r w:rsidRPr="00EC73F5">
        <w:rPr>
          <w:i/>
        </w:rPr>
        <w:t>.</w:t>
      </w:r>
      <w:r w:rsidRPr="00EC73F5">
        <w:t>,</w:t>
      </w:r>
      <w:proofErr w:type="gramEnd"/>
      <w:r w:rsidR="00151390" w:rsidRPr="00EC73F5">
        <w:t xml:space="preserve"> 2004, </w:t>
      </w:r>
      <w:r w:rsidR="00151390" w:rsidRPr="00EC73F5">
        <w:rPr>
          <w:b/>
        </w:rPr>
        <w:t>22</w:t>
      </w:r>
      <w:r w:rsidR="00151390" w:rsidRPr="00EC73F5">
        <w:t xml:space="preserve">, </w:t>
      </w:r>
      <w:r w:rsidRPr="00EC73F5">
        <w:t>485-504.</w:t>
      </w:r>
    </w:p>
    <w:p w:rsidR="00D64052" w:rsidRPr="00EC73F5" w:rsidRDefault="00CC7351" w:rsidP="00D64052">
      <w:pPr>
        <w:numPr>
          <w:ilvl w:val="0"/>
          <w:numId w:val="18"/>
        </w:numPr>
        <w:spacing w:line="480" w:lineRule="auto"/>
        <w:ind w:left="567" w:hanging="567"/>
      </w:pPr>
      <w:r w:rsidRPr="00EC73F5">
        <w:t xml:space="preserve">P. </w:t>
      </w:r>
      <w:proofErr w:type="spellStart"/>
      <w:r w:rsidR="00D64052" w:rsidRPr="00EC73F5">
        <w:t>Dandona</w:t>
      </w:r>
      <w:proofErr w:type="spellEnd"/>
      <w:r w:rsidR="00D64052" w:rsidRPr="00EC73F5">
        <w:t xml:space="preserve">, </w:t>
      </w:r>
      <w:r w:rsidRPr="00EC73F5">
        <w:t xml:space="preserve">H. </w:t>
      </w:r>
      <w:proofErr w:type="spellStart"/>
      <w:r w:rsidRPr="00EC73F5">
        <w:t>G</w:t>
      </w:r>
      <w:r w:rsidR="00D64052" w:rsidRPr="00EC73F5">
        <w:t>hanim</w:t>
      </w:r>
      <w:proofErr w:type="spellEnd"/>
      <w:r w:rsidRPr="00EC73F5">
        <w:t xml:space="preserve"> and A. C</w:t>
      </w:r>
      <w:r w:rsidR="00D64052" w:rsidRPr="00EC73F5">
        <w:t>haudhuri</w:t>
      </w:r>
      <w:r w:rsidRPr="00EC73F5">
        <w:t xml:space="preserve">, </w:t>
      </w:r>
      <w:r w:rsidR="00424471" w:rsidRPr="00EC73F5">
        <w:rPr>
          <w:i/>
        </w:rPr>
        <w:t>Exp</w:t>
      </w:r>
      <w:r w:rsidRPr="00EC73F5">
        <w:rPr>
          <w:i/>
        </w:rPr>
        <w:t>.</w:t>
      </w:r>
      <w:r w:rsidR="00424471" w:rsidRPr="00EC73F5">
        <w:rPr>
          <w:i/>
        </w:rPr>
        <w:t xml:space="preserve"> Mol</w:t>
      </w:r>
      <w:r w:rsidRPr="00EC73F5">
        <w:rPr>
          <w:i/>
        </w:rPr>
        <w:t>.</w:t>
      </w:r>
      <w:r w:rsidR="00424471" w:rsidRPr="00EC73F5">
        <w:rPr>
          <w:i/>
        </w:rPr>
        <w:t xml:space="preserve"> Med</w:t>
      </w:r>
      <w:r w:rsidRPr="00EC73F5">
        <w:rPr>
          <w:i/>
        </w:rPr>
        <w:t>.</w:t>
      </w:r>
      <w:r w:rsidRPr="00EC73F5">
        <w:t xml:space="preserve">, 2010, </w:t>
      </w:r>
      <w:r w:rsidR="00D64052" w:rsidRPr="00EC73F5">
        <w:rPr>
          <w:b/>
        </w:rPr>
        <w:t>42</w:t>
      </w:r>
      <w:r w:rsidRPr="00EC73F5">
        <w:t xml:space="preserve">, </w:t>
      </w:r>
      <w:r w:rsidR="00D64052" w:rsidRPr="00EC73F5">
        <w:t>245-</w:t>
      </w:r>
      <w:r w:rsidRPr="00EC73F5">
        <w:t>2</w:t>
      </w:r>
      <w:r w:rsidR="00D64052" w:rsidRPr="00EC73F5">
        <w:t>53.</w:t>
      </w:r>
    </w:p>
    <w:p w:rsidR="00D64052" w:rsidRPr="00EC73F5" w:rsidRDefault="00CC7351" w:rsidP="00D64052">
      <w:pPr>
        <w:numPr>
          <w:ilvl w:val="0"/>
          <w:numId w:val="18"/>
        </w:numPr>
        <w:shd w:val="clear" w:color="auto" w:fill="FFFFFF"/>
        <w:spacing w:line="480" w:lineRule="auto"/>
        <w:ind w:left="567" w:hanging="567"/>
        <w:jc w:val="both"/>
      </w:pPr>
      <w:r w:rsidRPr="00EC73F5">
        <w:t xml:space="preserve">M. </w:t>
      </w:r>
      <w:r w:rsidR="00D64052" w:rsidRPr="00EC73F5">
        <w:t xml:space="preserve">Stern, </w:t>
      </w:r>
      <w:r w:rsidRPr="00EC73F5">
        <w:t xml:space="preserve">K. </w:t>
      </w:r>
      <w:r w:rsidR="00D64052" w:rsidRPr="00EC73F5">
        <w:t xml:space="preserve">Williams, </w:t>
      </w:r>
      <w:r w:rsidRPr="00EC73F5">
        <w:t xml:space="preserve">C. </w:t>
      </w:r>
      <w:r w:rsidR="00D64052" w:rsidRPr="00EC73F5">
        <w:t>Gonzales-</w:t>
      </w:r>
      <w:proofErr w:type="spellStart"/>
      <w:r w:rsidR="00D64052" w:rsidRPr="00EC73F5">
        <w:t>Villapando</w:t>
      </w:r>
      <w:proofErr w:type="spellEnd"/>
      <w:r w:rsidR="00D64052" w:rsidRPr="00EC73F5">
        <w:t>,</w:t>
      </w:r>
      <w:r w:rsidR="004060B0" w:rsidRPr="00EC73F5">
        <w:t xml:space="preserve"> K. J. Hunt and</w:t>
      </w:r>
      <w:r w:rsidR="00151390" w:rsidRPr="00EC73F5">
        <w:t xml:space="preserve"> S. M. </w:t>
      </w:r>
      <w:proofErr w:type="spellStart"/>
      <w:r w:rsidR="00151390" w:rsidRPr="00EC73F5">
        <w:t>Hafner</w:t>
      </w:r>
      <w:proofErr w:type="spellEnd"/>
      <w:r w:rsidRPr="00EC73F5">
        <w:t>,</w:t>
      </w:r>
      <w:r w:rsidR="00D64052" w:rsidRPr="00EC73F5">
        <w:t xml:space="preserve"> </w:t>
      </w:r>
      <w:proofErr w:type="spellStart"/>
      <w:r w:rsidR="00424471" w:rsidRPr="00EC73F5">
        <w:rPr>
          <w:i/>
        </w:rPr>
        <w:t>Diab</w:t>
      </w:r>
      <w:proofErr w:type="spellEnd"/>
      <w:r w:rsidRPr="00EC73F5">
        <w:rPr>
          <w:i/>
        </w:rPr>
        <w:t>.</w:t>
      </w:r>
      <w:r w:rsidR="00424471" w:rsidRPr="00EC73F5">
        <w:rPr>
          <w:i/>
        </w:rPr>
        <w:t xml:space="preserve"> Care</w:t>
      </w:r>
      <w:r w:rsidR="00424471" w:rsidRPr="00EC73F5">
        <w:t xml:space="preserve">, </w:t>
      </w:r>
      <w:r w:rsidRPr="00EC73F5">
        <w:t xml:space="preserve">2004, </w:t>
      </w:r>
      <w:r w:rsidRPr="00EC73F5">
        <w:rPr>
          <w:b/>
        </w:rPr>
        <w:t>27</w:t>
      </w:r>
      <w:r w:rsidRPr="00EC73F5">
        <w:t xml:space="preserve">, </w:t>
      </w:r>
      <w:r w:rsidR="00D64052" w:rsidRPr="00EC73F5">
        <w:t>2676-2681.</w:t>
      </w:r>
    </w:p>
    <w:p w:rsidR="00F569B8" w:rsidRPr="00EC73F5" w:rsidRDefault="00BA0B55" w:rsidP="00D64052">
      <w:pPr>
        <w:numPr>
          <w:ilvl w:val="0"/>
          <w:numId w:val="18"/>
        </w:numPr>
        <w:spacing w:line="480" w:lineRule="auto"/>
        <w:ind w:left="567" w:hanging="567"/>
      </w:pPr>
      <w:r w:rsidRPr="00EC73F5">
        <w:t xml:space="preserve">D. </w:t>
      </w:r>
      <w:proofErr w:type="spellStart"/>
      <w:r w:rsidRPr="00EC73F5">
        <w:t>Corbalán-Tutau</w:t>
      </w:r>
      <w:proofErr w:type="spellEnd"/>
      <w:r w:rsidRPr="00EC73F5">
        <w:t xml:space="preserve">, J. A. Madrid, J.A. </w:t>
      </w:r>
      <w:proofErr w:type="spellStart"/>
      <w:r w:rsidRPr="00EC73F5">
        <w:t>Nicolás</w:t>
      </w:r>
      <w:proofErr w:type="spellEnd"/>
      <w:r w:rsidRPr="00EC73F5">
        <w:t xml:space="preserve"> and M. </w:t>
      </w:r>
      <w:proofErr w:type="spellStart"/>
      <w:r w:rsidR="00FF3CF4" w:rsidRPr="00EC73F5">
        <w:t>Ga</w:t>
      </w:r>
      <w:r w:rsidRPr="00EC73F5">
        <w:t>raulet</w:t>
      </w:r>
      <w:proofErr w:type="spellEnd"/>
      <w:r w:rsidRPr="00EC73F5">
        <w:t xml:space="preserve">, </w:t>
      </w:r>
      <w:r w:rsidRPr="00EC73F5">
        <w:rPr>
          <w:i/>
        </w:rPr>
        <w:t xml:space="preserve">Physiol. </w:t>
      </w:r>
      <w:proofErr w:type="spellStart"/>
      <w:r w:rsidRPr="00EC73F5">
        <w:rPr>
          <w:i/>
        </w:rPr>
        <w:t>Behav</w:t>
      </w:r>
      <w:proofErr w:type="spellEnd"/>
      <w:r w:rsidRPr="00EC73F5">
        <w:rPr>
          <w:i/>
        </w:rPr>
        <w:t>.</w:t>
      </w:r>
      <w:r w:rsidRPr="00EC73F5">
        <w:t>, 201</w:t>
      </w:r>
      <w:r w:rsidR="00FF3CF4" w:rsidRPr="00EC73F5">
        <w:t>4</w:t>
      </w:r>
      <w:r w:rsidRPr="00EC73F5">
        <w:t>,</w:t>
      </w:r>
      <w:r w:rsidR="00FF3CF4" w:rsidRPr="00EC73F5">
        <w:t xml:space="preserve"> </w:t>
      </w:r>
      <w:r w:rsidR="00FF3CF4" w:rsidRPr="00EC73F5">
        <w:rPr>
          <w:b/>
        </w:rPr>
        <w:t>123</w:t>
      </w:r>
      <w:r w:rsidR="00FF3CF4" w:rsidRPr="00EC73F5">
        <w:t>, 231-235.</w:t>
      </w:r>
    </w:p>
    <w:p w:rsidR="00DF2FC0" w:rsidRPr="002F2B3D" w:rsidRDefault="00CC7351" w:rsidP="00D64052">
      <w:pPr>
        <w:numPr>
          <w:ilvl w:val="0"/>
          <w:numId w:val="18"/>
        </w:numPr>
        <w:spacing w:line="480" w:lineRule="auto"/>
        <w:ind w:left="567" w:hanging="567"/>
        <w:rPr>
          <w:lang w:val="es-ES"/>
        </w:rPr>
      </w:pPr>
      <w:r w:rsidRPr="002F2B3D">
        <w:rPr>
          <w:lang w:val="es-ES"/>
        </w:rPr>
        <w:t xml:space="preserve">C. </w:t>
      </w:r>
      <w:proofErr w:type="spellStart"/>
      <w:r w:rsidR="00DF2FC0" w:rsidRPr="002F2B3D">
        <w:rPr>
          <w:lang w:val="es-ES"/>
        </w:rPr>
        <w:t>Rodriguez</w:t>
      </w:r>
      <w:proofErr w:type="spellEnd"/>
      <w:r w:rsidR="00DF2FC0" w:rsidRPr="002F2B3D">
        <w:rPr>
          <w:lang w:val="es-ES"/>
        </w:rPr>
        <w:t xml:space="preserve">, </w:t>
      </w:r>
      <w:r w:rsidRPr="002F2B3D">
        <w:rPr>
          <w:lang w:val="es-ES"/>
        </w:rPr>
        <w:t xml:space="preserve">J. C. </w:t>
      </w:r>
      <w:r w:rsidR="00DF2FC0" w:rsidRPr="002F2B3D">
        <w:rPr>
          <w:lang w:val="es-ES"/>
        </w:rPr>
        <w:t xml:space="preserve">Mayo, </w:t>
      </w:r>
      <w:r w:rsidRPr="002F2B3D">
        <w:rPr>
          <w:lang w:val="es-ES"/>
        </w:rPr>
        <w:t xml:space="preserve">R. M. </w:t>
      </w:r>
      <w:r w:rsidR="00DF2FC0" w:rsidRPr="002F2B3D">
        <w:rPr>
          <w:lang w:val="es-ES"/>
        </w:rPr>
        <w:t>Sainz</w:t>
      </w:r>
      <w:r w:rsidRPr="002F2B3D">
        <w:rPr>
          <w:lang w:val="es-ES"/>
        </w:rPr>
        <w:t>,</w:t>
      </w:r>
      <w:r w:rsidR="00DF2FC0" w:rsidRPr="002F2B3D">
        <w:rPr>
          <w:lang w:val="es-ES"/>
        </w:rPr>
        <w:t xml:space="preserve"> </w:t>
      </w:r>
      <w:r w:rsidR="00AE01FA" w:rsidRPr="002F2B3D">
        <w:rPr>
          <w:lang w:val="es-ES"/>
        </w:rPr>
        <w:t>A. Isaac, F. Herrera</w:t>
      </w:r>
      <w:r w:rsidR="004060B0" w:rsidRPr="002F2B3D">
        <w:rPr>
          <w:lang w:val="es-ES"/>
        </w:rPr>
        <w:t xml:space="preserve">, V. Martín and </w:t>
      </w:r>
      <w:r w:rsidR="00AE01FA" w:rsidRPr="002F2B3D">
        <w:rPr>
          <w:lang w:val="es-ES"/>
        </w:rPr>
        <w:t xml:space="preserve">R. J. </w:t>
      </w:r>
      <w:proofErr w:type="spellStart"/>
      <w:r w:rsidR="00AE01FA" w:rsidRPr="002F2B3D">
        <w:rPr>
          <w:lang w:val="es-ES"/>
        </w:rPr>
        <w:t>Reiter</w:t>
      </w:r>
      <w:proofErr w:type="spellEnd"/>
      <w:r w:rsidRPr="002F2B3D">
        <w:rPr>
          <w:lang w:val="es-ES"/>
        </w:rPr>
        <w:t>,</w:t>
      </w:r>
      <w:r w:rsidR="00424471" w:rsidRPr="002F2B3D">
        <w:rPr>
          <w:lang w:val="es-ES"/>
        </w:rPr>
        <w:t xml:space="preserve"> </w:t>
      </w:r>
      <w:r w:rsidR="00424471" w:rsidRPr="002F2B3D">
        <w:rPr>
          <w:i/>
          <w:lang w:val="es-ES"/>
        </w:rPr>
        <w:t>J</w:t>
      </w:r>
      <w:r w:rsidRPr="002F2B3D">
        <w:rPr>
          <w:i/>
          <w:lang w:val="es-ES"/>
        </w:rPr>
        <w:t>.</w:t>
      </w:r>
      <w:r w:rsidR="00424471" w:rsidRPr="002F2B3D">
        <w:rPr>
          <w:i/>
          <w:lang w:val="es-ES"/>
        </w:rPr>
        <w:t xml:space="preserve"> Pineal Res</w:t>
      </w:r>
      <w:r w:rsidRPr="002F2B3D">
        <w:rPr>
          <w:i/>
          <w:lang w:val="es-ES"/>
        </w:rPr>
        <w:t>.</w:t>
      </w:r>
      <w:r w:rsidR="00F569B8" w:rsidRPr="002F2B3D">
        <w:rPr>
          <w:lang w:val="es-ES"/>
        </w:rPr>
        <w:t xml:space="preserve">, </w:t>
      </w:r>
      <w:r w:rsidRPr="002F2B3D">
        <w:rPr>
          <w:lang w:val="es-ES"/>
        </w:rPr>
        <w:t xml:space="preserve">2004, </w:t>
      </w:r>
      <w:r w:rsidRPr="002F2B3D">
        <w:rPr>
          <w:b/>
          <w:lang w:val="es-ES"/>
        </w:rPr>
        <w:t>36</w:t>
      </w:r>
      <w:r w:rsidRPr="002F2B3D">
        <w:rPr>
          <w:lang w:val="es-ES"/>
        </w:rPr>
        <w:t xml:space="preserve">, </w:t>
      </w:r>
      <w:r w:rsidR="00DF2FC0" w:rsidRPr="002F2B3D">
        <w:rPr>
          <w:lang w:val="es-ES"/>
        </w:rPr>
        <w:t xml:space="preserve">1-9. </w:t>
      </w:r>
    </w:p>
    <w:p w:rsidR="00DF2FC0" w:rsidRPr="00EC73F5" w:rsidRDefault="00F569B8" w:rsidP="00DF2FC0">
      <w:pPr>
        <w:numPr>
          <w:ilvl w:val="0"/>
          <w:numId w:val="18"/>
        </w:numPr>
        <w:spacing w:line="480" w:lineRule="auto"/>
        <w:ind w:left="567" w:hanging="567"/>
      </w:pPr>
      <w:r w:rsidRPr="00EC73F5">
        <w:t xml:space="preserve">S. </w:t>
      </w:r>
      <w:proofErr w:type="spellStart"/>
      <w:r w:rsidR="00DF2FC0" w:rsidRPr="00EC73F5">
        <w:t>Samantary</w:t>
      </w:r>
      <w:proofErr w:type="spellEnd"/>
      <w:r w:rsidRPr="00EC73F5">
        <w:t>, E. A.</w:t>
      </w:r>
      <w:r w:rsidR="00DF2FC0" w:rsidRPr="00EC73F5">
        <w:t xml:space="preserve"> </w:t>
      </w:r>
      <w:proofErr w:type="spellStart"/>
      <w:r w:rsidR="00DF2FC0" w:rsidRPr="00EC73F5">
        <w:t>Sribnick</w:t>
      </w:r>
      <w:proofErr w:type="spellEnd"/>
      <w:r w:rsidR="00DF2FC0" w:rsidRPr="00EC73F5">
        <w:t xml:space="preserve">, </w:t>
      </w:r>
      <w:r w:rsidRPr="00EC73F5">
        <w:t>A. Das</w:t>
      </w:r>
      <w:r w:rsidR="00DF2FC0" w:rsidRPr="00EC73F5">
        <w:t xml:space="preserve">, </w:t>
      </w:r>
      <w:r w:rsidR="004060B0" w:rsidRPr="00EC73F5">
        <w:t xml:space="preserve">V. H. </w:t>
      </w:r>
      <w:proofErr w:type="spellStart"/>
      <w:r w:rsidR="004060B0" w:rsidRPr="00EC73F5">
        <w:t>Kanaryan</w:t>
      </w:r>
      <w:proofErr w:type="spellEnd"/>
      <w:r w:rsidR="004060B0" w:rsidRPr="00EC73F5">
        <w:t xml:space="preserve">, D. D. </w:t>
      </w:r>
      <w:proofErr w:type="spellStart"/>
      <w:r w:rsidR="004060B0" w:rsidRPr="00EC73F5">
        <w:t>Matzelle</w:t>
      </w:r>
      <w:proofErr w:type="spellEnd"/>
      <w:r w:rsidR="004060B0" w:rsidRPr="00EC73F5">
        <w:t xml:space="preserve">, A. V. </w:t>
      </w:r>
      <w:proofErr w:type="spellStart"/>
      <w:r w:rsidR="004060B0" w:rsidRPr="00EC73F5">
        <w:t>Yallapragada</w:t>
      </w:r>
      <w:proofErr w:type="spellEnd"/>
      <w:r w:rsidR="004060B0" w:rsidRPr="00EC73F5">
        <w:t xml:space="preserve">, R. J. Reiter, S. K. Ray and N. L. </w:t>
      </w:r>
      <w:proofErr w:type="spellStart"/>
      <w:r w:rsidR="004060B0" w:rsidRPr="00EC73F5">
        <w:t>Banik</w:t>
      </w:r>
      <w:proofErr w:type="spellEnd"/>
      <w:r w:rsidR="004060B0" w:rsidRPr="00EC73F5">
        <w:t xml:space="preserve"> ,</w:t>
      </w:r>
      <w:r w:rsidR="00DF2FC0" w:rsidRPr="00EC73F5">
        <w:t xml:space="preserve"> </w:t>
      </w:r>
      <w:r w:rsidR="00424471" w:rsidRPr="00EC73F5">
        <w:rPr>
          <w:i/>
        </w:rPr>
        <w:t>J</w:t>
      </w:r>
      <w:r w:rsidRPr="00EC73F5">
        <w:rPr>
          <w:i/>
        </w:rPr>
        <w:t>.</w:t>
      </w:r>
      <w:r w:rsidR="00424471" w:rsidRPr="00EC73F5">
        <w:rPr>
          <w:i/>
        </w:rPr>
        <w:t xml:space="preserve"> Pineal Res</w:t>
      </w:r>
      <w:r w:rsidRPr="00EC73F5">
        <w:rPr>
          <w:i/>
        </w:rPr>
        <w:t>.</w:t>
      </w:r>
      <w:r w:rsidRPr="00EC73F5">
        <w:t xml:space="preserve">, 2008, </w:t>
      </w:r>
      <w:r w:rsidRPr="00EC73F5">
        <w:rPr>
          <w:b/>
        </w:rPr>
        <w:t>44</w:t>
      </w:r>
      <w:r w:rsidRPr="00EC73F5">
        <w:t xml:space="preserve">, </w:t>
      </w:r>
      <w:r w:rsidR="00DF2FC0" w:rsidRPr="00EC73F5">
        <w:t xml:space="preserve">348-357. </w:t>
      </w:r>
    </w:p>
    <w:p w:rsidR="00DF2FC0" w:rsidRPr="00EC73F5" w:rsidRDefault="00F569B8" w:rsidP="00DF2FC0">
      <w:pPr>
        <w:numPr>
          <w:ilvl w:val="0"/>
          <w:numId w:val="18"/>
        </w:numPr>
        <w:spacing w:line="480" w:lineRule="auto"/>
        <w:ind w:left="567" w:hanging="567"/>
      </w:pPr>
      <w:r w:rsidRPr="00EC73F5">
        <w:t xml:space="preserve">D. </w:t>
      </w:r>
      <w:r w:rsidR="00DF2FC0" w:rsidRPr="00EC73F5">
        <w:t xml:space="preserve">De </w:t>
      </w:r>
      <w:proofErr w:type="spellStart"/>
      <w:r w:rsidR="00DF2FC0" w:rsidRPr="00EC73F5">
        <w:t>Filip</w:t>
      </w:r>
      <w:r w:rsidR="004060B0" w:rsidRPr="00EC73F5">
        <w:t>p</w:t>
      </w:r>
      <w:r w:rsidR="00DF2FC0" w:rsidRPr="00EC73F5">
        <w:t>is</w:t>
      </w:r>
      <w:proofErr w:type="spellEnd"/>
      <w:r w:rsidR="00DF2FC0" w:rsidRPr="00EC73F5">
        <w:t xml:space="preserve">, </w:t>
      </w:r>
      <w:r w:rsidRPr="00EC73F5">
        <w:t xml:space="preserve">T. </w:t>
      </w:r>
      <w:proofErr w:type="spellStart"/>
      <w:r w:rsidR="00DF2FC0" w:rsidRPr="00EC73F5">
        <w:t>Ivonne</w:t>
      </w:r>
      <w:proofErr w:type="spellEnd"/>
      <w:r w:rsidR="00DF2FC0" w:rsidRPr="00EC73F5">
        <w:t xml:space="preserve">, </w:t>
      </w:r>
      <w:r w:rsidRPr="00EC73F5">
        <w:t xml:space="preserve">G. </w:t>
      </w:r>
      <w:r w:rsidR="00DF2FC0" w:rsidRPr="00EC73F5">
        <w:t xml:space="preserve">Esposito, </w:t>
      </w:r>
      <w:r w:rsidR="004060B0" w:rsidRPr="00EC73F5">
        <w:t xml:space="preserve">L. </w:t>
      </w:r>
      <w:proofErr w:type="spellStart"/>
      <w:r w:rsidR="004060B0" w:rsidRPr="00EC73F5">
        <w:t>Steardo</w:t>
      </w:r>
      <w:proofErr w:type="spellEnd"/>
      <w:r w:rsidR="004060B0" w:rsidRPr="00EC73F5">
        <w:t xml:space="preserve">, G. H. Arnold, A. P. Paul, G. De Man </w:t>
      </w:r>
      <w:proofErr w:type="spellStart"/>
      <w:r w:rsidR="004060B0" w:rsidRPr="00EC73F5">
        <w:t>Joris</w:t>
      </w:r>
      <w:proofErr w:type="spellEnd"/>
      <w:r w:rsidR="004060B0" w:rsidRPr="00EC73F5">
        <w:t xml:space="preserve"> and Y. De Winter </w:t>
      </w:r>
      <w:proofErr w:type="spellStart"/>
      <w:r w:rsidR="004060B0" w:rsidRPr="00EC73F5">
        <w:t>Benedicte</w:t>
      </w:r>
      <w:proofErr w:type="spellEnd"/>
      <w:r w:rsidR="004060B0" w:rsidRPr="00EC73F5">
        <w:t>,</w:t>
      </w:r>
      <w:r w:rsidR="00DF2FC0" w:rsidRPr="00EC73F5">
        <w:t xml:space="preserve"> </w:t>
      </w:r>
      <w:r w:rsidR="00424471" w:rsidRPr="00EC73F5">
        <w:rPr>
          <w:i/>
        </w:rPr>
        <w:t>J</w:t>
      </w:r>
      <w:r w:rsidRPr="00EC73F5">
        <w:rPr>
          <w:i/>
        </w:rPr>
        <w:t>.</w:t>
      </w:r>
      <w:r w:rsidR="00424471" w:rsidRPr="00EC73F5">
        <w:rPr>
          <w:i/>
        </w:rPr>
        <w:t xml:space="preserve"> Pineal Res.</w:t>
      </w:r>
      <w:r w:rsidRPr="00EC73F5">
        <w:t>,</w:t>
      </w:r>
      <w:r w:rsidR="00424471" w:rsidRPr="00EC73F5">
        <w:t xml:space="preserve"> </w:t>
      </w:r>
      <w:r w:rsidRPr="00EC73F5">
        <w:t xml:space="preserve">2008, </w:t>
      </w:r>
      <w:r w:rsidR="00DF2FC0" w:rsidRPr="00EC73F5">
        <w:rPr>
          <w:b/>
        </w:rPr>
        <w:t>44</w:t>
      </w:r>
      <w:r w:rsidRPr="00EC73F5">
        <w:t xml:space="preserve">, </w:t>
      </w:r>
      <w:r w:rsidR="00DF2FC0" w:rsidRPr="00EC73F5">
        <w:t xml:space="preserve">45-51. </w:t>
      </w:r>
    </w:p>
    <w:p w:rsidR="00DF2FC0" w:rsidRPr="00EC73F5" w:rsidRDefault="003E192F" w:rsidP="00DF2FC0">
      <w:pPr>
        <w:numPr>
          <w:ilvl w:val="0"/>
          <w:numId w:val="18"/>
        </w:numPr>
        <w:spacing w:line="480" w:lineRule="auto"/>
        <w:ind w:left="567" w:hanging="567"/>
      </w:pPr>
      <w:r w:rsidRPr="00EC73F5">
        <w:t>K. H. Jung, S. W. Hong, H. M. Zheng</w:t>
      </w:r>
      <w:r w:rsidR="00916340" w:rsidRPr="00EC73F5">
        <w:t xml:space="preserve">, H. S. Lee, H. </w:t>
      </w:r>
      <w:proofErr w:type="spellStart"/>
      <w:r w:rsidR="00916340" w:rsidRPr="00EC73F5">
        <w:t>Hee</w:t>
      </w:r>
      <w:proofErr w:type="spellEnd"/>
      <w:r w:rsidR="00916340" w:rsidRPr="00EC73F5">
        <w:t>, D. H. Lee, S. Y. Lee and S. S. Hong</w:t>
      </w:r>
      <w:r w:rsidRPr="00EC73F5">
        <w:t xml:space="preserve">, </w:t>
      </w:r>
      <w:r w:rsidRPr="00EC73F5">
        <w:rPr>
          <w:i/>
        </w:rPr>
        <w:t>J. Pineal Res.</w:t>
      </w:r>
      <w:r w:rsidRPr="00EC73F5">
        <w:t xml:space="preserve">, 2010, </w:t>
      </w:r>
      <w:r w:rsidRPr="00EC73F5">
        <w:rPr>
          <w:b/>
        </w:rPr>
        <w:t>48</w:t>
      </w:r>
      <w:r w:rsidRPr="00EC73F5">
        <w:t>, 239-250.</w:t>
      </w:r>
    </w:p>
    <w:p w:rsidR="00BC378A" w:rsidRPr="00EC73F5" w:rsidRDefault="00BC378A" w:rsidP="00DF2FC0">
      <w:pPr>
        <w:numPr>
          <w:ilvl w:val="0"/>
          <w:numId w:val="18"/>
        </w:numPr>
        <w:spacing w:line="480" w:lineRule="auto"/>
        <w:ind w:left="567" w:hanging="567"/>
      </w:pPr>
      <w:r w:rsidRPr="00EC73F5">
        <w:t xml:space="preserve">L. Huang, C. Zhang, Y. </w:t>
      </w:r>
      <w:proofErr w:type="spellStart"/>
      <w:r w:rsidRPr="00EC73F5">
        <w:t>Hou</w:t>
      </w:r>
      <w:proofErr w:type="spellEnd"/>
      <w:r w:rsidRPr="00EC73F5">
        <w:t xml:space="preserve">, M. Laudon, M. She, S. Yang, L. Ding, H. Wang, Z. Wang, P. He and W. Yin, </w:t>
      </w:r>
      <w:r w:rsidRPr="00EC73F5">
        <w:rPr>
          <w:i/>
        </w:rPr>
        <w:t xml:space="preserve">Eur. Rev. Med. </w:t>
      </w:r>
      <w:proofErr w:type="spellStart"/>
      <w:r w:rsidRPr="00EC73F5">
        <w:rPr>
          <w:i/>
        </w:rPr>
        <w:t>Pharmacol</w:t>
      </w:r>
      <w:proofErr w:type="spellEnd"/>
      <w:r w:rsidRPr="00EC73F5">
        <w:rPr>
          <w:i/>
        </w:rPr>
        <w:t xml:space="preserve">. </w:t>
      </w:r>
      <w:proofErr w:type="spellStart"/>
      <w:r w:rsidRPr="00EC73F5">
        <w:rPr>
          <w:i/>
        </w:rPr>
        <w:t>Sci</w:t>
      </w:r>
      <w:proofErr w:type="spellEnd"/>
      <w:r w:rsidRPr="00EC73F5">
        <w:t xml:space="preserve">, 2013, </w:t>
      </w:r>
      <w:r w:rsidRPr="00EC73F5">
        <w:rPr>
          <w:b/>
        </w:rPr>
        <w:t>17</w:t>
      </w:r>
      <w:r w:rsidRPr="00EC73F5">
        <w:t>, 2449-2456.</w:t>
      </w:r>
    </w:p>
    <w:p w:rsidR="00DF2FC0" w:rsidRPr="00EC73F5" w:rsidRDefault="00F569B8" w:rsidP="00DF2FC0">
      <w:pPr>
        <w:numPr>
          <w:ilvl w:val="0"/>
          <w:numId w:val="18"/>
        </w:numPr>
        <w:spacing w:line="480" w:lineRule="auto"/>
        <w:ind w:left="567" w:hanging="567"/>
      </w:pPr>
      <w:r w:rsidRPr="00EC73F5">
        <w:t xml:space="preserve">R. J. </w:t>
      </w:r>
      <w:r w:rsidR="00DF2FC0" w:rsidRPr="00EC73F5">
        <w:t>R</w:t>
      </w:r>
      <w:r w:rsidRPr="00EC73F5">
        <w:t xml:space="preserve">eiter, </w:t>
      </w:r>
      <w:proofErr w:type="spellStart"/>
      <w:r w:rsidR="00424471" w:rsidRPr="00EC73F5">
        <w:rPr>
          <w:i/>
        </w:rPr>
        <w:t>Endocr</w:t>
      </w:r>
      <w:proofErr w:type="spellEnd"/>
      <w:r w:rsidRPr="00EC73F5">
        <w:rPr>
          <w:i/>
        </w:rPr>
        <w:t>.</w:t>
      </w:r>
      <w:r w:rsidR="00424471" w:rsidRPr="00EC73F5">
        <w:rPr>
          <w:i/>
        </w:rPr>
        <w:t xml:space="preserve"> Rev</w:t>
      </w:r>
      <w:r w:rsidRPr="00EC73F5">
        <w:rPr>
          <w:i/>
        </w:rPr>
        <w:t>.</w:t>
      </w:r>
      <w:r w:rsidRPr="00EC73F5">
        <w:t>,</w:t>
      </w:r>
      <w:r w:rsidR="00424471" w:rsidRPr="00EC73F5">
        <w:t xml:space="preserve"> </w:t>
      </w:r>
      <w:r w:rsidRPr="00EC73F5">
        <w:t xml:space="preserve">1991, </w:t>
      </w:r>
      <w:r w:rsidRPr="00EC73F5">
        <w:rPr>
          <w:b/>
        </w:rPr>
        <w:t>12</w:t>
      </w:r>
      <w:r w:rsidRPr="00EC73F5">
        <w:t xml:space="preserve">, </w:t>
      </w:r>
      <w:r w:rsidR="00DF2FC0" w:rsidRPr="00EC73F5">
        <w:t>151-</w:t>
      </w:r>
      <w:r w:rsidRPr="00EC73F5">
        <w:t>1</w:t>
      </w:r>
      <w:r w:rsidR="00DF2FC0" w:rsidRPr="00EC73F5">
        <w:t>80.</w:t>
      </w:r>
    </w:p>
    <w:p w:rsidR="00FD38A5" w:rsidRPr="00EC73F5" w:rsidRDefault="00F569B8" w:rsidP="00FD38A5">
      <w:pPr>
        <w:numPr>
          <w:ilvl w:val="0"/>
          <w:numId w:val="18"/>
        </w:numPr>
        <w:spacing w:line="480" w:lineRule="auto"/>
        <w:ind w:left="567" w:hanging="567"/>
      </w:pPr>
      <w:r w:rsidRPr="00EC73F5">
        <w:t xml:space="preserve">G. A. </w:t>
      </w:r>
      <w:proofErr w:type="spellStart"/>
      <w:r w:rsidR="00A56225" w:rsidRPr="00EC73F5">
        <w:t>Bubenik</w:t>
      </w:r>
      <w:proofErr w:type="spellEnd"/>
      <w:r w:rsidRPr="00EC73F5">
        <w:t xml:space="preserve">, </w:t>
      </w:r>
      <w:r w:rsidR="00424471" w:rsidRPr="00EC73F5">
        <w:rPr>
          <w:i/>
        </w:rPr>
        <w:t>Dig</w:t>
      </w:r>
      <w:r w:rsidRPr="00EC73F5">
        <w:rPr>
          <w:i/>
        </w:rPr>
        <w:t>.</w:t>
      </w:r>
      <w:r w:rsidR="00424471" w:rsidRPr="00EC73F5">
        <w:rPr>
          <w:i/>
        </w:rPr>
        <w:t xml:space="preserve"> Dis</w:t>
      </w:r>
      <w:r w:rsidRPr="00EC73F5">
        <w:rPr>
          <w:i/>
        </w:rPr>
        <w:t>.</w:t>
      </w:r>
      <w:r w:rsidR="00424471" w:rsidRPr="00EC73F5">
        <w:rPr>
          <w:i/>
        </w:rPr>
        <w:t xml:space="preserve"> Sci.</w:t>
      </w:r>
      <w:r w:rsidRPr="00EC73F5">
        <w:t xml:space="preserve">, 2002, </w:t>
      </w:r>
      <w:r w:rsidRPr="00EC73F5">
        <w:rPr>
          <w:b/>
        </w:rPr>
        <w:t>47</w:t>
      </w:r>
      <w:r w:rsidRPr="00EC73F5">
        <w:t xml:space="preserve">, </w:t>
      </w:r>
      <w:r w:rsidR="00A56225" w:rsidRPr="00EC73F5">
        <w:t>2336-2348</w:t>
      </w:r>
    </w:p>
    <w:p w:rsidR="00F569B8" w:rsidRPr="00EC73F5" w:rsidRDefault="00CA2E4E" w:rsidP="002112B6">
      <w:pPr>
        <w:numPr>
          <w:ilvl w:val="0"/>
          <w:numId w:val="18"/>
        </w:numPr>
        <w:spacing w:line="480" w:lineRule="auto"/>
        <w:ind w:left="567" w:hanging="567"/>
      </w:pPr>
      <w:r w:rsidRPr="00EC73F5">
        <w:t>D. X. Tan, L. C. Manchester, L. Fuentes-</w:t>
      </w:r>
      <w:proofErr w:type="spellStart"/>
      <w:r w:rsidRPr="00EC73F5">
        <w:t>Broto</w:t>
      </w:r>
      <w:proofErr w:type="spellEnd"/>
      <w:r w:rsidRPr="00EC73F5">
        <w:t xml:space="preserve">, </w:t>
      </w:r>
      <w:r w:rsidR="001D56D8" w:rsidRPr="00EC73F5">
        <w:t>S. D. Paredes and R. J. Reiter,</w:t>
      </w:r>
      <w:r w:rsidRPr="00EC73F5">
        <w:t xml:space="preserve"> </w:t>
      </w:r>
      <w:proofErr w:type="spellStart"/>
      <w:r w:rsidRPr="00EC73F5">
        <w:rPr>
          <w:i/>
        </w:rPr>
        <w:t>Obes</w:t>
      </w:r>
      <w:proofErr w:type="spellEnd"/>
      <w:r w:rsidRPr="00EC73F5">
        <w:rPr>
          <w:i/>
        </w:rPr>
        <w:t>. Rev.</w:t>
      </w:r>
      <w:r w:rsidR="001D56D8" w:rsidRPr="00EC73F5">
        <w:t>, 2011</w:t>
      </w:r>
      <w:r w:rsidRPr="00EC73F5">
        <w:t xml:space="preserve">, </w:t>
      </w:r>
      <w:r w:rsidR="001D56D8" w:rsidRPr="00EC73F5">
        <w:rPr>
          <w:b/>
        </w:rPr>
        <w:t>12</w:t>
      </w:r>
      <w:r w:rsidRPr="00EC73F5">
        <w:t>, 1</w:t>
      </w:r>
      <w:r w:rsidR="001D56D8" w:rsidRPr="00EC73F5">
        <w:t>67-</w:t>
      </w:r>
      <w:r w:rsidRPr="00EC73F5">
        <w:t>1</w:t>
      </w:r>
      <w:r w:rsidR="001D56D8" w:rsidRPr="00EC73F5">
        <w:t>88</w:t>
      </w:r>
      <w:r w:rsidRPr="00EC73F5">
        <w:t>.</w:t>
      </w:r>
    </w:p>
    <w:p w:rsidR="00F569B8" w:rsidRPr="002C0A1F" w:rsidRDefault="001026DD" w:rsidP="00F569B8">
      <w:pPr>
        <w:numPr>
          <w:ilvl w:val="0"/>
          <w:numId w:val="18"/>
        </w:numPr>
        <w:spacing w:line="480" w:lineRule="auto"/>
        <w:ind w:left="567" w:hanging="567"/>
        <w:rPr>
          <w:highlight w:val="yellow"/>
          <w:lang w:val="es-ES"/>
        </w:rPr>
      </w:pPr>
      <w:r w:rsidRPr="002C0A1F">
        <w:rPr>
          <w:highlight w:val="yellow"/>
          <w:lang w:val="es-ES"/>
        </w:rPr>
        <w:t xml:space="preserve">J. L. </w:t>
      </w:r>
      <w:proofErr w:type="spellStart"/>
      <w:r w:rsidRPr="002C0A1F">
        <w:rPr>
          <w:highlight w:val="yellow"/>
          <w:lang w:val="es-ES"/>
        </w:rPr>
        <w:t>Mauriz</w:t>
      </w:r>
      <w:proofErr w:type="spellEnd"/>
      <w:r w:rsidRPr="002C0A1F">
        <w:rPr>
          <w:highlight w:val="yellow"/>
          <w:lang w:val="es-ES"/>
        </w:rPr>
        <w:t xml:space="preserve">, P. S. Collado, C. </w:t>
      </w:r>
      <w:proofErr w:type="spellStart"/>
      <w:r w:rsidRPr="002C0A1F">
        <w:rPr>
          <w:highlight w:val="yellow"/>
          <w:lang w:val="es-ES"/>
        </w:rPr>
        <w:t>Veneroso</w:t>
      </w:r>
      <w:proofErr w:type="spellEnd"/>
      <w:r w:rsidRPr="002C0A1F">
        <w:rPr>
          <w:highlight w:val="yellow"/>
          <w:lang w:val="es-ES"/>
        </w:rPr>
        <w:t xml:space="preserve">, R. J. </w:t>
      </w:r>
      <w:proofErr w:type="spellStart"/>
      <w:r w:rsidRPr="002C0A1F">
        <w:rPr>
          <w:highlight w:val="yellow"/>
          <w:lang w:val="es-ES"/>
        </w:rPr>
        <w:t>Reiter</w:t>
      </w:r>
      <w:proofErr w:type="spellEnd"/>
      <w:r w:rsidRPr="002C0A1F">
        <w:rPr>
          <w:highlight w:val="yellow"/>
          <w:lang w:val="es-ES"/>
        </w:rPr>
        <w:t xml:space="preserve"> and J. González-Gallego, </w:t>
      </w:r>
      <w:r w:rsidRPr="002C0A1F">
        <w:rPr>
          <w:i/>
          <w:highlight w:val="yellow"/>
          <w:lang w:val="es-ES"/>
        </w:rPr>
        <w:t>J. Pineal Res</w:t>
      </w:r>
      <w:r w:rsidRPr="002C0A1F">
        <w:rPr>
          <w:highlight w:val="yellow"/>
          <w:lang w:val="es-ES"/>
        </w:rPr>
        <w:t xml:space="preserve">., 2013, </w:t>
      </w:r>
      <w:r w:rsidRPr="002C0A1F">
        <w:rPr>
          <w:b/>
          <w:highlight w:val="yellow"/>
          <w:lang w:val="es-ES"/>
        </w:rPr>
        <w:t>54</w:t>
      </w:r>
      <w:r w:rsidRPr="002C0A1F">
        <w:rPr>
          <w:highlight w:val="yellow"/>
          <w:lang w:val="es-ES"/>
        </w:rPr>
        <w:t xml:space="preserve">, 1-14. </w:t>
      </w:r>
    </w:p>
    <w:p w:rsidR="002112B6" w:rsidRPr="000525BD" w:rsidRDefault="00F569B8" w:rsidP="002112B6">
      <w:pPr>
        <w:numPr>
          <w:ilvl w:val="0"/>
          <w:numId w:val="18"/>
        </w:numPr>
        <w:spacing w:line="480" w:lineRule="auto"/>
        <w:ind w:left="567" w:hanging="567"/>
        <w:rPr>
          <w:lang w:val="es-ES"/>
        </w:rPr>
      </w:pPr>
      <w:r w:rsidRPr="000525BD">
        <w:rPr>
          <w:lang w:val="es-ES"/>
        </w:rPr>
        <w:lastRenderedPageBreak/>
        <w:t xml:space="preserve">Y. </w:t>
      </w:r>
      <w:proofErr w:type="spellStart"/>
      <w:r w:rsidRPr="000525BD">
        <w:rPr>
          <w:lang w:val="es-ES"/>
        </w:rPr>
        <w:t>Higashi</w:t>
      </w:r>
      <w:proofErr w:type="spellEnd"/>
      <w:r w:rsidR="00FD38A5" w:rsidRPr="000525BD">
        <w:rPr>
          <w:lang w:val="es-ES"/>
        </w:rPr>
        <w:t xml:space="preserve">, </w:t>
      </w:r>
      <w:r w:rsidRPr="000525BD">
        <w:rPr>
          <w:lang w:val="es-ES"/>
        </w:rPr>
        <w:t xml:space="preserve">K. </w:t>
      </w:r>
      <w:proofErr w:type="spellStart"/>
      <w:r w:rsidR="00FD38A5" w:rsidRPr="000525BD">
        <w:rPr>
          <w:lang w:val="es-ES"/>
        </w:rPr>
        <w:t>Nakagawa</w:t>
      </w:r>
      <w:proofErr w:type="spellEnd"/>
      <w:r w:rsidR="00FD38A5" w:rsidRPr="000525BD">
        <w:rPr>
          <w:lang w:val="es-ES"/>
        </w:rPr>
        <w:t xml:space="preserve">, </w:t>
      </w:r>
      <w:r w:rsidRPr="000525BD">
        <w:rPr>
          <w:lang w:val="es-ES"/>
        </w:rPr>
        <w:t xml:space="preserve">M. </w:t>
      </w:r>
      <w:proofErr w:type="spellStart"/>
      <w:r w:rsidR="00FD38A5" w:rsidRPr="000525BD">
        <w:rPr>
          <w:lang w:val="es-ES"/>
        </w:rPr>
        <w:t>Kimura</w:t>
      </w:r>
      <w:proofErr w:type="spellEnd"/>
      <w:r w:rsidR="00FD38A5" w:rsidRPr="000525BD">
        <w:rPr>
          <w:lang w:val="es-ES"/>
        </w:rPr>
        <w:t xml:space="preserve">, </w:t>
      </w:r>
      <w:r w:rsidR="00724ABB" w:rsidRPr="000525BD">
        <w:rPr>
          <w:lang w:val="es-ES"/>
        </w:rPr>
        <w:t xml:space="preserve">K. Noma, K. </w:t>
      </w:r>
      <w:proofErr w:type="spellStart"/>
      <w:r w:rsidR="00724ABB" w:rsidRPr="000525BD">
        <w:rPr>
          <w:lang w:val="es-ES"/>
        </w:rPr>
        <w:t>Hara</w:t>
      </w:r>
      <w:proofErr w:type="spellEnd"/>
      <w:r w:rsidR="00724ABB" w:rsidRPr="000525BD">
        <w:rPr>
          <w:lang w:val="es-ES"/>
        </w:rPr>
        <w:t xml:space="preserve">, S. </w:t>
      </w:r>
      <w:proofErr w:type="spellStart"/>
      <w:r w:rsidR="00724ABB" w:rsidRPr="000525BD">
        <w:rPr>
          <w:lang w:val="es-ES"/>
        </w:rPr>
        <w:t>Sasaki</w:t>
      </w:r>
      <w:proofErr w:type="spellEnd"/>
      <w:r w:rsidR="00724ABB" w:rsidRPr="000525BD">
        <w:rPr>
          <w:lang w:val="es-ES"/>
        </w:rPr>
        <w:t xml:space="preserve">, C. </w:t>
      </w:r>
      <w:proofErr w:type="spellStart"/>
      <w:r w:rsidR="00724ABB" w:rsidRPr="000525BD">
        <w:rPr>
          <w:lang w:val="es-ES"/>
        </w:rPr>
        <w:t>Goto</w:t>
      </w:r>
      <w:proofErr w:type="spellEnd"/>
      <w:r w:rsidR="00724ABB" w:rsidRPr="000525BD">
        <w:rPr>
          <w:lang w:val="es-ES"/>
        </w:rPr>
        <w:t xml:space="preserve">, T. </w:t>
      </w:r>
      <w:proofErr w:type="spellStart"/>
      <w:r w:rsidR="00724ABB" w:rsidRPr="000525BD">
        <w:rPr>
          <w:lang w:val="es-ES"/>
        </w:rPr>
        <w:t>Oshima</w:t>
      </w:r>
      <w:proofErr w:type="spellEnd"/>
      <w:r w:rsidR="00724ABB" w:rsidRPr="000525BD">
        <w:rPr>
          <w:lang w:val="es-ES"/>
        </w:rPr>
        <w:t xml:space="preserve">, k. </w:t>
      </w:r>
      <w:proofErr w:type="spellStart"/>
      <w:r w:rsidR="00724ABB" w:rsidRPr="000525BD">
        <w:rPr>
          <w:lang w:val="es-ES"/>
        </w:rPr>
        <w:t>Chayama</w:t>
      </w:r>
      <w:proofErr w:type="spellEnd"/>
      <w:r w:rsidR="00724ABB" w:rsidRPr="000525BD">
        <w:rPr>
          <w:lang w:val="es-ES"/>
        </w:rPr>
        <w:t xml:space="preserve">,  and M. </w:t>
      </w:r>
      <w:proofErr w:type="spellStart"/>
      <w:r w:rsidR="00724ABB" w:rsidRPr="000525BD">
        <w:rPr>
          <w:lang w:val="es-ES"/>
        </w:rPr>
        <w:t>Yoshizumi</w:t>
      </w:r>
      <w:proofErr w:type="spellEnd"/>
      <w:r w:rsidR="00724ABB" w:rsidRPr="000525BD">
        <w:rPr>
          <w:lang w:val="es-ES"/>
        </w:rPr>
        <w:t xml:space="preserve">, </w:t>
      </w:r>
      <w:r w:rsidR="00424471" w:rsidRPr="000525BD">
        <w:rPr>
          <w:i/>
          <w:lang w:val="es-ES"/>
        </w:rPr>
        <w:t>J</w:t>
      </w:r>
      <w:r w:rsidRPr="000525BD">
        <w:rPr>
          <w:i/>
          <w:lang w:val="es-ES"/>
        </w:rPr>
        <w:t>.</w:t>
      </w:r>
      <w:r w:rsidR="00424471" w:rsidRPr="000525BD">
        <w:rPr>
          <w:i/>
          <w:lang w:val="es-ES"/>
        </w:rPr>
        <w:t xml:space="preserve"> Am</w:t>
      </w:r>
      <w:r w:rsidRPr="000525BD">
        <w:rPr>
          <w:i/>
          <w:lang w:val="es-ES"/>
        </w:rPr>
        <w:t>.</w:t>
      </w:r>
      <w:r w:rsidR="00424471" w:rsidRPr="000525BD">
        <w:rPr>
          <w:i/>
          <w:lang w:val="es-ES"/>
        </w:rPr>
        <w:t xml:space="preserve"> </w:t>
      </w:r>
      <w:proofErr w:type="spellStart"/>
      <w:r w:rsidR="00424471" w:rsidRPr="000525BD">
        <w:rPr>
          <w:i/>
          <w:lang w:val="es-ES"/>
        </w:rPr>
        <w:t>Coll</w:t>
      </w:r>
      <w:proofErr w:type="spellEnd"/>
      <w:r w:rsidRPr="000525BD">
        <w:rPr>
          <w:i/>
          <w:lang w:val="es-ES"/>
        </w:rPr>
        <w:t>.</w:t>
      </w:r>
      <w:r w:rsidR="00424471" w:rsidRPr="000525BD">
        <w:rPr>
          <w:i/>
          <w:lang w:val="es-ES"/>
        </w:rPr>
        <w:t xml:space="preserve"> </w:t>
      </w:r>
      <w:proofErr w:type="spellStart"/>
      <w:r w:rsidR="00424471" w:rsidRPr="000525BD">
        <w:rPr>
          <w:i/>
          <w:lang w:val="es-ES"/>
        </w:rPr>
        <w:t>Cardiol</w:t>
      </w:r>
      <w:proofErr w:type="spellEnd"/>
      <w:r w:rsidRPr="000525BD">
        <w:rPr>
          <w:i/>
          <w:lang w:val="es-ES"/>
        </w:rPr>
        <w:t>.</w:t>
      </w:r>
      <w:r w:rsidRPr="000525BD">
        <w:rPr>
          <w:lang w:val="es-ES"/>
        </w:rPr>
        <w:t>,</w:t>
      </w:r>
      <w:r w:rsidR="00424471" w:rsidRPr="000525BD">
        <w:rPr>
          <w:lang w:val="es-ES"/>
        </w:rPr>
        <w:t xml:space="preserve"> </w:t>
      </w:r>
      <w:r w:rsidRPr="000525BD">
        <w:rPr>
          <w:lang w:val="es-ES"/>
        </w:rPr>
        <w:t xml:space="preserve">2002, </w:t>
      </w:r>
      <w:r w:rsidR="00FD38A5" w:rsidRPr="000525BD">
        <w:rPr>
          <w:b/>
          <w:lang w:val="es-ES"/>
        </w:rPr>
        <w:t>40</w:t>
      </w:r>
      <w:r w:rsidRPr="000525BD">
        <w:rPr>
          <w:lang w:val="es-ES"/>
        </w:rPr>
        <w:t xml:space="preserve">, </w:t>
      </w:r>
      <w:r w:rsidR="00FD38A5" w:rsidRPr="000525BD">
        <w:rPr>
          <w:lang w:val="es-ES"/>
        </w:rPr>
        <w:t>2039-2043.</w:t>
      </w:r>
    </w:p>
    <w:p w:rsidR="002112B6" w:rsidRPr="00EC73F5" w:rsidRDefault="002F11C7" w:rsidP="002112B6">
      <w:pPr>
        <w:numPr>
          <w:ilvl w:val="0"/>
          <w:numId w:val="18"/>
        </w:numPr>
        <w:spacing w:line="480" w:lineRule="auto"/>
        <w:ind w:left="567" w:hanging="567"/>
      </w:pPr>
      <w:r w:rsidRPr="00EC73F5">
        <w:t xml:space="preserve">E. </w:t>
      </w:r>
      <w:proofErr w:type="spellStart"/>
      <w:r w:rsidRPr="00EC73F5">
        <w:t>Gocgeldi</w:t>
      </w:r>
      <w:proofErr w:type="spellEnd"/>
      <w:r w:rsidRPr="00EC73F5">
        <w:t xml:space="preserve">, B. </w:t>
      </w:r>
      <w:proofErr w:type="spellStart"/>
      <w:r w:rsidRPr="00EC73F5">
        <w:t>Uysal</w:t>
      </w:r>
      <w:proofErr w:type="spellEnd"/>
      <w:r w:rsidRPr="00EC73F5">
        <w:t xml:space="preserve">, A. </w:t>
      </w:r>
      <w:proofErr w:type="spellStart"/>
      <w:r w:rsidRPr="00EC73F5">
        <w:t>Korkmaz</w:t>
      </w:r>
      <w:proofErr w:type="spellEnd"/>
      <w:r w:rsidRPr="00EC73F5">
        <w:t xml:space="preserve">, </w:t>
      </w:r>
      <w:r w:rsidR="002B7C9D" w:rsidRPr="00EC73F5">
        <w:t xml:space="preserve">R. </w:t>
      </w:r>
      <w:proofErr w:type="spellStart"/>
      <w:r w:rsidR="002B7C9D" w:rsidRPr="00EC73F5">
        <w:t>Ogur</w:t>
      </w:r>
      <w:proofErr w:type="spellEnd"/>
      <w:r w:rsidR="002B7C9D" w:rsidRPr="00EC73F5">
        <w:t xml:space="preserve">, R. J. Reiter, B. Kurt, S. </w:t>
      </w:r>
      <w:proofErr w:type="spellStart"/>
      <w:r w:rsidR="002B7C9D" w:rsidRPr="00EC73F5">
        <w:t>Oter</w:t>
      </w:r>
      <w:proofErr w:type="spellEnd"/>
      <w:r w:rsidR="002B7C9D" w:rsidRPr="00EC73F5">
        <w:t xml:space="preserve">, T. </w:t>
      </w:r>
      <w:proofErr w:type="spellStart"/>
      <w:r w:rsidR="002B7C9D" w:rsidRPr="00EC73F5">
        <w:t>Topal</w:t>
      </w:r>
      <w:proofErr w:type="spellEnd"/>
      <w:r w:rsidR="002B7C9D" w:rsidRPr="00EC73F5">
        <w:t xml:space="preserve"> and N. </w:t>
      </w:r>
      <w:proofErr w:type="spellStart"/>
      <w:r w:rsidR="002B7C9D" w:rsidRPr="00EC73F5">
        <w:t>Hasde</w:t>
      </w:r>
      <w:proofErr w:type="spellEnd"/>
      <w:r w:rsidR="002B7C9D" w:rsidRPr="00EC73F5">
        <w:t xml:space="preserve">, </w:t>
      </w:r>
      <w:r w:rsidRPr="00EC73F5">
        <w:rPr>
          <w:i/>
        </w:rPr>
        <w:t>Exp. Biol. Med. (Maywood)</w:t>
      </w:r>
      <w:r w:rsidRPr="00EC73F5">
        <w:t xml:space="preserve">,  2008, </w:t>
      </w:r>
      <w:r w:rsidRPr="00EC73F5">
        <w:rPr>
          <w:b/>
        </w:rPr>
        <w:t>233</w:t>
      </w:r>
      <w:r w:rsidRPr="00EC73F5">
        <w:t>, 1133-1144</w:t>
      </w:r>
      <w:r w:rsidR="002112B6" w:rsidRPr="00EC73F5">
        <w:t>.</w:t>
      </w:r>
    </w:p>
    <w:p w:rsidR="00F569B8" w:rsidRPr="00EC73F5" w:rsidRDefault="00600F0D" w:rsidP="002112B6">
      <w:pPr>
        <w:numPr>
          <w:ilvl w:val="0"/>
          <w:numId w:val="18"/>
        </w:numPr>
        <w:spacing w:line="480" w:lineRule="auto"/>
        <w:ind w:left="567" w:hanging="567"/>
      </w:pPr>
      <w:r w:rsidRPr="00EC73F5">
        <w:t xml:space="preserve">A. I. </w:t>
      </w:r>
      <w:r w:rsidRPr="00EC73F5">
        <w:rPr>
          <w:caps/>
        </w:rPr>
        <w:t>O</w:t>
      </w:r>
      <w:r w:rsidRPr="00EC73F5">
        <w:t>thman</w:t>
      </w:r>
      <w:r w:rsidRPr="00EC73F5">
        <w:rPr>
          <w:caps/>
        </w:rPr>
        <w:t>, A. E</w:t>
      </w:r>
      <w:r w:rsidRPr="00EC73F5">
        <w:t>l</w:t>
      </w:r>
      <w:r w:rsidRPr="00EC73F5">
        <w:rPr>
          <w:caps/>
        </w:rPr>
        <w:t>-</w:t>
      </w:r>
      <w:proofErr w:type="spellStart"/>
      <w:r w:rsidRPr="00EC73F5">
        <w:rPr>
          <w:caps/>
        </w:rPr>
        <w:t>M</w:t>
      </w:r>
      <w:r w:rsidRPr="00EC73F5">
        <w:t>issiry</w:t>
      </w:r>
      <w:proofErr w:type="spellEnd"/>
      <w:r w:rsidRPr="00EC73F5">
        <w:rPr>
          <w:caps/>
        </w:rPr>
        <w:t xml:space="preserve">, M. A. </w:t>
      </w:r>
      <w:proofErr w:type="spellStart"/>
      <w:r w:rsidRPr="00EC73F5">
        <w:rPr>
          <w:caps/>
        </w:rPr>
        <w:t>A</w:t>
      </w:r>
      <w:r w:rsidRPr="00EC73F5">
        <w:t>mer</w:t>
      </w:r>
      <w:proofErr w:type="spellEnd"/>
      <w:r w:rsidRPr="00EC73F5">
        <w:t xml:space="preserve"> and</w:t>
      </w:r>
      <w:r w:rsidRPr="00EC73F5">
        <w:rPr>
          <w:caps/>
        </w:rPr>
        <w:t xml:space="preserve"> M. </w:t>
      </w:r>
      <w:proofErr w:type="spellStart"/>
      <w:r w:rsidRPr="00EC73F5">
        <w:rPr>
          <w:caps/>
        </w:rPr>
        <w:t>A</w:t>
      </w:r>
      <w:r w:rsidRPr="00EC73F5">
        <w:t>rafa</w:t>
      </w:r>
      <w:proofErr w:type="spellEnd"/>
      <w:r w:rsidRPr="00EC73F5">
        <w:t xml:space="preserve">, </w:t>
      </w:r>
      <w:r w:rsidRPr="00EC73F5">
        <w:rPr>
          <w:i/>
        </w:rPr>
        <w:t>Life Sci.</w:t>
      </w:r>
      <w:r w:rsidRPr="00EC73F5">
        <w:t xml:space="preserve">, 2008, </w:t>
      </w:r>
      <w:r w:rsidRPr="00EC73F5">
        <w:rPr>
          <w:b/>
        </w:rPr>
        <w:t>83</w:t>
      </w:r>
      <w:r w:rsidRPr="00EC73F5">
        <w:t>, 563-568.</w:t>
      </w:r>
    </w:p>
    <w:p w:rsidR="002112B6" w:rsidRPr="00EC73F5" w:rsidRDefault="001D1BA5" w:rsidP="002112B6">
      <w:pPr>
        <w:numPr>
          <w:ilvl w:val="0"/>
          <w:numId w:val="18"/>
        </w:numPr>
        <w:spacing w:line="480" w:lineRule="auto"/>
        <w:ind w:left="567" w:hanging="567"/>
      </w:pPr>
      <w:r w:rsidRPr="00EC73F5">
        <w:t xml:space="preserve">F. </w:t>
      </w:r>
      <w:proofErr w:type="spellStart"/>
      <w:r w:rsidR="002112B6" w:rsidRPr="00EC73F5">
        <w:t>Peynot</w:t>
      </w:r>
      <w:proofErr w:type="spellEnd"/>
      <w:r w:rsidRPr="00EC73F5">
        <w:t xml:space="preserve"> and</w:t>
      </w:r>
      <w:r w:rsidR="002112B6" w:rsidRPr="00EC73F5">
        <w:t xml:space="preserve"> </w:t>
      </w:r>
      <w:r w:rsidRPr="00EC73F5">
        <w:t xml:space="preserve">D. </w:t>
      </w:r>
      <w:proofErr w:type="spellStart"/>
      <w:r w:rsidR="002112B6" w:rsidRPr="00EC73F5">
        <w:t>Ducrocq</w:t>
      </w:r>
      <w:proofErr w:type="spellEnd"/>
      <w:r w:rsidR="002112B6" w:rsidRPr="00EC73F5">
        <w:t xml:space="preserve"> C</w:t>
      </w:r>
      <w:r w:rsidRPr="00EC73F5">
        <w:t xml:space="preserve">, </w:t>
      </w:r>
      <w:r w:rsidR="00A51AF9" w:rsidRPr="00EC73F5">
        <w:rPr>
          <w:i/>
        </w:rPr>
        <w:t>J</w:t>
      </w:r>
      <w:r w:rsidRPr="00EC73F5">
        <w:rPr>
          <w:i/>
        </w:rPr>
        <w:t>.</w:t>
      </w:r>
      <w:r w:rsidR="00A51AF9" w:rsidRPr="00EC73F5">
        <w:rPr>
          <w:i/>
        </w:rPr>
        <w:t xml:space="preserve"> Pineal Res.</w:t>
      </w:r>
      <w:r w:rsidRPr="00EC73F5">
        <w:t xml:space="preserve">, 2008, </w:t>
      </w:r>
      <w:r w:rsidRPr="00EC73F5">
        <w:rPr>
          <w:b/>
        </w:rPr>
        <w:t>45</w:t>
      </w:r>
      <w:r w:rsidRPr="00EC73F5">
        <w:t xml:space="preserve">, </w:t>
      </w:r>
      <w:r w:rsidR="002112B6" w:rsidRPr="00EC73F5">
        <w:t>235-246.</w:t>
      </w:r>
    </w:p>
    <w:p w:rsidR="0018743A" w:rsidRPr="00EC73F5" w:rsidRDefault="001D1BA5" w:rsidP="0018743A">
      <w:pPr>
        <w:numPr>
          <w:ilvl w:val="0"/>
          <w:numId w:val="18"/>
        </w:numPr>
        <w:spacing w:line="480" w:lineRule="auto"/>
        <w:ind w:left="567" w:hanging="567"/>
      </w:pPr>
      <w:r w:rsidRPr="00EC73F5">
        <w:t xml:space="preserve">R. J. </w:t>
      </w:r>
      <w:r w:rsidR="002112B6" w:rsidRPr="00EC73F5">
        <w:t xml:space="preserve">Reiter, </w:t>
      </w:r>
      <w:r w:rsidRPr="00EC73F5">
        <w:t xml:space="preserve">S. D. </w:t>
      </w:r>
      <w:r w:rsidR="002112B6" w:rsidRPr="00EC73F5">
        <w:t xml:space="preserve">Paredes, </w:t>
      </w:r>
      <w:r w:rsidRPr="00EC73F5">
        <w:t xml:space="preserve">A. </w:t>
      </w:r>
      <w:proofErr w:type="spellStart"/>
      <w:r w:rsidR="002112B6" w:rsidRPr="00EC73F5">
        <w:t>Korkmaz</w:t>
      </w:r>
      <w:proofErr w:type="spellEnd"/>
      <w:r w:rsidR="002112B6" w:rsidRPr="00EC73F5">
        <w:t xml:space="preserve">, </w:t>
      </w:r>
      <w:r w:rsidRPr="00EC73F5">
        <w:t xml:space="preserve">M. T. </w:t>
      </w:r>
      <w:proofErr w:type="spellStart"/>
      <w:r w:rsidR="002112B6" w:rsidRPr="00EC73F5">
        <w:t>Jou</w:t>
      </w:r>
      <w:proofErr w:type="spellEnd"/>
      <w:r w:rsidR="002112B6" w:rsidRPr="00EC73F5">
        <w:t xml:space="preserve"> </w:t>
      </w:r>
      <w:r w:rsidRPr="00EC73F5">
        <w:t>and D. X.</w:t>
      </w:r>
      <w:r w:rsidR="002112B6" w:rsidRPr="00EC73F5">
        <w:t xml:space="preserve"> Tan</w:t>
      </w:r>
      <w:r w:rsidRPr="00EC73F5">
        <w:t xml:space="preserve">, </w:t>
      </w:r>
      <w:proofErr w:type="spellStart"/>
      <w:r w:rsidR="00A51AF9" w:rsidRPr="00EC73F5">
        <w:rPr>
          <w:i/>
        </w:rPr>
        <w:t>Interdise</w:t>
      </w:r>
      <w:proofErr w:type="spellEnd"/>
      <w:r w:rsidR="00A51AF9" w:rsidRPr="00EC73F5">
        <w:rPr>
          <w:i/>
        </w:rPr>
        <w:t xml:space="preserve"> </w:t>
      </w:r>
      <w:proofErr w:type="spellStart"/>
      <w:proofErr w:type="gramStart"/>
      <w:r w:rsidR="00A51AF9" w:rsidRPr="00EC73F5">
        <w:rPr>
          <w:i/>
        </w:rPr>
        <w:t>Toxicol</w:t>
      </w:r>
      <w:proofErr w:type="spellEnd"/>
      <w:r w:rsidR="00A51AF9" w:rsidRPr="00EC73F5">
        <w:rPr>
          <w:i/>
        </w:rPr>
        <w:t>.</w:t>
      </w:r>
      <w:r w:rsidRPr="00EC73F5">
        <w:t>,</w:t>
      </w:r>
      <w:proofErr w:type="gramEnd"/>
      <w:r w:rsidR="00A51AF9" w:rsidRPr="00EC73F5">
        <w:t xml:space="preserve"> </w:t>
      </w:r>
      <w:r w:rsidRPr="00EC73F5">
        <w:t xml:space="preserve">2008, </w:t>
      </w:r>
      <w:r w:rsidRPr="00EC73F5">
        <w:rPr>
          <w:b/>
        </w:rPr>
        <w:t>1</w:t>
      </w:r>
      <w:r w:rsidRPr="00EC73F5">
        <w:t xml:space="preserve">, </w:t>
      </w:r>
      <w:r w:rsidR="002112B6" w:rsidRPr="00EC73F5">
        <w:t>137-149.</w:t>
      </w:r>
    </w:p>
    <w:p w:rsidR="0018743A" w:rsidRPr="00EC73F5" w:rsidRDefault="007D0A90" w:rsidP="0018743A">
      <w:pPr>
        <w:numPr>
          <w:ilvl w:val="0"/>
          <w:numId w:val="18"/>
        </w:numPr>
        <w:spacing w:line="480" w:lineRule="auto"/>
        <w:ind w:left="567" w:hanging="567"/>
      </w:pPr>
      <w:r w:rsidRPr="00EC73F5">
        <w:t xml:space="preserve">R. </w:t>
      </w:r>
      <w:proofErr w:type="spellStart"/>
      <w:r w:rsidRPr="00EC73F5">
        <w:t>Hardeland</w:t>
      </w:r>
      <w:proofErr w:type="spellEnd"/>
      <w:r w:rsidRPr="00EC73F5">
        <w:t xml:space="preserve">, D. X. Tan and R. J. Reiter, </w:t>
      </w:r>
      <w:r w:rsidRPr="00EC73F5">
        <w:rPr>
          <w:i/>
        </w:rPr>
        <w:t>J. Pineal Res.</w:t>
      </w:r>
      <w:r w:rsidRPr="00EC73F5">
        <w:t xml:space="preserve">, 2009, </w:t>
      </w:r>
      <w:r w:rsidRPr="00EC73F5">
        <w:rPr>
          <w:b/>
        </w:rPr>
        <w:t>47</w:t>
      </w:r>
      <w:r w:rsidRPr="00EC73F5">
        <w:t>, 109-126.</w:t>
      </w:r>
    </w:p>
    <w:p w:rsidR="0018743A" w:rsidRPr="00EC73F5" w:rsidRDefault="00AA5CE4" w:rsidP="0018743A">
      <w:pPr>
        <w:numPr>
          <w:ilvl w:val="0"/>
          <w:numId w:val="18"/>
        </w:numPr>
        <w:spacing w:line="480" w:lineRule="auto"/>
        <w:ind w:left="567" w:hanging="567"/>
      </w:pPr>
      <w:r w:rsidRPr="00EC73F5">
        <w:t xml:space="preserve">R. </w:t>
      </w:r>
      <w:proofErr w:type="spellStart"/>
      <w:r w:rsidRPr="00EC73F5">
        <w:t>Salti</w:t>
      </w:r>
      <w:proofErr w:type="spellEnd"/>
      <w:r w:rsidRPr="00EC73F5">
        <w:t xml:space="preserve">, R. </w:t>
      </w:r>
      <w:proofErr w:type="spellStart"/>
      <w:r w:rsidRPr="00EC73F5">
        <w:t>Tarquini</w:t>
      </w:r>
      <w:proofErr w:type="spellEnd"/>
      <w:r w:rsidRPr="00EC73F5">
        <w:t>,</w:t>
      </w:r>
      <w:r w:rsidR="00DF2472" w:rsidRPr="00EC73F5">
        <w:t xml:space="preserve"> S. </w:t>
      </w:r>
      <w:proofErr w:type="spellStart"/>
      <w:r w:rsidR="00DF2472" w:rsidRPr="00EC73F5">
        <w:t>Stagi</w:t>
      </w:r>
      <w:proofErr w:type="spellEnd"/>
      <w:r w:rsidR="00DF2472" w:rsidRPr="00EC73F5">
        <w:t xml:space="preserve">, F. </w:t>
      </w:r>
      <w:proofErr w:type="spellStart"/>
      <w:r w:rsidR="00DF2472" w:rsidRPr="00EC73F5">
        <w:t>Perfetto</w:t>
      </w:r>
      <w:proofErr w:type="spellEnd"/>
      <w:r w:rsidR="00DF2472" w:rsidRPr="00EC73F5">
        <w:t xml:space="preserve">, G. </w:t>
      </w:r>
      <w:proofErr w:type="spellStart"/>
      <w:r w:rsidR="00DF2472" w:rsidRPr="00EC73F5">
        <w:t>Corné</w:t>
      </w:r>
      <w:r w:rsidRPr="00EC73F5">
        <w:t>lissen</w:t>
      </w:r>
      <w:proofErr w:type="spellEnd"/>
      <w:r w:rsidRPr="00EC73F5">
        <w:t xml:space="preserve">, G. </w:t>
      </w:r>
      <w:proofErr w:type="spellStart"/>
      <w:r w:rsidRPr="00EC73F5">
        <w:t>Laffi</w:t>
      </w:r>
      <w:proofErr w:type="spellEnd"/>
      <w:r w:rsidRPr="00EC73F5">
        <w:t xml:space="preserve">, </w:t>
      </w:r>
      <w:r w:rsidR="00DF2472" w:rsidRPr="00EC73F5">
        <w:t xml:space="preserve">G. </w:t>
      </w:r>
      <w:proofErr w:type="spellStart"/>
      <w:r w:rsidR="00DF2472" w:rsidRPr="00EC73F5">
        <w:t>Mazzoccoli</w:t>
      </w:r>
      <w:proofErr w:type="spellEnd"/>
      <w:r w:rsidR="00DF2472" w:rsidRPr="00EC73F5">
        <w:t xml:space="preserve"> and F. </w:t>
      </w:r>
      <w:proofErr w:type="spellStart"/>
      <w:r w:rsidR="00DF2472" w:rsidRPr="00EC73F5">
        <w:t>Halberg</w:t>
      </w:r>
      <w:proofErr w:type="spellEnd"/>
      <w:r w:rsidRPr="00EC73F5">
        <w:t xml:space="preserve">, </w:t>
      </w:r>
      <w:r w:rsidRPr="00EC73F5">
        <w:rPr>
          <w:i/>
        </w:rPr>
        <w:t xml:space="preserve">Neuro. </w:t>
      </w:r>
      <w:proofErr w:type="spellStart"/>
      <w:r w:rsidRPr="00EC73F5">
        <w:rPr>
          <w:i/>
        </w:rPr>
        <w:t>Endocrinol</w:t>
      </w:r>
      <w:proofErr w:type="spellEnd"/>
      <w:r w:rsidRPr="00EC73F5">
        <w:rPr>
          <w:i/>
        </w:rPr>
        <w:t xml:space="preserve">. </w:t>
      </w:r>
      <w:proofErr w:type="gramStart"/>
      <w:r w:rsidRPr="00EC73F5">
        <w:rPr>
          <w:i/>
        </w:rPr>
        <w:t>Lett.</w:t>
      </w:r>
      <w:r w:rsidRPr="00EC73F5">
        <w:t>,</w:t>
      </w:r>
      <w:proofErr w:type="gramEnd"/>
      <w:r w:rsidRPr="00EC73F5">
        <w:t xml:space="preserve"> 2006;27:73-80.</w:t>
      </w:r>
    </w:p>
    <w:p w:rsidR="00F155B2" w:rsidRPr="00EC73F5" w:rsidRDefault="001D1BA5" w:rsidP="00F155B2">
      <w:pPr>
        <w:numPr>
          <w:ilvl w:val="0"/>
          <w:numId w:val="18"/>
        </w:numPr>
        <w:spacing w:line="480" w:lineRule="auto"/>
        <w:ind w:left="567" w:hanging="567"/>
      </w:pPr>
      <w:r w:rsidRPr="00EC73F5">
        <w:t xml:space="preserve">A. </w:t>
      </w:r>
      <w:proofErr w:type="spellStart"/>
      <w:r w:rsidR="0018743A" w:rsidRPr="00EC73F5">
        <w:t>Korkmaz</w:t>
      </w:r>
      <w:proofErr w:type="spellEnd"/>
      <w:r w:rsidRPr="00EC73F5">
        <w:t>,</w:t>
      </w:r>
      <w:r w:rsidR="0018743A" w:rsidRPr="00EC73F5">
        <w:t xml:space="preserve"> </w:t>
      </w:r>
      <w:r w:rsidR="00A51AF9" w:rsidRPr="00EC73F5">
        <w:rPr>
          <w:i/>
        </w:rPr>
        <w:t>J</w:t>
      </w:r>
      <w:r w:rsidRPr="00EC73F5">
        <w:rPr>
          <w:i/>
        </w:rPr>
        <w:t>.</w:t>
      </w:r>
      <w:r w:rsidR="00A51AF9" w:rsidRPr="00EC73F5">
        <w:rPr>
          <w:i/>
        </w:rPr>
        <w:t xml:space="preserve"> Pineal Res.</w:t>
      </w:r>
      <w:r w:rsidRPr="00EC73F5">
        <w:t>,</w:t>
      </w:r>
      <w:r w:rsidR="00A51AF9" w:rsidRPr="00EC73F5">
        <w:t xml:space="preserve"> </w:t>
      </w:r>
      <w:r w:rsidRPr="007E7622">
        <w:rPr>
          <w:highlight w:val="yellow"/>
        </w:rPr>
        <w:t>2009</w:t>
      </w:r>
      <w:r w:rsidRPr="00EC73F5">
        <w:t xml:space="preserve">, </w:t>
      </w:r>
      <w:r w:rsidRPr="00EC73F5">
        <w:rPr>
          <w:b/>
        </w:rPr>
        <w:t>46</w:t>
      </w:r>
      <w:r w:rsidRPr="00EC73F5">
        <w:t xml:space="preserve">, </w:t>
      </w:r>
      <w:r w:rsidR="0018743A" w:rsidRPr="00EC73F5">
        <w:t>117-118.</w:t>
      </w:r>
    </w:p>
    <w:p w:rsidR="00F155B2" w:rsidRPr="00EC73F5" w:rsidRDefault="001D1BA5" w:rsidP="001D1BA5">
      <w:pPr>
        <w:numPr>
          <w:ilvl w:val="0"/>
          <w:numId w:val="18"/>
        </w:numPr>
        <w:spacing w:line="480" w:lineRule="auto"/>
        <w:ind w:left="567" w:hanging="567"/>
      </w:pPr>
      <w:r w:rsidRPr="00EC73F5">
        <w:t xml:space="preserve">R. J. </w:t>
      </w:r>
      <w:r w:rsidR="00F155B2" w:rsidRPr="00EC73F5">
        <w:t xml:space="preserve">Reiter, </w:t>
      </w:r>
      <w:r w:rsidRPr="00EC73F5">
        <w:t xml:space="preserve">S. D. </w:t>
      </w:r>
      <w:r w:rsidR="00F155B2" w:rsidRPr="00EC73F5">
        <w:t xml:space="preserve">Paredes, </w:t>
      </w:r>
      <w:r w:rsidRPr="00EC73F5">
        <w:t xml:space="preserve">L. C. </w:t>
      </w:r>
      <w:r w:rsidR="00F155B2" w:rsidRPr="00EC73F5">
        <w:t xml:space="preserve">Manchester, </w:t>
      </w:r>
      <w:r w:rsidR="00CE3484" w:rsidRPr="00EC73F5">
        <w:t>D. X. Tan,</w:t>
      </w:r>
      <w:r w:rsidRPr="00EC73F5">
        <w:t xml:space="preserve"> </w:t>
      </w:r>
      <w:r w:rsidR="00F155B2" w:rsidRPr="00EC73F5">
        <w:rPr>
          <w:i/>
        </w:rPr>
        <w:t>Crit</w:t>
      </w:r>
      <w:r w:rsidRPr="00EC73F5">
        <w:rPr>
          <w:i/>
        </w:rPr>
        <w:t>.</w:t>
      </w:r>
      <w:r w:rsidR="00F155B2" w:rsidRPr="00EC73F5">
        <w:rPr>
          <w:i/>
        </w:rPr>
        <w:t xml:space="preserve"> Rev</w:t>
      </w:r>
      <w:r w:rsidRPr="00EC73F5">
        <w:rPr>
          <w:i/>
        </w:rPr>
        <w:t>.</w:t>
      </w:r>
      <w:r w:rsidR="00F155B2" w:rsidRPr="00EC73F5">
        <w:rPr>
          <w:i/>
        </w:rPr>
        <w:t xml:space="preserve"> </w:t>
      </w:r>
      <w:proofErr w:type="spellStart"/>
      <w:r w:rsidR="00F155B2" w:rsidRPr="00EC73F5">
        <w:rPr>
          <w:i/>
        </w:rPr>
        <w:t>Biochem</w:t>
      </w:r>
      <w:proofErr w:type="spellEnd"/>
      <w:r w:rsidRPr="00EC73F5">
        <w:rPr>
          <w:i/>
        </w:rPr>
        <w:t>.</w:t>
      </w:r>
      <w:r w:rsidR="00F155B2" w:rsidRPr="00EC73F5">
        <w:rPr>
          <w:i/>
        </w:rPr>
        <w:t xml:space="preserve"> Mol</w:t>
      </w:r>
      <w:r w:rsidRPr="00EC73F5">
        <w:rPr>
          <w:i/>
        </w:rPr>
        <w:t>.</w:t>
      </w:r>
      <w:r w:rsidRPr="00EC73F5">
        <w:t xml:space="preserve"> </w:t>
      </w:r>
      <w:r w:rsidR="00F155B2" w:rsidRPr="00EC73F5">
        <w:rPr>
          <w:i/>
        </w:rPr>
        <w:t>Biol.</w:t>
      </w:r>
      <w:r w:rsidRPr="00EC73F5">
        <w:t xml:space="preserve">, </w:t>
      </w:r>
      <w:r w:rsidRPr="007E7622">
        <w:rPr>
          <w:highlight w:val="yellow"/>
        </w:rPr>
        <w:t>2009</w:t>
      </w:r>
      <w:r w:rsidRPr="00EC73F5">
        <w:t xml:space="preserve">, </w:t>
      </w:r>
      <w:r w:rsidRPr="00EC73F5">
        <w:rPr>
          <w:b/>
        </w:rPr>
        <w:t>44</w:t>
      </w:r>
      <w:r w:rsidRPr="00EC73F5">
        <w:t xml:space="preserve">, </w:t>
      </w:r>
      <w:r w:rsidR="00F155B2" w:rsidRPr="00EC73F5">
        <w:t>175-200.</w:t>
      </w:r>
    </w:p>
    <w:p w:rsidR="001D1BA5" w:rsidRPr="00EC73F5" w:rsidRDefault="007D0A90" w:rsidP="00D97E2A">
      <w:pPr>
        <w:numPr>
          <w:ilvl w:val="0"/>
          <w:numId w:val="18"/>
        </w:numPr>
        <w:spacing w:line="480" w:lineRule="auto"/>
        <w:ind w:left="567" w:hanging="567"/>
      </w:pPr>
      <w:r w:rsidRPr="00EC73F5">
        <w:t xml:space="preserve">E. Ho, S. Pellegrino, P. </w:t>
      </w:r>
      <w:proofErr w:type="spellStart"/>
      <w:r w:rsidRPr="00EC73F5">
        <w:t>Gitto</w:t>
      </w:r>
      <w:proofErr w:type="spellEnd"/>
      <w:r w:rsidRPr="00EC73F5">
        <w:t xml:space="preserve">, I. </w:t>
      </w:r>
      <w:proofErr w:type="spellStart"/>
      <w:r w:rsidRPr="00EC73F5">
        <w:t>Barberi</w:t>
      </w:r>
      <w:proofErr w:type="spellEnd"/>
      <w:r w:rsidRPr="00EC73F5">
        <w:t xml:space="preserve"> and R. J. Reiter, </w:t>
      </w:r>
      <w:r w:rsidRPr="00EC73F5">
        <w:rPr>
          <w:i/>
        </w:rPr>
        <w:t>J. Pineal Res.</w:t>
      </w:r>
      <w:r w:rsidRPr="00EC73F5">
        <w:t xml:space="preserve">, 2009, </w:t>
      </w:r>
      <w:r w:rsidRPr="00EC73F5">
        <w:rPr>
          <w:b/>
        </w:rPr>
        <w:t>46</w:t>
      </w:r>
      <w:r w:rsidRPr="00EC73F5">
        <w:t>, 128-139.</w:t>
      </w:r>
    </w:p>
    <w:p w:rsidR="001D1BA5" w:rsidRPr="00EC73F5" w:rsidRDefault="00E809AC" w:rsidP="00D97E2A">
      <w:pPr>
        <w:numPr>
          <w:ilvl w:val="0"/>
          <w:numId w:val="18"/>
        </w:numPr>
        <w:spacing w:line="480" w:lineRule="auto"/>
        <w:ind w:left="567" w:hanging="567"/>
      </w:pPr>
      <w:r w:rsidRPr="00EC73F5">
        <w:t>A. Figueroa-</w:t>
      </w:r>
      <w:proofErr w:type="spellStart"/>
      <w:r w:rsidRPr="00EC73F5">
        <w:t>Quevedo</w:t>
      </w:r>
      <w:proofErr w:type="spellEnd"/>
      <w:r w:rsidRPr="00EC73F5">
        <w:t xml:space="preserve"> and A. </w:t>
      </w:r>
      <w:proofErr w:type="spellStart"/>
      <w:r w:rsidRPr="00EC73F5">
        <w:t>Agil</w:t>
      </w:r>
      <w:proofErr w:type="spellEnd"/>
      <w:r w:rsidRPr="00EC73F5">
        <w:t xml:space="preserve">, </w:t>
      </w:r>
      <w:r w:rsidRPr="00EC73F5">
        <w:rPr>
          <w:i/>
        </w:rPr>
        <w:t xml:space="preserve">J. </w:t>
      </w:r>
      <w:proofErr w:type="spellStart"/>
      <w:r w:rsidRPr="00EC73F5">
        <w:rPr>
          <w:i/>
        </w:rPr>
        <w:t>Diab</w:t>
      </w:r>
      <w:proofErr w:type="spellEnd"/>
      <w:r w:rsidRPr="00EC73F5">
        <w:rPr>
          <w:i/>
        </w:rPr>
        <w:t xml:space="preserve"> </w:t>
      </w:r>
      <w:proofErr w:type="spellStart"/>
      <w:r w:rsidRPr="00EC73F5">
        <w:rPr>
          <w:i/>
        </w:rPr>
        <w:t>Metab</w:t>
      </w:r>
      <w:proofErr w:type="spellEnd"/>
      <w:r w:rsidRPr="00EC73F5">
        <w:rPr>
          <w:i/>
        </w:rPr>
        <w:t>.</w:t>
      </w:r>
      <w:r w:rsidRPr="00EC73F5">
        <w:t xml:space="preserve">, 2012, </w:t>
      </w:r>
      <w:r w:rsidRPr="00EC73F5">
        <w:rPr>
          <w:b/>
        </w:rPr>
        <w:t>S4</w:t>
      </w:r>
      <w:r w:rsidRPr="00EC73F5">
        <w:t>, 1-10.</w:t>
      </w:r>
    </w:p>
    <w:p w:rsidR="001D1BA5" w:rsidRPr="002F2B3D" w:rsidRDefault="009D62DB" w:rsidP="00D97E2A">
      <w:pPr>
        <w:numPr>
          <w:ilvl w:val="0"/>
          <w:numId w:val="18"/>
        </w:numPr>
        <w:spacing w:line="480" w:lineRule="auto"/>
        <w:ind w:left="567" w:hanging="567"/>
        <w:rPr>
          <w:lang w:val="es-ES"/>
        </w:rPr>
      </w:pPr>
      <w:r w:rsidRPr="002F2B3D">
        <w:rPr>
          <w:lang w:val="es-ES"/>
        </w:rPr>
        <w:t xml:space="preserve">A. </w:t>
      </w:r>
      <w:proofErr w:type="spellStart"/>
      <w:r w:rsidRPr="002F2B3D">
        <w:rPr>
          <w:lang w:val="es-ES"/>
        </w:rPr>
        <w:t>Agil</w:t>
      </w:r>
      <w:proofErr w:type="spellEnd"/>
      <w:r w:rsidRPr="002F2B3D">
        <w:rPr>
          <w:lang w:val="es-ES"/>
        </w:rPr>
        <w:t xml:space="preserve">, R. J. </w:t>
      </w:r>
      <w:proofErr w:type="spellStart"/>
      <w:r w:rsidRPr="002F2B3D">
        <w:rPr>
          <w:lang w:val="es-ES"/>
        </w:rPr>
        <w:t>Reiter</w:t>
      </w:r>
      <w:proofErr w:type="spellEnd"/>
      <w:r w:rsidRPr="002F2B3D">
        <w:rPr>
          <w:lang w:val="es-ES"/>
        </w:rPr>
        <w:t xml:space="preserve">, A. Jiménez-Aranda, R. </w:t>
      </w:r>
      <w:proofErr w:type="spellStart"/>
      <w:r w:rsidRPr="002F2B3D">
        <w:rPr>
          <w:lang w:val="es-ES"/>
        </w:rPr>
        <w:t>Ibánez</w:t>
      </w:r>
      <w:proofErr w:type="spellEnd"/>
      <w:r w:rsidRPr="002F2B3D">
        <w:rPr>
          <w:lang w:val="es-ES"/>
        </w:rPr>
        <w:t xml:space="preserve">-Arias, M. Navarro-Alarcón, J. A. </w:t>
      </w:r>
      <w:proofErr w:type="spellStart"/>
      <w:r w:rsidRPr="002F2B3D">
        <w:rPr>
          <w:lang w:val="es-ES"/>
        </w:rPr>
        <w:t>Marchal</w:t>
      </w:r>
      <w:proofErr w:type="spellEnd"/>
      <w:r w:rsidRPr="002F2B3D">
        <w:rPr>
          <w:lang w:val="es-ES"/>
        </w:rPr>
        <w:t xml:space="preserve">, A. </w:t>
      </w:r>
      <w:proofErr w:type="spellStart"/>
      <w:r w:rsidRPr="002F2B3D">
        <w:rPr>
          <w:lang w:val="es-ES"/>
        </w:rPr>
        <w:t>Adem</w:t>
      </w:r>
      <w:proofErr w:type="spellEnd"/>
      <w:r w:rsidRPr="002F2B3D">
        <w:rPr>
          <w:lang w:val="es-ES"/>
        </w:rPr>
        <w:t xml:space="preserve"> and G. Fernández-Vázquez, </w:t>
      </w:r>
      <w:r w:rsidRPr="002F2B3D">
        <w:rPr>
          <w:i/>
          <w:lang w:val="es-ES"/>
        </w:rPr>
        <w:t>J. Pineal Res.</w:t>
      </w:r>
      <w:r w:rsidRPr="002F2B3D">
        <w:rPr>
          <w:lang w:val="es-ES"/>
        </w:rPr>
        <w:t xml:space="preserve">, 2013, </w:t>
      </w:r>
      <w:r w:rsidRPr="002F2B3D">
        <w:rPr>
          <w:b/>
          <w:lang w:val="es-ES"/>
        </w:rPr>
        <w:t>54</w:t>
      </w:r>
      <w:r w:rsidRPr="002F2B3D">
        <w:rPr>
          <w:lang w:val="es-ES"/>
        </w:rPr>
        <w:t>, 381–388.</w:t>
      </w:r>
    </w:p>
    <w:p w:rsidR="00217518" w:rsidRDefault="00556F37" w:rsidP="00217518">
      <w:pPr>
        <w:numPr>
          <w:ilvl w:val="0"/>
          <w:numId w:val="18"/>
        </w:numPr>
        <w:spacing w:line="480" w:lineRule="auto"/>
        <w:ind w:left="567" w:hanging="567"/>
      </w:pPr>
      <w:r w:rsidRPr="00EC73F5">
        <w:t xml:space="preserve">A. </w:t>
      </w:r>
      <w:proofErr w:type="spellStart"/>
      <w:r w:rsidRPr="00EC73F5">
        <w:t>Jangra</w:t>
      </w:r>
      <w:proofErr w:type="spellEnd"/>
      <w:r w:rsidRPr="00EC73F5">
        <w:t xml:space="preserve">, A. K. </w:t>
      </w:r>
      <w:proofErr w:type="spellStart"/>
      <w:r w:rsidRPr="00EC73F5">
        <w:t>Datusalia</w:t>
      </w:r>
      <w:proofErr w:type="spellEnd"/>
      <w:r w:rsidRPr="00EC73F5">
        <w:t xml:space="preserve">, S. </w:t>
      </w:r>
      <w:proofErr w:type="spellStart"/>
      <w:r w:rsidRPr="00EC73F5">
        <w:t>Khandwe</w:t>
      </w:r>
      <w:proofErr w:type="spellEnd"/>
      <w:r w:rsidRPr="00EC73F5">
        <w:t xml:space="preserve"> and S. S. Sharma, </w:t>
      </w:r>
      <w:proofErr w:type="spellStart"/>
      <w:r w:rsidRPr="00EC73F5">
        <w:rPr>
          <w:i/>
        </w:rPr>
        <w:t>Pharmacol</w:t>
      </w:r>
      <w:proofErr w:type="spellEnd"/>
      <w:r w:rsidRPr="00EC73F5">
        <w:rPr>
          <w:i/>
        </w:rPr>
        <w:t xml:space="preserve">. </w:t>
      </w:r>
      <w:proofErr w:type="spellStart"/>
      <w:r w:rsidRPr="00EC73F5">
        <w:rPr>
          <w:i/>
        </w:rPr>
        <w:t>Biochem</w:t>
      </w:r>
      <w:proofErr w:type="spellEnd"/>
      <w:r w:rsidRPr="00EC73F5">
        <w:rPr>
          <w:i/>
        </w:rPr>
        <w:t xml:space="preserve">. </w:t>
      </w:r>
      <w:proofErr w:type="spellStart"/>
      <w:proofErr w:type="gramStart"/>
      <w:r w:rsidRPr="00EC73F5">
        <w:rPr>
          <w:i/>
        </w:rPr>
        <w:t>Behav</w:t>
      </w:r>
      <w:proofErr w:type="spellEnd"/>
      <w:r w:rsidRPr="00EC73F5">
        <w:rPr>
          <w:i/>
        </w:rPr>
        <w:t>.</w:t>
      </w:r>
      <w:r w:rsidRPr="00EC73F5">
        <w:t>,</w:t>
      </w:r>
      <w:proofErr w:type="gramEnd"/>
      <w:r w:rsidRPr="00EC73F5">
        <w:t xml:space="preserve"> 2013, </w:t>
      </w:r>
      <w:r w:rsidRPr="00EC73F5">
        <w:rPr>
          <w:b/>
        </w:rPr>
        <w:t>114-115</w:t>
      </w:r>
      <w:r w:rsidRPr="00EC73F5">
        <w:t>, 43-51.</w:t>
      </w:r>
    </w:p>
    <w:p w:rsidR="00217518" w:rsidRPr="00034913" w:rsidRDefault="00217518" w:rsidP="00217518">
      <w:pPr>
        <w:numPr>
          <w:ilvl w:val="0"/>
          <w:numId w:val="18"/>
        </w:numPr>
        <w:spacing w:line="480" w:lineRule="auto"/>
        <w:ind w:left="567" w:hanging="567"/>
        <w:rPr>
          <w:highlight w:val="yellow"/>
        </w:rPr>
      </w:pPr>
      <w:r w:rsidRPr="00034913">
        <w:rPr>
          <w:bCs/>
          <w:kern w:val="36"/>
          <w:highlight w:val="yellow"/>
        </w:rPr>
        <w:t xml:space="preserve">38. A. </w:t>
      </w:r>
      <w:proofErr w:type="spellStart"/>
      <w:r w:rsidRPr="00034913">
        <w:rPr>
          <w:bCs/>
          <w:kern w:val="36"/>
          <w:highlight w:val="yellow"/>
        </w:rPr>
        <w:t>Galano</w:t>
      </w:r>
      <w:proofErr w:type="spellEnd"/>
      <w:r w:rsidRPr="00034913">
        <w:rPr>
          <w:bCs/>
          <w:kern w:val="36"/>
          <w:highlight w:val="yellow"/>
        </w:rPr>
        <w:t xml:space="preserve">, D. X. Tan and R. J. Reiter, </w:t>
      </w:r>
      <w:r w:rsidRPr="00034913">
        <w:rPr>
          <w:bCs/>
          <w:i/>
          <w:kern w:val="36"/>
          <w:highlight w:val="yellow"/>
        </w:rPr>
        <w:t xml:space="preserve">J Pineal Res., </w:t>
      </w:r>
      <w:r w:rsidRPr="00034913">
        <w:rPr>
          <w:bCs/>
          <w:kern w:val="36"/>
          <w:highlight w:val="yellow"/>
        </w:rPr>
        <w:t xml:space="preserve">2013, </w:t>
      </w:r>
      <w:r w:rsidRPr="00034913">
        <w:rPr>
          <w:b/>
          <w:bCs/>
          <w:kern w:val="36"/>
          <w:highlight w:val="yellow"/>
        </w:rPr>
        <w:t>54</w:t>
      </w:r>
      <w:r w:rsidRPr="00034913">
        <w:rPr>
          <w:bCs/>
          <w:kern w:val="36"/>
          <w:highlight w:val="yellow"/>
        </w:rPr>
        <w:t>, 245-257.</w:t>
      </w:r>
    </w:p>
    <w:p w:rsidR="00D97E2A" w:rsidRPr="00EC73F5" w:rsidRDefault="001D1BA5" w:rsidP="00D97E2A">
      <w:pPr>
        <w:numPr>
          <w:ilvl w:val="0"/>
          <w:numId w:val="18"/>
        </w:numPr>
        <w:spacing w:line="480" w:lineRule="auto"/>
        <w:ind w:left="567" w:hanging="567"/>
      </w:pPr>
      <w:r w:rsidRPr="00EC73F5">
        <w:t xml:space="preserve">T. J. </w:t>
      </w:r>
      <w:proofErr w:type="spellStart"/>
      <w:r w:rsidR="00F155B2" w:rsidRPr="00EC73F5">
        <w:t>Bartness</w:t>
      </w:r>
      <w:proofErr w:type="spellEnd"/>
      <w:r w:rsidRPr="00EC73F5">
        <w:t xml:space="preserve"> and</w:t>
      </w:r>
      <w:r w:rsidR="00F155B2" w:rsidRPr="00EC73F5">
        <w:t xml:space="preserve"> </w:t>
      </w:r>
      <w:r w:rsidRPr="00EC73F5">
        <w:t xml:space="preserve">G. N. </w:t>
      </w:r>
      <w:r w:rsidR="00F155B2" w:rsidRPr="00EC73F5">
        <w:t>Wade</w:t>
      </w:r>
      <w:r w:rsidRPr="00EC73F5">
        <w:t>,</w:t>
      </w:r>
      <w:r w:rsidR="00F155B2" w:rsidRPr="00EC73F5">
        <w:rPr>
          <w:caps/>
        </w:rPr>
        <w:t xml:space="preserve"> </w:t>
      </w:r>
      <w:proofErr w:type="spellStart"/>
      <w:r w:rsidR="00F155B2" w:rsidRPr="00EC73F5">
        <w:rPr>
          <w:i/>
        </w:rPr>
        <w:t>Neurosci</w:t>
      </w:r>
      <w:proofErr w:type="spellEnd"/>
      <w:r w:rsidRPr="00EC73F5">
        <w:rPr>
          <w:i/>
        </w:rPr>
        <w:t>.</w:t>
      </w:r>
      <w:r w:rsidR="00F155B2" w:rsidRPr="00EC73F5">
        <w:rPr>
          <w:i/>
        </w:rPr>
        <w:t xml:space="preserve"> </w:t>
      </w:r>
      <w:proofErr w:type="spellStart"/>
      <w:r w:rsidR="00F155B2" w:rsidRPr="00EC73F5">
        <w:rPr>
          <w:i/>
        </w:rPr>
        <w:t>Bioheav</w:t>
      </w:r>
      <w:proofErr w:type="spellEnd"/>
      <w:r w:rsidRPr="00EC73F5">
        <w:rPr>
          <w:i/>
        </w:rPr>
        <w:t>.</w:t>
      </w:r>
      <w:r w:rsidR="00F155B2" w:rsidRPr="00EC73F5">
        <w:rPr>
          <w:i/>
        </w:rPr>
        <w:t xml:space="preserve"> Rev</w:t>
      </w:r>
      <w:r w:rsidRPr="00EC73F5">
        <w:rPr>
          <w:i/>
        </w:rPr>
        <w:t>.,</w:t>
      </w:r>
      <w:r w:rsidR="00F155B2" w:rsidRPr="00EC73F5">
        <w:t xml:space="preserve"> </w:t>
      </w:r>
      <w:r w:rsidRPr="00EC73F5">
        <w:t xml:space="preserve">1985, </w:t>
      </w:r>
      <w:r w:rsidR="00F155B2" w:rsidRPr="00EC73F5">
        <w:rPr>
          <w:b/>
          <w:caps/>
        </w:rPr>
        <w:t>9</w:t>
      </w:r>
      <w:r w:rsidRPr="00EC73F5">
        <w:rPr>
          <w:caps/>
        </w:rPr>
        <w:t xml:space="preserve">, </w:t>
      </w:r>
      <w:r w:rsidR="00F155B2" w:rsidRPr="00EC73F5">
        <w:rPr>
          <w:caps/>
        </w:rPr>
        <w:t>599-612.</w:t>
      </w:r>
    </w:p>
    <w:p w:rsidR="00E809AC" w:rsidRPr="00EC73F5" w:rsidRDefault="001D1BA5" w:rsidP="001978F0">
      <w:pPr>
        <w:numPr>
          <w:ilvl w:val="0"/>
          <w:numId w:val="18"/>
        </w:numPr>
        <w:spacing w:line="480" w:lineRule="auto"/>
        <w:ind w:left="567" w:hanging="567"/>
      </w:pPr>
      <w:r w:rsidRPr="00EC73F5">
        <w:t xml:space="preserve">D. D. </w:t>
      </w:r>
      <w:r w:rsidR="00D97E2A" w:rsidRPr="00EC73F5">
        <w:t xml:space="preserve">Rasmussen, </w:t>
      </w:r>
      <w:r w:rsidRPr="00EC73F5">
        <w:t xml:space="preserve">B. M. </w:t>
      </w:r>
      <w:proofErr w:type="spellStart"/>
      <w:r w:rsidR="00D97E2A" w:rsidRPr="00EC73F5">
        <w:t>Boldt</w:t>
      </w:r>
      <w:proofErr w:type="spellEnd"/>
      <w:r w:rsidR="00D97E2A" w:rsidRPr="00EC73F5">
        <w:t xml:space="preserve">, </w:t>
      </w:r>
      <w:r w:rsidRPr="00EC73F5">
        <w:t xml:space="preserve">C. W. </w:t>
      </w:r>
      <w:r w:rsidR="00D97E2A" w:rsidRPr="00EC73F5">
        <w:t xml:space="preserve">Wilkinson, </w:t>
      </w:r>
      <w:r w:rsidR="00F56410" w:rsidRPr="00EC73F5">
        <w:t xml:space="preserve">S. M. </w:t>
      </w:r>
      <w:proofErr w:type="spellStart"/>
      <w:r w:rsidR="00F56410" w:rsidRPr="00EC73F5">
        <w:t>Yellon</w:t>
      </w:r>
      <w:proofErr w:type="spellEnd"/>
      <w:r w:rsidR="00F56410" w:rsidRPr="00EC73F5">
        <w:t xml:space="preserve"> SM</w:t>
      </w:r>
      <w:r w:rsidR="00A50E68" w:rsidRPr="00EC73F5">
        <w:t xml:space="preserve"> and</w:t>
      </w:r>
      <w:r w:rsidR="00F56410" w:rsidRPr="00EC73F5">
        <w:t xml:space="preserve"> A. M. Matsumoto, </w:t>
      </w:r>
      <w:r w:rsidR="00D97E2A" w:rsidRPr="00EC73F5">
        <w:rPr>
          <w:i/>
        </w:rPr>
        <w:t>Endocrinology</w:t>
      </w:r>
      <w:r w:rsidRPr="00EC73F5">
        <w:t xml:space="preserve">, </w:t>
      </w:r>
      <w:r w:rsidR="00A50E68" w:rsidRPr="00EC73F5">
        <w:t>199</w:t>
      </w:r>
      <w:r w:rsidRPr="00EC73F5">
        <w:t xml:space="preserve">9, </w:t>
      </w:r>
      <w:r w:rsidRPr="00EC73F5">
        <w:rPr>
          <w:b/>
        </w:rPr>
        <w:t>140</w:t>
      </w:r>
      <w:r w:rsidRPr="00EC73F5">
        <w:t xml:space="preserve">, </w:t>
      </w:r>
      <w:r w:rsidR="00D97E2A" w:rsidRPr="00EC73F5">
        <w:t>1009-1012.</w:t>
      </w:r>
    </w:p>
    <w:p w:rsidR="00E809AC" w:rsidRPr="00EC73F5" w:rsidRDefault="00B37D9D" w:rsidP="001978F0">
      <w:pPr>
        <w:numPr>
          <w:ilvl w:val="0"/>
          <w:numId w:val="18"/>
        </w:numPr>
        <w:spacing w:line="480" w:lineRule="auto"/>
        <w:ind w:left="567" w:hanging="567"/>
      </w:pPr>
      <w:r w:rsidRPr="00EC73F5">
        <w:lastRenderedPageBreak/>
        <w:t xml:space="preserve">D. D. </w:t>
      </w:r>
      <w:r w:rsidRPr="00EC73F5">
        <w:rPr>
          <w:caps/>
        </w:rPr>
        <w:t>R</w:t>
      </w:r>
      <w:r w:rsidRPr="00EC73F5">
        <w:t>asmussen, D. R. Mitton, S. A. Larsen</w:t>
      </w:r>
      <w:r w:rsidR="00A50E68" w:rsidRPr="00EC73F5">
        <w:t xml:space="preserve"> and</w:t>
      </w:r>
      <w:r w:rsidRPr="00EC73F5">
        <w:t xml:space="preserve"> </w:t>
      </w:r>
      <w:r w:rsidR="00CE3484" w:rsidRPr="00EC73F5">
        <w:t xml:space="preserve">S. M. </w:t>
      </w:r>
      <w:proofErr w:type="spellStart"/>
      <w:r w:rsidR="00CE3484" w:rsidRPr="00EC73F5">
        <w:t>Yellon</w:t>
      </w:r>
      <w:proofErr w:type="spellEnd"/>
      <w:r w:rsidR="00CE3484" w:rsidRPr="00EC73F5">
        <w:t>,</w:t>
      </w:r>
      <w:r w:rsidRPr="00EC73F5">
        <w:t xml:space="preserve"> </w:t>
      </w:r>
      <w:r w:rsidRPr="00EC73F5">
        <w:rPr>
          <w:i/>
        </w:rPr>
        <w:t>J. Pineal Res.</w:t>
      </w:r>
      <w:r w:rsidRPr="00EC73F5">
        <w:t xml:space="preserve">, 2001, </w:t>
      </w:r>
      <w:r w:rsidRPr="00EC73F5">
        <w:rPr>
          <w:b/>
        </w:rPr>
        <w:t>31</w:t>
      </w:r>
      <w:r w:rsidRPr="00EC73F5">
        <w:t>, 89-94.</w:t>
      </w:r>
    </w:p>
    <w:p w:rsidR="00E809AC" w:rsidRPr="00EC73F5" w:rsidRDefault="00FE1CAE" w:rsidP="001978F0">
      <w:pPr>
        <w:numPr>
          <w:ilvl w:val="0"/>
          <w:numId w:val="18"/>
        </w:numPr>
        <w:spacing w:line="480" w:lineRule="auto"/>
        <w:ind w:left="567" w:hanging="567"/>
      </w:pPr>
      <w:r w:rsidRPr="00EC73F5">
        <w:t xml:space="preserve">B. </w:t>
      </w:r>
      <w:proofErr w:type="spellStart"/>
      <w:r w:rsidRPr="00EC73F5">
        <w:t>Prunet-Marcassus</w:t>
      </w:r>
      <w:proofErr w:type="spellEnd"/>
      <w:r w:rsidRPr="00EC73F5">
        <w:t xml:space="preserve">, M. </w:t>
      </w:r>
      <w:proofErr w:type="spellStart"/>
      <w:r w:rsidRPr="00EC73F5">
        <w:t>Desbazeille</w:t>
      </w:r>
      <w:proofErr w:type="spellEnd"/>
      <w:r w:rsidRPr="00EC73F5">
        <w:t xml:space="preserve">, A. Bros, </w:t>
      </w:r>
      <w:r w:rsidR="00A50E68" w:rsidRPr="00EC73F5">
        <w:t xml:space="preserve">K. Louche, P. </w:t>
      </w:r>
      <w:proofErr w:type="spellStart"/>
      <w:r w:rsidR="00A50E68" w:rsidRPr="00EC73F5">
        <w:t>Delagrange</w:t>
      </w:r>
      <w:proofErr w:type="spellEnd"/>
      <w:r w:rsidR="00A50E68" w:rsidRPr="00EC73F5">
        <w:t xml:space="preserve">, P. </w:t>
      </w:r>
      <w:proofErr w:type="spellStart"/>
      <w:r w:rsidR="00A50E68" w:rsidRPr="00EC73F5">
        <w:t>Renard</w:t>
      </w:r>
      <w:proofErr w:type="spellEnd"/>
      <w:r w:rsidR="00A50E68" w:rsidRPr="00EC73F5">
        <w:t xml:space="preserve">, L. </w:t>
      </w:r>
      <w:proofErr w:type="spellStart"/>
      <w:r w:rsidR="00A50E68" w:rsidRPr="00EC73F5">
        <w:t>Casteilla</w:t>
      </w:r>
      <w:proofErr w:type="spellEnd"/>
      <w:r w:rsidR="00A50E68" w:rsidRPr="00EC73F5">
        <w:t xml:space="preserve"> and L. </w:t>
      </w:r>
      <w:proofErr w:type="spellStart"/>
      <w:r w:rsidR="00A50E68" w:rsidRPr="00EC73F5">
        <w:t>Pénicaud</w:t>
      </w:r>
      <w:proofErr w:type="spellEnd"/>
      <w:r w:rsidR="00A50E68" w:rsidRPr="00EC73F5">
        <w:t>,</w:t>
      </w:r>
      <w:r w:rsidRPr="00EC73F5">
        <w:t xml:space="preserve"> </w:t>
      </w:r>
      <w:r w:rsidRPr="00EC73F5">
        <w:rPr>
          <w:i/>
        </w:rPr>
        <w:t>Endocrinology</w:t>
      </w:r>
      <w:r w:rsidRPr="00EC73F5">
        <w:t xml:space="preserve">, 2003, </w:t>
      </w:r>
      <w:r w:rsidRPr="00EC73F5">
        <w:rPr>
          <w:b/>
        </w:rPr>
        <w:t>144</w:t>
      </w:r>
      <w:r w:rsidRPr="00EC73F5">
        <w:t>, 5347-5352.</w:t>
      </w:r>
    </w:p>
    <w:p w:rsidR="001978F0" w:rsidRPr="00EC73F5" w:rsidRDefault="00E809AC" w:rsidP="001978F0">
      <w:pPr>
        <w:numPr>
          <w:ilvl w:val="0"/>
          <w:numId w:val="18"/>
        </w:numPr>
        <w:spacing w:line="480" w:lineRule="auto"/>
        <w:ind w:left="567" w:hanging="567"/>
      </w:pPr>
      <w:r w:rsidRPr="00EC73F5">
        <w:t xml:space="preserve">B. </w:t>
      </w:r>
      <w:r w:rsidR="006C3022" w:rsidRPr="00EC73F5">
        <w:t>Cannon</w:t>
      </w:r>
      <w:r w:rsidRPr="00EC73F5">
        <w:t xml:space="preserve"> and</w:t>
      </w:r>
      <w:r w:rsidR="006C3022" w:rsidRPr="00EC73F5">
        <w:t xml:space="preserve"> </w:t>
      </w:r>
      <w:r w:rsidRPr="00EC73F5">
        <w:t xml:space="preserve">J. </w:t>
      </w:r>
      <w:proofErr w:type="spellStart"/>
      <w:r w:rsidR="006C3022" w:rsidRPr="00EC73F5">
        <w:t>Nedergaard</w:t>
      </w:r>
      <w:proofErr w:type="spellEnd"/>
      <w:r w:rsidRPr="00EC73F5">
        <w:t>,</w:t>
      </w:r>
      <w:r w:rsidR="006C3022" w:rsidRPr="00EC73F5">
        <w:t xml:space="preserve"> </w:t>
      </w:r>
      <w:r w:rsidR="006C3022" w:rsidRPr="00EC73F5">
        <w:rPr>
          <w:i/>
        </w:rPr>
        <w:t>Physiol</w:t>
      </w:r>
      <w:r w:rsidRPr="00EC73F5">
        <w:rPr>
          <w:i/>
        </w:rPr>
        <w:t>.</w:t>
      </w:r>
      <w:r w:rsidR="006C3022" w:rsidRPr="00EC73F5">
        <w:rPr>
          <w:i/>
        </w:rPr>
        <w:t xml:space="preserve"> Rev.</w:t>
      </w:r>
      <w:r w:rsidRPr="00EC73F5">
        <w:t>,</w:t>
      </w:r>
      <w:r w:rsidR="006C3022" w:rsidRPr="00EC73F5">
        <w:t xml:space="preserve"> </w:t>
      </w:r>
      <w:r w:rsidRPr="00EC73F5">
        <w:t xml:space="preserve">2003, </w:t>
      </w:r>
      <w:r w:rsidRPr="00EC73F5">
        <w:rPr>
          <w:b/>
        </w:rPr>
        <w:t>84</w:t>
      </w:r>
      <w:r w:rsidRPr="00EC73F5">
        <w:t xml:space="preserve">, </w:t>
      </w:r>
      <w:r w:rsidR="006C3022" w:rsidRPr="00EC73F5">
        <w:t>277-359.</w:t>
      </w:r>
    </w:p>
    <w:p w:rsidR="001978F0" w:rsidRPr="002F2B3D" w:rsidRDefault="009D62DB" w:rsidP="001978F0">
      <w:pPr>
        <w:numPr>
          <w:ilvl w:val="0"/>
          <w:numId w:val="18"/>
        </w:numPr>
        <w:spacing w:line="480" w:lineRule="auto"/>
        <w:ind w:left="567" w:hanging="567"/>
        <w:rPr>
          <w:lang w:val="es-ES"/>
        </w:rPr>
      </w:pPr>
      <w:r w:rsidRPr="002F2B3D">
        <w:rPr>
          <w:lang w:val="es-ES"/>
        </w:rPr>
        <w:t xml:space="preserve">A. </w:t>
      </w:r>
      <w:proofErr w:type="spellStart"/>
      <w:r w:rsidRPr="002F2B3D">
        <w:rPr>
          <w:lang w:val="es-ES"/>
        </w:rPr>
        <w:t>Agil</w:t>
      </w:r>
      <w:proofErr w:type="spellEnd"/>
      <w:r w:rsidRPr="002F2B3D">
        <w:rPr>
          <w:lang w:val="es-ES"/>
        </w:rPr>
        <w:t xml:space="preserve">, I. Rosado, R. Ruiz, S. </w:t>
      </w:r>
      <w:proofErr w:type="spellStart"/>
      <w:r w:rsidRPr="002F2B3D">
        <w:rPr>
          <w:lang w:val="es-ES"/>
        </w:rPr>
        <w:t>Abuhamadah</w:t>
      </w:r>
      <w:proofErr w:type="spellEnd"/>
      <w:r w:rsidRPr="002F2B3D">
        <w:rPr>
          <w:lang w:val="es-ES"/>
        </w:rPr>
        <w:t>, M. Y. El-Mir and G. Ferná</w:t>
      </w:r>
      <w:r w:rsidR="00655A14" w:rsidRPr="002F2B3D">
        <w:rPr>
          <w:lang w:val="es-ES"/>
        </w:rPr>
        <w:t>ndez Vá</w:t>
      </w:r>
      <w:r w:rsidRPr="002F2B3D">
        <w:rPr>
          <w:lang w:val="es-ES"/>
        </w:rPr>
        <w:t xml:space="preserve">zquez, </w:t>
      </w:r>
      <w:r w:rsidRPr="002F2B3D">
        <w:rPr>
          <w:i/>
          <w:lang w:val="es-ES"/>
        </w:rPr>
        <w:t>J. Pineal Res.</w:t>
      </w:r>
      <w:r w:rsidRPr="002F2B3D">
        <w:rPr>
          <w:lang w:val="es-ES"/>
        </w:rPr>
        <w:t xml:space="preserve">, 2012, </w:t>
      </w:r>
      <w:r w:rsidRPr="002F2B3D">
        <w:rPr>
          <w:b/>
          <w:lang w:val="es-ES"/>
        </w:rPr>
        <w:t>52</w:t>
      </w:r>
      <w:r w:rsidRPr="002F2B3D">
        <w:rPr>
          <w:lang w:val="es-ES"/>
        </w:rPr>
        <w:t>, 203–210</w:t>
      </w:r>
      <w:r w:rsidR="001978F0" w:rsidRPr="002F2B3D">
        <w:rPr>
          <w:lang w:val="es-ES"/>
        </w:rPr>
        <w:t xml:space="preserve">. </w:t>
      </w:r>
    </w:p>
    <w:p w:rsidR="00E809AC" w:rsidRPr="00EC73F5" w:rsidRDefault="007D0A90" w:rsidP="001978F0">
      <w:pPr>
        <w:numPr>
          <w:ilvl w:val="0"/>
          <w:numId w:val="18"/>
        </w:numPr>
        <w:spacing w:line="480" w:lineRule="auto"/>
        <w:ind w:left="567" w:hanging="567"/>
      </w:pPr>
      <w:r w:rsidRPr="00EC73F5">
        <w:t xml:space="preserve">S. A. Hussain, </w:t>
      </w:r>
      <w:r w:rsidRPr="00EC73F5">
        <w:rPr>
          <w:i/>
        </w:rPr>
        <w:t>J. Pineal Res.</w:t>
      </w:r>
      <w:r w:rsidRPr="00EC73F5">
        <w:t xml:space="preserve">, 2007, </w:t>
      </w:r>
      <w:r w:rsidRPr="00EC73F5">
        <w:rPr>
          <w:b/>
        </w:rPr>
        <w:t>42</w:t>
      </w:r>
      <w:r w:rsidRPr="00EC73F5">
        <w:t>, 267-271.</w:t>
      </w:r>
    </w:p>
    <w:p w:rsidR="001978F0" w:rsidRPr="00EC73F5" w:rsidRDefault="00E809AC" w:rsidP="001978F0">
      <w:pPr>
        <w:numPr>
          <w:ilvl w:val="0"/>
          <w:numId w:val="18"/>
        </w:numPr>
        <w:spacing w:line="480" w:lineRule="auto"/>
        <w:ind w:left="567" w:hanging="567"/>
      </w:pPr>
      <w:r w:rsidRPr="00EC73F5">
        <w:t xml:space="preserve">S. A. </w:t>
      </w:r>
      <w:r w:rsidR="001978F0" w:rsidRPr="00EC73F5">
        <w:t xml:space="preserve">Hussain, </w:t>
      </w:r>
      <w:r w:rsidRPr="00EC73F5">
        <w:t xml:space="preserve">K. I. </w:t>
      </w:r>
      <w:r w:rsidR="001978F0" w:rsidRPr="00EC73F5">
        <w:t>Hussein</w:t>
      </w:r>
      <w:r w:rsidRPr="00EC73F5">
        <w:t xml:space="preserve"> and B. N.</w:t>
      </w:r>
      <w:r w:rsidR="001978F0" w:rsidRPr="00EC73F5">
        <w:t xml:space="preserve"> </w:t>
      </w:r>
      <w:proofErr w:type="spellStart"/>
      <w:r w:rsidR="001978F0" w:rsidRPr="00EC73F5">
        <w:t>S</w:t>
      </w:r>
      <w:r w:rsidRPr="00EC73F5">
        <w:t>aieed</w:t>
      </w:r>
      <w:proofErr w:type="spellEnd"/>
      <w:r w:rsidRPr="00EC73F5">
        <w:t xml:space="preserve">, </w:t>
      </w:r>
      <w:proofErr w:type="spellStart"/>
      <w:r w:rsidR="001978F0" w:rsidRPr="00EC73F5">
        <w:rPr>
          <w:i/>
        </w:rPr>
        <w:t>Iraqui</w:t>
      </w:r>
      <w:proofErr w:type="spellEnd"/>
      <w:r w:rsidR="001978F0" w:rsidRPr="00EC73F5">
        <w:rPr>
          <w:i/>
        </w:rPr>
        <w:t xml:space="preserve"> Postgrad</w:t>
      </w:r>
      <w:r w:rsidRPr="00EC73F5">
        <w:rPr>
          <w:i/>
        </w:rPr>
        <w:t>.</w:t>
      </w:r>
      <w:r w:rsidR="001978F0" w:rsidRPr="00EC73F5">
        <w:rPr>
          <w:i/>
        </w:rPr>
        <w:t xml:space="preserve"> Med</w:t>
      </w:r>
      <w:r w:rsidRPr="00EC73F5">
        <w:rPr>
          <w:i/>
        </w:rPr>
        <w:t>.</w:t>
      </w:r>
      <w:r w:rsidR="001978F0" w:rsidRPr="00EC73F5">
        <w:rPr>
          <w:i/>
        </w:rPr>
        <w:t xml:space="preserve"> J.</w:t>
      </w:r>
      <w:r w:rsidRPr="00EC73F5">
        <w:t xml:space="preserve">, 2004, </w:t>
      </w:r>
      <w:r w:rsidRPr="00EC73F5">
        <w:rPr>
          <w:b/>
        </w:rPr>
        <w:t>6</w:t>
      </w:r>
      <w:r w:rsidRPr="00EC73F5">
        <w:t xml:space="preserve">, </w:t>
      </w:r>
      <w:r w:rsidR="001978F0" w:rsidRPr="00EC73F5">
        <w:t>73-78.</w:t>
      </w:r>
    </w:p>
    <w:p w:rsidR="001978F0" w:rsidRPr="00EC73F5" w:rsidRDefault="00E809AC" w:rsidP="00F155B2">
      <w:pPr>
        <w:numPr>
          <w:ilvl w:val="0"/>
          <w:numId w:val="18"/>
        </w:numPr>
        <w:spacing w:line="480" w:lineRule="auto"/>
        <w:ind w:left="567" w:hanging="567"/>
      </w:pPr>
      <w:r w:rsidRPr="00EC73F5">
        <w:t xml:space="preserve">S. H. </w:t>
      </w:r>
      <w:r w:rsidR="001978F0" w:rsidRPr="00EC73F5">
        <w:t>Isma</w:t>
      </w:r>
      <w:r w:rsidR="0069699F" w:rsidRPr="00EC73F5">
        <w:t>i</w:t>
      </w:r>
      <w:r w:rsidR="001978F0" w:rsidRPr="00EC73F5">
        <w:t xml:space="preserve">l, </w:t>
      </w:r>
      <w:r w:rsidRPr="00EC73F5">
        <w:t xml:space="preserve">H. </w:t>
      </w:r>
      <w:r w:rsidR="00655A14" w:rsidRPr="00EC73F5">
        <w:t>Has and</w:t>
      </w:r>
      <w:r w:rsidR="001978F0" w:rsidRPr="00EC73F5">
        <w:t xml:space="preserve"> </w:t>
      </w:r>
      <w:r w:rsidRPr="00EC73F5">
        <w:t xml:space="preserve">N. A. </w:t>
      </w:r>
      <w:proofErr w:type="spellStart"/>
      <w:r w:rsidR="001978F0" w:rsidRPr="00EC73F5">
        <w:t>Numan</w:t>
      </w:r>
      <w:proofErr w:type="spellEnd"/>
      <w:r w:rsidR="001978F0" w:rsidRPr="00EC73F5">
        <w:t xml:space="preserve">, </w:t>
      </w:r>
      <w:proofErr w:type="spellStart"/>
      <w:r w:rsidR="001978F0" w:rsidRPr="00EC73F5">
        <w:rPr>
          <w:i/>
        </w:rPr>
        <w:t>Iraqui</w:t>
      </w:r>
      <w:proofErr w:type="spellEnd"/>
      <w:r w:rsidR="001978F0" w:rsidRPr="00EC73F5">
        <w:rPr>
          <w:i/>
        </w:rPr>
        <w:t xml:space="preserve"> Postgrad</w:t>
      </w:r>
      <w:r w:rsidRPr="00EC73F5">
        <w:rPr>
          <w:i/>
        </w:rPr>
        <w:t>.</w:t>
      </w:r>
      <w:r w:rsidR="001978F0" w:rsidRPr="00EC73F5">
        <w:rPr>
          <w:i/>
        </w:rPr>
        <w:t xml:space="preserve"> Med</w:t>
      </w:r>
      <w:r w:rsidRPr="00EC73F5">
        <w:rPr>
          <w:i/>
        </w:rPr>
        <w:t>.</w:t>
      </w:r>
      <w:r w:rsidR="001978F0" w:rsidRPr="00EC73F5">
        <w:rPr>
          <w:i/>
        </w:rPr>
        <w:t xml:space="preserve"> J.</w:t>
      </w:r>
      <w:r w:rsidRPr="00EC73F5">
        <w:t xml:space="preserve">, 2004, </w:t>
      </w:r>
      <w:r w:rsidRPr="00EC73F5">
        <w:rPr>
          <w:b/>
        </w:rPr>
        <w:t>3</w:t>
      </w:r>
      <w:r w:rsidRPr="00EC73F5">
        <w:t xml:space="preserve">, </w:t>
      </w:r>
      <w:r w:rsidR="001978F0" w:rsidRPr="00EC73F5">
        <w:t>223-226.</w:t>
      </w:r>
    </w:p>
    <w:p w:rsidR="00A82DA0" w:rsidRDefault="00E809AC" w:rsidP="00A82DA0">
      <w:pPr>
        <w:numPr>
          <w:ilvl w:val="0"/>
          <w:numId w:val="18"/>
        </w:numPr>
        <w:spacing w:line="480" w:lineRule="auto"/>
        <w:ind w:left="567" w:hanging="567"/>
      </w:pPr>
      <w:r w:rsidRPr="00EC73F5">
        <w:t xml:space="preserve">H. M. </w:t>
      </w:r>
      <w:r w:rsidR="001978F0" w:rsidRPr="00EC73F5">
        <w:t>Al-</w:t>
      </w:r>
      <w:proofErr w:type="spellStart"/>
      <w:r w:rsidR="001978F0" w:rsidRPr="00EC73F5">
        <w:t>Mahbashy</w:t>
      </w:r>
      <w:proofErr w:type="spellEnd"/>
      <w:r w:rsidR="001978F0" w:rsidRPr="00EC73F5">
        <w:t xml:space="preserve">, </w:t>
      </w:r>
      <w:r w:rsidRPr="00EC73F5">
        <w:t xml:space="preserve">N. M. </w:t>
      </w:r>
      <w:proofErr w:type="spellStart"/>
      <w:r w:rsidR="001978F0" w:rsidRPr="00EC73F5">
        <w:t>Numan</w:t>
      </w:r>
      <w:proofErr w:type="spellEnd"/>
      <w:r w:rsidR="00A50E68" w:rsidRPr="00EC73F5">
        <w:t xml:space="preserve"> and</w:t>
      </w:r>
      <w:r w:rsidR="001978F0" w:rsidRPr="00EC73F5">
        <w:t xml:space="preserve"> </w:t>
      </w:r>
      <w:r w:rsidR="00A50E68" w:rsidRPr="00EC73F5">
        <w:t xml:space="preserve">M. A. </w:t>
      </w:r>
      <w:proofErr w:type="spellStart"/>
      <w:r w:rsidR="00A50E68" w:rsidRPr="00EC73F5">
        <w:t>Saed</w:t>
      </w:r>
      <w:proofErr w:type="spellEnd"/>
      <w:r w:rsidRPr="00EC73F5">
        <w:t>,</w:t>
      </w:r>
      <w:r w:rsidR="001978F0" w:rsidRPr="00EC73F5">
        <w:t xml:space="preserve"> </w:t>
      </w:r>
      <w:proofErr w:type="spellStart"/>
      <w:r w:rsidR="001978F0" w:rsidRPr="00EC73F5">
        <w:rPr>
          <w:i/>
        </w:rPr>
        <w:t>Iraqui</w:t>
      </w:r>
      <w:proofErr w:type="spellEnd"/>
      <w:r w:rsidR="001978F0" w:rsidRPr="00EC73F5">
        <w:rPr>
          <w:i/>
        </w:rPr>
        <w:t xml:space="preserve"> J</w:t>
      </w:r>
      <w:r w:rsidRPr="00EC73F5">
        <w:rPr>
          <w:i/>
        </w:rPr>
        <w:t>.</w:t>
      </w:r>
      <w:r w:rsidR="001978F0" w:rsidRPr="00EC73F5">
        <w:rPr>
          <w:i/>
        </w:rPr>
        <w:t xml:space="preserve"> Pharm</w:t>
      </w:r>
      <w:r w:rsidRPr="00EC73F5">
        <w:rPr>
          <w:i/>
        </w:rPr>
        <w:t>.</w:t>
      </w:r>
      <w:r w:rsidR="001978F0" w:rsidRPr="00EC73F5">
        <w:rPr>
          <w:i/>
        </w:rPr>
        <w:t xml:space="preserve"> Sci.</w:t>
      </w:r>
      <w:r w:rsidRPr="00EC73F5">
        <w:t xml:space="preserve">, 2006, </w:t>
      </w:r>
      <w:r w:rsidRPr="00EC73F5">
        <w:rPr>
          <w:b/>
        </w:rPr>
        <w:t>15</w:t>
      </w:r>
      <w:r w:rsidRPr="00EC73F5">
        <w:t xml:space="preserve">, </w:t>
      </w:r>
      <w:r w:rsidR="001978F0" w:rsidRPr="00EC73F5">
        <w:t>17-32</w:t>
      </w:r>
      <w:r w:rsidR="00935D73" w:rsidRPr="00EC73F5">
        <w:t xml:space="preserve">. </w:t>
      </w:r>
    </w:p>
    <w:p w:rsidR="00A82DA0" w:rsidRPr="00A82DA0" w:rsidRDefault="00A82DA0" w:rsidP="00A82DA0">
      <w:pPr>
        <w:numPr>
          <w:ilvl w:val="0"/>
          <w:numId w:val="18"/>
        </w:numPr>
        <w:spacing w:line="480" w:lineRule="auto"/>
        <w:ind w:left="567" w:hanging="567"/>
        <w:rPr>
          <w:highlight w:val="yellow"/>
        </w:rPr>
      </w:pPr>
      <w:r w:rsidRPr="00A82DA0">
        <w:rPr>
          <w:bCs/>
          <w:kern w:val="36"/>
          <w:highlight w:val="yellow"/>
        </w:rPr>
        <w:t xml:space="preserve">H. Tamura, A. Takasaki, I. Miwa, K. Taniguchi, R. </w:t>
      </w:r>
      <w:proofErr w:type="spellStart"/>
      <w:r w:rsidRPr="00A82DA0">
        <w:rPr>
          <w:bCs/>
          <w:kern w:val="36"/>
          <w:highlight w:val="yellow"/>
        </w:rPr>
        <w:t>Maekawa</w:t>
      </w:r>
      <w:proofErr w:type="spellEnd"/>
      <w:r w:rsidRPr="00A82DA0">
        <w:rPr>
          <w:bCs/>
          <w:kern w:val="36"/>
          <w:highlight w:val="yellow"/>
        </w:rPr>
        <w:t xml:space="preserve">, H. Asada, T. </w:t>
      </w:r>
      <w:proofErr w:type="spellStart"/>
      <w:r w:rsidRPr="00A82DA0">
        <w:rPr>
          <w:bCs/>
          <w:kern w:val="36"/>
          <w:highlight w:val="yellow"/>
        </w:rPr>
        <w:t>Taketani</w:t>
      </w:r>
      <w:proofErr w:type="spellEnd"/>
      <w:r w:rsidRPr="00A82DA0">
        <w:rPr>
          <w:bCs/>
          <w:kern w:val="36"/>
          <w:highlight w:val="yellow"/>
        </w:rPr>
        <w:t xml:space="preserve">, A. Matsuoka, Y. Yamagata, K. </w:t>
      </w:r>
      <w:proofErr w:type="spellStart"/>
      <w:r w:rsidRPr="00A82DA0">
        <w:rPr>
          <w:bCs/>
          <w:kern w:val="36"/>
          <w:highlight w:val="yellow"/>
        </w:rPr>
        <w:t>Shimamura</w:t>
      </w:r>
      <w:proofErr w:type="spellEnd"/>
      <w:r w:rsidRPr="00A82DA0">
        <w:rPr>
          <w:bCs/>
          <w:kern w:val="36"/>
          <w:highlight w:val="yellow"/>
        </w:rPr>
        <w:t xml:space="preserve">, H. Morioka, H. Ishikawa, R. J. Reiter and N. </w:t>
      </w:r>
      <w:proofErr w:type="spellStart"/>
      <w:r w:rsidRPr="00A82DA0">
        <w:rPr>
          <w:bCs/>
          <w:kern w:val="36"/>
          <w:highlight w:val="yellow"/>
        </w:rPr>
        <w:t>Sugino</w:t>
      </w:r>
      <w:proofErr w:type="spellEnd"/>
      <w:r w:rsidRPr="00A82DA0">
        <w:rPr>
          <w:bCs/>
          <w:kern w:val="36"/>
          <w:highlight w:val="yellow"/>
        </w:rPr>
        <w:t xml:space="preserve">, </w:t>
      </w:r>
      <w:r w:rsidRPr="00A82DA0">
        <w:rPr>
          <w:bCs/>
          <w:i/>
          <w:kern w:val="36"/>
          <w:highlight w:val="yellow"/>
        </w:rPr>
        <w:t>J. Pineal Res.</w:t>
      </w:r>
      <w:r w:rsidRPr="00A82DA0">
        <w:rPr>
          <w:bCs/>
          <w:kern w:val="36"/>
          <w:highlight w:val="yellow"/>
        </w:rPr>
        <w:t>, 2008, 44, 280-287.</w:t>
      </w:r>
    </w:p>
    <w:p w:rsidR="00BB7E7C" w:rsidRDefault="00CA2E4E" w:rsidP="00BB7E7C">
      <w:pPr>
        <w:numPr>
          <w:ilvl w:val="0"/>
          <w:numId w:val="18"/>
        </w:numPr>
        <w:spacing w:line="480" w:lineRule="auto"/>
        <w:ind w:left="567" w:hanging="567"/>
      </w:pPr>
      <w:r w:rsidRPr="00EC73F5">
        <w:t xml:space="preserve">H. Tamura, Y. Nakamura, A. </w:t>
      </w:r>
      <w:proofErr w:type="spellStart"/>
      <w:r w:rsidRPr="00EC73F5">
        <w:t>Narimatsu</w:t>
      </w:r>
      <w:proofErr w:type="spellEnd"/>
      <w:r w:rsidRPr="00EC73F5">
        <w:t xml:space="preserve">, </w:t>
      </w:r>
      <w:r w:rsidR="00A50E68" w:rsidRPr="00EC73F5">
        <w:t xml:space="preserve">Y. Yamagata, A. Takasaki, R. J. Reiter and N. </w:t>
      </w:r>
      <w:proofErr w:type="spellStart"/>
      <w:r w:rsidR="00A50E68" w:rsidRPr="00EC73F5">
        <w:t>Sugino</w:t>
      </w:r>
      <w:proofErr w:type="spellEnd"/>
      <w:r w:rsidR="00A50E68" w:rsidRPr="00EC73F5">
        <w:t>,</w:t>
      </w:r>
      <w:r w:rsidRPr="00EC73F5">
        <w:t xml:space="preserve"> </w:t>
      </w:r>
      <w:r w:rsidRPr="00EC73F5">
        <w:rPr>
          <w:i/>
        </w:rPr>
        <w:t>J. Pineal Res.</w:t>
      </w:r>
      <w:r w:rsidRPr="00EC73F5">
        <w:t xml:space="preserve">, 2008, </w:t>
      </w:r>
      <w:r w:rsidRPr="00EC73F5">
        <w:rPr>
          <w:b/>
        </w:rPr>
        <w:t xml:space="preserve">45, </w:t>
      </w:r>
      <w:r w:rsidRPr="00EC73F5">
        <w:t>101-105.</w:t>
      </w:r>
    </w:p>
    <w:p w:rsidR="00BB7E7C" w:rsidRPr="00EA5B0F" w:rsidRDefault="00EA5B0F" w:rsidP="00BB7E7C">
      <w:pPr>
        <w:numPr>
          <w:ilvl w:val="0"/>
          <w:numId w:val="18"/>
        </w:numPr>
        <w:spacing w:line="480" w:lineRule="auto"/>
        <w:ind w:left="567" w:hanging="567"/>
        <w:rPr>
          <w:highlight w:val="yellow"/>
        </w:rPr>
      </w:pPr>
      <w:r>
        <w:rPr>
          <w:highlight w:val="yellow"/>
          <w:lang w:val="es-ES"/>
        </w:rPr>
        <w:t xml:space="preserve">R. J. </w:t>
      </w:r>
      <w:proofErr w:type="spellStart"/>
      <w:r w:rsidR="00BB7E7C" w:rsidRPr="00EA5B0F">
        <w:rPr>
          <w:highlight w:val="yellow"/>
          <w:lang w:val="es-ES"/>
        </w:rPr>
        <w:t>Reiter</w:t>
      </w:r>
      <w:proofErr w:type="spellEnd"/>
      <w:r w:rsidR="00BB7E7C" w:rsidRPr="00EA5B0F">
        <w:rPr>
          <w:highlight w:val="yellow"/>
          <w:lang w:val="es-ES"/>
        </w:rPr>
        <w:t xml:space="preserve">, </w:t>
      </w:r>
      <w:r>
        <w:rPr>
          <w:highlight w:val="yellow"/>
          <w:lang w:val="es-ES"/>
        </w:rPr>
        <w:t xml:space="preserve">D. X. </w:t>
      </w:r>
      <w:r w:rsidR="00BB7E7C" w:rsidRPr="00EA5B0F">
        <w:rPr>
          <w:highlight w:val="yellow"/>
          <w:lang w:val="es-ES"/>
        </w:rPr>
        <w:t>Tan</w:t>
      </w:r>
      <w:r>
        <w:rPr>
          <w:highlight w:val="yellow"/>
          <w:lang w:val="es-ES"/>
        </w:rPr>
        <w:t xml:space="preserve"> and</w:t>
      </w:r>
      <w:r w:rsidR="00BB7E7C" w:rsidRPr="00EA5B0F">
        <w:rPr>
          <w:highlight w:val="yellow"/>
          <w:lang w:val="es-ES"/>
        </w:rPr>
        <w:t xml:space="preserve"> </w:t>
      </w:r>
      <w:r>
        <w:rPr>
          <w:highlight w:val="yellow"/>
          <w:lang w:val="es-ES"/>
        </w:rPr>
        <w:t>L.</w:t>
      </w:r>
      <w:r w:rsidR="00BB7E7C" w:rsidRPr="00EA5B0F">
        <w:rPr>
          <w:highlight w:val="yellow"/>
          <w:lang w:val="es-ES"/>
        </w:rPr>
        <w:t xml:space="preserve"> Fuentes-Broto</w:t>
      </w:r>
      <w:r>
        <w:rPr>
          <w:highlight w:val="yellow"/>
          <w:lang w:val="es-ES"/>
        </w:rPr>
        <w:t>,</w:t>
      </w:r>
      <w:r w:rsidR="00BB7E7C" w:rsidRPr="00EA5B0F">
        <w:rPr>
          <w:highlight w:val="yellow"/>
        </w:rPr>
        <w:t xml:space="preserve"> </w:t>
      </w:r>
      <w:proofErr w:type="spellStart"/>
      <w:r w:rsidR="00BB7E7C" w:rsidRPr="00EA5B0F">
        <w:rPr>
          <w:i/>
          <w:highlight w:val="yellow"/>
        </w:rPr>
        <w:t>Prog</w:t>
      </w:r>
      <w:proofErr w:type="spellEnd"/>
      <w:r>
        <w:rPr>
          <w:i/>
          <w:highlight w:val="yellow"/>
        </w:rPr>
        <w:t>.</w:t>
      </w:r>
      <w:r w:rsidR="00BB7E7C" w:rsidRPr="00EA5B0F">
        <w:rPr>
          <w:i/>
          <w:highlight w:val="yellow"/>
        </w:rPr>
        <w:t xml:space="preserve"> Brain Res</w:t>
      </w:r>
      <w:r>
        <w:rPr>
          <w:i/>
          <w:highlight w:val="yellow"/>
        </w:rPr>
        <w:t>.</w:t>
      </w:r>
      <w:r>
        <w:rPr>
          <w:highlight w:val="yellow"/>
        </w:rPr>
        <w:t>,</w:t>
      </w:r>
      <w:r w:rsidR="00BB7E7C" w:rsidRPr="00EA5B0F">
        <w:rPr>
          <w:highlight w:val="yellow"/>
        </w:rPr>
        <w:t xml:space="preserve"> 2010</w:t>
      </w:r>
      <w:r>
        <w:rPr>
          <w:highlight w:val="yellow"/>
        </w:rPr>
        <w:t>,</w:t>
      </w:r>
      <w:r w:rsidR="00BB7E7C" w:rsidRPr="00EA5B0F">
        <w:rPr>
          <w:highlight w:val="yellow"/>
        </w:rPr>
        <w:t xml:space="preserve"> </w:t>
      </w:r>
      <w:r w:rsidR="00BB7E7C" w:rsidRPr="00EA5B0F">
        <w:rPr>
          <w:b/>
          <w:highlight w:val="yellow"/>
        </w:rPr>
        <w:t>181</w:t>
      </w:r>
      <w:r>
        <w:rPr>
          <w:highlight w:val="yellow"/>
        </w:rPr>
        <w:t xml:space="preserve">, </w:t>
      </w:r>
      <w:r w:rsidR="00BB7E7C" w:rsidRPr="00EA5B0F">
        <w:rPr>
          <w:highlight w:val="yellow"/>
        </w:rPr>
        <w:t>121-151</w:t>
      </w:r>
      <w:r>
        <w:rPr>
          <w:highlight w:val="yellow"/>
        </w:rPr>
        <w:t>.</w:t>
      </w:r>
    </w:p>
    <w:p w:rsidR="00E809AC" w:rsidRPr="00EC73F5" w:rsidRDefault="009C0EA5" w:rsidP="00F155B2">
      <w:pPr>
        <w:numPr>
          <w:ilvl w:val="0"/>
          <w:numId w:val="18"/>
        </w:numPr>
        <w:spacing w:line="480" w:lineRule="auto"/>
        <w:ind w:left="567" w:hanging="567"/>
      </w:pPr>
      <w:r w:rsidRPr="00EC73F5">
        <w:t xml:space="preserve">W. Y. Tang and S. M. Ho, </w:t>
      </w:r>
      <w:r w:rsidRPr="00EC73F5">
        <w:rPr>
          <w:i/>
        </w:rPr>
        <w:t xml:space="preserve">Rev. </w:t>
      </w:r>
      <w:proofErr w:type="spellStart"/>
      <w:r w:rsidRPr="00EC73F5">
        <w:rPr>
          <w:i/>
        </w:rPr>
        <w:t>Endocr</w:t>
      </w:r>
      <w:proofErr w:type="spellEnd"/>
      <w:r w:rsidRPr="00EC73F5">
        <w:rPr>
          <w:i/>
        </w:rPr>
        <w:t xml:space="preserve">. </w:t>
      </w:r>
      <w:proofErr w:type="spellStart"/>
      <w:r w:rsidRPr="00EC73F5">
        <w:rPr>
          <w:i/>
        </w:rPr>
        <w:t>Metab</w:t>
      </w:r>
      <w:proofErr w:type="spellEnd"/>
      <w:r w:rsidRPr="00EC73F5">
        <w:rPr>
          <w:i/>
        </w:rPr>
        <w:t xml:space="preserve">. </w:t>
      </w:r>
      <w:proofErr w:type="spellStart"/>
      <w:r w:rsidRPr="00EC73F5">
        <w:rPr>
          <w:i/>
        </w:rPr>
        <w:t>Disord</w:t>
      </w:r>
      <w:proofErr w:type="spellEnd"/>
      <w:r w:rsidRPr="00EC73F5">
        <w:rPr>
          <w:i/>
        </w:rPr>
        <w:t>.</w:t>
      </w:r>
      <w:r w:rsidRPr="00EC73F5">
        <w:t xml:space="preserve">, 2007, </w:t>
      </w:r>
      <w:r w:rsidRPr="00EC73F5">
        <w:rPr>
          <w:b/>
        </w:rPr>
        <w:t>8</w:t>
      </w:r>
      <w:r w:rsidRPr="00EC73F5">
        <w:t>, 173-182</w:t>
      </w:r>
    </w:p>
    <w:p w:rsidR="00E809AC" w:rsidRPr="00EC73F5" w:rsidRDefault="00CA2E4E" w:rsidP="00F155B2">
      <w:pPr>
        <w:numPr>
          <w:ilvl w:val="0"/>
          <w:numId w:val="18"/>
        </w:numPr>
        <w:spacing w:line="480" w:lineRule="auto"/>
        <w:ind w:left="567" w:hanging="567"/>
      </w:pPr>
      <w:r w:rsidRPr="00EC73F5">
        <w:t xml:space="preserve">R. Sharma, T. </w:t>
      </w:r>
      <w:proofErr w:type="spellStart"/>
      <w:r w:rsidRPr="00EC73F5">
        <w:t>Ottenhof</w:t>
      </w:r>
      <w:proofErr w:type="spellEnd"/>
      <w:r w:rsidRPr="00EC73F5">
        <w:t xml:space="preserve">, P. A. </w:t>
      </w:r>
      <w:proofErr w:type="spellStart"/>
      <w:r w:rsidRPr="00EC73F5">
        <w:t>Rzeczkowska</w:t>
      </w:r>
      <w:proofErr w:type="spellEnd"/>
      <w:r w:rsidRPr="00EC73F5">
        <w:t xml:space="preserve"> and L. P. Niles, </w:t>
      </w:r>
      <w:r w:rsidRPr="00EC73F5">
        <w:rPr>
          <w:i/>
        </w:rPr>
        <w:t>J. Pineal Res.</w:t>
      </w:r>
      <w:r w:rsidRPr="00EC73F5">
        <w:t xml:space="preserve">, 2008, </w:t>
      </w:r>
      <w:r w:rsidRPr="00EC73F5">
        <w:rPr>
          <w:b/>
        </w:rPr>
        <w:t>47</w:t>
      </w:r>
      <w:r w:rsidRPr="00EC73F5">
        <w:t>, 277-284.</w:t>
      </w:r>
    </w:p>
    <w:p w:rsidR="006804CC" w:rsidRDefault="007D0A90" w:rsidP="006804CC">
      <w:pPr>
        <w:numPr>
          <w:ilvl w:val="0"/>
          <w:numId w:val="18"/>
        </w:numPr>
        <w:spacing w:line="480" w:lineRule="auto"/>
        <w:ind w:left="567" w:hanging="567"/>
      </w:pPr>
      <w:r w:rsidRPr="00EC73F5">
        <w:t xml:space="preserve">A. </w:t>
      </w:r>
      <w:proofErr w:type="spellStart"/>
      <w:r w:rsidRPr="00EC73F5">
        <w:t>Korkmaz</w:t>
      </w:r>
      <w:proofErr w:type="spellEnd"/>
      <w:r w:rsidRPr="00EC73F5">
        <w:t xml:space="preserve">, H. Tamura, L. C. Manchester, G. B. Ogden, D. X. Tan and R. J. Reiter, </w:t>
      </w:r>
      <w:r w:rsidRPr="00EC73F5">
        <w:rPr>
          <w:i/>
        </w:rPr>
        <w:t>J. Pineal Res.</w:t>
      </w:r>
      <w:r w:rsidRPr="00EC73F5">
        <w:t xml:space="preserve">, </w:t>
      </w:r>
      <w:r w:rsidRPr="007E7622">
        <w:rPr>
          <w:highlight w:val="yellow"/>
        </w:rPr>
        <w:t>2009</w:t>
      </w:r>
      <w:r w:rsidRPr="00EC73F5">
        <w:t xml:space="preserve">, </w:t>
      </w:r>
      <w:r w:rsidRPr="00EC73F5">
        <w:rPr>
          <w:b/>
        </w:rPr>
        <w:t>46</w:t>
      </w:r>
      <w:r w:rsidRPr="00EC73F5">
        <w:t>, 115-116</w:t>
      </w:r>
      <w:r w:rsidR="006804CC">
        <w:t>.</w:t>
      </w:r>
    </w:p>
    <w:p w:rsidR="006804CC" w:rsidRPr="00404C0C" w:rsidRDefault="006804CC" w:rsidP="006804CC">
      <w:pPr>
        <w:numPr>
          <w:ilvl w:val="0"/>
          <w:numId w:val="18"/>
        </w:numPr>
        <w:spacing w:line="480" w:lineRule="auto"/>
        <w:ind w:left="567" w:hanging="567"/>
        <w:rPr>
          <w:highlight w:val="yellow"/>
        </w:rPr>
      </w:pPr>
      <w:r w:rsidRPr="00404C0C">
        <w:rPr>
          <w:highlight w:val="yellow"/>
        </w:rPr>
        <w:t xml:space="preserve">T. C. F. </w:t>
      </w:r>
      <w:proofErr w:type="spellStart"/>
      <w:r w:rsidRPr="00404C0C">
        <w:rPr>
          <w:highlight w:val="yellow"/>
        </w:rPr>
        <w:t>Erren</w:t>
      </w:r>
      <w:proofErr w:type="spellEnd"/>
      <w:r w:rsidRPr="00404C0C">
        <w:rPr>
          <w:highlight w:val="yellow"/>
        </w:rPr>
        <w:t xml:space="preserve"> and R. J. Reiter, </w:t>
      </w:r>
      <w:r w:rsidRPr="00404C0C">
        <w:rPr>
          <w:i/>
          <w:highlight w:val="yellow"/>
        </w:rPr>
        <w:t>J. Pineal Res.</w:t>
      </w:r>
      <w:r w:rsidRPr="00404C0C">
        <w:rPr>
          <w:highlight w:val="yellow"/>
        </w:rPr>
        <w:t xml:space="preserve">, 2009, </w:t>
      </w:r>
      <w:r w:rsidRPr="00404C0C">
        <w:rPr>
          <w:b/>
          <w:highlight w:val="yellow"/>
        </w:rPr>
        <w:t>46</w:t>
      </w:r>
      <w:r w:rsidRPr="00404C0C">
        <w:rPr>
          <w:highlight w:val="yellow"/>
        </w:rPr>
        <w:t>, 245-247.</w:t>
      </w:r>
    </w:p>
    <w:p w:rsidR="00935D73" w:rsidRPr="00EC73F5" w:rsidRDefault="00E809AC" w:rsidP="00E9146B">
      <w:pPr>
        <w:numPr>
          <w:ilvl w:val="0"/>
          <w:numId w:val="18"/>
        </w:numPr>
        <w:spacing w:line="480" w:lineRule="auto"/>
        <w:ind w:left="567" w:hanging="567"/>
      </w:pPr>
      <w:r w:rsidRPr="00EC73F5">
        <w:lastRenderedPageBreak/>
        <w:t xml:space="preserve">S. P. </w:t>
      </w:r>
      <w:proofErr w:type="spellStart"/>
      <w:r w:rsidRPr="00EC73F5">
        <w:t>Megdal</w:t>
      </w:r>
      <w:proofErr w:type="spellEnd"/>
      <w:r w:rsidR="00935D73" w:rsidRPr="00EC73F5">
        <w:t xml:space="preserve">, </w:t>
      </w:r>
      <w:r w:rsidRPr="00EC73F5">
        <w:t xml:space="preserve">C. H. </w:t>
      </w:r>
      <w:r w:rsidR="00935D73" w:rsidRPr="00EC73F5">
        <w:t xml:space="preserve">Kroenke, </w:t>
      </w:r>
      <w:r w:rsidRPr="00EC73F5">
        <w:t xml:space="preserve">F. </w:t>
      </w:r>
      <w:r w:rsidR="00935D73" w:rsidRPr="00EC73F5">
        <w:t xml:space="preserve">Laden, </w:t>
      </w:r>
      <w:r w:rsidRPr="00EC73F5">
        <w:t xml:space="preserve">E. </w:t>
      </w:r>
      <w:proofErr w:type="spellStart"/>
      <w:r w:rsidR="00935D73" w:rsidRPr="00EC73F5">
        <w:t>Pukkala</w:t>
      </w:r>
      <w:proofErr w:type="spellEnd"/>
      <w:r w:rsidRPr="00EC73F5">
        <w:t xml:space="preserve"> and E. S. </w:t>
      </w:r>
      <w:proofErr w:type="spellStart"/>
      <w:r w:rsidR="00935D73" w:rsidRPr="00EC73F5">
        <w:t>Schernhammer</w:t>
      </w:r>
      <w:proofErr w:type="spellEnd"/>
      <w:r w:rsidRPr="00EC73F5">
        <w:t xml:space="preserve">, </w:t>
      </w:r>
      <w:r w:rsidR="00935D73" w:rsidRPr="00EC73F5">
        <w:rPr>
          <w:i/>
        </w:rPr>
        <w:t>Eur</w:t>
      </w:r>
      <w:r w:rsidRPr="00EC73F5">
        <w:rPr>
          <w:i/>
        </w:rPr>
        <w:t>.</w:t>
      </w:r>
      <w:r w:rsidR="00935D73" w:rsidRPr="00EC73F5">
        <w:rPr>
          <w:i/>
        </w:rPr>
        <w:t xml:space="preserve"> J</w:t>
      </w:r>
      <w:r w:rsidRPr="00EC73F5">
        <w:rPr>
          <w:i/>
        </w:rPr>
        <w:t>.</w:t>
      </w:r>
      <w:r w:rsidR="00935D73" w:rsidRPr="00EC73F5">
        <w:rPr>
          <w:i/>
        </w:rPr>
        <w:t xml:space="preserve"> Cancer</w:t>
      </w:r>
      <w:r w:rsidRPr="00EC73F5">
        <w:t>,</w:t>
      </w:r>
      <w:r w:rsidR="00935D73" w:rsidRPr="00EC73F5">
        <w:t xml:space="preserve"> </w:t>
      </w:r>
      <w:r w:rsidRPr="00EC73F5">
        <w:t xml:space="preserve">2005, </w:t>
      </w:r>
      <w:r w:rsidRPr="00EC73F5">
        <w:rPr>
          <w:b/>
        </w:rPr>
        <w:t>41</w:t>
      </w:r>
      <w:r w:rsidRPr="00EC73F5">
        <w:t xml:space="preserve">, </w:t>
      </w:r>
      <w:r w:rsidR="00935D73" w:rsidRPr="00EC73F5">
        <w:t>2023-2032.</w:t>
      </w:r>
    </w:p>
    <w:p w:rsidR="00A50E68" w:rsidRPr="00EC73F5" w:rsidRDefault="00E756DC" w:rsidP="00E9146B">
      <w:pPr>
        <w:numPr>
          <w:ilvl w:val="0"/>
          <w:numId w:val="18"/>
        </w:numPr>
        <w:spacing w:line="480" w:lineRule="auto"/>
        <w:ind w:left="567" w:hanging="567"/>
      </w:pPr>
      <w:r w:rsidRPr="00EC73F5">
        <w:t xml:space="preserve">K.  J. </w:t>
      </w:r>
      <w:proofErr w:type="spellStart"/>
      <w:r w:rsidR="00935D73" w:rsidRPr="00EC73F5">
        <w:t>Navara</w:t>
      </w:r>
      <w:proofErr w:type="spellEnd"/>
      <w:r w:rsidRPr="00EC73F5">
        <w:t xml:space="preserve"> and R. J. </w:t>
      </w:r>
      <w:r w:rsidR="00935D73" w:rsidRPr="00EC73F5">
        <w:t>Nelson</w:t>
      </w:r>
      <w:r w:rsidRPr="00EC73F5">
        <w:t>,</w:t>
      </w:r>
      <w:r w:rsidR="00935D73" w:rsidRPr="00EC73F5">
        <w:t xml:space="preserve"> </w:t>
      </w:r>
      <w:r w:rsidR="00935D73" w:rsidRPr="00EC73F5">
        <w:rPr>
          <w:i/>
        </w:rPr>
        <w:t>J</w:t>
      </w:r>
      <w:r w:rsidR="00655A14" w:rsidRPr="00EC73F5">
        <w:rPr>
          <w:i/>
        </w:rPr>
        <w:t>.</w:t>
      </w:r>
      <w:r w:rsidR="00935D73" w:rsidRPr="00EC73F5">
        <w:rPr>
          <w:i/>
        </w:rPr>
        <w:t xml:space="preserve"> Pineal Res.</w:t>
      </w:r>
      <w:r w:rsidRPr="00EC73F5">
        <w:t>,</w:t>
      </w:r>
      <w:r w:rsidR="00935D73" w:rsidRPr="00EC73F5">
        <w:t xml:space="preserve"> </w:t>
      </w:r>
      <w:r w:rsidRPr="00EC73F5">
        <w:t xml:space="preserve">2007, </w:t>
      </w:r>
      <w:r w:rsidR="00935D73" w:rsidRPr="00EC73F5">
        <w:rPr>
          <w:b/>
        </w:rPr>
        <w:t>43</w:t>
      </w:r>
      <w:r w:rsidRPr="00EC73F5">
        <w:t xml:space="preserve">, </w:t>
      </w:r>
      <w:r w:rsidR="00935D73" w:rsidRPr="00EC73F5">
        <w:t>215-224.</w:t>
      </w:r>
      <w:r w:rsidR="00A50E68" w:rsidRPr="00EC73F5">
        <w:t xml:space="preserve"> . </w:t>
      </w:r>
    </w:p>
    <w:p w:rsidR="00935D73" w:rsidRPr="00EC73F5" w:rsidRDefault="00A50E68" w:rsidP="00E9146B">
      <w:pPr>
        <w:numPr>
          <w:ilvl w:val="0"/>
          <w:numId w:val="18"/>
        </w:numPr>
        <w:spacing w:line="480" w:lineRule="auto"/>
        <w:ind w:left="567" w:hanging="567"/>
      </w:pPr>
      <w:r w:rsidRPr="00EC73F5">
        <w:t xml:space="preserve">R. J. Reiter, D. X. Tan, A. </w:t>
      </w:r>
      <w:proofErr w:type="spellStart"/>
      <w:r w:rsidRPr="00EC73F5">
        <w:t>Korkmaz</w:t>
      </w:r>
      <w:proofErr w:type="spellEnd"/>
      <w:r w:rsidRPr="00EC73F5">
        <w:t xml:space="preserve">, T. C. </w:t>
      </w:r>
      <w:proofErr w:type="spellStart"/>
      <w:r w:rsidRPr="00EC73F5">
        <w:t>Erren</w:t>
      </w:r>
      <w:proofErr w:type="spellEnd"/>
      <w:r w:rsidRPr="00EC73F5">
        <w:t xml:space="preserve">, C. </w:t>
      </w:r>
      <w:proofErr w:type="spellStart"/>
      <w:r w:rsidRPr="00EC73F5">
        <w:t>PiekarskiT</w:t>
      </w:r>
      <w:proofErr w:type="spellEnd"/>
      <w:r w:rsidRPr="00EC73F5">
        <w:t xml:space="preserve">, H. Tamura and L. C. Manchester, </w:t>
      </w:r>
      <w:r w:rsidRPr="00EC73F5">
        <w:rPr>
          <w:i/>
        </w:rPr>
        <w:t>Crit</w:t>
      </w:r>
      <w:r w:rsidR="00655A14" w:rsidRPr="00EC73F5">
        <w:rPr>
          <w:i/>
        </w:rPr>
        <w:t>.</w:t>
      </w:r>
      <w:r w:rsidRPr="00EC73F5">
        <w:rPr>
          <w:i/>
        </w:rPr>
        <w:t xml:space="preserve"> Rev</w:t>
      </w:r>
      <w:r w:rsidR="00655A14" w:rsidRPr="00EC73F5">
        <w:rPr>
          <w:i/>
        </w:rPr>
        <w:t>.</w:t>
      </w:r>
      <w:r w:rsidRPr="00EC73F5">
        <w:rPr>
          <w:i/>
        </w:rPr>
        <w:t xml:space="preserve"> </w:t>
      </w:r>
      <w:proofErr w:type="spellStart"/>
      <w:r w:rsidRPr="00EC73F5">
        <w:rPr>
          <w:i/>
        </w:rPr>
        <w:t>Oncog</w:t>
      </w:r>
      <w:proofErr w:type="spellEnd"/>
      <w:r w:rsidRPr="00EC73F5">
        <w:rPr>
          <w:i/>
        </w:rPr>
        <w:t>.</w:t>
      </w:r>
      <w:r w:rsidRPr="00EC73F5">
        <w:t xml:space="preserve">, </w:t>
      </w:r>
      <w:r w:rsidRPr="007E7622">
        <w:rPr>
          <w:highlight w:val="yellow"/>
        </w:rPr>
        <w:t>2007</w:t>
      </w:r>
      <w:r w:rsidRPr="00EC73F5">
        <w:t xml:space="preserve">, </w:t>
      </w:r>
      <w:r w:rsidRPr="00EC73F5">
        <w:rPr>
          <w:b/>
        </w:rPr>
        <w:t>13</w:t>
      </w:r>
      <w:r w:rsidRPr="00EC73F5">
        <w:t>, 303-328.</w:t>
      </w:r>
    </w:p>
    <w:p w:rsidR="00594642" w:rsidRPr="00EC73F5" w:rsidRDefault="007D0A90" w:rsidP="00E9146B">
      <w:pPr>
        <w:numPr>
          <w:ilvl w:val="0"/>
          <w:numId w:val="18"/>
        </w:numPr>
        <w:autoSpaceDE w:val="0"/>
        <w:autoSpaceDN w:val="0"/>
        <w:adjustRightInd w:val="0"/>
        <w:spacing w:line="480" w:lineRule="auto"/>
        <w:ind w:hanging="720"/>
        <w:rPr>
          <w:rFonts w:eastAsia="Calibri"/>
          <w:lang w:eastAsia="en-US"/>
        </w:rPr>
      </w:pPr>
      <w:r w:rsidRPr="00EC73F5">
        <w:t xml:space="preserve">M. </w:t>
      </w:r>
      <w:proofErr w:type="spellStart"/>
      <w:r w:rsidRPr="00EC73F5">
        <w:t>Garaulet</w:t>
      </w:r>
      <w:proofErr w:type="spellEnd"/>
      <w:r w:rsidRPr="00EC73F5">
        <w:t xml:space="preserve"> and J. A. Madrid, </w:t>
      </w:r>
      <w:r w:rsidRPr="00EC73F5">
        <w:rPr>
          <w:i/>
        </w:rPr>
        <w:t xml:space="preserve">Adv. Drug </w:t>
      </w:r>
      <w:proofErr w:type="spellStart"/>
      <w:r w:rsidRPr="00EC73F5">
        <w:rPr>
          <w:i/>
        </w:rPr>
        <w:t>Deliv</w:t>
      </w:r>
      <w:proofErr w:type="spellEnd"/>
      <w:r w:rsidRPr="00EC73F5">
        <w:rPr>
          <w:i/>
        </w:rPr>
        <w:t>. Rev.</w:t>
      </w:r>
      <w:r w:rsidRPr="00EC73F5">
        <w:t xml:space="preserve">, 2010, </w:t>
      </w:r>
      <w:r w:rsidRPr="00EC73F5">
        <w:rPr>
          <w:b/>
        </w:rPr>
        <w:t>62</w:t>
      </w:r>
      <w:r w:rsidRPr="00EC73F5">
        <w:t>, 967-978</w:t>
      </w:r>
      <w:r w:rsidR="00655A14" w:rsidRPr="00EC73F5">
        <w:t>.</w:t>
      </w:r>
    </w:p>
    <w:p w:rsidR="000E5B71" w:rsidRDefault="00B66FD1" w:rsidP="000E5B71">
      <w:pPr>
        <w:numPr>
          <w:ilvl w:val="0"/>
          <w:numId w:val="18"/>
        </w:numPr>
        <w:autoSpaceDE w:val="0"/>
        <w:autoSpaceDN w:val="0"/>
        <w:adjustRightInd w:val="0"/>
        <w:spacing w:line="480" w:lineRule="auto"/>
        <w:ind w:hanging="720"/>
        <w:rPr>
          <w:rFonts w:eastAsia="Calibri"/>
          <w:lang w:eastAsia="en-US"/>
        </w:rPr>
      </w:pPr>
      <w:r w:rsidRPr="00EC73F5">
        <w:t xml:space="preserve">I. </w:t>
      </w:r>
      <w:proofErr w:type="spellStart"/>
      <w:r w:rsidRPr="00EC73F5">
        <w:t>Vinogradova</w:t>
      </w:r>
      <w:proofErr w:type="spellEnd"/>
      <w:r w:rsidRPr="00EC73F5">
        <w:t xml:space="preserve"> and V. </w:t>
      </w:r>
      <w:proofErr w:type="spellStart"/>
      <w:r w:rsidRPr="00EC73F5">
        <w:t>Anisimov</w:t>
      </w:r>
      <w:proofErr w:type="spellEnd"/>
      <w:r w:rsidRPr="00EC73F5">
        <w:t xml:space="preserve">, </w:t>
      </w:r>
      <w:proofErr w:type="spellStart"/>
      <w:r w:rsidRPr="00EC73F5">
        <w:rPr>
          <w:i/>
        </w:rPr>
        <w:t>Biogerontology</w:t>
      </w:r>
      <w:proofErr w:type="spellEnd"/>
      <w:r w:rsidRPr="00EC73F5">
        <w:t xml:space="preserve">, 2013, </w:t>
      </w:r>
      <w:r w:rsidRPr="00EC73F5">
        <w:rPr>
          <w:b/>
        </w:rPr>
        <w:t>14</w:t>
      </w:r>
      <w:r w:rsidRPr="00EC73F5">
        <w:t>, 401-409.</w:t>
      </w:r>
    </w:p>
    <w:p w:rsidR="000E5B71" w:rsidRPr="00D54AFD" w:rsidRDefault="000E5B71" w:rsidP="00E9146B">
      <w:pPr>
        <w:numPr>
          <w:ilvl w:val="0"/>
          <w:numId w:val="18"/>
        </w:numPr>
        <w:autoSpaceDE w:val="0"/>
        <w:autoSpaceDN w:val="0"/>
        <w:adjustRightInd w:val="0"/>
        <w:spacing w:line="480" w:lineRule="auto"/>
        <w:ind w:hanging="720"/>
        <w:rPr>
          <w:rFonts w:eastAsia="Calibri"/>
          <w:highlight w:val="yellow"/>
          <w:lang w:eastAsia="en-US"/>
        </w:rPr>
      </w:pPr>
      <w:r w:rsidRPr="00D54AFD">
        <w:rPr>
          <w:rFonts w:eastAsia="Calibri"/>
          <w:highlight w:val="yellow"/>
          <w:lang w:eastAsia="en-US"/>
        </w:rPr>
        <w:t xml:space="preserve">R. </w:t>
      </w:r>
      <w:proofErr w:type="spellStart"/>
      <w:r w:rsidRPr="00D54AFD">
        <w:rPr>
          <w:rStyle w:val="nfasis"/>
          <w:i w:val="0"/>
          <w:highlight w:val="yellow"/>
        </w:rPr>
        <w:t>Hardeland</w:t>
      </w:r>
      <w:proofErr w:type="spellEnd"/>
      <w:r w:rsidRPr="00D54AFD">
        <w:rPr>
          <w:rStyle w:val="nfasis"/>
          <w:i w:val="0"/>
          <w:highlight w:val="yellow"/>
        </w:rPr>
        <w:t>,</w:t>
      </w:r>
      <w:r w:rsidRPr="00D54AFD">
        <w:rPr>
          <w:rStyle w:val="st1"/>
          <w:highlight w:val="yellow"/>
        </w:rPr>
        <w:t xml:space="preserve"> </w:t>
      </w:r>
      <w:r w:rsidRPr="00D54AFD">
        <w:rPr>
          <w:rStyle w:val="st1"/>
          <w:i/>
          <w:highlight w:val="yellow"/>
        </w:rPr>
        <w:t xml:space="preserve">J. </w:t>
      </w:r>
      <w:r w:rsidRPr="00D54AFD">
        <w:rPr>
          <w:rStyle w:val="nfasis"/>
          <w:highlight w:val="yellow"/>
        </w:rPr>
        <w:t>Pineal Res</w:t>
      </w:r>
      <w:r w:rsidRPr="00D54AFD">
        <w:rPr>
          <w:rStyle w:val="st1"/>
          <w:highlight w:val="yellow"/>
        </w:rPr>
        <w:t xml:space="preserve">., 2013, </w:t>
      </w:r>
      <w:r w:rsidRPr="00D54AFD">
        <w:rPr>
          <w:rStyle w:val="nfasis"/>
          <w:b/>
          <w:i w:val="0"/>
          <w:highlight w:val="yellow"/>
        </w:rPr>
        <w:t>55</w:t>
      </w:r>
      <w:r w:rsidRPr="00D54AFD">
        <w:rPr>
          <w:rStyle w:val="st1"/>
          <w:highlight w:val="yellow"/>
        </w:rPr>
        <w:t xml:space="preserve">, </w:t>
      </w:r>
      <w:r w:rsidRPr="00D54AFD">
        <w:rPr>
          <w:rStyle w:val="nfasis"/>
          <w:i w:val="0"/>
          <w:highlight w:val="yellow"/>
        </w:rPr>
        <w:t>325-356.</w:t>
      </w:r>
    </w:p>
    <w:p w:rsidR="003864C9" w:rsidRPr="00EC73F5" w:rsidRDefault="003864C9" w:rsidP="00E9146B">
      <w:pPr>
        <w:numPr>
          <w:ilvl w:val="0"/>
          <w:numId w:val="18"/>
        </w:numPr>
        <w:autoSpaceDE w:val="0"/>
        <w:autoSpaceDN w:val="0"/>
        <w:adjustRightInd w:val="0"/>
        <w:spacing w:line="480" w:lineRule="auto"/>
        <w:ind w:hanging="720"/>
        <w:rPr>
          <w:rFonts w:eastAsia="Calibri"/>
          <w:lang w:eastAsia="en-US"/>
        </w:rPr>
      </w:pPr>
      <w:r w:rsidRPr="00EC73F5">
        <w:t xml:space="preserve">C. J. </w:t>
      </w:r>
      <w:proofErr w:type="spellStart"/>
      <w:r w:rsidRPr="00EC73F5">
        <w:t>MacMullan</w:t>
      </w:r>
      <w:proofErr w:type="spellEnd"/>
      <w:r w:rsidRPr="00EC73F5">
        <w:t xml:space="preserve">, E. S. </w:t>
      </w:r>
      <w:proofErr w:type="spellStart"/>
      <w:r w:rsidRPr="00EC73F5">
        <w:t>Schernhammer</w:t>
      </w:r>
      <w:proofErr w:type="spellEnd"/>
      <w:r w:rsidRPr="00EC73F5">
        <w:t xml:space="preserve">, E. B. </w:t>
      </w:r>
      <w:proofErr w:type="spellStart"/>
      <w:r w:rsidRPr="00EC73F5">
        <w:t>Rimm</w:t>
      </w:r>
      <w:proofErr w:type="spellEnd"/>
      <w:r w:rsidRPr="00EC73F5">
        <w:t xml:space="preserve">, F. B. Hu and J. P. Forman, </w:t>
      </w:r>
      <w:r w:rsidRPr="00EC73F5">
        <w:rPr>
          <w:i/>
        </w:rPr>
        <w:t>Am. Med. Assoc.</w:t>
      </w:r>
      <w:r w:rsidRPr="00EC73F5">
        <w:t xml:space="preserve">, 2013, </w:t>
      </w:r>
      <w:r w:rsidRPr="00EC73F5">
        <w:rPr>
          <w:b/>
        </w:rPr>
        <w:t>309</w:t>
      </w:r>
      <w:r w:rsidRPr="00EC73F5">
        <w:t>, 1388-1396.</w:t>
      </w:r>
    </w:p>
    <w:p w:rsidR="00594642" w:rsidRPr="00EC73F5" w:rsidRDefault="00E71D0E" w:rsidP="00E9146B">
      <w:pPr>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E. </w:t>
      </w:r>
      <w:proofErr w:type="spellStart"/>
      <w:r w:rsidRPr="00EC73F5">
        <w:rPr>
          <w:rFonts w:eastAsia="Calibri"/>
          <w:lang w:eastAsia="en-US"/>
        </w:rPr>
        <w:t>Kilic</w:t>
      </w:r>
      <w:proofErr w:type="spellEnd"/>
      <w:r w:rsidRPr="00EC73F5">
        <w:rPr>
          <w:rFonts w:eastAsia="Calibri"/>
          <w:lang w:eastAsia="en-US"/>
        </w:rPr>
        <w:t xml:space="preserve">, U. </w:t>
      </w:r>
      <w:proofErr w:type="spellStart"/>
      <w:r w:rsidRPr="00EC73F5">
        <w:rPr>
          <w:rFonts w:eastAsia="Calibri"/>
          <w:lang w:eastAsia="en-US"/>
        </w:rPr>
        <w:t>Kil</w:t>
      </w:r>
      <w:r w:rsidR="00594642" w:rsidRPr="00EC73F5">
        <w:rPr>
          <w:rFonts w:eastAsia="Calibri"/>
          <w:lang w:eastAsia="en-US"/>
        </w:rPr>
        <w:t>ic</w:t>
      </w:r>
      <w:proofErr w:type="spellEnd"/>
      <w:r w:rsidR="00594642" w:rsidRPr="00EC73F5">
        <w:rPr>
          <w:rFonts w:eastAsia="Calibri"/>
          <w:lang w:eastAsia="en-US"/>
        </w:rPr>
        <w:t xml:space="preserve">, R. J. Reiter, </w:t>
      </w:r>
      <w:r w:rsidRPr="00EC73F5">
        <w:rPr>
          <w:rFonts w:eastAsia="Calibri"/>
          <w:lang w:eastAsia="en-US"/>
        </w:rPr>
        <w:t xml:space="preserve">C. L. </w:t>
      </w:r>
      <w:proofErr w:type="spellStart"/>
      <w:r w:rsidRPr="00EC73F5">
        <w:rPr>
          <w:rFonts w:eastAsia="Calibri"/>
          <w:lang w:eastAsia="en-US"/>
        </w:rPr>
        <w:t>Bassetti</w:t>
      </w:r>
      <w:proofErr w:type="spellEnd"/>
      <w:r w:rsidR="00655A14" w:rsidRPr="00EC73F5">
        <w:rPr>
          <w:rFonts w:eastAsia="Calibri"/>
          <w:lang w:eastAsia="en-US"/>
        </w:rPr>
        <w:t xml:space="preserve"> and</w:t>
      </w:r>
      <w:r w:rsidRPr="00EC73F5">
        <w:rPr>
          <w:rFonts w:eastAsia="Calibri"/>
          <w:lang w:eastAsia="en-US"/>
        </w:rPr>
        <w:t xml:space="preserve"> D. M. Hermann</w:t>
      </w:r>
      <w:r w:rsidR="00594642" w:rsidRPr="00EC73F5">
        <w:rPr>
          <w:rFonts w:eastAsia="Calibri"/>
          <w:lang w:eastAsia="en-US"/>
        </w:rPr>
        <w:t xml:space="preserve"> </w:t>
      </w:r>
      <w:r w:rsidR="00594642" w:rsidRPr="00EC73F5">
        <w:rPr>
          <w:rFonts w:eastAsia="Calibri"/>
          <w:i/>
          <w:lang w:eastAsia="en-US"/>
        </w:rPr>
        <w:t>J</w:t>
      </w:r>
      <w:r w:rsidR="00E9146B" w:rsidRPr="00EC73F5">
        <w:rPr>
          <w:rFonts w:eastAsia="Calibri"/>
          <w:i/>
          <w:lang w:eastAsia="en-US"/>
        </w:rPr>
        <w:t>.</w:t>
      </w:r>
      <w:r w:rsidR="00594642" w:rsidRPr="00EC73F5">
        <w:rPr>
          <w:rFonts w:eastAsia="Calibri"/>
          <w:i/>
          <w:lang w:eastAsia="en-US"/>
        </w:rPr>
        <w:t xml:space="preserve"> Pineal Res.</w:t>
      </w:r>
      <w:r w:rsidR="00E9146B" w:rsidRPr="00EC73F5">
        <w:rPr>
          <w:rFonts w:eastAsia="Calibri"/>
          <w:lang w:eastAsia="en-US"/>
        </w:rPr>
        <w:t xml:space="preserve">, 2004, </w:t>
      </w:r>
      <w:r w:rsidR="00E9146B" w:rsidRPr="00EC73F5">
        <w:rPr>
          <w:rFonts w:eastAsia="Calibri"/>
          <w:b/>
          <w:lang w:eastAsia="en-US"/>
        </w:rPr>
        <w:t>37</w:t>
      </w:r>
      <w:r w:rsidR="00E9146B" w:rsidRPr="00EC73F5">
        <w:rPr>
          <w:rFonts w:eastAsia="Calibri"/>
          <w:lang w:eastAsia="en-US"/>
        </w:rPr>
        <w:t xml:space="preserve">, </w:t>
      </w:r>
      <w:r w:rsidR="00594642" w:rsidRPr="00EC73F5">
        <w:rPr>
          <w:rFonts w:eastAsia="Calibri"/>
          <w:lang w:eastAsia="en-US"/>
        </w:rPr>
        <w:t>247–251.</w:t>
      </w:r>
    </w:p>
    <w:p w:rsidR="00E9146B" w:rsidRPr="00EC73F5" w:rsidRDefault="00E9146B" w:rsidP="00E9146B">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R. J. </w:t>
      </w:r>
      <w:r w:rsidR="00594642" w:rsidRPr="00EC73F5">
        <w:rPr>
          <w:rFonts w:eastAsia="Calibri"/>
          <w:lang w:eastAsia="en-US"/>
        </w:rPr>
        <w:t xml:space="preserve">Reiter, </w:t>
      </w:r>
      <w:r w:rsidRPr="00EC73F5">
        <w:rPr>
          <w:rFonts w:eastAsia="Calibri"/>
          <w:lang w:eastAsia="en-US"/>
        </w:rPr>
        <w:t xml:space="preserve">D. X. </w:t>
      </w:r>
      <w:r w:rsidR="00594642" w:rsidRPr="00EC73F5">
        <w:rPr>
          <w:rFonts w:eastAsia="Calibri"/>
          <w:lang w:eastAsia="en-US"/>
        </w:rPr>
        <w:t xml:space="preserve">Tan, </w:t>
      </w:r>
      <w:r w:rsidRPr="00EC73F5">
        <w:rPr>
          <w:rFonts w:eastAsia="Calibri"/>
          <w:lang w:eastAsia="en-US"/>
        </w:rPr>
        <w:t xml:space="preserve">J. </w:t>
      </w:r>
      <w:r w:rsidR="00594642" w:rsidRPr="00EC73F5">
        <w:rPr>
          <w:rFonts w:eastAsia="Calibri"/>
          <w:lang w:eastAsia="en-US"/>
        </w:rPr>
        <w:t xml:space="preserve">Leon, </w:t>
      </w:r>
      <w:r w:rsidRPr="00EC73F5">
        <w:rPr>
          <w:rFonts w:eastAsia="Calibri"/>
          <w:lang w:eastAsia="en-US"/>
        </w:rPr>
        <w:t xml:space="preserve">U. </w:t>
      </w:r>
      <w:proofErr w:type="spellStart"/>
      <w:r w:rsidR="00594642" w:rsidRPr="00EC73F5">
        <w:rPr>
          <w:rFonts w:eastAsia="Calibri"/>
          <w:lang w:eastAsia="en-US"/>
        </w:rPr>
        <w:t>Kilic</w:t>
      </w:r>
      <w:proofErr w:type="spellEnd"/>
      <w:r w:rsidRPr="00EC73F5">
        <w:rPr>
          <w:rFonts w:eastAsia="Calibri"/>
          <w:lang w:eastAsia="en-US"/>
        </w:rPr>
        <w:t xml:space="preserve"> and E.</w:t>
      </w:r>
      <w:r w:rsidR="00594642" w:rsidRPr="00EC73F5">
        <w:rPr>
          <w:rFonts w:eastAsia="Calibri"/>
          <w:lang w:eastAsia="en-US"/>
        </w:rPr>
        <w:t xml:space="preserve"> </w:t>
      </w:r>
      <w:proofErr w:type="spellStart"/>
      <w:r w:rsidR="00594642" w:rsidRPr="00EC73F5">
        <w:rPr>
          <w:rFonts w:eastAsia="Calibri"/>
          <w:lang w:eastAsia="en-US"/>
        </w:rPr>
        <w:t>Kilic</w:t>
      </w:r>
      <w:proofErr w:type="spellEnd"/>
      <w:r w:rsidRPr="00EC73F5">
        <w:rPr>
          <w:rFonts w:eastAsia="Calibri"/>
          <w:lang w:eastAsia="en-US"/>
        </w:rPr>
        <w:t>,</w:t>
      </w:r>
      <w:r w:rsidR="00594642" w:rsidRPr="00EC73F5">
        <w:rPr>
          <w:rFonts w:eastAsia="Calibri"/>
          <w:lang w:eastAsia="en-US"/>
        </w:rPr>
        <w:t xml:space="preserve"> </w:t>
      </w:r>
      <w:r w:rsidR="00594642" w:rsidRPr="00EC73F5">
        <w:rPr>
          <w:rFonts w:eastAsia="Calibri"/>
          <w:i/>
          <w:lang w:eastAsia="en-US"/>
        </w:rPr>
        <w:t>Exp</w:t>
      </w:r>
      <w:r w:rsidRPr="00EC73F5">
        <w:rPr>
          <w:rFonts w:eastAsia="Calibri"/>
          <w:i/>
          <w:lang w:eastAsia="en-US"/>
        </w:rPr>
        <w:t>.</w:t>
      </w:r>
      <w:r w:rsidR="00594642" w:rsidRPr="00EC73F5">
        <w:rPr>
          <w:rFonts w:eastAsia="Calibri"/>
          <w:i/>
          <w:lang w:eastAsia="en-US"/>
        </w:rPr>
        <w:t xml:space="preserve"> Biol</w:t>
      </w:r>
      <w:r w:rsidRPr="00EC73F5">
        <w:rPr>
          <w:rFonts w:eastAsia="Calibri"/>
          <w:i/>
          <w:lang w:eastAsia="en-US"/>
        </w:rPr>
        <w:t>.</w:t>
      </w:r>
      <w:r w:rsidR="00594642" w:rsidRPr="00EC73F5">
        <w:rPr>
          <w:rFonts w:eastAsia="Calibri"/>
          <w:i/>
          <w:lang w:eastAsia="en-US"/>
        </w:rPr>
        <w:t xml:space="preserve"> Med.</w:t>
      </w:r>
      <w:r w:rsidRPr="00EC73F5">
        <w:rPr>
          <w:rFonts w:eastAsia="Calibri"/>
          <w:lang w:eastAsia="en-US"/>
        </w:rPr>
        <w:t>,</w:t>
      </w:r>
      <w:r w:rsidR="00594642" w:rsidRPr="00EC73F5">
        <w:rPr>
          <w:rFonts w:eastAsia="Calibri"/>
          <w:lang w:eastAsia="en-US"/>
        </w:rPr>
        <w:t xml:space="preserve"> 2005</w:t>
      </w:r>
      <w:r w:rsidRPr="00EC73F5">
        <w:rPr>
          <w:rFonts w:eastAsia="Calibri"/>
          <w:lang w:eastAsia="en-US"/>
        </w:rPr>
        <w:t xml:space="preserve">, </w:t>
      </w:r>
      <w:r w:rsidR="00594642" w:rsidRPr="00EC73F5">
        <w:rPr>
          <w:rFonts w:eastAsia="Calibri"/>
          <w:b/>
          <w:lang w:eastAsia="en-US"/>
        </w:rPr>
        <w:t>230</w:t>
      </w:r>
      <w:r w:rsidRPr="00EC73F5">
        <w:rPr>
          <w:rFonts w:eastAsia="Calibri"/>
          <w:lang w:eastAsia="en-US"/>
        </w:rPr>
        <w:t xml:space="preserve">, </w:t>
      </w:r>
      <w:r w:rsidR="00594642" w:rsidRPr="00EC73F5">
        <w:rPr>
          <w:rFonts w:eastAsia="Calibri"/>
          <w:lang w:eastAsia="en-US"/>
        </w:rPr>
        <w:t>104–117.</w:t>
      </w:r>
    </w:p>
    <w:p w:rsidR="00E9146B" w:rsidRPr="00EC73F5" w:rsidRDefault="00E9146B" w:rsidP="00E9146B">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R. J. </w:t>
      </w:r>
      <w:r w:rsidR="00594642" w:rsidRPr="00EC73F5">
        <w:rPr>
          <w:rFonts w:eastAsia="Calibri"/>
          <w:lang w:eastAsia="en-US"/>
        </w:rPr>
        <w:t xml:space="preserve">Reiter, </w:t>
      </w:r>
      <w:r w:rsidRPr="00EC73F5">
        <w:rPr>
          <w:rFonts w:eastAsia="Calibri"/>
          <w:lang w:eastAsia="en-US"/>
        </w:rPr>
        <w:t xml:space="preserve">D. X. </w:t>
      </w:r>
      <w:r w:rsidR="00594642" w:rsidRPr="00EC73F5">
        <w:rPr>
          <w:rFonts w:eastAsia="Calibri"/>
          <w:lang w:eastAsia="en-US"/>
        </w:rPr>
        <w:t>Tan</w:t>
      </w:r>
      <w:r w:rsidRPr="00EC73F5">
        <w:rPr>
          <w:rFonts w:eastAsia="Calibri"/>
          <w:lang w:eastAsia="en-US"/>
        </w:rPr>
        <w:t xml:space="preserve">, L. C. </w:t>
      </w:r>
      <w:r w:rsidR="00594642" w:rsidRPr="00EC73F5">
        <w:rPr>
          <w:rFonts w:eastAsia="Calibri"/>
          <w:lang w:eastAsia="en-US"/>
        </w:rPr>
        <w:t>Manchester</w:t>
      </w:r>
      <w:r w:rsidRPr="00EC73F5">
        <w:rPr>
          <w:rFonts w:eastAsia="Calibri"/>
          <w:lang w:eastAsia="en-US"/>
        </w:rPr>
        <w:t xml:space="preserve"> and H.</w:t>
      </w:r>
      <w:r w:rsidR="00594642" w:rsidRPr="00EC73F5">
        <w:rPr>
          <w:rFonts w:eastAsia="Calibri"/>
          <w:lang w:eastAsia="en-US"/>
        </w:rPr>
        <w:t xml:space="preserve"> Tamura</w:t>
      </w:r>
      <w:r w:rsidRPr="00EC73F5">
        <w:rPr>
          <w:rFonts w:eastAsia="Calibri"/>
          <w:lang w:eastAsia="en-US"/>
        </w:rPr>
        <w:t>,</w:t>
      </w:r>
      <w:r w:rsidR="00594642" w:rsidRPr="00EC73F5">
        <w:rPr>
          <w:rFonts w:eastAsia="Calibri"/>
          <w:lang w:eastAsia="en-US"/>
        </w:rPr>
        <w:t xml:space="preserve"> </w:t>
      </w:r>
      <w:r w:rsidRPr="00EC73F5">
        <w:rPr>
          <w:rFonts w:eastAsia="Calibri"/>
          <w:i/>
          <w:lang w:eastAsia="en-US"/>
        </w:rPr>
        <w:t xml:space="preserve">J. Physiol. </w:t>
      </w:r>
      <w:proofErr w:type="spellStart"/>
      <w:r w:rsidRPr="00EC73F5">
        <w:rPr>
          <w:rFonts w:eastAsia="Calibri"/>
          <w:i/>
          <w:lang w:eastAsia="en-US"/>
        </w:rPr>
        <w:t>Pharmacol</w:t>
      </w:r>
      <w:proofErr w:type="spellEnd"/>
      <w:r w:rsidRPr="00EC73F5">
        <w:rPr>
          <w:rFonts w:eastAsia="Calibri"/>
          <w:i/>
          <w:lang w:eastAsia="en-US"/>
        </w:rPr>
        <w:t>.</w:t>
      </w:r>
      <w:r w:rsidRPr="00EC73F5">
        <w:rPr>
          <w:rFonts w:eastAsia="Calibri"/>
          <w:lang w:eastAsia="en-US"/>
        </w:rPr>
        <w:t xml:space="preserve">, 2007, </w:t>
      </w:r>
      <w:r w:rsidRPr="00EC73F5">
        <w:rPr>
          <w:rFonts w:eastAsia="Calibri"/>
          <w:b/>
          <w:lang w:eastAsia="en-US"/>
        </w:rPr>
        <w:t>58</w:t>
      </w:r>
      <w:r w:rsidRPr="00EC73F5">
        <w:rPr>
          <w:rFonts w:eastAsia="Calibri"/>
          <w:lang w:eastAsia="en-US"/>
        </w:rPr>
        <w:t>, 5–22.</w:t>
      </w:r>
    </w:p>
    <w:p w:rsidR="00D44FFD" w:rsidRPr="00EC73F5" w:rsidRDefault="00E9146B" w:rsidP="00D44FFD">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E. </w:t>
      </w:r>
      <w:proofErr w:type="spellStart"/>
      <w:r w:rsidR="00655A14" w:rsidRPr="00EC73F5">
        <w:rPr>
          <w:rFonts w:eastAsia="Calibri"/>
          <w:lang w:eastAsia="en-US"/>
        </w:rPr>
        <w:t>Ki</w:t>
      </w:r>
      <w:r w:rsidRPr="00EC73F5">
        <w:rPr>
          <w:rFonts w:eastAsia="Calibri"/>
          <w:lang w:eastAsia="en-US"/>
        </w:rPr>
        <w:t>lic</w:t>
      </w:r>
      <w:proofErr w:type="spellEnd"/>
      <w:r w:rsidRPr="00EC73F5">
        <w:rPr>
          <w:rFonts w:eastAsia="Calibri"/>
          <w:lang w:eastAsia="en-US"/>
        </w:rPr>
        <w:t xml:space="preserve">, U. </w:t>
      </w:r>
      <w:proofErr w:type="spellStart"/>
      <w:r w:rsidRPr="00EC73F5">
        <w:rPr>
          <w:rFonts w:eastAsia="Calibri"/>
          <w:lang w:eastAsia="en-US"/>
        </w:rPr>
        <w:t>Ki</w:t>
      </w:r>
      <w:r w:rsidR="00655A14" w:rsidRPr="00EC73F5">
        <w:rPr>
          <w:rFonts w:eastAsia="Calibri"/>
          <w:lang w:eastAsia="en-US"/>
        </w:rPr>
        <w:t>l</w:t>
      </w:r>
      <w:r w:rsidRPr="00EC73F5">
        <w:rPr>
          <w:rFonts w:eastAsia="Calibri"/>
          <w:lang w:eastAsia="en-US"/>
        </w:rPr>
        <w:t>ic</w:t>
      </w:r>
      <w:proofErr w:type="spellEnd"/>
      <w:r w:rsidRPr="00EC73F5">
        <w:rPr>
          <w:rFonts w:eastAsia="Calibri"/>
          <w:lang w:eastAsia="en-US"/>
        </w:rPr>
        <w:t xml:space="preserve">, M. </w:t>
      </w:r>
      <w:proofErr w:type="spellStart"/>
      <w:r w:rsidRPr="00EC73F5">
        <w:rPr>
          <w:rFonts w:eastAsia="Calibri"/>
          <w:lang w:eastAsia="en-US"/>
        </w:rPr>
        <w:t>Bacigaluppi</w:t>
      </w:r>
      <w:proofErr w:type="spellEnd"/>
      <w:r w:rsidRPr="00EC73F5">
        <w:rPr>
          <w:rFonts w:eastAsia="Calibri"/>
          <w:lang w:eastAsia="en-US"/>
        </w:rPr>
        <w:t xml:space="preserve">, </w:t>
      </w:r>
      <w:r w:rsidR="00BA3E55" w:rsidRPr="00EC73F5">
        <w:rPr>
          <w:rFonts w:eastAsia="Calibri"/>
          <w:lang w:eastAsia="en-US"/>
        </w:rPr>
        <w:t xml:space="preserve">C. </w:t>
      </w:r>
      <w:proofErr w:type="spellStart"/>
      <w:r w:rsidR="00BA3E55" w:rsidRPr="00EC73F5">
        <w:rPr>
          <w:rFonts w:eastAsia="Calibri"/>
          <w:lang w:eastAsia="en-US"/>
        </w:rPr>
        <w:t>Guo</w:t>
      </w:r>
      <w:proofErr w:type="spellEnd"/>
      <w:r w:rsidR="00BA3E55" w:rsidRPr="00EC73F5">
        <w:rPr>
          <w:rFonts w:eastAsia="Calibri"/>
          <w:lang w:eastAsia="en-US"/>
        </w:rPr>
        <w:t xml:space="preserve">, N. B. Abdallah, D. P. </w:t>
      </w:r>
      <w:proofErr w:type="spellStart"/>
      <w:r w:rsidR="00BA3E55" w:rsidRPr="00EC73F5">
        <w:rPr>
          <w:rFonts w:eastAsia="Calibri"/>
          <w:lang w:eastAsia="en-US"/>
        </w:rPr>
        <w:t>Wolfer</w:t>
      </w:r>
      <w:proofErr w:type="spellEnd"/>
      <w:r w:rsidR="00BA3E55" w:rsidRPr="00EC73F5">
        <w:rPr>
          <w:rFonts w:eastAsia="Calibri"/>
          <w:lang w:eastAsia="en-US"/>
        </w:rPr>
        <w:t xml:space="preserve">, R. J. Reiter, D. M. Hermann and C. L. </w:t>
      </w:r>
      <w:proofErr w:type="spellStart"/>
      <w:r w:rsidR="00BA3E55" w:rsidRPr="00EC73F5">
        <w:rPr>
          <w:rFonts w:eastAsia="Calibri"/>
          <w:lang w:eastAsia="en-US"/>
        </w:rPr>
        <w:t>Bassetti</w:t>
      </w:r>
      <w:proofErr w:type="spellEnd"/>
      <w:r w:rsidRPr="00EC73F5">
        <w:rPr>
          <w:rFonts w:eastAsia="Calibri"/>
          <w:lang w:eastAsia="en-US"/>
        </w:rPr>
        <w:t xml:space="preserve">, </w:t>
      </w:r>
      <w:r w:rsidRPr="00EC73F5">
        <w:rPr>
          <w:rFonts w:eastAsia="Calibri"/>
          <w:i/>
          <w:lang w:eastAsia="en-US"/>
        </w:rPr>
        <w:t>J. Pineal Res.</w:t>
      </w:r>
      <w:r w:rsidRPr="00EC73F5">
        <w:rPr>
          <w:rFonts w:eastAsia="Calibri"/>
          <w:lang w:eastAsia="en-US"/>
        </w:rPr>
        <w:t xml:space="preserve">, 2008, </w:t>
      </w:r>
      <w:r w:rsidRPr="00EC73F5">
        <w:rPr>
          <w:rFonts w:eastAsia="Calibri"/>
          <w:b/>
          <w:lang w:eastAsia="en-US"/>
        </w:rPr>
        <w:t>45</w:t>
      </w:r>
      <w:r w:rsidRPr="00EC73F5">
        <w:rPr>
          <w:rFonts w:eastAsia="Calibri"/>
          <w:lang w:eastAsia="en-US"/>
        </w:rPr>
        <w:t>, 142–148.</w:t>
      </w:r>
    </w:p>
    <w:p w:rsidR="00D44FFD" w:rsidRPr="00EC73F5" w:rsidRDefault="009C0EA5" w:rsidP="00D44FFD">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N. </w:t>
      </w:r>
      <w:proofErr w:type="spellStart"/>
      <w:r w:rsidR="00ED3F9A" w:rsidRPr="00EC73F5">
        <w:rPr>
          <w:rFonts w:eastAsia="Calibri"/>
          <w:lang w:eastAsia="en-US"/>
        </w:rPr>
        <w:t>Cermakian</w:t>
      </w:r>
      <w:proofErr w:type="spellEnd"/>
      <w:r w:rsidRPr="00EC73F5">
        <w:rPr>
          <w:rFonts w:eastAsia="Calibri"/>
          <w:lang w:eastAsia="en-US"/>
        </w:rPr>
        <w:t xml:space="preserve"> and D. B.</w:t>
      </w:r>
      <w:r w:rsidR="00ED3F9A" w:rsidRPr="00EC73F5">
        <w:rPr>
          <w:rFonts w:eastAsia="Calibri"/>
          <w:lang w:eastAsia="en-US"/>
        </w:rPr>
        <w:t xml:space="preserve"> </w:t>
      </w:r>
      <w:proofErr w:type="spellStart"/>
      <w:r w:rsidR="00ED3F9A" w:rsidRPr="00EC73F5">
        <w:rPr>
          <w:rFonts w:eastAsia="Calibri"/>
          <w:lang w:eastAsia="en-US"/>
        </w:rPr>
        <w:t>Bovin</w:t>
      </w:r>
      <w:proofErr w:type="spellEnd"/>
      <w:r w:rsidRPr="00EC73F5">
        <w:rPr>
          <w:rFonts w:eastAsia="Calibri"/>
          <w:lang w:eastAsia="en-US"/>
        </w:rPr>
        <w:t>,</w:t>
      </w:r>
      <w:r w:rsidR="00ED3F9A" w:rsidRPr="00EC73F5">
        <w:rPr>
          <w:rFonts w:eastAsia="Calibri"/>
          <w:lang w:eastAsia="en-US"/>
        </w:rPr>
        <w:t xml:space="preserve"> </w:t>
      </w:r>
      <w:proofErr w:type="spellStart"/>
      <w:r w:rsidR="00ED3F9A" w:rsidRPr="00EC73F5">
        <w:rPr>
          <w:rFonts w:eastAsia="Calibri"/>
          <w:i/>
          <w:lang w:eastAsia="en-US"/>
        </w:rPr>
        <w:t>Obes</w:t>
      </w:r>
      <w:proofErr w:type="spellEnd"/>
      <w:r w:rsidRPr="00EC73F5">
        <w:rPr>
          <w:rFonts w:eastAsia="Calibri"/>
          <w:i/>
          <w:lang w:eastAsia="en-US"/>
        </w:rPr>
        <w:t>.</w:t>
      </w:r>
      <w:r w:rsidR="00ED3F9A" w:rsidRPr="00EC73F5">
        <w:rPr>
          <w:rFonts w:eastAsia="Calibri"/>
          <w:i/>
          <w:lang w:eastAsia="en-US"/>
        </w:rPr>
        <w:t xml:space="preserve"> Rev.</w:t>
      </w:r>
      <w:r w:rsidRPr="00EC73F5">
        <w:rPr>
          <w:rFonts w:eastAsia="Calibri"/>
          <w:lang w:eastAsia="en-US"/>
        </w:rPr>
        <w:t xml:space="preserve">, 2009, </w:t>
      </w:r>
      <w:r w:rsidRPr="00EC73F5">
        <w:rPr>
          <w:rFonts w:eastAsia="Calibri"/>
          <w:b/>
          <w:lang w:eastAsia="en-US"/>
        </w:rPr>
        <w:t>10</w:t>
      </w:r>
      <w:r w:rsidRPr="00EC73F5">
        <w:rPr>
          <w:rFonts w:eastAsia="Calibri"/>
          <w:lang w:eastAsia="en-US"/>
        </w:rPr>
        <w:t xml:space="preserve">, </w:t>
      </w:r>
      <w:r w:rsidR="00ED3F9A" w:rsidRPr="00EC73F5">
        <w:rPr>
          <w:rFonts w:eastAsia="Calibri"/>
          <w:lang w:eastAsia="en-US"/>
        </w:rPr>
        <w:t>25–36.</w:t>
      </w:r>
    </w:p>
    <w:p w:rsidR="00D44FFD" w:rsidRPr="00EC73F5" w:rsidRDefault="009E11E0" w:rsidP="00D44FFD">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S. R. </w:t>
      </w:r>
      <w:proofErr w:type="spellStart"/>
      <w:r w:rsidR="003E5F12" w:rsidRPr="00EC73F5">
        <w:t>Pandi-Perumal</w:t>
      </w:r>
      <w:proofErr w:type="spellEnd"/>
      <w:r w:rsidR="003E5F12" w:rsidRPr="00EC73F5">
        <w:t xml:space="preserve">, </w:t>
      </w:r>
      <w:r w:rsidRPr="00EC73F5">
        <w:t xml:space="preserve">V. </w:t>
      </w:r>
      <w:r w:rsidR="003E5F12" w:rsidRPr="00EC73F5">
        <w:t xml:space="preserve">Srinivasan, </w:t>
      </w:r>
      <w:r w:rsidRPr="00EC73F5">
        <w:t xml:space="preserve">D. V. </w:t>
      </w:r>
      <w:r w:rsidR="003E5F12" w:rsidRPr="00EC73F5">
        <w:t xml:space="preserve">Spence, </w:t>
      </w:r>
      <w:r w:rsidR="00BA3E55" w:rsidRPr="00EC73F5">
        <w:t xml:space="preserve">A. </w:t>
      </w:r>
      <w:proofErr w:type="spellStart"/>
      <w:r w:rsidR="00BA3E55" w:rsidRPr="00EC73F5">
        <w:t>Moscovitch</w:t>
      </w:r>
      <w:proofErr w:type="spellEnd"/>
      <w:r w:rsidR="00BA3E55" w:rsidRPr="00EC73F5">
        <w:t xml:space="preserve">, R. </w:t>
      </w:r>
      <w:proofErr w:type="spellStart"/>
      <w:r w:rsidR="00BA3E55" w:rsidRPr="00EC73F5">
        <w:t>Handerland</w:t>
      </w:r>
      <w:proofErr w:type="spellEnd"/>
      <w:r w:rsidR="00BA3E55" w:rsidRPr="00EC73F5">
        <w:t xml:space="preserve">, G. M. Brown and D. P. </w:t>
      </w:r>
      <w:proofErr w:type="spellStart"/>
      <w:r w:rsidR="00BA3E55" w:rsidRPr="00EC73F5">
        <w:t>Cardinali</w:t>
      </w:r>
      <w:proofErr w:type="spellEnd"/>
      <w:r w:rsidR="00BA3E55" w:rsidRPr="00EC73F5">
        <w:t xml:space="preserve">, </w:t>
      </w:r>
      <w:r w:rsidR="003E5F12" w:rsidRPr="00EC73F5">
        <w:rPr>
          <w:i/>
        </w:rPr>
        <w:t>Adv</w:t>
      </w:r>
      <w:r w:rsidRPr="00EC73F5">
        <w:rPr>
          <w:i/>
        </w:rPr>
        <w:t>.</w:t>
      </w:r>
      <w:r w:rsidR="003E5F12" w:rsidRPr="00EC73F5">
        <w:rPr>
          <w:i/>
        </w:rPr>
        <w:t xml:space="preserve"> </w:t>
      </w:r>
      <w:proofErr w:type="spellStart"/>
      <w:r w:rsidR="003E5F12" w:rsidRPr="00EC73F5">
        <w:rPr>
          <w:i/>
        </w:rPr>
        <w:t>Ther</w:t>
      </w:r>
      <w:proofErr w:type="spellEnd"/>
      <w:r w:rsidR="003E5F12" w:rsidRPr="00EC73F5">
        <w:rPr>
          <w:i/>
        </w:rPr>
        <w:t>.</w:t>
      </w:r>
      <w:r w:rsidRPr="00EC73F5">
        <w:t xml:space="preserve">, 2009, </w:t>
      </w:r>
      <w:r w:rsidRPr="00EC73F5">
        <w:rPr>
          <w:b/>
        </w:rPr>
        <w:t>26</w:t>
      </w:r>
      <w:r w:rsidRPr="00EC73F5">
        <w:t xml:space="preserve">, </w:t>
      </w:r>
      <w:r w:rsidR="00BA3E55" w:rsidRPr="00EC73F5">
        <w:t>6</w:t>
      </w:r>
      <w:r w:rsidR="003E5F12" w:rsidRPr="00EC73F5">
        <w:t>13-</w:t>
      </w:r>
      <w:r w:rsidR="00BA3E55" w:rsidRPr="00EC73F5">
        <w:t>6</w:t>
      </w:r>
      <w:r w:rsidR="003E5F12" w:rsidRPr="00EC73F5">
        <w:t>26.</w:t>
      </w:r>
    </w:p>
    <w:p w:rsidR="00DE38EA" w:rsidRPr="00EC73F5" w:rsidRDefault="009C0EA5"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J. A. </w:t>
      </w:r>
      <w:proofErr w:type="spellStart"/>
      <w:r w:rsidRPr="00EC73F5">
        <w:rPr>
          <w:rFonts w:eastAsia="Calibri"/>
          <w:lang w:eastAsia="en-US"/>
        </w:rPr>
        <w:t>Shekleton</w:t>
      </w:r>
      <w:proofErr w:type="spellEnd"/>
      <w:r w:rsidRPr="00EC73F5">
        <w:rPr>
          <w:rFonts w:eastAsia="Calibri"/>
          <w:lang w:eastAsia="en-US"/>
        </w:rPr>
        <w:t xml:space="preserve">, D. L. </w:t>
      </w:r>
      <w:proofErr w:type="spellStart"/>
      <w:r w:rsidRPr="00EC73F5">
        <w:rPr>
          <w:rFonts w:eastAsia="Calibri"/>
          <w:lang w:eastAsia="en-US"/>
        </w:rPr>
        <w:t>Parcell</w:t>
      </w:r>
      <w:proofErr w:type="spellEnd"/>
      <w:r w:rsidRPr="00EC73F5">
        <w:rPr>
          <w:rFonts w:eastAsia="Calibri"/>
          <w:lang w:eastAsia="en-US"/>
        </w:rPr>
        <w:t xml:space="preserve">, J. R. Redman, </w:t>
      </w:r>
      <w:r w:rsidR="00620D23" w:rsidRPr="00EC73F5">
        <w:rPr>
          <w:rFonts w:eastAsia="Calibri"/>
          <w:lang w:eastAsia="en-US"/>
        </w:rPr>
        <w:t xml:space="preserve">J. L. Phipps-Nelson, J. L. </w:t>
      </w:r>
      <w:proofErr w:type="spellStart"/>
      <w:r w:rsidR="00620D23" w:rsidRPr="00EC73F5">
        <w:rPr>
          <w:rFonts w:eastAsia="Calibri"/>
          <w:lang w:eastAsia="en-US"/>
        </w:rPr>
        <w:t>Ponsford</w:t>
      </w:r>
      <w:proofErr w:type="spellEnd"/>
      <w:r w:rsidR="00620D23" w:rsidRPr="00EC73F5">
        <w:rPr>
          <w:rFonts w:eastAsia="Calibri"/>
          <w:lang w:eastAsia="en-US"/>
        </w:rPr>
        <w:t xml:space="preserve">, and S. M. W. </w:t>
      </w:r>
      <w:proofErr w:type="spellStart"/>
      <w:r w:rsidR="00620D23" w:rsidRPr="00EC73F5">
        <w:rPr>
          <w:rFonts w:eastAsia="Calibri"/>
          <w:lang w:eastAsia="en-US"/>
        </w:rPr>
        <w:t>Rajaratnam</w:t>
      </w:r>
      <w:proofErr w:type="spellEnd"/>
      <w:r w:rsidR="00620D23" w:rsidRPr="00EC73F5">
        <w:rPr>
          <w:rFonts w:eastAsia="Calibri"/>
          <w:lang w:eastAsia="en-US"/>
        </w:rPr>
        <w:t xml:space="preserve">, </w:t>
      </w:r>
      <w:r w:rsidR="00620D23" w:rsidRPr="00EC73F5">
        <w:rPr>
          <w:rFonts w:eastAsia="Calibri"/>
          <w:i/>
          <w:lang w:eastAsia="en-US"/>
        </w:rPr>
        <w:t>N</w:t>
      </w:r>
      <w:r w:rsidRPr="00EC73F5">
        <w:rPr>
          <w:rFonts w:eastAsia="Calibri"/>
          <w:i/>
          <w:lang w:eastAsia="en-US"/>
        </w:rPr>
        <w:t>eurology</w:t>
      </w:r>
      <w:r w:rsidRPr="00EC73F5">
        <w:rPr>
          <w:rFonts w:eastAsia="Calibri"/>
          <w:lang w:eastAsia="en-US"/>
        </w:rPr>
        <w:t xml:space="preserve">, 2010, </w:t>
      </w:r>
      <w:r w:rsidRPr="00EC73F5">
        <w:rPr>
          <w:rFonts w:eastAsia="Calibri"/>
          <w:b/>
          <w:lang w:eastAsia="en-US"/>
        </w:rPr>
        <w:t>74</w:t>
      </w:r>
      <w:r w:rsidRPr="00EC73F5">
        <w:rPr>
          <w:rFonts w:eastAsia="Calibri"/>
          <w:lang w:eastAsia="en-US"/>
        </w:rPr>
        <w:t>, 1732–1738.</w:t>
      </w:r>
    </w:p>
    <w:p w:rsidR="00747658" w:rsidRPr="00EC73F5" w:rsidRDefault="00747658" w:rsidP="00DE38EA">
      <w:pPr>
        <w:pStyle w:val="Prrafodelista"/>
        <w:numPr>
          <w:ilvl w:val="0"/>
          <w:numId w:val="18"/>
        </w:numPr>
        <w:autoSpaceDE w:val="0"/>
        <w:autoSpaceDN w:val="0"/>
        <w:adjustRightInd w:val="0"/>
        <w:spacing w:line="480" w:lineRule="auto"/>
        <w:ind w:hanging="720"/>
        <w:rPr>
          <w:rFonts w:eastAsia="Calibri"/>
          <w:lang w:eastAsia="en-US"/>
        </w:rPr>
      </w:pPr>
      <w:r w:rsidRPr="002B6F54">
        <w:rPr>
          <w:rFonts w:eastAsia="Calibri"/>
          <w:lang w:val="es-ES" w:eastAsia="en-US"/>
        </w:rPr>
        <w:t xml:space="preserve">A. </w:t>
      </w:r>
      <w:proofErr w:type="spellStart"/>
      <w:r w:rsidRPr="002B6F54">
        <w:rPr>
          <w:rFonts w:eastAsia="Calibri"/>
          <w:lang w:val="es-ES" w:eastAsia="en-US"/>
        </w:rPr>
        <w:t>Carpentieri</w:t>
      </w:r>
      <w:proofErr w:type="spellEnd"/>
      <w:r w:rsidRPr="002B6F54">
        <w:rPr>
          <w:rFonts w:eastAsia="Calibri"/>
          <w:lang w:val="es-ES" w:eastAsia="en-US"/>
        </w:rPr>
        <w:t xml:space="preserve">, A. </w:t>
      </w:r>
      <w:proofErr w:type="spellStart"/>
      <w:r w:rsidRPr="002B6F54">
        <w:rPr>
          <w:rFonts w:eastAsia="Calibri"/>
          <w:lang w:val="es-ES" w:eastAsia="en-US"/>
        </w:rPr>
        <w:t>Marchionatti</w:t>
      </w:r>
      <w:proofErr w:type="spellEnd"/>
      <w:r w:rsidRPr="002B6F54">
        <w:rPr>
          <w:rFonts w:eastAsia="Calibri"/>
          <w:lang w:val="es-ES" w:eastAsia="en-US"/>
        </w:rPr>
        <w:t xml:space="preserve">, V. </w:t>
      </w:r>
      <w:proofErr w:type="spellStart"/>
      <w:r w:rsidRPr="002B6F54">
        <w:rPr>
          <w:rFonts w:eastAsia="Calibri"/>
          <w:lang w:val="es-ES" w:eastAsia="en-US"/>
        </w:rPr>
        <w:t>Areco</w:t>
      </w:r>
      <w:proofErr w:type="spellEnd"/>
      <w:r w:rsidRPr="002B6F54">
        <w:rPr>
          <w:rFonts w:eastAsia="Calibri"/>
          <w:lang w:val="es-ES" w:eastAsia="en-US"/>
        </w:rPr>
        <w:t xml:space="preserve">, A. </w:t>
      </w:r>
      <w:proofErr w:type="spellStart"/>
      <w:r w:rsidRPr="002B6F54">
        <w:rPr>
          <w:rFonts w:eastAsia="Calibri"/>
          <w:lang w:val="es-ES" w:eastAsia="en-US"/>
        </w:rPr>
        <w:t>Perez</w:t>
      </w:r>
      <w:proofErr w:type="spellEnd"/>
      <w:r w:rsidRPr="002B6F54">
        <w:rPr>
          <w:rFonts w:eastAsia="Calibri"/>
          <w:lang w:val="es-ES" w:eastAsia="en-US"/>
        </w:rPr>
        <w:t xml:space="preserve">, V. Centeno and N. Tolosa de </w:t>
      </w:r>
      <w:proofErr w:type="spellStart"/>
      <w:r w:rsidRPr="002B6F54">
        <w:rPr>
          <w:rFonts w:eastAsia="Calibri"/>
          <w:lang w:val="es-ES" w:eastAsia="en-US"/>
        </w:rPr>
        <w:t>Talamoni</w:t>
      </w:r>
      <w:proofErr w:type="spellEnd"/>
      <w:r w:rsidRPr="002B6F54">
        <w:rPr>
          <w:rFonts w:eastAsia="Calibri"/>
          <w:lang w:val="es-ES" w:eastAsia="en-US"/>
        </w:rPr>
        <w:t xml:space="preserve">, </w:t>
      </w:r>
      <w:r w:rsidRPr="002B6F54">
        <w:rPr>
          <w:rFonts w:eastAsia="Calibri"/>
          <w:i/>
          <w:lang w:val="es-ES" w:eastAsia="en-US"/>
        </w:rPr>
        <w:t xml:space="preserve">Mol. </w:t>
      </w:r>
      <w:r w:rsidRPr="00EC73F5">
        <w:rPr>
          <w:rFonts w:eastAsia="Calibri"/>
          <w:i/>
          <w:lang w:eastAsia="en-US"/>
        </w:rPr>
        <w:t xml:space="preserve">Cell. </w:t>
      </w:r>
      <w:proofErr w:type="spellStart"/>
      <w:proofErr w:type="gramStart"/>
      <w:r w:rsidRPr="00EC73F5">
        <w:rPr>
          <w:rFonts w:eastAsia="Calibri"/>
          <w:i/>
          <w:lang w:eastAsia="en-US"/>
        </w:rPr>
        <w:t>Biochem</w:t>
      </w:r>
      <w:proofErr w:type="spellEnd"/>
      <w:r w:rsidRPr="00EC73F5">
        <w:rPr>
          <w:rFonts w:eastAsia="Calibri"/>
          <w:i/>
          <w:lang w:eastAsia="en-US"/>
        </w:rPr>
        <w:t>.</w:t>
      </w:r>
      <w:r w:rsidRPr="00EC73F5">
        <w:rPr>
          <w:rFonts w:eastAsia="Calibri"/>
          <w:lang w:eastAsia="en-US"/>
        </w:rPr>
        <w:t>,</w:t>
      </w:r>
      <w:proofErr w:type="gramEnd"/>
      <w:r w:rsidRPr="00EC73F5">
        <w:rPr>
          <w:rFonts w:eastAsia="Calibri"/>
          <w:lang w:eastAsia="en-US"/>
        </w:rPr>
        <w:t xml:space="preserve"> 2014, </w:t>
      </w:r>
      <w:r w:rsidRPr="00EC73F5">
        <w:rPr>
          <w:rFonts w:eastAsia="Calibri"/>
          <w:b/>
          <w:lang w:eastAsia="en-US"/>
        </w:rPr>
        <w:t>387</w:t>
      </w:r>
      <w:r w:rsidRPr="00EC73F5">
        <w:rPr>
          <w:rFonts w:eastAsia="Calibri"/>
          <w:lang w:eastAsia="en-US"/>
        </w:rPr>
        <w:t>, 197-205.</w:t>
      </w:r>
    </w:p>
    <w:p w:rsidR="00DE38EA" w:rsidRPr="00EC73F5" w:rsidRDefault="009C0EA5"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lastRenderedPageBreak/>
        <w:t xml:space="preserve">L. P. Niles, K. J. Armstrong, L. M. Rincon Castro, </w:t>
      </w:r>
      <w:r w:rsidR="00710BEC" w:rsidRPr="00EC73F5">
        <w:rPr>
          <w:rFonts w:eastAsia="Calibri"/>
          <w:lang w:eastAsia="en-US"/>
        </w:rPr>
        <w:t xml:space="preserve">C. V. Dao, R. Sharma, C. R. McMillan, L. C. </w:t>
      </w:r>
      <w:proofErr w:type="spellStart"/>
      <w:r w:rsidR="00710BEC" w:rsidRPr="00EC73F5">
        <w:rPr>
          <w:rFonts w:eastAsia="Calibri"/>
          <w:lang w:eastAsia="en-US"/>
        </w:rPr>
        <w:t>Doering</w:t>
      </w:r>
      <w:proofErr w:type="spellEnd"/>
      <w:r w:rsidR="00710BEC" w:rsidRPr="00EC73F5">
        <w:rPr>
          <w:rFonts w:eastAsia="Calibri"/>
          <w:lang w:eastAsia="en-US"/>
        </w:rPr>
        <w:t xml:space="preserve"> and D. L. Kirkham,</w:t>
      </w:r>
      <w:r w:rsidRPr="00EC73F5">
        <w:rPr>
          <w:rFonts w:eastAsia="Calibri"/>
          <w:lang w:eastAsia="en-US"/>
        </w:rPr>
        <w:t xml:space="preserve"> </w:t>
      </w:r>
      <w:r w:rsidRPr="00EC73F5">
        <w:rPr>
          <w:rFonts w:eastAsia="Calibri"/>
          <w:i/>
          <w:lang w:eastAsia="en-US"/>
        </w:rPr>
        <w:t xml:space="preserve">BMC </w:t>
      </w:r>
      <w:proofErr w:type="spellStart"/>
      <w:r w:rsidRPr="00EC73F5">
        <w:rPr>
          <w:rFonts w:eastAsia="Calibri"/>
          <w:i/>
          <w:lang w:eastAsia="en-US"/>
        </w:rPr>
        <w:t>Neurosci</w:t>
      </w:r>
      <w:proofErr w:type="spellEnd"/>
      <w:r w:rsidRPr="00EC73F5">
        <w:rPr>
          <w:rFonts w:eastAsia="Calibri"/>
          <w:i/>
          <w:lang w:eastAsia="en-US"/>
        </w:rPr>
        <w:t>.</w:t>
      </w:r>
      <w:r w:rsidR="00637320" w:rsidRPr="00EC73F5">
        <w:rPr>
          <w:rFonts w:eastAsia="Calibri"/>
          <w:lang w:eastAsia="en-US"/>
        </w:rPr>
        <w:t xml:space="preserve">, 2004, </w:t>
      </w:r>
      <w:r w:rsidR="00637320" w:rsidRPr="00EC73F5">
        <w:rPr>
          <w:rFonts w:eastAsia="Calibri"/>
          <w:b/>
          <w:lang w:eastAsia="en-US"/>
        </w:rPr>
        <w:t>5</w:t>
      </w:r>
      <w:r w:rsidR="00637320" w:rsidRPr="00EC73F5">
        <w:rPr>
          <w:rFonts w:eastAsia="Calibri"/>
          <w:lang w:eastAsia="en-US"/>
        </w:rPr>
        <w:t xml:space="preserve">, </w:t>
      </w:r>
      <w:r w:rsidRPr="00EC73F5">
        <w:rPr>
          <w:rFonts w:eastAsia="Calibri"/>
          <w:lang w:eastAsia="en-US"/>
        </w:rPr>
        <w:t>41.</w:t>
      </w:r>
    </w:p>
    <w:p w:rsidR="00DE38EA" w:rsidRPr="00EC73F5" w:rsidRDefault="00637320"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R. </w:t>
      </w:r>
      <w:r w:rsidR="009C0EA5" w:rsidRPr="00EC73F5">
        <w:rPr>
          <w:rFonts w:eastAsia="Calibri"/>
          <w:lang w:eastAsia="en-US"/>
        </w:rPr>
        <w:t xml:space="preserve">Sharma, </w:t>
      </w:r>
      <w:r w:rsidRPr="00EC73F5">
        <w:rPr>
          <w:rFonts w:eastAsia="Calibri"/>
          <w:lang w:eastAsia="en-US"/>
        </w:rPr>
        <w:t xml:space="preserve">C. R. </w:t>
      </w:r>
      <w:r w:rsidR="009C0EA5" w:rsidRPr="00EC73F5">
        <w:rPr>
          <w:rFonts w:eastAsia="Calibri"/>
          <w:lang w:eastAsia="en-US"/>
        </w:rPr>
        <w:t>Mc</w:t>
      </w:r>
      <w:r w:rsidR="00710BEC" w:rsidRPr="00EC73F5">
        <w:rPr>
          <w:rFonts w:eastAsia="Calibri"/>
          <w:lang w:eastAsia="en-US"/>
        </w:rPr>
        <w:t>M</w:t>
      </w:r>
      <w:r w:rsidR="009C0EA5" w:rsidRPr="00EC73F5">
        <w:rPr>
          <w:rFonts w:eastAsia="Calibri"/>
          <w:lang w:eastAsia="en-US"/>
        </w:rPr>
        <w:t>illan</w:t>
      </w:r>
      <w:r w:rsidRPr="00EC73F5">
        <w:rPr>
          <w:rFonts w:eastAsia="Calibri"/>
          <w:lang w:eastAsia="en-US"/>
        </w:rPr>
        <w:t xml:space="preserve"> and L. P. </w:t>
      </w:r>
      <w:r w:rsidR="009C0EA5" w:rsidRPr="00EC73F5">
        <w:rPr>
          <w:rFonts w:eastAsia="Calibri"/>
          <w:lang w:eastAsia="en-US"/>
        </w:rPr>
        <w:t xml:space="preserve"> Niles</w:t>
      </w:r>
      <w:r w:rsidRPr="00EC73F5">
        <w:rPr>
          <w:rFonts w:eastAsia="Calibri"/>
          <w:lang w:eastAsia="en-US"/>
        </w:rPr>
        <w:t>,</w:t>
      </w:r>
      <w:r w:rsidR="009C0EA5" w:rsidRPr="00EC73F5">
        <w:rPr>
          <w:rFonts w:eastAsia="Calibri"/>
          <w:lang w:eastAsia="en-US"/>
        </w:rPr>
        <w:t xml:space="preserve"> </w:t>
      </w:r>
      <w:r w:rsidR="009C0EA5" w:rsidRPr="00EC73F5">
        <w:rPr>
          <w:rFonts w:eastAsia="Calibri"/>
          <w:i/>
          <w:lang w:eastAsia="en-US"/>
        </w:rPr>
        <w:t>J</w:t>
      </w:r>
      <w:r w:rsidRPr="00EC73F5">
        <w:rPr>
          <w:rFonts w:eastAsia="Calibri"/>
          <w:i/>
          <w:lang w:eastAsia="en-US"/>
        </w:rPr>
        <w:t>.</w:t>
      </w:r>
      <w:r w:rsidR="009C0EA5" w:rsidRPr="00EC73F5">
        <w:rPr>
          <w:rFonts w:eastAsia="Calibri"/>
          <w:i/>
          <w:lang w:eastAsia="en-US"/>
        </w:rPr>
        <w:t xml:space="preserve"> Pineal Res</w:t>
      </w:r>
      <w:r w:rsidRPr="00EC73F5">
        <w:rPr>
          <w:rFonts w:eastAsia="Calibri"/>
          <w:i/>
          <w:lang w:eastAsia="en-US"/>
        </w:rPr>
        <w:t>.</w:t>
      </w:r>
      <w:r w:rsidRPr="00EC73F5">
        <w:rPr>
          <w:rFonts w:eastAsia="Calibri"/>
          <w:lang w:eastAsia="en-US"/>
        </w:rPr>
        <w:t>,</w:t>
      </w:r>
      <w:r w:rsidR="009C0EA5" w:rsidRPr="00EC73F5">
        <w:rPr>
          <w:rFonts w:eastAsia="Calibri"/>
          <w:lang w:eastAsia="en-US"/>
        </w:rPr>
        <w:t xml:space="preserve"> </w:t>
      </w:r>
      <w:r w:rsidRPr="00EC73F5">
        <w:rPr>
          <w:rFonts w:eastAsia="Calibri"/>
          <w:lang w:eastAsia="en-US"/>
        </w:rPr>
        <w:t xml:space="preserve">2007, </w:t>
      </w:r>
      <w:r w:rsidRPr="00EC73F5">
        <w:rPr>
          <w:rFonts w:eastAsia="Calibri"/>
          <w:b/>
          <w:lang w:eastAsia="en-US"/>
        </w:rPr>
        <w:t>43</w:t>
      </w:r>
      <w:r w:rsidRPr="00EC73F5">
        <w:rPr>
          <w:rFonts w:eastAsia="Calibri"/>
          <w:lang w:eastAsia="en-US"/>
        </w:rPr>
        <w:t xml:space="preserve">, </w:t>
      </w:r>
      <w:r w:rsidR="009C0EA5" w:rsidRPr="00EC73F5">
        <w:rPr>
          <w:rFonts w:eastAsia="Calibri"/>
          <w:lang w:eastAsia="en-US"/>
        </w:rPr>
        <w:t>245–254.</w:t>
      </w:r>
    </w:p>
    <w:p w:rsidR="00AF689A" w:rsidRPr="00EC73F5" w:rsidRDefault="00AF689A" w:rsidP="00DE38EA">
      <w:pPr>
        <w:pStyle w:val="Prrafodelista"/>
        <w:numPr>
          <w:ilvl w:val="0"/>
          <w:numId w:val="18"/>
        </w:numPr>
        <w:autoSpaceDE w:val="0"/>
        <w:autoSpaceDN w:val="0"/>
        <w:adjustRightInd w:val="0"/>
        <w:spacing w:line="480" w:lineRule="auto"/>
        <w:ind w:hanging="720"/>
        <w:rPr>
          <w:rFonts w:eastAsia="Calibri"/>
          <w:lang w:eastAsia="en-US"/>
        </w:rPr>
      </w:pPr>
      <w:r w:rsidRPr="002F2B3D">
        <w:rPr>
          <w:rFonts w:eastAsia="Calibri"/>
          <w:lang w:val="es-ES" w:eastAsia="en-US"/>
        </w:rPr>
        <w:t xml:space="preserve">H. </w:t>
      </w:r>
      <w:proofErr w:type="spellStart"/>
      <w:r w:rsidRPr="002F2B3D">
        <w:rPr>
          <w:rFonts w:eastAsia="Calibri"/>
          <w:lang w:val="es-ES" w:eastAsia="en-US"/>
        </w:rPr>
        <w:t>Tamura</w:t>
      </w:r>
      <w:proofErr w:type="spellEnd"/>
      <w:r w:rsidRPr="002F2B3D">
        <w:rPr>
          <w:rFonts w:eastAsia="Calibri"/>
          <w:lang w:val="es-ES" w:eastAsia="en-US"/>
        </w:rPr>
        <w:t xml:space="preserve">, A. </w:t>
      </w:r>
      <w:proofErr w:type="spellStart"/>
      <w:r w:rsidRPr="002F2B3D">
        <w:rPr>
          <w:rFonts w:eastAsia="Calibri"/>
          <w:lang w:val="es-ES" w:eastAsia="en-US"/>
        </w:rPr>
        <w:t>Takasaki</w:t>
      </w:r>
      <w:proofErr w:type="spellEnd"/>
      <w:r w:rsidRPr="002F2B3D">
        <w:rPr>
          <w:rFonts w:eastAsia="Calibri"/>
          <w:lang w:val="es-ES" w:eastAsia="en-US"/>
        </w:rPr>
        <w:t xml:space="preserve">, T. </w:t>
      </w:r>
      <w:proofErr w:type="spellStart"/>
      <w:r w:rsidRPr="002F2B3D">
        <w:rPr>
          <w:rFonts w:eastAsia="Calibri"/>
          <w:lang w:val="es-ES" w:eastAsia="en-US"/>
        </w:rPr>
        <w:t>Taketani</w:t>
      </w:r>
      <w:proofErr w:type="spellEnd"/>
      <w:r w:rsidRPr="002F2B3D">
        <w:rPr>
          <w:rFonts w:eastAsia="Calibri"/>
          <w:lang w:val="es-ES" w:eastAsia="en-US"/>
        </w:rPr>
        <w:t xml:space="preserve">, M. </w:t>
      </w:r>
      <w:proofErr w:type="spellStart"/>
      <w:r w:rsidRPr="002F2B3D">
        <w:rPr>
          <w:rFonts w:eastAsia="Calibri"/>
          <w:lang w:val="es-ES" w:eastAsia="en-US"/>
        </w:rPr>
        <w:t>Tanabe</w:t>
      </w:r>
      <w:proofErr w:type="spellEnd"/>
      <w:r w:rsidRPr="002F2B3D">
        <w:rPr>
          <w:rFonts w:eastAsia="Calibri"/>
          <w:lang w:val="es-ES" w:eastAsia="en-US"/>
        </w:rPr>
        <w:t xml:space="preserve">, L. Lee, I. </w:t>
      </w:r>
      <w:proofErr w:type="spellStart"/>
      <w:r w:rsidRPr="002F2B3D">
        <w:rPr>
          <w:rFonts w:eastAsia="Calibri"/>
          <w:lang w:val="es-ES" w:eastAsia="en-US"/>
        </w:rPr>
        <w:t>Tamura</w:t>
      </w:r>
      <w:proofErr w:type="spellEnd"/>
      <w:r w:rsidRPr="002F2B3D">
        <w:rPr>
          <w:rFonts w:eastAsia="Calibri"/>
          <w:lang w:val="es-ES" w:eastAsia="en-US"/>
        </w:rPr>
        <w:t xml:space="preserve">, R. </w:t>
      </w:r>
      <w:proofErr w:type="spellStart"/>
      <w:r w:rsidRPr="002F2B3D">
        <w:rPr>
          <w:rFonts w:eastAsia="Calibri"/>
          <w:lang w:val="es-ES" w:eastAsia="en-US"/>
        </w:rPr>
        <w:t>Maekawa</w:t>
      </w:r>
      <w:proofErr w:type="spellEnd"/>
      <w:r w:rsidRPr="002F2B3D">
        <w:rPr>
          <w:rFonts w:eastAsia="Calibri"/>
          <w:lang w:val="es-ES" w:eastAsia="en-US"/>
        </w:rPr>
        <w:t xml:space="preserve">, H. </w:t>
      </w:r>
      <w:proofErr w:type="spellStart"/>
      <w:r w:rsidRPr="002F2B3D">
        <w:rPr>
          <w:rFonts w:eastAsia="Calibri"/>
          <w:lang w:val="es-ES" w:eastAsia="en-US"/>
        </w:rPr>
        <w:t>Aasada</w:t>
      </w:r>
      <w:proofErr w:type="spellEnd"/>
      <w:r w:rsidRPr="002F2B3D">
        <w:rPr>
          <w:rFonts w:eastAsia="Calibri"/>
          <w:lang w:val="es-ES" w:eastAsia="en-US"/>
        </w:rPr>
        <w:t xml:space="preserve">, Y. Yamagata and N. </w:t>
      </w:r>
      <w:proofErr w:type="spellStart"/>
      <w:r w:rsidRPr="002F2B3D">
        <w:rPr>
          <w:rFonts w:eastAsia="Calibri"/>
          <w:lang w:val="es-ES" w:eastAsia="en-US"/>
        </w:rPr>
        <w:t>Sugino</w:t>
      </w:r>
      <w:proofErr w:type="spellEnd"/>
      <w:r w:rsidRPr="002F2B3D">
        <w:rPr>
          <w:rFonts w:eastAsia="Calibri"/>
          <w:lang w:val="es-ES" w:eastAsia="en-US"/>
        </w:rPr>
        <w:t xml:space="preserve">, </w:t>
      </w:r>
      <w:proofErr w:type="spellStart"/>
      <w:r w:rsidRPr="002F2B3D">
        <w:rPr>
          <w:rFonts w:eastAsia="Calibri"/>
          <w:i/>
          <w:lang w:val="es-ES" w:eastAsia="en-US"/>
        </w:rPr>
        <w:t>Obst</w:t>
      </w:r>
      <w:proofErr w:type="spellEnd"/>
      <w:r w:rsidRPr="002F2B3D">
        <w:rPr>
          <w:rFonts w:eastAsia="Calibri"/>
          <w:i/>
          <w:lang w:val="es-ES" w:eastAsia="en-US"/>
        </w:rPr>
        <w:t xml:space="preserve">. </w:t>
      </w:r>
      <w:proofErr w:type="spellStart"/>
      <w:r w:rsidRPr="00EC73F5">
        <w:rPr>
          <w:rFonts w:eastAsia="Calibri"/>
          <w:i/>
          <w:lang w:eastAsia="en-US"/>
        </w:rPr>
        <w:t>Gynaecol</w:t>
      </w:r>
      <w:proofErr w:type="spellEnd"/>
      <w:r w:rsidRPr="00EC73F5">
        <w:rPr>
          <w:rFonts w:eastAsia="Calibri"/>
          <w:i/>
          <w:lang w:eastAsia="en-US"/>
        </w:rPr>
        <w:t>. Res.</w:t>
      </w:r>
      <w:r w:rsidRPr="00EC73F5">
        <w:rPr>
          <w:rFonts w:eastAsia="Calibri"/>
          <w:lang w:eastAsia="en-US"/>
        </w:rPr>
        <w:t xml:space="preserve">, 2014, </w:t>
      </w:r>
      <w:r w:rsidRPr="00EC73F5">
        <w:rPr>
          <w:rFonts w:eastAsia="Calibri"/>
          <w:b/>
          <w:lang w:eastAsia="en-US"/>
        </w:rPr>
        <w:t>40</w:t>
      </w:r>
      <w:r w:rsidRPr="00EC73F5">
        <w:rPr>
          <w:rFonts w:eastAsia="Calibri"/>
          <w:lang w:eastAsia="en-US"/>
        </w:rPr>
        <w:t>, 1-11.</w:t>
      </w:r>
    </w:p>
    <w:p w:rsidR="00DE38EA" w:rsidRPr="00EC73F5" w:rsidRDefault="0063732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009C0EA5" w:rsidRPr="00EC73F5">
        <w:t>Korkmaz</w:t>
      </w:r>
      <w:proofErr w:type="spellEnd"/>
      <w:r w:rsidR="009C0EA5" w:rsidRPr="00EC73F5">
        <w:t xml:space="preserve">, </w:t>
      </w:r>
      <w:r w:rsidRPr="00EC73F5">
        <w:t xml:space="preserve">R. J. </w:t>
      </w:r>
      <w:r w:rsidR="009C0EA5" w:rsidRPr="00EC73F5">
        <w:t xml:space="preserve">Reiter, </w:t>
      </w:r>
      <w:r w:rsidRPr="00EC73F5">
        <w:t xml:space="preserve">D. X. </w:t>
      </w:r>
      <w:r w:rsidR="009C0EA5" w:rsidRPr="00EC73F5">
        <w:t>Tan</w:t>
      </w:r>
      <w:r w:rsidRPr="00EC73F5">
        <w:t xml:space="preserve"> and L. C. </w:t>
      </w:r>
      <w:r w:rsidR="009C0EA5" w:rsidRPr="00EC73F5">
        <w:t>Manchester</w:t>
      </w:r>
      <w:r w:rsidRPr="00EC73F5">
        <w:t>,</w:t>
      </w:r>
      <w:r w:rsidR="009C0EA5" w:rsidRPr="00EC73F5">
        <w:t xml:space="preserve"> </w:t>
      </w:r>
      <w:r w:rsidR="009C0EA5" w:rsidRPr="00EC73F5">
        <w:rPr>
          <w:i/>
        </w:rPr>
        <w:t>Spatula</w:t>
      </w:r>
      <w:r w:rsidR="009C0EA5" w:rsidRPr="00EC73F5">
        <w:t xml:space="preserve">, </w:t>
      </w:r>
      <w:r w:rsidRPr="00EC73F5">
        <w:t xml:space="preserve">2011, </w:t>
      </w:r>
      <w:r w:rsidRPr="00EC73F5">
        <w:rPr>
          <w:b/>
        </w:rPr>
        <w:t>1</w:t>
      </w:r>
      <w:r w:rsidRPr="00EC73F5">
        <w:t xml:space="preserve">, </w:t>
      </w:r>
      <w:r w:rsidR="009C0EA5" w:rsidRPr="00EC73F5">
        <w:t>33-36.</w:t>
      </w:r>
    </w:p>
    <w:p w:rsidR="00DE38EA" w:rsidRPr="00EC73F5" w:rsidRDefault="00CA2E4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D. X. Tan, R. </w:t>
      </w:r>
      <w:proofErr w:type="spellStart"/>
      <w:r w:rsidRPr="00EC73F5">
        <w:t>Harderland</w:t>
      </w:r>
      <w:proofErr w:type="spellEnd"/>
      <w:r w:rsidRPr="00EC73F5">
        <w:t xml:space="preserve">, L. C. Manchester, </w:t>
      </w:r>
      <w:r w:rsidR="00A53929" w:rsidRPr="00EC73F5">
        <w:t xml:space="preserve">A. </w:t>
      </w:r>
      <w:proofErr w:type="spellStart"/>
      <w:r w:rsidR="00A53929" w:rsidRPr="00EC73F5">
        <w:t>Korkmaz</w:t>
      </w:r>
      <w:proofErr w:type="spellEnd"/>
      <w:r w:rsidR="00A53929" w:rsidRPr="00EC73F5">
        <w:t xml:space="preserve">, S. Ma, S. Rosales-Corral, R. J. Reiter, </w:t>
      </w:r>
      <w:r w:rsidRPr="00EC73F5">
        <w:rPr>
          <w:i/>
        </w:rPr>
        <w:t xml:space="preserve">J. </w:t>
      </w:r>
      <w:proofErr w:type="spellStart"/>
      <w:r w:rsidRPr="00EC73F5">
        <w:rPr>
          <w:i/>
        </w:rPr>
        <w:t>Exper</w:t>
      </w:r>
      <w:proofErr w:type="spellEnd"/>
      <w:r w:rsidRPr="00EC73F5">
        <w:rPr>
          <w:i/>
        </w:rPr>
        <w:t>. Bot.</w:t>
      </w:r>
      <w:r w:rsidRPr="00EC73F5">
        <w:t>,</w:t>
      </w:r>
      <w:r w:rsidR="006A4489" w:rsidRPr="00EC73F5">
        <w:t xml:space="preserve"> 2012, </w:t>
      </w:r>
      <w:r w:rsidR="00A53929" w:rsidRPr="00EC73F5">
        <w:rPr>
          <w:b/>
        </w:rPr>
        <w:t>63</w:t>
      </w:r>
      <w:r w:rsidR="00A53929" w:rsidRPr="00EC73F5">
        <w:t xml:space="preserve">, </w:t>
      </w:r>
      <w:r w:rsidR="006A4489" w:rsidRPr="00EC73F5">
        <w:t>577-597</w:t>
      </w:r>
      <w:r w:rsidR="00A53929" w:rsidRPr="00EC73F5">
        <w:t>.</w:t>
      </w:r>
    </w:p>
    <w:p w:rsidR="00DE38EA" w:rsidRPr="00EC73F5" w:rsidRDefault="0063732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Zohar, I. </w:t>
      </w:r>
      <w:proofErr w:type="spellStart"/>
      <w:r w:rsidRPr="00EC73F5">
        <w:t>Izhaki</w:t>
      </w:r>
      <w:proofErr w:type="spellEnd"/>
      <w:r w:rsidRPr="00EC73F5">
        <w:t xml:space="preserve">, A. </w:t>
      </w:r>
      <w:proofErr w:type="spellStart"/>
      <w:r w:rsidRPr="00EC73F5">
        <w:t>Koplovich</w:t>
      </w:r>
      <w:proofErr w:type="spellEnd"/>
      <w:r w:rsidRPr="00EC73F5">
        <w:t xml:space="preserve"> and R. Ben-</w:t>
      </w:r>
      <w:proofErr w:type="spellStart"/>
      <w:r w:rsidRPr="00EC73F5">
        <w:t>Shlomo</w:t>
      </w:r>
      <w:proofErr w:type="spellEnd"/>
      <w:r w:rsidRPr="00EC73F5">
        <w:t xml:space="preserve">, </w:t>
      </w:r>
      <w:proofErr w:type="spellStart"/>
      <w:r w:rsidRPr="00EC73F5">
        <w:rPr>
          <w:i/>
        </w:rPr>
        <w:t>Phytochem</w:t>
      </w:r>
      <w:proofErr w:type="spellEnd"/>
      <w:r w:rsidRPr="00EC73F5">
        <w:rPr>
          <w:i/>
        </w:rPr>
        <w:t xml:space="preserve">. </w:t>
      </w:r>
      <w:proofErr w:type="gramStart"/>
      <w:r w:rsidRPr="00EC73F5">
        <w:rPr>
          <w:i/>
        </w:rPr>
        <w:t>Lett.</w:t>
      </w:r>
      <w:r w:rsidRPr="00EC73F5">
        <w:t>,</w:t>
      </w:r>
      <w:proofErr w:type="gramEnd"/>
      <w:r w:rsidRPr="00EC73F5">
        <w:t xml:space="preserve"> 2011, </w:t>
      </w:r>
      <w:r w:rsidRPr="00EC73F5">
        <w:rPr>
          <w:b/>
        </w:rPr>
        <w:t>4</w:t>
      </w:r>
      <w:r w:rsidRPr="00EC73F5">
        <w:t>, 222-226.</w:t>
      </w:r>
    </w:p>
    <w:p w:rsidR="00AF689A" w:rsidRPr="002F2B3D" w:rsidRDefault="00AF689A"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H. </w:t>
      </w:r>
      <w:proofErr w:type="spellStart"/>
      <w:r w:rsidRPr="002F2B3D">
        <w:rPr>
          <w:lang w:val="es-ES"/>
        </w:rPr>
        <w:t>Garcia</w:t>
      </w:r>
      <w:proofErr w:type="spellEnd"/>
      <w:r w:rsidRPr="002F2B3D">
        <w:rPr>
          <w:lang w:val="es-ES"/>
        </w:rPr>
        <w:t xml:space="preserve">-Moreno, J. R. Calvo and M. D. Maldonado, </w:t>
      </w:r>
      <w:r w:rsidRPr="002F2B3D">
        <w:rPr>
          <w:i/>
          <w:lang w:val="es-ES"/>
        </w:rPr>
        <w:t>J. Pineal Res.</w:t>
      </w:r>
      <w:r w:rsidRPr="002F2B3D">
        <w:rPr>
          <w:lang w:val="es-ES"/>
        </w:rPr>
        <w:t xml:space="preserve">, 2013, </w:t>
      </w:r>
      <w:r w:rsidRPr="002F2B3D">
        <w:rPr>
          <w:b/>
          <w:lang w:val="es-ES"/>
        </w:rPr>
        <w:t>55</w:t>
      </w:r>
      <w:r w:rsidRPr="002F2B3D">
        <w:rPr>
          <w:lang w:val="es-ES"/>
        </w:rPr>
        <w:t>, 26-30.</w:t>
      </w:r>
    </w:p>
    <w:p w:rsidR="00DE38EA" w:rsidRPr="002F2B3D" w:rsidRDefault="00BA0B55"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D. </w:t>
      </w:r>
      <w:proofErr w:type="spellStart"/>
      <w:r w:rsidRPr="002F2B3D">
        <w:rPr>
          <w:lang w:val="es-ES"/>
        </w:rPr>
        <w:t>Gonzalez</w:t>
      </w:r>
      <w:proofErr w:type="spellEnd"/>
      <w:r w:rsidRPr="002F2B3D">
        <w:rPr>
          <w:lang w:val="es-ES"/>
        </w:rPr>
        <w:t xml:space="preserve">-Flores, E. Gamero, M. Garrido, R. Ramírez, D. Moreno, J. Delgado, E. Valdés, C. Barriga, A. B. Rodríguez and S. D. Paredes, </w:t>
      </w:r>
      <w:proofErr w:type="spellStart"/>
      <w:r w:rsidRPr="002F2B3D">
        <w:rPr>
          <w:i/>
          <w:lang w:val="es-ES"/>
        </w:rPr>
        <w:t>Food</w:t>
      </w:r>
      <w:proofErr w:type="spellEnd"/>
      <w:r w:rsidRPr="002F2B3D">
        <w:rPr>
          <w:i/>
          <w:lang w:val="es-ES"/>
        </w:rPr>
        <w:t xml:space="preserve"> &amp; </w:t>
      </w:r>
      <w:proofErr w:type="spellStart"/>
      <w:r w:rsidRPr="002F2B3D">
        <w:rPr>
          <w:i/>
          <w:lang w:val="es-ES"/>
        </w:rPr>
        <w:t>Funct</w:t>
      </w:r>
      <w:proofErr w:type="spellEnd"/>
      <w:r w:rsidRPr="002F2B3D">
        <w:rPr>
          <w:i/>
          <w:lang w:val="es-ES"/>
        </w:rPr>
        <w:t>.</w:t>
      </w:r>
      <w:r w:rsidRPr="002F2B3D">
        <w:rPr>
          <w:lang w:val="es-ES"/>
        </w:rPr>
        <w:t xml:space="preserve">, 2012, </w:t>
      </w:r>
      <w:r w:rsidRPr="002F2B3D">
        <w:rPr>
          <w:b/>
          <w:lang w:val="es-ES"/>
        </w:rPr>
        <w:t>3</w:t>
      </w:r>
      <w:r w:rsidRPr="002F2B3D">
        <w:rPr>
          <w:lang w:val="es-ES"/>
        </w:rPr>
        <w:t>, 34-39.</w:t>
      </w:r>
    </w:p>
    <w:p w:rsidR="00DE38EA" w:rsidRPr="002F2B3D" w:rsidRDefault="00DC10D5"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S. </w:t>
      </w:r>
      <w:proofErr w:type="spellStart"/>
      <w:r w:rsidRPr="002F2B3D">
        <w:rPr>
          <w:caps/>
          <w:lang w:val="es-ES"/>
        </w:rPr>
        <w:t>V</w:t>
      </w:r>
      <w:r w:rsidRPr="002F2B3D">
        <w:rPr>
          <w:lang w:val="es-ES"/>
        </w:rPr>
        <w:t>italini</w:t>
      </w:r>
      <w:proofErr w:type="spellEnd"/>
      <w:r w:rsidRPr="002F2B3D">
        <w:rPr>
          <w:caps/>
          <w:lang w:val="es-ES"/>
        </w:rPr>
        <w:t xml:space="preserve">, C. </w:t>
      </w:r>
      <w:proofErr w:type="spellStart"/>
      <w:r w:rsidRPr="002F2B3D">
        <w:rPr>
          <w:caps/>
          <w:lang w:val="es-ES"/>
        </w:rPr>
        <w:t>G</w:t>
      </w:r>
      <w:r w:rsidRPr="002F2B3D">
        <w:rPr>
          <w:lang w:val="es-ES"/>
        </w:rPr>
        <w:t>ardana</w:t>
      </w:r>
      <w:proofErr w:type="spellEnd"/>
      <w:r w:rsidRPr="002F2B3D">
        <w:rPr>
          <w:caps/>
          <w:lang w:val="es-ES"/>
        </w:rPr>
        <w:t xml:space="preserve">, A. </w:t>
      </w:r>
      <w:proofErr w:type="spellStart"/>
      <w:r w:rsidRPr="002F2B3D">
        <w:rPr>
          <w:caps/>
          <w:lang w:val="es-ES"/>
        </w:rPr>
        <w:t>Z</w:t>
      </w:r>
      <w:r w:rsidRPr="002F2B3D">
        <w:rPr>
          <w:lang w:val="es-ES"/>
        </w:rPr>
        <w:t>anzotto</w:t>
      </w:r>
      <w:proofErr w:type="spellEnd"/>
      <w:r w:rsidRPr="002F2B3D">
        <w:rPr>
          <w:caps/>
          <w:lang w:val="es-ES"/>
        </w:rPr>
        <w:t xml:space="preserve">, </w:t>
      </w:r>
      <w:r w:rsidR="00A53929" w:rsidRPr="002F2B3D">
        <w:rPr>
          <w:caps/>
          <w:lang w:val="es-ES"/>
        </w:rPr>
        <w:t xml:space="preserve">G. </w:t>
      </w:r>
      <w:proofErr w:type="spellStart"/>
      <w:r w:rsidR="00A53929" w:rsidRPr="002F2B3D">
        <w:rPr>
          <w:caps/>
          <w:lang w:val="es-ES"/>
        </w:rPr>
        <w:t>F</w:t>
      </w:r>
      <w:r w:rsidR="00A53929" w:rsidRPr="002F2B3D">
        <w:rPr>
          <w:lang w:val="es-ES"/>
        </w:rPr>
        <w:t>ico</w:t>
      </w:r>
      <w:proofErr w:type="spellEnd"/>
      <w:r w:rsidR="00A53929" w:rsidRPr="002F2B3D">
        <w:rPr>
          <w:caps/>
          <w:lang w:val="es-ES"/>
        </w:rPr>
        <w:t xml:space="preserve">, F. </w:t>
      </w:r>
      <w:proofErr w:type="spellStart"/>
      <w:r w:rsidR="00A53929" w:rsidRPr="002F2B3D">
        <w:rPr>
          <w:caps/>
          <w:lang w:val="es-ES"/>
        </w:rPr>
        <w:t>f</w:t>
      </w:r>
      <w:r w:rsidR="00A53929" w:rsidRPr="002F2B3D">
        <w:rPr>
          <w:lang w:val="es-ES"/>
        </w:rPr>
        <w:t>aoro</w:t>
      </w:r>
      <w:proofErr w:type="spellEnd"/>
      <w:r w:rsidR="00A53929" w:rsidRPr="002F2B3D">
        <w:rPr>
          <w:caps/>
          <w:lang w:val="es-ES"/>
        </w:rPr>
        <w:t xml:space="preserve">, P. </w:t>
      </w:r>
      <w:proofErr w:type="spellStart"/>
      <w:r w:rsidR="00A53929" w:rsidRPr="002F2B3D">
        <w:rPr>
          <w:caps/>
          <w:lang w:val="es-ES"/>
        </w:rPr>
        <w:t>S</w:t>
      </w:r>
      <w:r w:rsidR="00A53929" w:rsidRPr="002F2B3D">
        <w:rPr>
          <w:lang w:val="es-ES"/>
        </w:rPr>
        <w:t>imonetti</w:t>
      </w:r>
      <w:proofErr w:type="spellEnd"/>
      <w:r w:rsidR="00A53929" w:rsidRPr="002F2B3D">
        <w:rPr>
          <w:lang w:val="es-ES"/>
        </w:rPr>
        <w:t>, and</w:t>
      </w:r>
      <w:r w:rsidR="00A53929" w:rsidRPr="002F2B3D">
        <w:rPr>
          <w:caps/>
          <w:lang w:val="es-ES"/>
        </w:rPr>
        <w:t xml:space="preserve"> M. </w:t>
      </w:r>
      <w:proofErr w:type="spellStart"/>
      <w:r w:rsidR="00A53929" w:rsidRPr="002F2B3D">
        <w:rPr>
          <w:caps/>
          <w:lang w:val="es-ES"/>
        </w:rPr>
        <w:t>I</w:t>
      </w:r>
      <w:r w:rsidR="00A53929" w:rsidRPr="002F2B3D">
        <w:rPr>
          <w:lang w:val="es-ES"/>
        </w:rPr>
        <w:t>riti</w:t>
      </w:r>
      <w:proofErr w:type="spellEnd"/>
      <w:r w:rsidR="00A53929" w:rsidRPr="002F2B3D">
        <w:rPr>
          <w:caps/>
          <w:lang w:val="es-ES"/>
        </w:rPr>
        <w:t xml:space="preserve">, </w:t>
      </w:r>
      <w:r w:rsidRPr="002F2B3D">
        <w:rPr>
          <w:i/>
          <w:lang w:val="es-ES"/>
        </w:rPr>
        <w:t>J. Pineal Res.</w:t>
      </w:r>
      <w:r w:rsidRPr="002F2B3D">
        <w:rPr>
          <w:lang w:val="es-ES"/>
        </w:rPr>
        <w:t xml:space="preserve">, </w:t>
      </w:r>
      <w:r w:rsidRPr="007E7622">
        <w:rPr>
          <w:highlight w:val="yellow"/>
          <w:lang w:val="es-ES"/>
        </w:rPr>
        <w:t>2011</w:t>
      </w:r>
      <w:r w:rsidRPr="002F2B3D">
        <w:rPr>
          <w:lang w:val="es-ES"/>
        </w:rPr>
        <w:t xml:space="preserve">, </w:t>
      </w:r>
      <w:r w:rsidRPr="002F2B3D">
        <w:rPr>
          <w:b/>
          <w:lang w:val="es-ES"/>
        </w:rPr>
        <w:t>51</w:t>
      </w:r>
      <w:r w:rsidRPr="002F2B3D">
        <w:rPr>
          <w:lang w:val="es-ES"/>
        </w:rPr>
        <w:t>, 278-285.</w:t>
      </w:r>
    </w:p>
    <w:p w:rsidR="00DE38EA" w:rsidRPr="002F2B3D" w:rsidRDefault="00637320"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caps/>
          <w:lang w:val="es-ES"/>
        </w:rPr>
        <w:t xml:space="preserve">S. </w:t>
      </w:r>
      <w:proofErr w:type="spellStart"/>
      <w:r w:rsidRPr="002F2B3D">
        <w:rPr>
          <w:caps/>
          <w:lang w:val="es-ES"/>
        </w:rPr>
        <w:t>V</w:t>
      </w:r>
      <w:r w:rsidRPr="002F2B3D">
        <w:rPr>
          <w:lang w:val="es-ES"/>
        </w:rPr>
        <w:t>italini</w:t>
      </w:r>
      <w:proofErr w:type="spellEnd"/>
      <w:r w:rsidRPr="002F2B3D">
        <w:rPr>
          <w:caps/>
          <w:lang w:val="es-ES"/>
        </w:rPr>
        <w:t xml:space="preserve">, C. </w:t>
      </w:r>
      <w:proofErr w:type="spellStart"/>
      <w:r w:rsidRPr="002F2B3D">
        <w:rPr>
          <w:caps/>
          <w:lang w:val="es-ES"/>
        </w:rPr>
        <w:t>G</w:t>
      </w:r>
      <w:r w:rsidRPr="002F2B3D">
        <w:rPr>
          <w:lang w:val="es-ES"/>
        </w:rPr>
        <w:t>ardana</w:t>
      </w:r>
      <w:proofErr w:type="spellEnd"/>
      <w:r w:rsidRPr="002F2B3D">
        <w:rPr>
          <w:caps/>
          <w:lang w:val="es-ES"/>
        </w:rPr>
        <w:t xml:space="preserve">, A. </w:t>
      </w:r>
      <w:proofErr w:type="spellStart"/>
      <w:r w:rsidRPr="002F2B3D">
        <w:rPr>
          <w:caps/>
          <w:lang w:val="es-ES"/>
        </w:rPr>
        <w:t>Z</w:t>
      </w:r>
      <w:r w:rsidRPr="002F2B3D">
        <w:rPr>
          <w:lang w:val="es-ES"/>
        </w:rPr>
        <w:t>anzotto</w:t>
      </w:r>
      <w:proofErr w:type="spellEnd"/>
      <w:r w:rsidRPr="002F2B3D">
        <w:rPr>
          <w:caps/>
          <w:lang w:val="es-ES"/>
        </w:rPr>
        <w:t xml:space="preserve">, </w:t>
      </w:r>
      <w:r w:rsidR="00A53929" w:rsidRPr="002F2B3D">
        <w:rPr>
          <w:caps/>
          <w:lang w:val="es-ES"/>
        </w:rPr>
        <w:t xml:space="preserve">P. </w:t>
      </w:r>
      <w:proofErr w:type="spellStart"/>
      <w:r w:rsidR="00A53929" w:rsidRPr="002F2B3D">
        <w:rPr>
          <w:caps/>
          <w:lang w:val="es-ES"/>
        </w:rPr>
        <w:t>S</w:t>
      </w:r>
      <w:r w:rsidR="00A53929" w:rsidRPr="002F2B3D">
        <w:rPr>
          <w:lang w:val="es-ES"/>
        </w:rPr>
        <w:t>imonetti</w:t>
      </w:r>
      <w:proofErr w:type="spellEnd"/>
      <w:r w:rsidR="00A53929" w:rsidRPr="002F2B3D">
        <w:rPr>
          <w:caps/>
          <w:lang w:val="es-ES"/>
        </w:rPr>
        <w:t xml:space="preserve">, f. </w:t>
      </w:r>
      <w:proofErr w:type="spellStart"/>
      <w:r w:rsidR="00A53929" w:rsidRPr="002F2B3D">
        <w:rPr>
          <w:caps/>
          <w:lang w:val="es-ES"/>
        </w:rPr>
        <w:t>f</w:t>
      </w:r>
      <w:r w:rsidR="00A53929" w:rsidRPr="002F2B3D">
        <w:rPr>
          <w:lang w:val="es-ES"/>
        </w:rPr>
        <w:t>aoro</w:t>
      </w:r>
      <w:proofErr w:type="spellEnd"/>
      <w:r w:rsidR="00A53929" w:rsidRPr="002F2B3D">
        <w:rPr>
          <w:caps/>
          <w:lang w:val="es-ES"/>
        </w:rPr>
        <w:t xml:space="preserve">, g. </w:t>
      </w:r>
      <w:proofErr w:type="spellStart"/>
      <w:r w:rsidR="00A53929" w:rsidRPr="002F2B3D">
        <w:rPr>
          <w:caps/>
          <w:lang w:val="es-ES"/>
        </w:rPr>
        <w:t>f</w:t>
      </w:r>
      <w:r w:rsidR="00A53929" w:rsidRPr="002F2B3D">
        <w:rPr>
          <w:lang w:val="es-ES"/>
        </w:rPr>
        <w:t>ico</w:t>
      </w:r>
      <w:proofErr w:type="spellEnd"/>
      <w:r w:rsidR="00A53929" w:rsidRPr="002F2B3D">
        <w:rPr>
          <w:caps/>
          <w:lang w:val="es-ES"/>
        </w:rPr>
        <w:t xml:space="preserve">, </w:t>
      </w:r>
      <w:r w:rsidR="00A53929" w:rsidRPr="002F2B3D">
        <w:rPr>
          <w:lang w:val="es-ES"/>
        </w:rPr>
        <w:t>and</w:t>
      </w:r>
      <w:r w:rsidR="00A53929" w:rsidRPr="002F2B3D">
        <w:rPr>
          <w:caps/>
          <w:lang w:val="es-ES"/>
        </w:rPr>
        <w:t xml:space="preserve"> m. </w:t>
      </w:r>
      <w:proofErr w:type="spellStart"/>
      <w:r w:rsidR="00A53929" w:rsidRPr="002F2B3D">
        <w:rPr>
          <w:caps/>
          <w:lang w:val="es-ES"/>
        </w:rPr>
        <w:t>i</w:t>
      </w:r>
      <w:r w:rsidR="00A53929" w:rsidRPr="002F2B3D">
        <w:rPr>
          <w:lang w:val="es-ES"/>
        </w:rPr>
        <w:t>riti</w:t>
      </w:r>
      <w:proofErr w:type="spellEnd"/>
      <w:r w:rsidRPr="002F2B3D">
        <w:rPr>
          <w:lang w:val="es-ES"/>
        </w:rPr>
        <w:t xml:space="preserve">, </w:t>
      </w:r>
      <w:r w:rsidRPr="002F2B3D">
        <w:rPr>
          <w:i/>
          <w:lang w:val="es-ES"/>
        </w:rPr>
        <w:t>J. Pineal Res.</w:t>
      </w:r>
      <w:r w:rsidRPr="002F2B3D">
        <w:rPr>
          <w:lang w:val="es-ES"/>
        </w:rPr>
        <w:t xml:space="preserve">, </w:t>
      </w:r>
      <w:r w:rsidRPr="007E7622">
        <w:rPr>
          <w:highlight w:val="yellow"/>
          <w:lang w:val="es-ES"/>
        </w:rPr>
        <w:t>2011</w:t>
      </w:r>
      <w:r w:rsidRPr="002F2B3D">
        <w:rPr>
          <w:lang w:val="es-ES"/>
        </w:rPr>
        <w:t xml:space="preserve">, </w:t>
      </w:r>
      <w:r w:rsidRPr="002F2B3D">
        <w:rPr>
          <w:b/>
          <w:lang w:val="es-ES"/>
        </w:rPr>
        <w:t>51</w:t>
      </w:r>
      <w:r w:rsidRPr="002F2B3D">
        <w:rPr>
          <w:lang w:val="es-ES"/>
        </w:rPr>
        <w:t>, 331-337.</w:t>
      </w:r>
    </w:p>
    <w:p w:rsidR="00DE38EA" w:rsidRPr="00EC73F5" w:rsidRDefault="0063732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L. </w:t>
      </w:r>
      <w:proofErr w:type="spellStart"/>
      <w:r w:rsidRPr="00EC73F5">
        <w:t>Mercolini</w:t>
      </w:r>
      <w:proofErr w:type="spellEnd"/>
      <w:r w:rsidRPr="00EC73F5">
        <w:t xml:space="preserve">, R. </w:t>
      </w:r>
      <w:proofErr w:type="spellStart"/>
      <w:r w:rsidRPr="00EC73F5">
        <w:t>Mandrioli</w:t>
      </w:r>
      <w:proofErr w:type="spellEnd"/>
      <w:r w:rsidRPr="00EC73F5">
        <w:t xml:space="preserve"> and M. A. </w:t>
      </w:r>
      <w:proofErr w:type="spellStart"/>
      <w:r w:rsidRPr="00EC73F5">
        <w:t>Raggi</w:t>
      </w:r>
      <w:proofErr w:type="spellEnd"/>
      <w:r w:rsidRPr="00EC73F5">
        <w:t xml:space="preserve">, </w:t>
      </w:r>
      <w:r w:rsidRPr="00EC73F5">
        <w:rPr>
          <w:i/>
        </w:rPr>
        <w:t>J. Pineal Res.</w:t>
      </w:r>
      <w:r w:rsidRPr="00EC73F5">
        <w:t>, 201</w:t>
      </w:r>
      <w:r w:rsidR="000618EF" w:rsidRPr="00EC73F5">
        <w:t xml:space="preserve">2, </w:t>
      </w:r>
      <w:r w:rsidR="000618EF" w:rsidRPr="00EC73F5">
        <w:rPr>
          <w:b/>
        </w:rPr>
        <w:t>53</w:t>
      </w:r>
      <w:r w:rsidR="000618EF" w:rsidRPr="00EC73F5">
        <w:t>, 21-28.</w:t>
      </w:r>
    </w:p>
    <w:p w:rsidR="00DE38EA"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P. N. </w:t>
      </w:r>
      <w:proofErr w:type="spellStart"/>
      <w:r w:rsidRPr="00EC73F5">
        <w:t>Jouan</w:t>
      </w:r>
      <w:proofErr w:type="spellEnd"/>
      <w:r w:rsidRPr="00EC73F5">
        <w:t xml:space="preserve">, Y. </w:t>
      </w:r>
      <w:proofErr w:type="spellStart"/>
      <w:r w:rsidRPr="00EC73F5">
        <w:t>Pouliot</w:t>
      </w:r>
      <w:proofErr w:type="spellEnd"/>
      <w:r w:rsidRPr="00EC73F5">
        <w:t xml:space="preserve">, S. F. Gauthier and J. P. </w:t>
      </w:r>
      <w:proofErr w:type="spellStart"/>
      <w:r w:rsidRPr="00EC73F5">
        <w:t>Laforest</w:t>
      </w:r>
      <w:proofErr w:type="spellEnd"/>
      <w:r w:rsidRPr="00EC73F5">
        <w:t xml:space="preserve">, </w:t>
      </w:r>
      <w:r w:rsidRPr="00EC73F5">
        <w:rPr>
          <w:i/>
          <w:iCs/>
        </w:rPr>
        <w:t>Intern</w:t>
      </w:r>
      <w:r w:rsidR="00655A14" w:rsidRPr="00EC73F5">
        <w:rPr>
          <w:i/>
          <w:iCs/>
        </w:rPr>
        <w:t>.</w:t>
      </w:r>
      <w:r w:rsidRPr="00EC73F5">
        <w:rPr>
          <w:i/>
          <w:iCs/>
        </w:rPr>
        <w:t xml:space="preserve"> Dairy J.</w:t>
      </w:r>
      <w:r w:rsidRPr="00EC73F5">
        <w:rPr>
          <w:iCs/>
        </w:rPr>
        <w:t>,</w:t>
      </w:r>
      <w:r w:rsidRPr="00EC73F5">
        <w:rPr>
          <w:i/>
          <w:iCs/>
        </w:rPr>
        <w:t xml:space="preserve"> </w:t>
      </w:r>
      <w:r w:rsidRPr="00EC73F5">
        <w:rPr>
          <w:iCs/>
        </w:rPr>
        <w:t xml:space="preserve">2006, </w:t>
      </w:r>
      <w:r w:rsidRPr="00EC73F5">
        <w:rPr>
          <w:b/>
          <w:iCs/>
        </w:rPr>
        <w:t>16</w:t>
      </w:r>
      <w:r w:rsidRPr="00EC73F5">
        <w:rPr>
          <w:iCs/>
        </w:rPr>
        <w:t>, 1408-1414.</w:t>
      </w:r>
    </w:p>
    <w:p w:rsidR="00DE38EA" w:rsidRPr="00EC73F5" w:rsidRDefault="0063732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F. F. </w:t>
      </w:r>
      <w:proofErr w:type="spellStart"/>
      <w:r w:rsidRPr="00EC73F5">
        <w:t>Casanueva</w:t>
      </w:r>
      <w:proofErr w:type="spellEnd"/>
      <w:r w:rsidRPr="00EC73F5">
        <w:t xml:space="preserve">, </w:t>
      </w:r>
      <w:proofErr w:type="spellStart"/>
      <w:r w:rsidRPr="00EC73F5">
        <w:rPr>
          <w:i/>
        </w:rPr>
        <w:t>Farmaindustria</w:t>
      </w:r>
      <w:proofErr w:type="spellEnd"/>
      <w:r w:rsidRPr="00EC73F5">
        <w:t xml:space="preserve">, </w:t>
      </w:r>
      <w:r w:rsidR="005A0D34" w:rsidRPr="00EC73F5">
        <w:t xml:space="preserve">2009, </w:t>
      </w:r>
      <w:r w:rsidR="005A0D34" w:rsidRPr="00EC73F5">
        <w:rPr>
          <w:b/>
        </w:rPr>
        <w:t>13</w:t>
      </w:r>
      <w:r w:rsidR="005A0D34" w:rsidRPr="00EC73F5">
        <w:t xml:space="preserve">, </w:t>
      </w:r>
      <w:r w:rsidRPr="00EC73F5">
        <w:t>12-15.</w:t>
      </w:r>
    </w:p>
    <w:p w:rsidR="00DE38EA" w:rsidRPr="00EC73F5" w:rsidRDefault="007D0A9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G. A. </w:t>
      </w:r>
      <w:r w:rsidRPr="00EC73F5">
        <w:rPr>
          <w:caps/>
        </w:rPr>
        <w:t>B</w:t>
      </w:r>
      <w:r w:rsidRPr="00EC73F5">
        <w:t>ray and</w:t>
      </w:r>
      <w:r w:rsidRPr="00EC73F5">
        <w:rPr>
          <w:caps/>
        </w:rPr>
        <w:t xml:space="preserve"> C. M. C</w:t>
      </w:r>
      <w:r w:rsidRPr="00EC73F5">
        <w:t xml:space="preserve">hampagne, </w:t>
      </w:r>
      <w:r w:rsidRPr="00EC73F5">
        <w:rPr>
          <w:i/>
        </w:rPr>
        <w:t>J. Am. Diet. Assoc.</w:t>
      </w:r>
      <w:r w:rsidRPr="00EC73F5">
        <w:t xml:space="preserve">, 2005, </w:t>
      </w:r>
      <w:r w:rsidRPr="00EC73F5">
        <w:rPr>
          <w:b/>
        </w:rPr>
        <w:t>105</w:t>
      </w:r>
      <w:r w:rsidRPr="00EC73F5">
        <w:t>, S17-S23.</w:t>
      </w:r>
    </w:p>
    <w:p w:rsidR="00DE38EA" w:rsidRPr="00EC73F5" w:rsidRDefault="007D0A90"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caps/>
        </w:rPr>
        <w:t xml:space="preserve">G. S. </w:t>
      </w:r>
      <w:proofErr w:type="spellStart"/>
      <w:r w:rsidRPr="00EC73F5">
        <w:rPr>
          <w:caps/>
        </w:rPr>
        <w:t>H</w:t>
      </w:r>
      <w:r w:rsidRPr="00EC73F5">
        <w:t>otamisligil</w:t>
      </w:r>
      <w:proofErr w:type="spellEnd"/>
      <w:r w:rsidRPr="00EC73F5">
        <w:t>,</w:t>
      </w:r>
      <w:r w:rsidRPr="00EC73F5">
        <w:rPr>
          <w:caps/>
        </w:rPr>
        <w:t xml:space="preserve"> </w:t>
      </w:r>
      <w:r w:rsidRPr="00EC73F5">
        <w:rPr>
          <w:i/>
        </w:rPr>
        <w:t>Nature</w:t>
      </w:r>
      <w:r w:rsidRPr="00EC73F5">
        <w:t xml:space="preserve">, 2006, </w:t>
      </w:r>
      <w:r w:rsidRPr="00EC73F5">
        <w:rPr>
          <w:b/>
        </w:rPr>
        <w:t>444</w:t>
      </w:r>
      <w:r w:rsidRPr="00EC73F5">
        <w:t>, 860-867</w:t>
      </w:r>
      <w:r w:rsidR="00655A14" w:rsidRPr="00EC73F5">
        <w:t>.</w:t>
      </w:r>
    </w:p>
    <w:p w:rsidR="00DE38EA" w:rsidRPr="00EC73F5" w:rsidRDefault="00DE38EA"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caps/>
        </w:rPr>
        <w:t xml:space="preserve">H. </w:t>
      </w:r>
      <w:proofErr w:type="spellStart"/>
      <w:r w:rsidRPr="00EC73F5">
        <w:rPr>
          <w:caps/>
        </w:rPr>
        <w:t>T</w:t>
      </w:r>
      <w:r w:rsidRPr="00EC73F5">
        <w:t>ilg</w:t>
      </w:r>
      <w:proofErr w:type="spellEnd"/>
      <w:r w:rsidRPr="00EC73F5">
        <w:t xml:space="preserve"> and A. R.</w:t>
      </w:r>
      <w:r w:rsidRPr="00EC73F5">
        <w:rPr>
          <w:caps/>
        </w:rPr>
        <w:t xml:space="preserve"> </w:t>
      </w:r>
      <w:proofErr w:type="spellStart"/>
      <w:r w:rsidRPr="00EC73F5">
        <w:rPr>
          <w:caps/>
        </w:rPr>
        <w:t>M</w:t>
      </w:r>
      <w:r w:rsidRPr="00EC73F5">
        <w:t>oschen</w:t>
      </w:r>
      <w:proofErr w:type="spellEnd"/>
      <w:r w:rsidRPr="00EC73F5">
        <w:t xml:space="preserve">, </w:t>
      </w:r>
      <w:r w:rsidRPr="00EC73F5">
        <w:rPr>
          <w:i/>
        </w:rPr>
        <w:t>Mol. Med.</w:t>
      </w:r>
      <w:r w:rsidRPr="00EC73F5">
        <w:t xml:space="preserve">, 2008, </w:t>
      </w:r>
      <w:r w:rsidRPr="00EC73F5">
        <w:rPr>
          <w:b/>
        </w:rPr>
        <w:t>14</w:t>
      </w:r>
      <w:r w:rsidRPr="00EC73F5">
        <w:t>, 222-223.</w:t>
      </w:r>
    </w:p>
    <w:p w:rsidR="00DE38EA"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S. P. </w:t>
      </w:r>
      <w:r w:rsidRPr="00EC73F5">
        <w:rPr>
          <w:caps/>
        </w:rPr>
        <w:t>W</w:t>
      </w:r>
      <w:r w:rsidRPr="00EC73F5">
        <w:t>eisberg</w:t>
      </w:r>
      <w:r w:rsidRPr="00EC73F5">
        <w:rPr>
          <w:caps/>
        </w:rPr>
        <w:t xml:space="preserve">, D. </w:t>
      </w:r>
      <w:proofErr w:type="spellStart"/>
      <w:r w:rsidRPr="00EC73F5">
        <w:rPr>
          <w:caps/>
        </w:rPr>
        <w:t>M</w:t>
      </w:r>
      <w:r w:rsidRPr="00EC73F5">
        <w:t>ccann</w:t>
      </w:r>
      <w:proofErr w:type="spellEnd"/>
      <w:r w:rsidRPr="00EC73F5">
        <w:rPr>
          <w:caps/>
        </w:rPr>
        <w:t>, M. D</w:t>
      </w:r>
      <w:r w:rsidRPr="00EC73F5">
        <w:t>esai</w:t>
      </w:r>
      <w:r w:rsidRPr="00EC73F5">
        <w:rPr>
          <w:caps/>
        </w:rPr>
        <w:t>, M. R</w:t>
      </w:r>
      <w:r w:rsidRPr="00EC73F5">
        <w:t xml:space="preserve">osenbaum, R. L. </w:t>
      </w:r>
      <w:proofErr w:type="spellStart"/>
      <w:r w:rsidRPr="00EC73F5">
        <w:rPr>
          <w:caps/>
        </w:rPr>
        <w:t>L</w:t>
      </w:r>
      <w:r w:rsidRPr="00EC73F5">
        <w:t>eibel</w:t>
      </w:r>
      <w:proofErr w:type="spellEnd"/>
      <w:r w:rsidRPr="00EC73F5">
        <w:t xml:space="preserve"> and</w:t>
      </w:r>
      <w:r w:rsidRPr="00EC73F5">
        <w:rPr>
          <w:caps/>
        </w:rPr>
        <w:t xml:space="preserve"> a. W. </w:t>
      </w:r>
      <w:r w:rsidRPr="00EC73F5">
        <w:t xml:space="preserve">Jr. </w:t>
      </w:r>
      <w:r w:rsidRPr="00EC73F5">
        <w:rPr>
          <w:caps/>
        </w:rPr>
        <w:t xml:space="preserve"> F</w:t>
      </w:r>
      <w:r w:rsidRPr="00EC73F5">
        <w:t>errante,</w:t>
      </w:r>
      <w:r w:rsidRPr="00EC73F5">
        <w:rPr>
          <w:caps/>
        </w:rPr>
        <w:t xml:space="preserve"> </w:t>
      </w:r>
      <w:r w:rsidRPr="00EC73F5">
        <w:rPr>
          <w:i/>
        </w:rPr>
        <w:t xml:space="preserve">J. </w:t>
      </w:r>
      <w:proofErr w:type="spellStart"/>
      <w:r w:rsidRPr="00EC73F5">
        <w:rPr>
          <w:i/>
        </w:rPr>
        <w:t>Clin</w:t>
      </w:r>
      <w:proofErr w:type="spellEnd"/>
      <w:r w:rsidRPr="00EC73F5">
        <w:rPr>
          <w:i/>
        </w:rPr>
        <w:t xml:space="preserve">. </w:t>
      </w:r>
      <w:proofErr w:type="gramStart"/>
      <w:r w:rsidRPr="00EC73F5">
        <w:rPr>
          <w:i/>
        </w:rPr>
        <w:t>Invest.</w:t>
      </w:r>
      <w:r w:rsidRPr="00EC73F5">
        <w:t>,</w:t>
      </w:r>
      <w:proofErr w:type="gramEnd"/>
      <w:r w:rsidRPr="00EC73F5">
        <w:t xml:space="preserve"> 2003, </w:t>
      </w:r>
      <w:r w:rsidRPr="00EC73F5">
        <w:rPr>
          <w:b/>
        </w:rPr>
        <w:t>112</w:t>
      </w:r>
      <w:r w:rsidRPr="00EC73F5">
        <w:t>, 1796 –1808.</w:t>
      </w:r>
    </w:p>
    <w:p w:rsidR="00DE38EA"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H. </w:t>
      </w:r>
      <w:r w:rsidRPr="00EC73F5">
        <w:rPr>
          <w:caps/>
        </w:rPr>
        <w:t>W</w:t>
      </w:r>
      <w:r w:rsidRPr="00EC73F5">
        <w:t>u</w:t>
      </w:r>
      <w:r w:rsidRPr="00EC73F5">
        <w:rPr>
          <w:caps/>
        </w:rPr>
        <w:t>, S. G</w:t>
      </w:r>
      <w:r w:rsidRPr="00EC73F5">
        <w:t>hosh</w:t>
      </w:r>
      <w:r w:rsidRPr="00EC73F5">
        <w:rPr>
          <w:caps/>
        </w:rPr>
        <w:t xml:space="preserve">, X. D. </w:t>
      </w:r>
      <w:proofErr w:type="spellStart"/>
      <w:r w:rsidRPr="00EC73F5">
        <w:rPr>
          <w:caps/>
        </w:rPr>
        <w:t>P</w:t>
      </w:r>
      <w:r w:rsidRPr="00EC73F5">
        <w:t>errard</w:t>
      </w:r>
      <w:proofErr w:type="spellEnd"/>
      <w:r w:rsidRPr="00EC73F5">
        <w:rPr>
          <w:caps/>
        </w:rPr>
        <w:t xml:space="preserve">, </w:t>
      </w:r>
      <w:r w:rsidR="006C3205" w:rsidRPr="00EC73F5">
        <w:rPr>
          <w:caps/>
        </w:rPr>
        <w:t xml:space="preserve">l. </w:t>
      </w:r>
      <w:r w:rsidR="006C3205" w:rsidRPr="00EC73F5">
        <w:t xml:space="preserve">Feng, G. E. </w:t>
      </w:r>
      <w:proofErr w:type="spellStart"/>
      <w:r w:rsidR="006C3205" w:rsidRPr="00EC73F5">
        <w:t>García</w:t>
      </w:r>
      <w:proofErr w:type="spellEnd"/>
      <w:r w:rsidR="006C3205" w:rsidRPr="00EC73F5">
        <w:t xml:space="preserve">, J. L. </w:t>
      </w:r>
      <w:proofErr w:type="spellStart"/>
      <w:r w:rsidR="006C3205" w:rsidRPr="00EC73F5">
        <w:t>Perrard</w:t>
      </w:r>
      <w:proofErr w:type="spellEnd"/>
      <w:r w:rsidR="006C3205" w:rsidRPr="00EC73F5">
        <w:t>,</w:t>
      </w:r>
      <w:r w:rsidRPr="00EC73F5">
        <w:t xml:space="preserve"> </w:t>
      </w:r>
      <w:r w:rsidR="006C3205" w:rsidRPr="00EC73F5">
        <w:t xml:space="preserve">J. F. </w:t>
      </w:r>
      <w:proofErr w:type="spellStart"/>
      <w:r w:rsidR="006C3205" w:rsidRPr="00EC73F5">
        <w:t>Sweenay</w:t>
      </w:r>
      <w:proofErr w:type="spellEnd"/>
      <w:r w:rsidR="006C3205" w:rsidRPr="00EC73F5">
        <w:t xml:space="preserve">, L. E. Peterson, L. Chan, </w:t>
      </w:r>
      <w:proofErr w:type="spellStart"/>
      <w:r w:rsidR="006C3205" w:rsidRPr="00EC73F5">
        <w:t>C.Wayne</w:t>
      </w:r>
      <w:proofErr w:type="spellEnd"/>
      <w:r w:rsidR="006C3205" w:rsidRPr="00EC73F5">
        <w:t xml:space="preserve"> Smith and C. M. Ballantyne,</w:t>
      </w:r>
      <w:r w:rsidRPr="00EC73F5">
        <w:t xml:space="preserve"> </w:t>
      </w:r>
      <w:r w:rsidRPr="00EC73F5">
        <w:rPr>
          <w:i/>
        </w:rPr>
        <w:t>Circulation</w:t>
      </w:r>
      <w:r w:rsidRPr="00EC73F5">
        <w:t xml:space="preserve">, 2007, </w:t>
      </w:r>
      <w:r w:rsidRPr="00EC73F5">
        <w:rPr>
          <w:b/>
        </w:rPr>
        <w:t>115</w:t>
      </w:r>
      <w:r w:rsidRPr="00EC73F5">
        <w:t>, 1029 –1038.</w:t>
      </w:r>
    </w:p>
    <w:p w:rsidR="00DE38EA" w:rsidRPr="00EC73F5" w:rsidRDefault="007D0A9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L. F. </w:t>
      </w:r>
      <w:proofErr w:type="spellStart"/>
      <w:r w:rsidRPr="00EC73F5">
        <w:t>Dimitrev</w:t>
      </w:r>
      <w:proofErr w:type="spellEnd"/>
      <w:r w:rsidRPr="00EC73F5">
        <w:t xml:space="preserve"> and V. N. </w:t>
      </w:r>
      <w:proofErr w:type="spellStart"/>
      <w:r w:rsidRPr="00EC73F5">
        <w:t>Titov</w:t>
      </w:r>
      <w:proofErr w:type="spellEnd"/>
      <w:r w:rsidRPr="00EC73F5">
        <w:t xml:space="preserve">, </w:t>
      </w:r>
      <w:r w:rsidRPr="00EC73F5">
        <w:rPr>
          <w:i/>
        </w:rPr>
        <w:t>Ageing Res. Rev.</w:t>
      </w:r>
      <w:r w:rsidRPr="00EC73F5">
        <w:t xml:space="preserve">, 2010, </w:t>
      </w:r>
      <w:r w:rsidRPr="00EC73F5">
        <w:rPr>
          <w:b/>
        </w:rPr>
        <w:t>9</w:t>
      </w:r>
      <w:r w:rsidRPr="00EC73F5">
        <w:t>, 200-210.</w:t>
      </w:r>
    </w:p>
    <w:p w:rsidR="00DE38EA" w:rsidRPr="002F2B3D" w:rsidRDefault="00837369"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C. M. </w:t>
      </w:r>
      <w:proofErr w:type="spellStart"/>
      <w:r w:rsidRPr="002F2B3D">
        <w:rPr>
          <w:lang w:val="es-ES"/>
        </w:rPr>
        <w:t>A</w:t>
      </w:r>
      <w:r w:rsidR="00E0406B" w:rsidRPr="002F2B3D">
        <w:rPr>
          <w:lang w:val="es-ES"/>
        </w:rPr>
        <w:t>l</w:t>
      </w:r>
      <w:r w:rsidRPr="002F2B3D">
        <w:rPr>
          <w:lang w:val="es-ES"/>
        </w:rPr>
        <w:t>guilera</w:t>
      </w:r>
      <w:proofErr w:type="spellEnd"/>
      <w:r w:rsidRPr="002F2B3D">
        <w:rPr>
          <w:lang w:val="es-ES"/>
        </w:rPr>
        <w:t xml:space="preserve">, M. Gil-Campos, R. Cañete and A. Gil, </w:t>
      </w:r>
      <w:proofErr w:type="spellStart"/>
      <w:r w:rsidRPr="002F2B3D">
        <w:rPr>
          <w:i/>
          <w:lang w:val="es-ES"/>
        </w:rPr>
        <w:t>Clin</w:t>
      </w:r>
      <w:proofErr w:type="spellEnd"/>
      <w:r w:rsidRPr="002F2B3D">
        <w:rPr>
          <w:i/>
          <w:lang w:val="es-ES"/>
        </w:rPr>
        <w:t xml:space="preserve">. </w:t>
      </w:r>
      <w:proofErr w:type="spellStart"/>
      <w:r w:rsidRPr="002F2B3D">
        <w:rPr>
          <w:i/>
          <w:lang w:val="es-ES"/>
        </w:rPr>
        <w:t>Sci</w:t>
      </w:r>
      <w:proofErr w:type="spellEnd"/>
      <w:r w:rsidRPr="002F2B3D">
        <w:rPr>
          <w:i/>
          <w:lang w:val="es-ES"/>
        </w:rPr>
        <w:t>.</w:t>
      </w:r>
      <w:r w:rsidRPr="002F2B3D">
        <w:rPr>
          <w:lang w:val="es-ES"/>
        </w:rPr>
        <w:t xml:space="preserve">, 2008, </w:t>
      </w:r>
      <w:r w:rsidRPr="002F2B3D">
        <w:rPr>
          <w:b/>
          <w:lang w:val="es-ES"/>
        </w:rPr>
        <w:t>114</w:t>
      </w:r>
      <w:r w:rsidRPr="002F2B3D">
        <w:rPr>
          <w:lang w:val="es-ES"/>
        </w:rPr>
        <w:t>, 183-193.</w:t>
      </w:r>
    </w:p>
    <w:p w:rsidR="0064017C" w:rsidRPr="002F2B3D" w:rsidRDefault="0064017C"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D. P. </w:t>
      </w:r>
      <w:proofErr w:type="spellStart"/>
      <w:r w:rsidRPr="002F2B3D">
        <w:rPr>
          <w:lang w:val="es-ES"/>
        </w:rPr>
        <w:t>Cardinali</w:t>
      </w:r>
      <w:proofErr w:type="spellEnd"/>
      <w:r w:rsidRPr="002F2B3D">
        <w:rPr>
          <w:lang w:val="es-ES"/>
        </w:rPr>
        <w:t xml:space="preserve">, P. A. </w:t>
      </w:r>
      <w:proofErr w:type="spellStart"/>
      <w:r w:rsidRPr="002F2B3D">
        <w:rPr>
          <w:lang w:val="es-ES"/>
        </w:rPr>
        <w:t>Scacchi</w:t>
      </w:r>
      <w:proofErr w:type="spellEnd"/>
      <w:r w:rsidRPr="002F2B3D">
        <w:rPr>
          <w:lang w:val="es-ES"/>
        </w:rPr>
        <w:t xml:space="preserve"> Bernasconi, R. Reinoso, C. F. Reyes Toso and P. </w:t>
      </w:r>
      <w:proofErr w:type="spellStart"/>
      <w:r w:rsidRPr="002F2B3D">
        <w:rPr>
          <w:lang w:val="es-ES"/>
        </w:rPr>
        <w:t>Scacchi</w:t>
      </w:r>
      <w:proofErr w:type="spellEnd"/>
      <w:r w:rsidRPr="002F2B3D">
        <w:rPr>
          <w:lang w:val="es-ES"/>
        </w:rPr>
        <w:t xml:space="preserve">, </w:t>
      </w:r>
      <w:proofErr w:type="spellStart"/>
      <w:r w:rsidRPr="002F2B3D">
        <w:rPr>
          <w:i/>
          <w:lang w:val="es-ES"/>
        </w:rPr>
        <w:t>Int</w:t>
      </w:r>
      <w:proofErr w:type="spellEnd"/>
      <w:r w:rsidRPr="002F2B3D">
        <w:rPr>
          <w:i/>
          <w:lang w:val="es-ES"/>
        </w:rPr>
        <w:t xml:space="preserve">. J. Mol. </w:t>
      </w:r>
      <w:proofErr w:type="spellStart"/>
      <w:r w:rsidRPr="002F2B3D">
        <w:rPr>
          <w:i/>
          <w:lang w:val="es-ES"/>
        </w:rPr>
        <w:t>Sci</w:t>
      </w:r>
      <w:proofErr w:type="spellEnd"/>
      <w:r w:rsidRPr="002F2B3D">
        <w:rPr>
          <w:i/>
          <w:lang w:val="es-ES"/>
        </w:rPr>
        <w:t>.</w:t>
      </w:r>
      <w:r w:rsidRPr="002F2B3D">
        <w:rPr>
          <w:lang w:val="es-ES"/>
        </w:rPr>
        <w:t xml:space="preserve">, 2013, </w:t>
      </w:r>
      <w:r w:rsidRPr="002F2B3D">
        <w:rPr>
          <w:b/>
          <w:lang w:val="es-ES"/>
        </w:rPr>
        <w:t>14</w:t>
      </w:r>
      <w:r w:rsidRPr="002F2B3D">
        <w:rPr>
          <w:lang w:val="es-ES"/>
        </w:rPr>
        <w:t>, 2502-2514.</w:t>
      </w:r>
    </w:p>
    <w:p w:rsidR="00DF2472"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T. </w:t>
      </w:r>
      <w:proofErr w:type="spellStart"/>
      <w:r w:rsidRPr="00EC73F5">
        <w:rPr>
          <w:caps/>
        </w:rPr>
        <w:t>W</w:t>
      </w:r>
      <w:r w:rsidRPr="00EC73F5">
        <w:t>olden</w:t>
      </w:r>
      <w:proofErr w:type="spellEnd"/>
      <w:r w:rsidRPr="00EC73F5">
        <w:rPr>
          <w:caps/>
        </w:rPr>
        <w:t>-H</w:t>
      </w:r>
      <w:r w:rsidRPr="00EC73F5">
        <w:t>anson</w:t>
      </w:r>
      <w:r w:rsidRPr="00EC73F5">
        <w:rPr>
          <w:caps/>
        </w:rPr>
        <w:t>, D. R. M</w:t>
      </w:r>
      <w:r w:rsidRPr="00EC73F5">
        <w:t>itton</w:t>
      </w:r>
      <w:r w:rsidRPr="00EC73F5">
        <w:rPr>
          <w:caps/>
        </w:rPr>
        <w:t>, L. R. M</w:t>
      </w:r>
      <w:r w:rsidR="00A1788E" w:rsidRPr="00EC73F5">
        <w:t>cC</w:t>
      </w:r>
      <w:r w:rsidRPr="00EC73F5">
        <w:t>ants</w:t>
      </w:r>
      <w:r w:rsidRPr="00EC73F5">
        <w:rPr>
          <w:caps/>
        </w:rPr>
        <w:t xml:space="preserve">, </w:t>
      </w:r>
      <w:r w:rsidR="00A1788E" w:rsidRPr="00EC73F5">
        <w:rPr>
          <w:caps/>
        </w:rPr>
        <w:t>S. M. Y</w:t>
      </w:r>
      <w:r w:rsidR="00A1788E" w:rsidRPr="00EC73F5">
        <w:t>ellow</w:t>
      </w:r>
      <w:r w:rsidR="00A1788E" w:rsidRPr="00EC73F5">
        <w:rPr>
          <w:caps/>
        </w:rPr>
        <w:t xml:space="preserve">, </w:t>
      </w:r>
      <w:r w:rsidR="00A1788E" w:rsidRPr="00EC73F5">
        <w:t xml:space="preserve">C. W. Wilkinson, A. M. Matsumoto and D. D. Rasmussen, </w:t>
      </w:r>
      <w:r w:rsidRPr="00EC73F5">
        <w:rPr>
          <w:i/>
        </w:rPr>
        <w:t>Endocrinology</w:t>
      </w:r>
      <w:r w:rsidRPr="00EC73F5">
        <w:t xml:space="preserve">, 2000, </w:t>
      </w:r>
      <w:r w:rsidRPr="00EC73F5">
        <w:rPr>
          <w:b/>
        </w:rPr>
        <w:t>141</w:t>
      </w:r>
      <w:r w:rsidRPr="00EC73F5">
        <w:t>, 487-497.</w:t>
      </w:r>
      <w:r w:rsidR="00DF2472" w:rsidRPr="00EC73F5">
        <w:t xml:space="preserve"> </w:t>
      </w:r>
    </w:p>
    <w:p w:rsidR="00DE38EA" w:rsidRPr="00EC73F5" w:rsidRDefault="00DF2472"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A. </w:t>
      </w:r>
      <w:proofErr w:type="spellStart"/>
      <w:r w:rsidRPr="00EC73F5">
        <w:t>Raskin</w:t>
      </w:r>
      <w:proofErr w:type="spellEnd"/>
      <w:r w:rsidRPr="00EC73F5">
        <w:t xml:space="preserve">, B. L. Burke, N. J. Crites NJ, A. M. </w:t>
      </w:r>
      <w:proofErr w:type="spellStart"/>
      <w:r w:rsidRPr="00EC73F5">
        <w:t>Tapp</w:t>
      </w:r>
      <w:proofErr w:type="spellEnd"/>
      <w:r w:rsidRPr="00EC73F5">
        <w:t xml:space="preserve"> and D. D. Rasmussen, </w:t>
      </w:r>
      <w:proofErr w:type="spellStart"/>
      <w:r w:rsidRPr="00EC73F5">
        <w:rPr>
          <w:i/>
        </w:rPr>
        <w:t>Neuropsychopharmacology</w:t>
      </w:r>
      <w:proofErr w:type="spellEnd"/>
      <w:r w:rsidRPr="00EC73F5">
        <w:t xml:space="preserve">, 2007, </w:t>
      </w:r>
      <w:r w:rsidRPr="00EC73F5">
        <w:rPr>
          <w:b/>
        </w:rPr>
        <w:t>32</w:t>
      </w:r>
      <w:r w:rsidRPr="00EC73F5">
        <w:t>, 284-28.</w:t>
      </w:r>
    </w:p>
    <w:p w:rsidR="00DE38EA" w:rsidRPr="00EC73F5" w:rsidRDefault="007D0A9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J. </w:t>
      </w:r>
      <w:proofErr w:type="spellStart"/>
      <w:r w:rsidRPr="00EC73F5">
        <w:t>Jou</w:t>
      </w:r>
      <w:proofErr w:type="spellEnd"/>
      <w:r w:rsidRPr="00EC73F5">
        <w:t xml:space="preserve">, T. I. Peng, L. F. Hsu, </w:t>
      </w:r>
      <w:r w:rsidR="00B049C0" w:rsidRPr="00EC73F5">
        <w:t xml:space="preserve">S. B. </w:t>
      </w:r>
      <w:proofErr w:type="spellStart"/>
      <w:r w:rsidR="00B049C0" w:rsidRPr="00EC73F5">
        <w:t>Jou</w:t>
      </w:r>
      <w:proofErr w:type="spellEnd"/>
      <w:r w:rsidR="00B049C0" w:rsidRPr="00EC73F5">
        <w:t xml:space="preserve">, R. J. Reiter, C. M. Yang, C. C. </w:t>
      </w:r>
      <w:proofErr w:type="spellStart"/>
      <w:r w:rsidR="00B049C0" w:rsidRPr="00EC73F5">
        <w:t>Chiao</w:t>
      </w:r>
      <w:proofErr w:type="spellEnd"/>
      <w:r w:rsidR="00B049C0" w:rsidRPr="00EC73F5">
        <w:t>, Y. F. Lin and C. C. Chen,</w:t>
      </w:r>
      <w:r w:rsidRPr="00EC73F5">
        <w:t xml:space="preserve"> </w:t>
      </w:r>
      <w:r w:rsidRPr="00EC73F5">
        <w:rPr>
          <w:i/>
        </w:rPr>
        <w:t>J. Pineal Res.</w:t>
      </w:r>
      <w:r w:rsidRPr="00EC73F5">
        <w:t xml:space="preserve">, 2010, </w:t>
      </w:r>
      <w:r w:rsidRPr="00EC73F5">
        <w:rPr>
          <w:b/>
        </w:rPr>
        <w:t>48</w:t>
      </w:r>
      <w:r w:rsidRPr="00EC73F5">
        <w:t>, 20-38</w:t>
      </w:r>
      <w:r w:rsidR="000F7BD3" w:rsidRPr="00EC73F5">
        <w:t>.</w:t>
      </w:r>
    </w:p>
    <w:p w:rsidR="00DE38EA" w:rsidRPr="002F2B3D" w:rsidRDefault="00600F0D"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G. </w:t>
      </w:r>
      <w:proofErr w:type="spellStart"/>
      <w:r w:rsidRPr="002F2B3D">
        <w:rPr>
          <w:lang w:val="es-ES"/>
        </w:rPr>
        <w:t>Paradies</w:t>
      </w:r>
      <w:proofErr w:type="spellEnd"/>
      <w:r w:rsidRPr="002F2B3D">
        <w:rPr>
          <w:lang w:val="es-ES"/>
        </w:rPr>
        <w:t xml:space="preserve">, G. </w:t>
      </w:r>
      <w:proofErr w:type="spellStart"/>
      <w:r w:rsidRPr="002F2B3D">
        <w:rPr>
          <w:lang w:val="es-ES"/>
        </w:rPr>
        <w:t>Petrosillo</w:t>
      </w:r>
      <w:proofErr w:type="spellEnd"/>
      <w:r w:rsidRPr="002F2B3D">
        <w:rPr>
          <w:lang w:val="es-ES"/>
        </w:rPr>
        <w:t xml:space="preserve">, V. </w:t>
      </w:r>
      <w:proofErr w:type="spellStart"/>
      <w:r w:rsidRPr="002F2B3D">
        <w:rPr>
          <w:lang w:val="es-ES"/>
        </w:rPr>
        <w:t>Paradies</w:t>
      </w:r>
      <w:proofErr w:type="spellEnd"/>
      <w:r w:rsidRPr="002F2B3D">
        <w:rPr>
          <w:lang w:val="es-ES"/>
        </w:rPr>
        <w:t xml:space="preserve">, </w:t>
      </w:r>
      <w:r w:rsidR="00B049C0" w:rsidRPr="002F2B3D">
        <w:rPr>
          <w:lang w:val="es-ES"/>
        </w:rPr>
        <w:t xml:space="preserve">R. J. </w:t>
      </w:r>
      <w:proofErr w:type="spellStart"/>
      <w:r w:rsidR="00B049C0" w:rsidRPr="002F2B3D">
        <w:rPr>
          <w:lang w:val="es-ES"/>
        </w:rPr>
        <w:t>Reiter</w:t>
      </w:r>
      <w:proofErr w:type="spellEnd"/>
      <w:r w:rsidR="00B049C0" w:rsidRPr="002F2B3D">
        <w:rPr>
          <w:lang w:val="es-ES"/>
        </w:rPr>
        <w:t xml:space="preserve"> and F. M. </w:t>
      </w:r>
      <w:proofErr w:type="spellStart"/>
      <w:r w:rsidR="00B049C0" w:rsidRPr="002F2B3D">
        <w:rPr>
          <w:lang w:val="es-ES"/>
        </w:rPr>
        <w:t>Ruggiero</w:t>
      </w:r>
      <w:proofErr w:type="spellEnd"/>
      <w:r w:rsidR="00B049C0" w:rsidRPr="002F2B3D">
        <w:rPr>
          <w:lang w:val="es-ES"/>
        </w:rPr>
        <w:t xml:space="preserve">, </w:t>
      </w:r>
      <w:r w:rsidRPr="002F2B3D">
        <w:rPr>
          <w:i/>
          <w:lang w:val="es-ES"/>
        </w:rPr>
        <w:t>J. Pineal Res.</w:t>
      </w:r>
      <w:r w:rsidRPr="002F2B3D">
        <w:rPr>
          <w:lang w:val="es-ES"/>
        </w:rPr>
        <w:t xml:space="preserve">, 2010, </w:t>
      </w:r>
      <w:r w:rsidRPr="002F2B3D">
        <w:rPr>
          <w:b/>
          <w:lang w:val="es-ES"/>
        </w:rPr>
        <w:t>48</w:t>
      </w:r>
      <w:r w:rsidRPr="002F2B3D">
        <w:rPr>
          <w:lang w:val="es-ES"/>
        </w:rPr>
        <w:t>, 297-310.</w:t>
      </w:r>
    </w:p>
    <w:p w:rsidR="00A52FF1" w:rsidRPr="002F2B3D" w:rsidRDefault="00A52FF1" w:rsidP="00A52FF1">
      <w:pPr>
        <w:pStyle w:val="Prrafodelista"/>
        <w:numPr>
          <w:ilvl w:val="0"/>
          <w:numId w:val="18"/>
        </w:numPr>
        <w:spacing w:line="480" w:lineRule="auto"/>
        <w:ind w:hanging="720"/>
        <w:rPr>
          <w:color w:val="000000"/>
          <w:lang w:val="es-ES"/>
        </w:rPr>
      </w:pPr>
      <w:r w:rsidRPr="002F2B3D">
        <w:rPr>
          <w:lang w:val="es-ES"/>
        </w:rPr>
        <w:t xml:space="preserve">A. </w:t>
      </w:r>
      <w:proofErr w:type="spellStart"/>
      <w:r w:rsidRPr="002F2B3D">
        <w:rPr>
          <w:lang w:val="es-ES"/>
        </w:rPr>
        <w:t>Jimenez</w:t>
      </w:r>
      <w:proofErr w:type="spellEnd"/>
      <w:r w:rsidRPr="002F2B3D">
        <w:rPr>
          <w:lang w:val="es-ES"/>
        </w:rPr>
        <w:t xml:space="preserve">-Aranda, G. </w:t>
      </w:r>
      <w:proofErr w:type="spellStart"/>
      <w:r w:rsidRPr="002F2B3D">
        <w:rPr>
          <w:lang w:val="es-ES"/>
        </w:rPr>
        <w:t>Fernandez</w:t>
      </w:r>
      <w:proofErr w:type="spellEnd"/>
      <w:r w:rsidRPr="002F2B3D">
        <w:rPr>
          <w:lang w:val="es-ES"/>
        </w:rPr>
        <w:t xml:space="preserve">-Vázquez, D. Campos, M. </w:t>
      </w:r>
      <w:proofErr w:type="spellStart"/>
      <w:r w:rsidRPr="002F2B3D">
        <w:rPr>
          <w:lang w:val="es-ES"/>
        </w:rPr>
        <w:t>Tassi</w:t>
      </w:r>
      <w:proofErr w:type="spellEnd"/>
      <w:r w:rsidRPr="002F2B3D">
        <w:rPr>
          <w:lang w:val="es-ES"/>
        </w:rPr>
        <w:t>, L. Velasco-</w:t>
      </w:r>
      <w:proofErr w:type="spellStart"/>
      <w:r w:rsidRPr="002F2B3D">
        <w:rPr>
          <w:lang w:val="es-ES"/>
        </w:rPr>
        <w:t>Perez</w:t>
      </w:r>
      <w:proofErr w:type="spellEnd"/>
      <w:r w:rsidRPr="002F2B3D">
        <w:rPr>
          <w:lang w:val="es-ES"/>
        </w:rPr>
        <w:t xml:space="preserve">, D. X. Tan, R. J. </w:t>
      </w:r>
      <w:proofErr w:type="spellStart"/>
      <w:r w:rsidRPr="002F2B3D">
        <w:rPr>
          <w:lang w:val="es-ES"/>
        </w:rPr>
        <w:t>Reiter</w:t>
      </w:r>
      <w:proofErr w:type="spellEnd"/>
      <w:r w:rsidRPr="002F2B3D">
        <w:rPr>
          <w:lang w:val="es-ES"/>
        </w:rPr>
        <w:t xml:space="preserve"> and A. </w:t>
      </w:r>
      <w:proofErr w:type="spellStart"/>
      <w:r w:rsidRPr="002F2B3D">
        <w:rPr>
          <w:lang w:val="es-ES"/>
        </w:rPr>
        <w:t>Agil</w:t>
      </w:r>
      <w:proofErr w:type="spellEnd"/>
      <w:r w:rsidRPr="002F2B3D">
        <w:rPr>
          <w:lang w:val="es-ES"/>
        </w:rPr>
        <w:t xml:space="preserve">, </w:t>
      </w:r>
      <w:r w:rsidRPr="002F2B3D">
        <w:rPr>
          <w:i/>
          <w:color w:val="000000"/>
          <w:lang w:val="es-ES"/>
        </w:rPr>
        <w:t>J. Pineal Res.</w:t>
      </w:r>
      <w:r w:rsidRPr="002F2B3D">
        <w:rPr>
          <w:color w:val="000000"/>
          <w:lang w:val="es-ES"/>
        </w:rPr>
        <w:t xml:space="preserve">, 2013, </w:t>
      </w:r>
      <w:r w:rsidRPr="002F2B3D">
        <w:rPr>
          <w:b/>
          <w:color w:val="000000"/>
          <w:lang w:val="es-ES"/>
        </w:rPr>
        <w:t>55</w:t>
      </w:r>
      <w:r w:rsidRPr="002F2B3D">
        <w:rPr>
          <w:color w:val="000000"/>
          <w:lang w:val="es-ES"/>
        </w:rPr>
        <w:t>, 416-423.</w:t>
      </w:r>
    </w:p>
    <w:p w:rsidR="00DE38EA"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She, X. Deng, Z. </w:t>
      </w:r>
      <w:proofErr w:type="spellStart"/>
      <w:r w:rsidRPr="00EC73F5">
        <w:t>Guo</w:t>
      </w:r>
      <w:proofErr w:type="spellEnd"/>
      <w:r w:rsidRPr="00EC73F5">
        <w:t xml:space="preserve">, M. Laudon, Z. Hu, D. Liao, X. Hu, Y. Luo and Q. Shen, </w:t>
      </w:r>
      <w:proofErr w:type="spellStart"/>
      <w:r w:rsidRPr="00EC73F5">
        <w:rPr>
          <w:i/>
        </w:rPr>
        <w:t>Pharmacol</w:t>
      </w:r>
      <w:proofErr w:type="spellEnd"/>
      <w:r w:rsidRPr="00EC73F5">
        <w:rPr>
          <w:i/>
        </w:rPr>
        <w:t>. Res.</w:t>
      </w:r>
      <w:r w:rsidRPr="00EC73F5">
        <w:t xml:space="preserve">, 2009, </w:t>
      </w:r>
      <w:r w:rsidRPr="00EC73F5">
        <w:rPr>
          <w:b/>
        </w:rPr>
        <w:t>59</w:t>
      </w:r>
      <w:r w:rsidRPr="00EC73F5">
        <w:t>, 248-253.</w:t>
      </w:r>
    </w:p>
    <w:p w:rsidR="00DE38EA" w:rsidRPr="00EC73F5" w:rsidRDefault="000F7BD3"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Pr="00EC73F5">
        <w:t>Gyte</w:t>
      </w:r>
      <w:proofErr w:type="spellEnd"/>
      <w:r w:rsidRPr="00EC73F5">
        <w:t xml:space="preserve">, L. E. Pritchard, H. B. Jones, J. C. </w:t>
      </w:r>
      <w:proofErr w:type="spellStart"/>
      <w:r w:rsidRPr="00EC73F5">
        <w:t>Brennand</w:t>
      </w:r>
      <w:proofErr w:type="spellEnd"/>
      <w:r w:rsidRPr="00EC73F5">
        <w:t xml:space="preserve"> and A. White, </w:t>
      </w:r>
      <w:r w:rsidRPr="00EC73F5">
        <w:rPr>
          <w:i/>
        </w:rPr>
        <w:t xml:space="preserve">J. </w:t>
      </w:r>
      <w:proofErr w:type="spellStart"/>
      <w:r w:rsidRPr="00EC73F5">
        <w:rPr>
          <w:i/>
        </w:rPr>
        <w:t>Neuroendocrinol</w:t>
      </w:r>
      <w:proofErr w:type="spellEnd"/>
      <w:r w:rsidRPr="00EC73F5">
        <w:rPr>
          <w:i/>
        </w:rPr>
        <w:t>.</w:t>
      </w:r>
      <w:r w:rsidRPr="00EC73F5">
        <w:t xml:space="preserve">, 2007, </w:t>
      </w:r>
      <w:r w:rsidRPr="00EC73F5">
        <w:rPr>
          <w:b/>
        </w:rPr>
        <w:t>19</w:t>
      </w:r>
      <w:r w:rsidRPr="00EC73F5">
        <w:t>, 941-951.</w:t>
      </w:r>
    </w:p>
    <w:p w:rsidR="00DE38EA" w:rsidRPr="00EC73F5" w:rsidRDefault="000F7BD3"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D. Kong, L. </w:t>
      </w:r>
      <w:proofErr w:type="spellStart"/>
      <w:r w:rsidRPr="00EC73F5">
        <w:t>Vong</w:t>
      </w:r>
      <w:proofErr w:type="spellEnd"/>
      <w:r w:rsidRPr="00EC73F5">
        <w:t xml:space="preserve">, L. E. Parton, </w:t>
      </w:r>
      <w:r w:rsidR="00B049C0" w:rsidRPr="00EC73F5">
        <w:t xml:space="preserve">C. Ye, Q. Tong, X. Hu, B. Choi, J. C. </w:t>
      </w:r>
      <w:proofErr w:type="spellStart"/>
      <w:r w:rsidR="00B049C0" w:rsidRPr="00EC73F5">
        <w:t>Brüning</w:t>
      </w:r>
      <w:proofErr w:type="spellEnd"/>
      <w:r w:rsidR="00B049C0" w:rsidRPr="00EC73F5">
        <w:t xml:space="preserve"> and B. B. Lowell,</w:t>
      </w:r>
      <w:r w:rsidRPr="00EC73F5">
        <w:t xml:space="preserve"> </w:t>
      </w:r>
      <w:r w:rsidRPr="00EC73F5">
        <w:rPr>
          <w:i/>
        </w:rPr>
        <w:t xml:space="preserve">Cell </w:t>
      </w:r>
      <w:proofErr w:type="spellStart"/>
      <w:r w:rsidRPr="00EC73F5">
        <w:rPr>
          <w:i/>
        </w:rPr>
        <w:t>Metabol</w:t>
      </w:r>
      <w:proofErr w:type="spellEnd"/>
      <w:r w:rsidRPr="00EC73F5">
        <w:rPr>
          <w:i/>
        </w:rPr>
        <w:t>.</w:t>
      </w:r>
      <w:r w:rsidRPr="00EC73F5">
        <w:t xml:space="preserve">, 2010, </w:t>
      </w:r>
      <w:r w:rsidRPr="00EC73F5">
        <w:rPr>
          <w:b/>
        </w:rPr>
        <w:t>12</w:t>
      </w:r>
      <w:r w:rsidRPr="00EC73F5">
        <w:t>, 546-552.</w:t>
      </w:r>
    </w:p>
    <w:p w:rsidR="00DE38EA" w:rsidRPr="00EC73F5" w:rsidRDefault="004C2F37" w:rsidP="00DE38EA">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R. D. </w:t>
      </w:r>
      <w:proofErr w:type="spellStart"/>
      <w:r w:rsidRPr="00EC73F5">
        <w:t>Rudic</w:t>
      </w:r>
      <w:proofErr w:type="spellEnd"/>
      <w:r w:rsidRPr="00EC73F5">
        <w:t xml:space="preserve">, P. McNamara, A. M. Curtis, R. C. Boston, S. Panda, J. B. </w:t>
      </w:r>
      <w:proofErr w:type="spellStart"/>
      <w:r w:rsidRPr="00EC73F5">
        <w:t>Hogenesch</w:t>
      </w:r>
      <w:proofErr w:type="spellEnd"/>
      <w:r w:rsidRPr="00EC73F5">
        <w:t xml:space="preserve"> and  G. A. FitzGerald, </w:t>
      </w:r>
      <w:proofErr w:type="spellStart"/>
      <w:r w:rsidRPr="00EC73F5">
        <w:rPr>
          <w:i/>
          <w:color w:val="333333"/>
          <w:kern w:val="36"/>
        </w:rPr>
        <w:t>Plos</w:t>
      </w:r>
      <w:proofErr w:type="spellEnd"/>
      <w:r w:rsidRPr="00EC73F5">
        <w:rPr>
          <w:i/>
          <w:color w:val="333333"/>
          <w:kern w:val="36"/>
        </w:rPr>
        <w:t xml:space="preserve"> Biol.</w:t>
      </w:r>
      <w:r w:rsidRPr="00EC73F5">
        <w:rPr>
          <w:color w:val="333333"/>
          <w:kern w:val="36"/>
        </w:rPr>
        <w:t xml:space="preserve">, 2004, </w:t>
      </w:r>
      <w:r w:rsidRPr="00EC73F5">
        <w:rPr>
          <w:b/>
          <w:color w:val="333333"/>
          <w:kern w:val="36"/>
        </w:rPr>
        <w:t>2</w:t>
      </w:r>
      <w:r w:rsidRPr="00EC73F5">
        <w:rPr>
          <w:color w:val="333333"/>
          <w:kern w:val="36"/>
        </w:rPr>
        <w:t>, 1893-1899.</w:t>
      </w:r>
    </w:p>
    <w:p w:rsidR="00DE38EA" w:rsidRPr="00EC73F5" w:rsidRDefault="00DC10D5"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caps/>
        </w:rPr>
        <w:t xml:space="preserve">F. W. </w:t>
      </w:r>
      <w:proofErr w:type="spellStart"/>
      <w:r w:rsidRPr="00EC73F5">
        <w:rPr>
          <w:caps/>
        </w:rPr>
        <w:t>T</w:t>
      </w:r>
      <w:r w:rsidRPr="00EC73F5">
        <w:t>urek</w:t>
      </w:r>
      <w:proofErr w:type="spellEnd"/>
      <w:r w:rsidRPr="00EC73F5">
        <w:rPr>
          <w:caps/>
        </w:rPr>
        <w:t xml:space="preserve">, C. </w:t>
      </w:r>
      <w:proofErr w:type="spellStart"/>
      <w:r w:rsidRPr="00EC73F5">
        <w:rPr>
          <w:caps/>
        </w:rPr>
        <w:t>J</w:t>
      </w:r>
      <w:r w:rsidRPr="00EC73F5">
        <w:t>oshu</w:t>
      </w:r>
      <w:proofErr w:type="spellEnd"/>
      <w:r w:rsidRPr="00EC73F5">
        <w:rPr>
          <w:caps/>
        </w:rPr>
        <w:t xml:space="preserve">, </w:t>
      </w:r>
      <w:r w:rsidR="00AA1C8A" w:rsidRPr="00EC73F5">
        <w:rPr>
          <w:caps/>
        </w:rPr>
        <w:t xml:space="preserve">E. Lin, G. </w:t>
      </w:r>
      <w:proofErr w:type="spellStart"/>
      <w:r w:rsidR="00AA1C8A" w:rsidRPr="00EC73F5">
        <w:rPr>
          <w:caps/>
        </w:rPr>
        <w:t>I</w:t>
      </w:r>
      <w:r w:rsidR="00AA1C8A" w:rsidRPr="00EC73F5">
        <w:t>vanova</w:t>
      </w:r>
      <w:proofErr w:type="spellEnd"/>
      <w:r w:rsidR="00AA1C8A" w:rsidRPr="00EC73F5">
        <w:rPr>
          <w:caps/>
        </w:rPr>
        <w:t xml:space="preserve">, E. </w:t>
      </w:r>
      <w:proofErr w:type="spellStart"/>
      <w:r w:rsidR="00AA1C8A" w:rsidRPr="00EC73F5">
        <w:rPr>
          <w:caps/>
        </w:rPr>
        <w:t>M</w:t>
      </w:r>
      <w:r w:rsidR="00AA1C8A" w:rsidRPr="00EC73F5">
        <w:t>cDearmon</w:t>
      </w:r>
      <w:proofErr w:type="spellEnd"/>
      <w:r w:rsidR="00AA1C8A" w:rsidRPr="00EC73F5">
        <w:rPr>
          <w:caps/>
        </w:rPr>
        <w:t xml:space="preserve">, a. </w:t>
      </w:r>
      <w:proofErr w:type="spellStart"/>
      <w:r w:rsidR="00AA1C8A" w:rsidRPr="00EC73F5">
        <w:rPr>
          <w:caps/>
        </w:rPr>
        <w:t>l</w:t>
      </w:r>
      <w:r w:rsidR="00AA1C8A" w:rsidRPr="00EC73F5">
        <w:t>aposky</w:t>
      </w:r>
      <w:proofErr w:type="spellEnd"/>
      <w:r w:rsidR="00AA1C8A" w:rsidRPr="00EC73F5">
        <w:rPr>
          <w:caps/>
        </w:rPr>
        <w:t xml:space="preserve">, s. </w:t>
      </w:r>
      <w:proofErr w:type="spellStart"/>
      <w:r w:rsidR="00AA1C8A" w:rsidRPr="00EC73F5">
        <w:rPr>
          <w:caps/>
        </w:rPr>
        <w:t>l</w:t>
      </w:r>
      <w:r w:rsidR="00AA1C8A" w:rsidRPr="00EC73F5">
        <w:t>osee</w:t>
      </w:r>
      <w:proofErr w:type="spellEnd"/>
      <w:r w:rsidR="00AA1C8A" w:rsidRPr="00EC73F5">
        <w:rPr>
          <w:caps/>
        </w:rPr>
        <w:t>-o</w:t>
      </w:r>
      <w:r w:rsidR="00AA1C8A" w:rsidRPr="00EC73F5">
        <w:t>lson</w:t>
      </w:r>
      <w:r w:rsidR="00AA1C8A" w:rsidRPr="00EC73F5">
        <w:rPr>
          <w:caps/>
        </w:rPr>
        <w:t>, a. e</w:t>
      </w:r>
      <w:r w:rsidR="00AA1C8A" w:rsidRPr="00EC73F5">
        <w:t>aston</w:t>
      </w:r>
      <w:r w:rsidR="00AA1C8A" w:rsidRPr="00EC73F5">
        <w:rPr>
          <w:caps/>
        </w:rPr>
        <w:t>, d. r. j</w:t>
      </w:r>
      <w:r w:rsidR="00AA1C8A" w:rsidRPr="00EC73F5">
        <w:t>ensen</w:t>
      </w:r>
      <w:r w:rsidR="00AA1C8A" w:rsidRPr="00EC73F5">
        <w:rPr>
          <w:caps/>
        </w:rPr>
        <w:t xml:space="preserve">, r. h. </w:t>
      </w:r>
      <w:proofErr w:type="spellStart"/>
      <w:r w:rsidR="00AA1C8A" w:rsidRPr="00EC73F5">
        <w:rPr>
          <w:caps/>
        </w:rPr>
        <w:t>e</w:t>
      </w:r>
      <w:r w:rsidR="00AA1C8A" w:rsidRPr="00EC73F5">
        <w:t>ckel</w:t>
      </w:r>
      <w:proofErr w:type="spellEnd"/>
      <w:r w:rsidR="00AA1C8A" w:rsidRPr="00EC73F5">
        <w:rPr>
          <w:caps/>
        </w:rPr>
        <w:t>, j. s. t</w:t>
      </w:r>
      <w:r w:rsidR="00AA1C8A" w:rsidRPr="00EC73F5">
        <w:t>akahashi</w:t>
      </w:r>
      <w:r w:rsidR="00AA1C8A" w:rsidRPr="00EC73F5">
        <w:rPr>
          <w:caps/>
        </w:rPr>
        <w:t xml:space="preserve"> </w:t>
      </w:r>
      <w:r w:rsidR="00AA1C8A" w:rsidRPr="00EC73F5">
        <w:t>and</w:t>
      </w:r>
      <w:r w:rsidR="00AA1C8A" w:rsidRPr="00EC73F5">
        <w:rPr>
          <w:caps/>
        </w:rPr>
        <w:t xml:space="preserve"> j. b</w:t>
      </w:r>
      <w:r w:rsidR="002E181D" w:rsidRPr="00EC73F5">
        <w:t>ass</w:t>
      </w:r>
      <w:r w:rsidR="00AA1C8A" w:rsidRPr="00EC73F5">
        <w:rPr>
          <w:caps/>
        </w:rPr>
        <w:t>,</w:t>
      </w:r>
      <w:r w:rsidRPr="00EC73F5">
        <w:t xml:space="preserve"> </w:t>
      </w:r>
      <w:r w:rsidRPr="00EC73F5">
        <w:rPr>
          <w:i/>
        </w:rPr>
        <w:t>Science</w:t>
      </w:r>
      <w:r w:rsidRPr="00EC73F5">
        <w:t xml:space="preserve">, 2005, </w:t>
      </w:r>
      <w:r w:rsidRPr="00EC73F5">
        <w:rPr>
          <w:b/>
        </w:rPr>
        <w:t>308</w:t>
      </w:r>
      <w:r w:rsidRPr="00EC73F5">
        <w:t>, 1043-1045.</w:t>
      </w:r>
    </w:p>
    <w:p w:rsidR="00DE38EA"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S. </w:t>
      </w:r>
      <w:proofErr w:type="spellStart"/>
      <w:r w:rsidRPr="00EC73F5">
        <w:t>Shimba</w:t>
      </w:r>
      <w:proofErr w:type="spellEnd"/>
      <w:r w:rsidRPr="00EC73F5">
        <w:t xml:space="preserve">, N. Ishii, Y. </w:t>
      </w:r>
      <w:proofErr w:type="spellStart"/>
      <w:r w:rsidRPr="00EC73F5">
        <w:t>Ohta</w:t>
      </w:r>
      <w:proofErr w:type="spellEnd"/>
      <w:r w:rsidRPr="00EC73F5">
        <w:t xml:space="preserve">, T. </w:t>
      </w:r>
      <w:proofErr w:type="spellStart"/>
      <w:r w:rsidRPr="00EC73F5">
        <w:t>Ohmo</w:t>
      </w:r>
      <w:proofErr w:type="spellEnd"/>
      <w:r w:rsidRPr="00EC73F5">
        <w:t xml:space="preserve">, Y. </w:t>
      </w:r>
      <w:proofErr w:type="spellStart"/>
      <w:r w:rsidRPr="00EC73F5">
        <w:t>Watabe</w:t>
      </w:r>
      <w:proofErr w:type="spellEnd"/>
      <w:r w:rsidRPr="00EC73F5">
        <w:t xml:space="preserve">, M. Hayashi, </w:t>
      </w:r>
      <w:r w:rsidR="002E181D" w:rsidRPr="00EC73F5">
        <w:t xml:space="preserve">T. Wada, T. Aoyagi, and M. </w:t>
      </w:r>
      <w:proofErr w:type="spellStart"/>
      <w:r w:rsidR="002E181D" w:rsidRPr="00EC73F5">
        <w:t>Tozuka</w:t>
      </w:r>
      <w:proofErr w:type="spellEnd"/>
      <w:r w:rsidR="002E181D" w:rsidRPr="00EC73F5">
        <w:t>,</w:t>
      </w:r>
      <w:r w:rsidRPr="00EC73F5">
        <w:t xml:space="preserve"> </w:t>
      </w:r>
      <w:proofErr w:type="spellStart"/>
      <w:r w:rsidR="002E181D" w:rsidRPr="00EC73F5">
        <w:rPr>
          <w:i/>
        </w:rPr>
        <w:t>Shig</w:t>
      </w:r>
      <w:proofErr w:type="spellEnd"/>
      <w:r w:rsidR="002E181D" w:rsidRPr="00EC73F5">
        <w:rPr>
          <w:i/>
        </w:rPr>
        <w:t xml:space="preserve">. </w:t>
      </w:r>
      <w:proofErr w:type="spellStart"/>
      <w:proofErr w:type="gramStart"/>
      <w:r w:rsidR="002E181D" w:rsidRPr="00EC73F5">
        <w:rPr>
          <w:i/>
        </w:rPr>
        <w:t>Simb</w:t>
      </w:r>
      <w:proofErr w:type="spellEnd"/>
      <w:r w:rsidR="002E181D" w:rsidRPr="00EC73F5">
        <w:rPr>
          <w:i/>
        </w:rPr>
        <w:t>.</w:t>
      </w:r>
      <w:r w:rsidRPr="00EC73F5">
        <w:t>,</w:t>
      </w:r>
      <w:proofErr w:type="gramEnd"/>
      <w:r w:rsidRPr="00EC73F5">
        <w:t xml:space="preserve"> 2005, </w:t>
      </w:r>
      <w:r w:rsidRPr="00EC73F5">
        <w:rPr>
          <w:b/>
        </w:rPr>
        <w:t>102</w:t>
      </w:r>
      <w:r w:rsidRPr="00EC73F5">
        <w:t>, 12071-12076.</w:t>
      </w:r>
    </w:p>
    <w:p w:rsidR="00DE38EA" w:rsidRPr="00EC73F5" w:rsidRDefault="00837369"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I. Alonso-Valle, S. Andreotti, C. M. Borges-Silva, P. Y. Mukai, J. </w:t>
      </w:r>
      <w:proofErr w:type="spellStart"/>
      <w:r w:rsidRPr="00EC73F5">
        <w:t>Cipolla-Neto</w:t>
      </w:r>
      <w:proofErr w:type="spellEnd"/>
      <w:r w:rsidRPr="00EC73F5">
        <w:t xml:space="preserve"> and F. B. Lima, </w:t>
      </w:r>
      <w:r w:rsidRPr="00EC73F5">
        <w:rPr>
          <w:i/>
        </w:rPr>
        <w:t>J. Pineal Res.</w:t>
      </w:r>
      <w:r w:rsidRPr="00EC73F5">
        <w:t xml:space="preserve">, 2006, </w:t>
      </w:r>
      <w:r w:rsidRPr="00EC73F5">
        <w:rPr>
          <w:b/>
        </w:rPr>
        <w:t>41</w:t>
      </w:r>
      <w:r w:rsidRPr="00EC73F5">
        <w:t>, 28-34</w:t>
      </w:r>
      <w:r w:rsidR="001D7240" w:rsidRPr="00EC73F5">
        <w:t>.</w:t>
      </w:r>
    </w:p>
    <w:p w:rsidR="00DE38EA"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I. </w:t>
      </w:r>
      <w:proofErr w:type="spellStart"/>
      <w:r w:rsidRPr="00EC73F5">
        <w:t>Yaswen</w:t>
      </w:r>
      <w:proofErr w:type="spellEnd"/>
      <w:r w:rsidRPr="00EC73F5">
        <w:t xml:space="preserve">, N. </w:t>
      </w:r>
      <w:proofErr w:type="spellStart"/>
      <w:r w:rsidRPr="00EC73F5">
        <w:t>Diehi</w:t>
      </w:r>
      <w:proofErr w:type="spellEnd"/>
      <w:r w:rsidRPr="00EC73F5">
        <w:t xml:space="preserve">, M. B. Brennan and </w:t>
      </w:r>
      <w:r w:rsidR="002E181D" w:rsidRPr="00EC73F5">
        <w:t xml:space="preserve">U. </w:t>
      </w:r>
      <w:proofErr w:type="spellStart"/>
      <w:r w:rsidRPr="00EC73F5">
        <w:t>Hochgeschwender</w:t>
      </w:r>
      <w:proofErr w:type="spellEnd"/>
      <w:r w:rsidRPr="00EC73F5">
        <w:t xml:space="preserve">, </w:t>
      </w:r>
      <w:r w:rsidRPr="00EC73F5">
        <w:rPr>
          <w:i/>
        </w:rPr>
        <w:t>Nat. Med.</w:t>
      </w:r>
      <w:r w:rsidRPr="00EC73F5">
        <w:t xml:space="preserve">, 1999, </w:t>
      </w:r>
      <w:r w:rsidRPr="00EC73F5">
        <w:rPr>
          <w:b/>
        </w:rPr>
        <w:t>5</w:t>
      </w:r>
      <w:r w:rsidRPr="00EC73F5">
        <w:t>, 1066-1070.</w:t>
      </w:r>
    </w:p>
    <w:p w:rsidR="00DE38EA" w:rsidRPr="00EC73F5" w:rsidRDefault="00DE38EA" w:rsidP="00DE38EA">
      <w:pPr>
        <w:numPr>
          <w:ilvl w:val="0"/>
          <w:numId w:val="18"/>
        </w:numPr>
        <w:spacing w:line="480" w:lineRule="auto"/>
        <w:ind w:hanging="720"/>
      </w:pPr>
      <w:r w:rsidRPr="00EC73F5">
        <w:t xml:space="preserve">A. P. </w:t>
      </w:r>
      <w:proofErr w:type="spellStart"/>
      <w:r w:rsidRPr="00EC73F5">
        <w:t>Coll</w:t>
      </w:r>
      <w:proofErr w:type="spellEnd"/>
      <w:r w:rsidRPr="00EC73F5">
        <w:t xml:space="preserve">, S. </w:t>
      </w:r>
      <w:proofErr w:type="spellStart"/>
      <w:r w:rsidRPr="00EC73F5">
        <w:t>Farooqi</w:t>
      </w:r>
      <w:proofErr w:type="spellEnd"/>
      <w:r w:rsidRPr="00EC73F5">
        <w:t xml:space="preserve">, B. G. Challis, G. S. H. Yeo and S. </w:t>
      </w:r>
      <w:proofErr w:type="spellStart"/>
      <w:r w:rsidRPr="00EC73F5">
        <w:t>O`Rahilly</w:t>
      </w:r>
      <w:proofErr w:type="spellEnd"/>
      <w:r w:rsidRPr="00EC73F5">
        <w:t xml:space="preserve">, </w:t>
      </w:r>
      <w:r w:rsidRPr="00EC73F5">
        <w:rPr>
          <w:i/>
        </w:rPr>
        <w:t xml:space="preserve">J. </w:t>
      </w:r>
      <w:proofErr w:type="spellStart"/>
      <w:r w:rsidRPr="00EC73F5">
        <w:rPr>
          <w:i/>
        </w:rPr>
        <w:t>Clin</w:t>
      </w:r>
      <w:proofErr w:type="spellEnd"/>
      <w:r w:rsidRPr="00EC73F5">
        <w:rPr>
          <w:i/>
        </w:rPr>
        <w:t xml:space="preserve">. </w:t>
      </w:r>
      <w:proofErr w:type="spellStart"/>
      <w:r w:rsidRPr="00EC73F5">
        <w:rPr>
          <w:i/>
        </w:rPr>
        <w:t>Endocrinol</w:t>
      </w:r>
      <w:proofErr w:type="spellEnd"/>
      <w:r w:rsidRPr="00EC73F5">
        <w:rPr>
          <w:i/>
        </w:rPr>
        <w:t xml:space="preserve">. </w:t>
      </w:r>
      <w:proofErr w:type="spellStart"/>
      <w:proofErr w:type="gramStart"/>
      <w:r w:rsidRPr="00EC73F5">
        <w:rPr>
          <w:i/>
        </w:rPr>
        <w:t>Metabol</w:t>
      </w:r>
      <w:proofErr w:type="spellEnd"/>
      <w:r w:rsidRPr="00EC73F5">
        <w:rPr>
          <w:i/>
        </w:rPr>
        <w:t>.</w:t>
      </w:r>
      <w:r w:rsidRPr="00EC73F5">
        <w:t>,</w:t>
      </w:r>
      <w:proofErr w:type="gramEnd"/>
      <w:r w:rsidRPr="00EC73F5">
        <w:t xml:space="preserve"> 2004, </w:t>
      </w:r>
      <w:r w:rsidRPr="00EC73F5">
        <w:rPr>
          <w:b/>
        </w:rPr>
        <w:t>89</w:t>
      </w:r>
      <w:r w:rsidRPr="00EC73F5">
        <w:t>, 2557-2562.</w:t>
      </w:r>
    </w:p>
    <w:p w:rsidR="00DE38EA" w:rsidRPr="00EC73F5" w:rsidRDefault="00DE38EA" w:rsidP="00DE38EA">
      <w:pPr>
        <w:numPr>
          <w:ilvl w:val="0"/>
          <w:numId w:val="18"/>
        </w:numPr>
        <w:spacing w:line="480" w:lineRule="auto"/>
        <w:ind w:hanging="720"/>
      </w:pPr>
      <w:r w:rsidRPr="00EC73F5">
        <w:t xml:space="preserve">G. W. M. Millington, </w:t>
      </w:r>
      <w:proofErr w:type="spellStart"/>
      <w:r w:rsidRPr="00EC73F5">
        <w:rPr>
          <w:i/>
        </w:rPr>
        <w:t>Nutr</w:t>
      </w:r>
      <w:proofErr w:type="spellEnd"/>
      <w:r w:rsidRPr="00EC73F5">
        <w:rPr>
          <w:i/>
        </w:rPr>
        <w:t xml:space="preserve">. </w:t>
      </w:r>
      <w:proofErr w:type="spellStart"/>
      <w:proofErr w:type="gramStart"/>
      <w:r w:rsidRPr="00EC73F5">
        <w:rPr>
          <w:i/>
        </w:rPr>
        <w:t>Metabol</w:t>
      </w:r>
      <w:proofErr w:type="spellEnd"/>
      <w:r w:rsidRPr="00EC73F5">
        <w:rPr>
          <w:i/>
        </w:rPr>
        <w:t>.</w:t>
      </w:r>
      <w:r w:rsidRPr="00EC73F5">
        <w:t>,</w:t>
      </w:r>
      <w:proofErr w:type="gramEnd"/>
      <w:r w:rsidRPr="00EC73F5">
        <w:t xml:space="preserve"> 2007, </w:t>
      </w:r>
      <w:r w:rsidRPr="00EC73F5">
        <w:rPr>
          <w:b/>
        </w:rPr>
        <w:t>4</w:t>
      </w:r>
      <w:r w:rsidRPr="00EC73F5">
        <w:t>, 1-16.</w:t>
      </w:r>
    </w:p>
    <w:p w:rsidR="00DE38EA" w:rsidRPr="00EC73F5" w:rsidRDefault="00DE38EA" w:rsidP="00DE38EA">
      <w:pPr>
        <w:numPr>
          <w:ilvl w:val="0"/>
          <w:numId w:val="18"/>
        </w:numPr>
        <w:spacing w:line="480" w:lineRule="auto"/>
        <w:ind w:hanging="720"/>
      </w:pPr>
      <w:r w:rsidRPr="00EC73F5">
        <w:t xml:space="preserve">K. G. </w:t>
      </w:r>
      <w:proofErr w:type="spellStart"/>
      <w:r w:rsidRPr="00EC73F5">
        <w:t>Mountjoy</w:t>
      </w:r>
      <w:proofErr w:type="spellEnd"/>
      <w:r w:rsidRPr="00EC73F5">
        <w:t xml:space="preserve">, </w:t>
      </w:r>
      <w:proofErr w:type="spellStart"/>
      <w:r w:rsidRPr="00EC73F5">
        <w:rPr>
          <w:i/>
        </w:rPr>
        <w:t>Biochem</w:t>
      </w:r>
      <w:proofErr w:type="spellEnd"/>
      <w:r w:rsidRPr="00EC73F5">
        <w:rPr>
          <w:i/>
        </w:rPr>
        <w:t>. J.</w:t>
      </w:r>
      <w:r w:rsidRPr="00EC73F5">
        <w:t xml:space="preserve">, 2010, </w:t>
      </w:r>
      <w:r w:rsidRPr="00EC73F5">
        <w:rPr>
          <w:b/>
        </w:rPr>
        <w:t>428</w:t>
      </w:r>
      <w:r w:rsidRPr="00EC73F5">
        <w:t>, 305-324.</w:t>
      </w:r>
    </w:p>
    <w:p w:rsidR="00837369" w:rsidRPr="00EC73F5" w:rsidRDefault="00DE38EA" w:rsidP="00DE38EA">
      <w:pPr>
        <w:numPr>
          <w:ilvl w:val="0"/>
          <w:numId w:val="18"/>
        </w:numPr>
        <w:spacing w:line="480" w:lineRule="auto"/>
        <w:ind w:hanging="720"/>
      </w:pPr>
      <w:r w:rsidRPr="00EC73F5">
        <w:rPr>
          <w:caps/>
        </w:rPr>
        <w:t xml:space="preserve">U. </w:t>
      </w:r>
      <w:proofErr w:type="spellStart"/>
      <w:r w:rsidRPr="00EC73F5">
        <w:rPr>
          <w:caps/>
        </w:rPr>
        <w:t>H</w:t>
      </w:r>
      <w:r w:rsidRPr="00EC73F5">
        <w:t>ochgeschwender</w:t>
      </w:r>
      <w:proofErr w:type="spellEnd"/>
      <w:r w:rsidRPr="00EC73F5">
        <w:rPr>
          <w:caps/>
        </w:rPr>
        <w:t>, J. L. C</w:t>
      </w:r>
      <w:r w:rsidRPr="00EC73F5">
        <w:t>osta</w:t>
      </w:r>
      <w:r w:rsidRPr="00EC73F5">
        <w:rPr>
          <w:caps/>
        </w:rPr>
        <w:t>, P. R</w:t>
      </w:r>
      <w:r w:rsidRPr="00EC73F5">
        <w:t>eed</w:t>
      </w:r>
      <w:r w:rsidRPr="00EC73F5">
        <w:rPr>
          <w:caps/>
        </w:rPr>
        <w:t xml:space="preserve">, S. </w:t>
      </w:r>
      <w:proofErr w:type="spellStart"/>
      <w:r w:rsidRPr="00EC73F5">
        <w:rPr>
          <w:caps/>
        </w:rPr>
        <w:t>B</w:t>
      </w:r>
      <w:r w:rsidRPr="00EC73F5">
        <w:t>ul</w:t>
      </w:r>
      <w:proofErr w:type="spellEnd"/>
      <w:r w:rsidRPr="00EC73F5">
        <w:t xml:space="preserve"> and</w:t>
      </w:r>
      <w:r w:rsidRPr="00EC73F5">
        <w:rPr>
          <w:caps/>
        </w:rPr>
        <w:t xml:space="preserve"> M. B. B</w:t>
      </w:r>
      <w:r w:rsidRPr="00EC73F5">
        <w:t>rennan,</w:t>
      </w:r>
      <w:r w:rsidRPr="00EC73F5">
        <w:rPr>
          <w:caps/>
        </w:rPr>
        <w:t xml:space="preserve"> </w:t>
      </w:r>
      <w:r w:rsidRPr="00EC73F5">
        <w:rPr>
          <w:i/>
        </w:rPr>
        <w:t>Endocrinology</w:t>
      </w:r>
      <w:r w:rsidRPr="00EC73F5">
        <w:t xml:space="preserve">, 2003, </w:t>
      </w:r>
      <w:r w:rsidR="00142579" w:rsidRPr="00EC73F5">
        <w:rPr>
          <w:b/>
        </w:rPr>
        <w:t>144</w:t>
      </w:r>
      <w:r w:rsidR="00142579" w:rsidRPr="00EC73F5">
        <w:t xml:space="preserve">, </w:t>
      </w:r>
      <w:r w:rsidRPr="00EC73F5">
        <w:t>5194-5202.</w:t>
      </w:r>
    </w:p>
    <w:p w:rsidR="00837369" w:rsidRPr="00EC73F5" w:rsidRDefault="00DC10D5" w:rsidP="00DE38EA">
      <w:pPr>
        <w:numPr>
          <w:ilvl w:val="0"/>
          <w:numId w:val="18"/>
        </w:numPr>
        <w:spacing w:line="480" w:lineRule="auto"/>
        <w:ind w:hanging="720"/>
      </w:pPr>
      <w:r w:rsidRPr="00EC73F5">
        <w:t xml:space="preserve">Y. C. </w:t>
      </w:r>
      <w:r w:rsidRPr="00EC73F5">
        <w:rPr>
          <w:caps/>
        </w:rPr>
        <w:t>T</w:t>
      </w:r>
      <w:r w:rsidRPr="00EC73F5">
        <w:t>ung</w:t>
      </w:r>
      <w:r w:rsidRPr="00EC73F5">
        <w:rPr>
          <w:caps/>
        </w:rPr>
        <w:t>, S. J. P</w:t>
      </w:r>
      <w:r w:rsidRPr="00EC73F5">
        <w:t>iper</w:t>
      </w:r>
      <w:r w:rsidRPr="00EC73F5">
        <w:rPr>
          <w:caps/>
        </w:rPr>
        <w:t>, D. Y</w:t>
      </w:r>
      <w:r w:rsidRPr="00EC73F5">
        <w:t>eung</w:t>
      </w:r>
      <w:r w:rsidRPr="00EC73F5">
        <w:rPr>
          <w:caps/>
        </w:rPr>
        <w:t xml:space="preserve">, S. </w:t>
      </w:r>
      <w:proofErr w:type="spellStart"/>
      <w:r w:rsidRPr="00EC73F5">
        <w:rPr>
          <w:caps/>
        </w:rPr>
        <w:t>O'R</w:t>
      </w:r>
      <w:r w:rsidRPr="00EC73F5">
        <w:t>ahilly</w:t>
      </w:r>
      <w:proofErr w:type="spellEnd"/>
      <w:r w:rsidRPr="00EC73F5">
        <w:t xml:space="preserve"> and</w:t>
      </w:r>
      <w:r w:rsidRPr="00EC73F5">
        <w:rPr>
          <w:caps/>
        </w:rPr>
        <w:t xml:space="preserve"> A. P. </w:t>
      </w:r>
      <w:proofErr w:type="spellStart"/>
      <w:r w:rsidRPr="00EC73F5">
        <w:rPr>
          <w:caps/>
        </w:rPr>
        <w:t>C</w:t>
      </w:r>
      <w:r w:rsidRPr="00EC73F5">
        <w:t>oll</w:t>
      </w:r>
      <w:proofErr w:type="spellEnd"/>
      <w:r w:rsidRPr="00EC73F5">
        <w:t>,</w:t>
      </w:r>
      <w:r w:rsidRPr="00EC73F5">
        <w:rPr>
          <w:caps/>
        </w:rPr>
        <w:t xml:space="preserve"> </w:t>
      </w:r>
      <w:r w:rsidRPr="00EC73F5">
        <w:rPr>
          <w:i/>
          <w:caps/>
        </w:rPr>
        <w:t>E</w:t>
      </w:r>
      <w:r w:rsidRPr="00EC73F5">
        <w:rPr>
          <w:i/>
        </w:rPr>
        <w:t>ndocrinology</w:t>
      </w:r>
      <w:r w:rsidRPr="00EC73F5">
        <w:t xml:space="preserve">, </w:t>
      </w:r>
      <w:r w:rsidRPr="00EC73F5">
        <w:rPr>
          <w:caps/>
        </w:rPr>
        <w:t xml:space="preserve">2006, </w:t>
      </w:r>
      <w:r w:rsidRPr="00EC73F5">
        <w:rPr>
          <w:b/>
          <w:caps/>
        </w:rPr>
        <w:t>147</w:t>
      </w:r>
      <w:r w:rsidRPr="00EC73F5">
        <w:rPr>
          <w:caps/>
        </w:rPr>
        <w:t>, 5940-5947.</w:t>
      </w:r>
    </w:p>
    <w:p w:rsidR="00837369" w:rsidRPr="00EC73F5" w:rsidRDefault="000F7BD3" w:rsidP="00DE38EA">
      <w:pPr>
        <w:numPr>
          <w:ilvl w:val="0"/>
          <w:numId w:val="18"/>
        </w:numPr>
        <w:spacing w:line="480" w:lineRule="auto"/>
        <w:ind w:hanging="720"/>
      </w:pPr>
      <w:r w:rsidRPr="00EC73F5">
        <w:t xml:space="preserve">H. </w:t>
      </w:r>
      <w:proofErr w:type="spellStart"/>
      <w:r w:rsidRPr="00EC73F5">
        <w:t>Krude</w:t>
      </w:r>
      <w:proofErr w:type="spellEnd"/>
      <w:r w:rsidRPr="00EC73F5">
        <w:t xml:space="preserve"> and A. </w:t>
      </w:r>
      <w:proofErr w:type="spellStart"/>
      <w:r w:rsidRPr="00EC73F5">
        <w:t>Gruters</w:t>
      </w:r>
      <w:proofErr w:type="spellEnd"/>
      <w:r w:rsidRPr="00EC73F5">
        <w:t xml:space="preserve">, </w:t>
      </w:r>
      <w:r w:rsidRPr="00EC73F5">
        <w:rPr>
          <w:i/>
        </w:rPr>
        <w:t xml:space="preserve">Trends </w:t>
      </w:r>
      <w:proofErr w:type="spellStart"/>
      <w:r w:rsidRPr="00EC73F5">
        <w:rPr>
          <w:i/>
        </w:rPr>
        <w:t>Endocrinol</w:t>
      </w:r>
      <w:proofErr w:type="spellEnd"/>
      <w:r w:rsidRPr="00EC73F5">
        <w:rPr>
          <w:i/>
        </w:rPr>
        <w:t xml:space="preserve">. </w:t>
      </w:r>
      <w:proofErr w:type="spellStart"/>
      <w:proofErr w:type="gramStart"/>
      <w:r w:rsidRPr="00EC73F5">
        <w:rPr>
          <w:i/>
        </w:rPr>
        <w:t>Metab</w:t>
      </w:r>
      <w:proofErr w:type="spellEnd"/>
      <w:r w:rsidRPr="00EC73F5">
        <w:rPr>
          <w:i/>
        </w:rPr>
        <w:t>.</w:t>
      </w:r>
      <w:r w:rsidRPr="00EC73F5">
        <w:t>,</w:t>
      </w:r>
      <w:proofErr w:type="gramEnd"/>
      <w:r w:rsidRPr="00EC73F5">
        <w:t xml:space="preserve"> 2000, </w:t>
      </w:r>
      <w:r w:rsidRPr="00EC73F5">
        <w:rPr>
          <w:b/>
        </w:rPr>
        <w:t>11</w:t>
      </w:r>
      <w:r w:rsidRPr="00EC73F5">
        <w:t>, 15-22.</w:t>
      </w:r>
    </w:p>
    <w:p w:rsidR="00837369" w:rsidRPr="00EC73F5" w:rsidRDefault="000F7BD3" w:rsidP="00DE38EA">
      <w:pPr>
        <w:numPr>
          <w:ilvl w:val="0"/>
          <w:numId w:val="18"/>
        </w:numPr>
        <w:spacing w:line="480" w:lineRule="auto"/>
        <w:ind w:hanging="720"/>
      </w:pPr>
      <w:r w:rsidRPr="00EC73F5">
        <w:t xml:space="preserve">R. D. Cone, </w:t>
      </w:r>
      <w:r w:rsidRPr="00EC73F5">
        <w:rPr>
          <w:i/>
        </w:rPr>
        <w:t xml:space="preserve">Trends </w:t>
      </w:r>
      <w:proofErr w:type="spellStart"/>
      <w:r w:rsidRPr="00EC73F5">
        <w:rPr>
          <w:i/>
        </w:rPr>
        <w:t>Endocrinol</w:t>
      </w:r>
      <w:proofErr w:type="spellEnd"/>
      <w:r w:rsidRPr="00EC73F5">
        <w:rPr>
          <w:i/>
        </w:rPr>
        <w:t xml:space="preserve">. </w:t>
      </w:r>
      <w:proofErr w:type="spellStart"/>
      <w:proofErr w:type="gramStart"/>
      <w:r w:rsidRPr="00EC73F5">
        <w:rPr>
          <w:i/>
        </w:rPr>
        <w:t>Metabol</w:t>
      </w:r>
      <w:proofErr w:type="spellEnd"/>
      <w:r w:rsidRPr="00EC73F5">
        <w:rPr>
          <w:i/>
        </w:rPr>
        <w:t>.</w:t>
      </w:r>
      <w:r w:rsidRPr="00EC73F5">
        <w:t>,</w:t>
      </w:r>
      <w:proofErr w:type="gramEnd"/>
      <w:r w:rsidRPr="00EC73F5">
        <w:t xml:space="preserve"> 1999, </w:t>
      </w:r>
      <w:r w:rsidRPr="00EC73F5">
        <w:rPr>
          <w:b/>
        </w:rPr>
        <w:t>10</w:t>
      </w:r>
      <w:r w:rsidRPr="00EC73F5">
        <w:t>, 211-216.</w:t>
      </w:r>
    </w:p>
    <w:p w:rsidR="00837369" w:rsidRPr="00EC73F5" w:rsidRDefault="00240140" w:rsidP="00DE38EA">
      <w:pPr>
        <w:numPr>
          <w:ilvl w:val="0"/>
          <w:numId w:val="18"/>
        </w:numPr>
        <w:spacing w:line="480" w:lineRule="auto"/>
        <w:ind w:hanging="720"/>
      </w:pPr>
      <w:r w:rsidRPr="00EC73F5">
        <w:t xml:space="preserve">R. </w:t>
      </w:r>
      <w:proofErr w:type="spellStart"/>
      <w:r w:rsidRPr="00EC73F5">
        <w:t>Nogueiras</w:t>
      </w:r>
      <w:proofErr w:type="spellEnd"/>
      <w:r w:rsidRPr="00EC73F5">
        <w:t xml:space="preserve">, P. </w:t>
      </w:r>
      <w:proofErr w:type="spellStart"/>
      <w:r w:rsidRPr="00EC73F5">
        <w:t>Wiedmer</w:t>
      </w:r>
      <w:proofErr w:type="spellEnd"/>
      <w:r w:rsidRPr="00EC73F5">
        <w:t>, D. Perez-</w:t>
      </w:r>
      <w:proofErr w:type="spellStart"/>
      <w:r w:rsidRPr="00EC73F5">
        <w:t>Tive</w:t>
      </w:r>
      <w:proofErr w:type="spellEnd"/>
      <w:r w:rsidRPr="00EC73F5">
        <w:t xml:space="preserve">, </w:t>
      </w:r>
      <w:r w:rsidR="00142579" w:rsidRPr="00EC73F5">
        <w:t xml:space="preserve">C. </w:t>
      </w:r>
      <w:proofErr w:type="spellStart"/>
      <w:r w:rsidR="00142579" w:rsidRPr="00EC73F5">
        <w:t>Veyrat-Duberex</w:t>
      </w:r>
      <w:proofErr w:type="spellEnd"/>
      <w:r w:rsidR="00142579" w:rsidRPr="00EC73F5">
        <w:t xml:space="preserve">, J. M. Keogh, G. M. Sutton, P. T. </w:t>
      </w:r>
      <w:proofErr w:type="spellStart"/>
      <w:r w:rsidR="00142579" w:rsidRPr="00EC73F5">
        <w:t>Pfluger</w:t>
      </w:r>
      <w:proofErr w:type="spellEnd"/>
      <w:r w:rsidR="00142579" w:rsidRPr="00EC73F5">
        <w:t xml:space="preserve">, T. R. Castaneda, S. </w:t>
      </w:r>
      <w:proofErr w:type="spellStart"/>
      <w:r w:rsidR="00142579" w:rsidRPr="00EC73F5">
        <w:t>Neschen</w:t>
      </w:r>
      <w:proofErr w:type="spellEnd"/>
      <w:r w:rsidR="00142579" w:rsidRPr="00EC73F5">
        <w:t xml:space="preserve">, S. M. Hofmann, P. N. </w:t>
      </w:r>
      <w:proofErr w:type="spellStart"/>
      <w:r w:rsidR="00142579" w:rsidRPr="00EC73F5">
        <w:t>Howles</w:t>
      </w:r>
      <w:proofErr w:type="spellEnd"/>
      <w:r w:rsidR="00142579" w:rsidRPr="00EC73F5">
        <w:t xml:space="preserve">, D. A. Morgan, S. C. Benoit, I. </w:t>
      </w:r>
      <w:proofErr w:type="spellStart"/>
      <w:r w:rsidR="00142579" w:rsidRPr="00EC73F5">
        <w:t>Szanto</w:t>
      </w:r>
      <w:proofErr w:type="spellEnd"/>
      <w:r w:rsidR="00142579" w:rsidRPr="00EC73F5">
        <w:t xml:space="preserve">, B. </w:t>
      </w:r>
      <w:proofErr w:type="spellStart"/>
      <w:r w:rsidR="00142579" w:rsidRPr="00EC73F5">
        <w:t>Schrott</w:t>
      </w:r>
      <w:proofErr w:type="spellEnd"/>
      <w:r w:rsidR="00142579" w:rsidRPr="00EC73F5">
        <w:t xml:space="preserve">, A. </w:t>
      </w:r>
      <w:proofErr w:type="spellStart"/>
      <w:r w:rsidR="00142579" w:rsidRPr="00EC73F5">
        <w:t>Schürmann</w:t>
      </w:r>
      <w:proofErr w:type="spellEnd"/>
      <w:r w:rsidR="00142579" w:rsidRPr="00EC73F5">
        <w:t xml:space="preserve">, H. G. </w:t>
      </w:r>
      <w:proofErr w:type="spellStart"/>
      <w:r w:rsidR="00142579" w:rsidRPr="00EC73F5">
        <w:t>Joost</w:t>
      </w:r>
      <w:proofErr w:type="spellEnd"/>
      <w:r w:rsidR="00142579" w:rsidRPr="00EC73F5">
        <w:t xml:space="preserve">, C. Hammond, D. Y. Hui, S. C. Woods, K. </w:t>
      </w:r>
      <w:proofErr w:type="spellStart"/>
      <w:r w:rsidR="00142579" w:rsidRPr="00EC73F5">
        <w:t>Rahmouni</w:t>
      </w:r>
      <w:proofErr w:type="spellEnd"/>
      <w:r w:rsidR="00142579" w:rsidRPr="00EC73F5">
        <w:t xml:space="preserve">, A. A. Butler, I. S. </w:t>
      </w:r>
      <w:proofErr w:type="spellStart"/>
      <w:r w:rsidR="00142579" w:rsidRPr="00EC73F5">
        <w:t>Farooqi</w:t>
      </w:r>
      <w:proofErr w:type="spellEnd"/>
      <w:r w:rsidR="00142579" w:rsidRPr="00EC73F5">
        <w:t xml:space="preserve">, S. </w:t>
      </w:r>
      <w:proofErr w:type="spellStart"/>
      <w:r w:rsidR="00142579" w:rsidRPr="00EC73F5">
        <w:lastRenderedPageBreak/>
        <w:t>O’Rahilly</w:t>
      </w:r>
      <w:proofErr w:type="spellEnd"/>
      <w:r w:rsidR="00142579" w:rsidRPr="00EC73F5">
        <w:t xml:space="preserve">, F. </w:t>
      </w:r>
      <w:proofErr w:type="spellStart"/>
      <w:r w:rsidR="00142579" w:rsidRPr="00EC73F5">
        <w:t>Rohner-Jeanrenaud</w:t>
      </w:r>
      <w:proofErr w:type="spellEnd"/>
      <w:r w:rsidR="00142579" w:rsidRPr="00EC73F5">
        <w:t xml:space="preserve"> and M. H. </w:t>
      </w:r>
      <w:proofErr w:type="spellStart"/>
      <w:r w:rsidR="00142579" w:rsidRPr="00EC73F5">
        <w:t>Tschöp</w:t>
      </w:r>
      <w:proofErr w:type="spellEnd"/>
      <w:r w:rsidR="00142579" w:rsidRPr="00EC73F5">
        <w:t>,</w:t>
      </w:r>
      <w:r w:rsidRPr="00EC73F5">
        <w:t xml:space="preserve"> </w:t>
      </w:r>
      <w:r w:rsidRPr="00EC73F5">
        <w:rPr>
          <w:i/>
        </w:rPr>
        <w:t xml:space="preserve">J. </w:t>
      </w:r>
      <w:proofErr w:type="spellStart"/>
      <w:r w:rsidRPr="00EC73F5">
        <w:rPr>
          <w:i/>
        </w:rPr>
        <w:t>Clin</w:t>
      </w:r>
      <w:proofErr w:type="spellEnd"/>
      <w:r w:rsidRPr="00EC73F5">
        <w:rPr>
          <w:i/>
        </w:rPr>
        <w:t xml:space="preserve">. </w:t>
      </w:r>
      <w:proofErr w:type="gramStart"/>
      <w:r w:rsidRPr="00EC73F5">
        <w:rPr>
          <w:i/>
        </w:rPr>
        <w:t>Invest.</w:t>
      </w:r>
      <w:r w:rsidRPr="00EC73F5">
        <w:t>,</w:t>
      </w:r>
      <w:proofErr w:type="gramEnd"/>
      <w:r w:rsidRPr="00EC73F5">
        <w:t xml:space="preserve"> 2007,</w:t>
      </w:r>
      <w:r w:rsidR="007E7622">
        <w:t xml:space="preserve"> </w:t>
      </w:r>
      <w:r w:rsidRPr="00EC73F5">
        <w:rPr>
          <w:b/>
        </w:rPr>
        <w:t>117</w:t>
      </w:r>
      <w:r w:rsidRPr="00EC73F5">
        <w:t>, 3475-3488.</w:t>
      </w:r>
    </w:p>
    <w:p w:rsidR="00837369" w:rsidRPr="00EC73F5" w:rsidRDefault="00CD51DE" w:rsidP="00DE38EA">
      <w:pPr>
        <w:numPr>
          <w:ilvl w:val="0"/>
          <w:numId w:val="18"/>
        </w:numPr>
        <w:spacing w:line="480" w:lineRule="auto"/>
        <w:ind w:hanging="720"/>
      </w:pPr>
      <w:r w:rsidRPr="00EC73F5">
        <w:t xml:space="preserve">L. </w:t>
      </w:r>
      <w:proofErr w:type="spellStart"/>
      <w:r w:rsidRPr="00EC73F5">
        <w:t>Ste</w:t>
      </w:r>
      <w:proofErr w:type="spellEnd"/>
      <w:r w:rsidRPr="00EC73F5">
        <w:t xml:space="preserve"> Marie, G. I. Miura, D. J. Marsh, K. </w:t>
      </w:r>
      <w:proofErr w:type="spellStart"/>
      <w:r w:rsidRPr="00EC73F5">
        <w:t>Yagaloff</w:t>
      </w:r>
      <w:proofErr w:type="spellEnd"/>
      <w:r w:rsidRPr="00EC73F5">
        <w:t xml:space="preserve"> and R. D. </w:t>
      </w:r>
      <w:proofErr w:type="spellStart"/>
      <w:r w:rsidRPr="00EC73F5">
        <w:t>Palmiter</w:t>
      </w:r>
      <w:proofErr w:type="spellEnd"/>
      <w:r w:rsidRPr="00EC73F5">
        <w:t xml:space="preserve">, </w:t>
      </w:r>
      <w:r w:rsidRPr="00EC73F5">
        <w:rPr>
          <w:i/>
        </w:rPr>
        <w:t>Proc. Natl. Acad. Sci. USA</w:t>
      </w:r>
      <w:r w:rsidRPr="00EC73F5">
        <w:t xml:space="preserve">, 2000, </w:t>
      </w:r>
      <w:r w:rsidRPr="00EC73F5">
        <w:rPr>
          <w:b/>
        </w:rPr>
        <w:t>97</w:t>
      </w:r>
      <w:r w:rsidRPr="00EC73F5">
        <w:t>, 12339-12344.</w:t>
      </w:r>
    </w:p>
    <w:p w:rsidR="00837369" w:rsidRPr="00EC73F5" w:rsidRDefault="00BD3A4C" w:rsidP="00DE38EA">
      <w:pPr>
        <w:numPr>
          <w:ilvl w:val="0"/>
          <w:numId w:val="18"/>
        </w:numPr>
        <w:spacing w:line="480" w:lineRule="auto"/>
        <w:ind w:hanging="720"/>
      </w:pPr>
      <w:r w:rsidRPr="00EC73F5">
        <w:t xml:space="preserve">E. Z. Yu, J. M. </w:t>
      </w:r>
      <w:proofErr w:type="spellStart"/>
      <w:r w:rsidRPr="00EC73F5">
        <w:t>Hallenbrck</w:t>
      </w:r>
      <w:proofErr w:type="spellEnd"/>
      <w:r w:rsidRPr="00EC73F5">
        <w:t xml:space="preserve">, J. M. </w:t>
      </w:r>
      <w:proofErr w:type="spellStart"/>
      <w:r w:rsidRPr="00EC73F5">
        <w:t>Cai</w:t>
      </w:r>
      <w:proofErr w:type="spellEnd"/>
      <w:r w:rsidRPr="00EC73F5">
        <w:t xml:space="preserve"> and R. M. McCarron, </w:t>
      </w:r>
      <w:r w:rsidRPr="00EC73F5">
        <w:rPr>
          <w:i/>
        </w:rPr>
        <w:t>Mol. Brain Res.</w:t>
      </w:r>
      <w:r w:rsidRPr="00EC73F5">
        <w:t xml:space="preserve">, 2002, </w:t>
      </w:r>
      <w:r w:rsidRPr="00EC73F5">
        <w:rPr>
          <w:b/>
        </w:rPr>
        <w:t>102</w:t>
      </w:r>
      <w:r w:rsidRPr="00EC73F5">
        <w:t>, 9-17.</w:t>
      </w:r>
    </w:p>
    <w:p w:rsidR="00837369" w:rsidRPr="00EC73F5" w:rsidRDefault="000F7BD3" w:rsidP="00DE38EA">
      <w:pPr>
        <w:numPr>
          <w:ilvl w:val="0"/>
          <w:numId w:val="18"/>
        </w:numPr>
        <w:spacing w:line="480" w:lineRule="auto"/>
        <w:ind w:hanging="720"/>
      </w:pPr>
      <w:r w:rsidRPr="00EC73F5">
        <w:t xml:space="preserve">G. </w:t>
      </w:r>
      <w:proofErr w:type="spellStart"/>
      <w:r w:rsidRPr="00EC73F5">
        <w:t>Garruti</w:t>
      </w:r>
      <w:proofErr w:type="spellEnd"/>
      <w:r w:rsidRPr="00EC73F5">
        <w:t xml:space="preserve">, S. </w:t>
      </w:r>
      <w:proofErr w:type="spellStart"/>
      <w:r w:rsidRPr="00EC73F5">
        <w:t>Cotecchia</w:t>
      </w:r>
      <w:proofErr w:type="spellEnd"/>
      <w:r w:rsidRPr="00EC73F5">
        <w:t xml:space="preserve">, F. </w:t>
      </w:r>
      <w:proofErr w:type="spellStart"/>
      <w:r w:rsidRPr="00EC73F5">
        <w:t>Giampetruzzi</w:t>
      </w:r>
      <w:proofErr w:type="spellEnd"/>
      <w:r w:rsidRPr="00EC73F5">
        <w:t xml:space="preserve">, F. </w:t>
      </w:r>
      <w:proofErr w:type="spellStart"/>
      <w:r w:rsidRPr="00EC73F5">
        <w:t>Giorgino</w:t>
      </w:r>
      <w:proofErr w:type="spellEnd"/>
      <w:r w:rsidRPr="00EC73F5">
        <w:t xml:space="preserve"> and R. </w:t>
      </w:r>
      <w:proofErr w:type="spellStart"/>
      <w:r w:rsidRPr="00EC73F5">
        <w:t>Giorgino</w:t>
      </w:r>
      <w:proofErr w:type="spellEnd"/>
      <w:r w:rsidRPr="00EC73F5">
        <w:t xml:space="preserve">, </w:t>
      </w:r>
      <w:r w:rsidRPr="00EC73F5">
        <w:rPr>
          <w:i/>
        </w:rPr>
        <w:t xml:space="preserve">J. </w:t>
      </w:r>
      <w:proofErr w:type="spellStart"/>
      <w:r w:rsidRPr="00EC73F5">
        <w:rPr>
          <w:i/>
        </w:rPr>
        <w:t>Gastrointest</w:t>
      </w:r>
      <w:proofErr w:type="spellEnd"/>
      <w:r w:rsidRPr="00EC73F5">
        <w:rPr>
          <w:i/>
        </w:rPr>
        <w:t>. Liv. Dis.</w:t>
      </w:r>
      <w:r w:rsidRPr="00EC73F5">
        <w:t xml:space="preserve">, 2008, </w:t>
      </w:r>
      <w:r w:rsidRPr="00EC73F5">
        <w:rPr>
          <w:b/>
        </w:rPr>
        <w:t>17</w:t>
      </w:r>
      <w:r w:rsidRPr="00EC73F5">
        <w:t>, 193-198</w:t>
      </w:r>
      <w:r w:rsidR="001D7240" w:rsidRPr="00EC73F5">
        <w:t>.</w:t>
      </w:r>
    </w:p>
    <w:p w:rsidR="00837369" w:rsidRPr="00EC73F5" w:rsidRDefault="00CD51DE" w:rsidP="00DE38EA">
      <w:pPr>
        <w:numPr>
          <w:ilvl w:val="0"/>
          <w:numId w:val="18"/>
        </w:numPr>
        <w:spacing w:line="480" w:lineRule="auto"/>
        <w:ind w:hanging="720"/>
      </w:pPr>
      <w:r w:rsidRPr="00EC73F5">
        <w:t xml:space="preserve">V. Tolle and M. J. Low, </w:t>
      </w:r>
      <w:r w:rsidRPr="00EC73F5">
        <w:rPr>
          <w:i/>
        </w:rPr>
        <w:t>Diabetes</w:t>
      </w:r>
      <w:r w:rsidRPr="00EC73F5">
        <w:t xml:space="preserve">, 2008, </w:t>
      </w:r>
      <w:r w:rsidRPr="00EC73F5">
        <w:rPr>
          <w:b/>
        </w:rPr>
        <w:t>57</w:t>
      </w:r>
      <w:r w:rsidRPr="00EC73F5">
        <w:t>, 86-94.</w:t>
      </w:r>
    </w:p>
    <w:p w:rsidR="00837369" w:rsidRPr="00EC73F5" w:rsidRDefault="000F7BD3" w:rsidP="00DE38EA">
      <w:pPr>
        <w:numPr>
          <w:ilvl w:val="0"/>
          <w:numId w:val="18"/>
        </w:numPr>
        <w:spacing w:line="480" w:lineRule="auto"/>
        <w:ind w:hanging="720"/>
      </w:pPr>
      <w:r w:rsidRPr="00EC73F5">
        <w:t xml:space="preserve">P. J. </w:t>
      </w:r>
      <w:proofErr w:type="spellStart"/>
      <w:r w:rsidRPr="00EC73F5">
        <w:t>Enriori</w:t>
      </w:r>
      <w:proofErr w:type="spellEnd"/>
      <w:r w:rsidRPr="00EC73F5">
        <w:t xml:space="preserve">, A. E. Evans P. </w:t>
      </w:r>
      <w:proofErr w:type="spellStart"/>
      <w:r w:rsidRPr="00EC73F5">
        <w:t>Sinnayah</w:t>
      </w:r>
      <w:proofErr w:type="spellEnd"/>
      <w:r w:rsidRPr="00EC73F5">
        <w:t xml:space="preserve">, </w:t>
      </w:r>
      <w:r w:rsidR="005469B0" w:rsidRPr="00EC73F5">
        <w:t>E. E Jobst, L. Tonelli-</w:t>
      </w:r>
      <w:proofErr w:type="spellStart"/>
      <w:r w:rsidR="005469B0" w:rsidRPr="00EC73F5">
        <w:t>Lemos</w:t>
      </w:r>
      <w:proofErr w:type="spellEnd"/>
      <w:r w:rsidR="005469B0" w:rsidRPr="00EC73F5">
        <w:t xml:space="preserve">, S. K. </w:t>
      </w:r>
      <w:proofErr w:type="spellStart"/>
      <w:r w:rsidR="005469B0" w:rsidRPr="00EC73F5">
        <w:t>Billes</w:t>
      </w:r>
      <w:proofErr w:type="spellEnd"/>
      <w:r w:rsidR="005469B0" w:rsidRPr="00EC73F5">
        <w:t xml:space="preserve">, M. M. </w:t>
      </w:r>
      <w:proofErr w:type="spellStart"/>
      <w:r w:rsidR="005469B0" w:rsidRPr="00EC73F5">
        <w:t>Glavas</w:t>
      </w:r>
      <w:proofErr w:type="spellEnd"/>
      <w:r w:rsidR="005469B0" w:rsidRPr="00EC73F5">
        <w:t xml:space="preserve">, B. E. Grayson, M. </w:t>
      </w:r>
      <w:proofErr w:type="spellStart"/>
      <w:r w:rsidR="005469B0" w:rsidRPr="00EC73F5">
        <w:t>Perello</w:t>
      </w:r>
      <w:proofErr w:type="spellEnd"/>
      <w:r w:rsidR="005469B0" w:rsidRPr="00EC73F5">
        <w:t xml:space="preserve">, E. A. </w:t>
      </w:r>
      <w:proofErr w:type="spellStart"/>
      <w:r w:rsidR="005469B0" w:rsidRPr="00EC73F5">
        <w:t>Nillni</w:t>
      </w:r>
      <w:proofErr w:type="spellEnd"/>
      <w:r w:rsidR="005469B0" w:rsidRPr="00EC73F5">
        <w:t>, K. L. Grove and M. A. Cowley</w:t>
      </w:r>
      <w:r w:rsidRPr="00EC73F5">
        <w:t xml:space="preserve">, </w:t>
      </w:r>
      <w:r w:rsidRPr="00EC73F5">
        <w:rPr>
          <w:i/>
        </w:rPr>
        <w:t xml:space="preserve">Cell. </w:t>
      </w:r>
      <w:proofErr w:type="spellStart"/>
      <w:proofErr w:type="gramStart"/>
      <w:r w:rsidRPr="00EC73F5">
        <w:rPr>
          <w:i/>
        </w:rPr>
        <w:t>Metab</w:t>
      </w:r>
      <w:proofErr w:type="spellEnd"/>
      <w:r w:rsidRPr="00EC73F5">
        <w:rPr>
          <w:i/>
        </w:rPr>
        <w:t>.</w:t>
      </w:r>
      <w:r w:rsidRPr="00EC73F5">
        <w:t>,</w:t>
      </w:r>
      <w:proofErr w:type="gramEnd"/>
      <w:r w:rsidRPr="00EC73F5">
        <w:t xml:space="preserve"> 2007, </w:t>
      </w:r>
      <w:r w:rsidRPr="00EC73F5">
        <w:rPr>
          <w:b/>
        </w:rPr>
        <w:t>5</w:t>
      </w:r>
      <w:r w:rsidRPr="00EC73F5">
        <w:t>, 181-194.</w:t>
      </w:r>
    </w:p>
    <w:p w:rsidR="00837369" w:rsidRPr="00EC73F5" w:rsidRDefault="000F7BD3" w:rsidP="00DE38EA">
      <w:pPr>
        <w:numPr>
          <w:ilvl w:val="0"/>
          <w:numId w:val="18"/>
        </w:numPr>
        <w:spacing w:line="480" w:lineRule="auto"/>
        <w:ind w:hanging="720"/>
      </w:pPr>
      <w:r w:rsidRPr="00EC73F5">
        <w:t xml:space="preserve">C. A. Matson, D. F. Reid, T. A. Cannon and R. J. Reiter, </w:t>
      </w:r>
      <w:r w:rsidRPr="00EC73F5">
        <w:rPr>
          <w:i/>
        </w:rPr>
        <w:t xml:space="preserve">Am. J. Physiol. </w:t>
      </w:r>
      <w:proofErr w:type="spellStart"/>
      <w:r w:rsidRPr="00EC73F5">
        <w:rPr>
          <w:i/>
        </w:rPr>
        <w:t>Regul</w:t>
      </w:r>
      <w:proofErr w:type="spellEnd"/>
      <w:r w:rsidRPr="00EC73F5">
        <w:rPr>
          <w:i/>
        </w:rPr>
        <w:t xml:space="preserve">. </w:t>
      </w:r>
      <w:proofErr w:type="spellStart"/>
      <w:r w:rsidRPr="00EC73F5">
        <w:rPr>
          <w:i/>
        </w:rPr>
        <w:t>Integr</w:t>
      </w:r>
      <w:proofErr w:type="spellEnd"/>
      <w:r w:rsidRPr="00EC73F5">
        <w:rPr>
          <w:i/>
        </w:rPr>
        <w:t>. Comp. Physiol.</w:t>
      </w:r>
      <w:r w:rsidRPr="00EC73F5">
        <w:t xml:space="preserve">, 2000, </w:t>
      </w:r>
      <w:r w:rsidRPr="00EC73F5">
        <w:rPr>
          <w:b/>
        </w:rPr>
        <w:t>278</w:t>
      </w:r>
      <w:r w:rsidRPr="00EC73F5">
        <w:t>, R882-R890.</w:t>
      </w:r>
    </w:p>
    <w:p w:rsidR="00837369" w:rsidRPr="00EC73F5" w:rsidRDefault="009E11E0" w:rsidP="00DE38EA">
      <w:pPr>
        <w:numPr>
          <w:ilvl w:val="0"/>
          <w:numId w:val="18"/>
        </w:numPr>
        <w:spacing w:line="480" w:lineRule="auto"/>
        <w:ind w:hanging="720"/>
      </w:pPr>
      <w:r w:rsidRPr="00EC73F5">
        <w:t xml:space="preserve">H. V. Lin, L. Plum, H. Ono, </w:t>
      </w:r>
      <w:r w:rsidR="005469B0" w:rsidRPr="00EC73F5">
        <w:t xml:space="preserve">R. Gutierrez-Juarez, M. </w:t>
      </w:r>
      <w:proofErr w:type="spellStart"/>
      <w:r w:rsidR="005469B0" w:rsidRPr="00EC73F5">
        <w:t>Shanabrough</w:t>
      </w:r>
      <w:proofErr w:type="spellEnd"/>
      <w:r w:rsidR="005469B0" w:rsidRPr="00EC73F5">
        <w:t xml:space="preserve">, E. </w:t>
      </w:r>
      <w:proofErr w:type="spellStart"/>
      <w:r w:rsidR="005469B0" w:rsidRPr="00EC73F5">
        <w:t>Borok</w:t>
      </w:r>
      <w:proofErr w:type="spellEnd"/>
      <w:r w:rsidR="005469B0" w:rsidRPr="00EC73F5">
        <w:t xml:space="preserve">, T. L. Horvath, L. Rossetti and D. </w:t>
      </w:r>
      <w:proofErr w:type="spellStart"/>
      <w:r w:rsidR="005469B0" w:rsidRPr="00EC73F5">
        <w:t>Accili</w:t>
      </w:r>
      <w:proofErr w:type="spellEnd"/>
      <w:r w:rsidR="005469B0" w:rsidRPr="00EC73F5">
        <w:t>,</w:t>
      </w:r>
      <w:r w:rsidRPr="00EC73F5">
        <w:t xml:space="preserve"> </w:t>
      </w:r>
      <w:r w:rsidRPr="00EC73F5">
        <w:rPr>
          <w:i/>
        </w:rPr>
        <w:t>Diabetes</w:t>
      </w:r>
      <w:r w:rsidRPr="00EC73F5">
        <w:t xml:space="preserve">, 2010, </w:t>
      </w:r>
      <w:r w:rsidRPr="00EC73F5">
        <w:rPr>
          <w:b/>
        </w:rPr>
        <w:t>59</w:t>
      </w:r>
      <w:r w:rsidRPr="00EC73F5">
        <w:t>, 337-346</w:t>
      </w:r>
      <w:r w:rsidR="001D7240" w:rsidRPr="00EC73F5">
        <w:t>.</w:t>
      </w:r>
    </w:p>
    <w:p w:rsidR="00837369" w:rsidRPr="00EC73F5" w:rsidRDefault="00176D62" w:rsidP="00DE38EA">
      <w:pPr>
        <w:numPr>
          <w:ilvl w:val="0"/>
          <w:numId w:val="18"/>
        </w:numPr>
        <w:spacing w:line="480" w:lineRule="auto"/>
        <w:ind w:hanging="720"/>
      </w:pPr>
      <w:r w:rsidRPr="00EC73F5">
        <w:t xml:space="preserve">B. F. </w:t>
      </w:r>
      <w:proofErr w:type="spellStart"/>
      <w:r w:rsidR="00837369" w:rsidRPr="00EC73F5">
        <w:t>Belgardt</w:t>
      </w:r>
      <w:proofErr w:type="spellEnd"/>
      <w:r w:rsidR="00837369" w:rsidRPr="00EC73F5">
        <w:t xml:space="preserve">, </w:t>
      </w:r>
      <w:r w:rsidRPr="00EC73F5">
        <w:t xml:space="preserve">T. </w:t>
      </w:r>
      <w:r w:rsidR="00837369" w:rsidRPr="00EC73F5">
        <w:t>Okamura</w:t>
      </w:r>
      <w:r w:rsidRPr="00EC73F5">
        <w:t xml:space="preserve"> and J. C. </w:t>
      </w:r>
      <w:r w:rsidR="00837369" w:rsidRPr="00EC73F5">
        <w:t xml:space="preserve"> </w:t>
      </w:r>
      <w:proofErr w:type="spellStart"/>
      <w:r w:rsidR="00837369" w:rsidRPr="00EC73F5">
        <w:t>Bruning</w:t>
      </w:r>
      <w:proofErr w:type="spellEnd"/>
      <w:r w:rsidRPr="00EC73F5">
        <w:t>,</w:t>
      </w:r>
      <w:r w:rsidR="00837369" w:rsidRPr="00EC73F5">
        <w:t xml:space="preserve"> </w:t>
      </w:r>
      <w:r w:rsidR="00837369" w:rsidRPr="00EC73F5">
        <w:rPr>
          <w:i/>
        </w:rPr>
        <w:t>J</w:t>
      </w:r>
      <w:r w:rsidRPr="00EC73F5">
        <w:rPr>
          <w:i/>
        </w:rPr>
        <w:t>.</w:t>
      </w:r>
      <w:r w:rsidR="00837369" w:rsidRPr="00EC73F5">
        <w:rPr>
          <w:i/>
        </w:rPr>
        <w:t xml:space="preserve"> Physiol.</w:t>
      </w:r>
      <w:r w:rsidRPr="00EC73F5">
        <w:t xml:space="preserve">, 2009, </w:t>
      </w:r>
      <w:r w:rsidRPr="00EC73F5">
        <w:rPr>
          <w:b/>
        </w:rPr>
        <w:t>587</w:t>
      </w:r>
      <w:r w:rsidRPr="00EC73F5">
        <w:t xml:space="preserve">, </w:t>
      </w:r>
      <w:r w:rsidR="00837369" w:rsidRPr="00EC73F5">
        <w:t>5305-</w:t>
      </w:r>
      <w:r w:rsidRPr="00EC73F5">
        <w:t>53</w:t>
      </w:r>
      <w:r w:rsidR="00837369" w:rsidRPr="00EC73F5">
        <w:t>14.</w:t>
      </w:r>
    </w:p>
    <w:p w:rsidR="00837369" w:rsidRPr="00EC73F5" w:rsidRDefault="00600F0D" w:rsidP="00DE38EA">
      <w:pPr>
        <w:numPr>
          <w:ilvl w:val="0"/>
          <w:numId w:val="18"/>
        </w:numPr>
        <w:spacing w:line="480" w:lineRule="auto"/>
        <w:ind w:hanging="720"/>
      </w:pPr>
      <w:r w:rsidRPr="00EC73F5">
        <w:t xml:space="preserve">L. E. Parton, C. P. Ye, R. </w:t>
      </w:r>
      <w:proofErr w:type="spellStart"/>
      <w:r w:rsidRPr="00EC73F5">
        <w:t>Coppari</w:t>
      </w:r>
      <w:proofErr w:type="spellEnd"/>
      <w:r w:rsidRPr="00EC73F5">
        <w:t xml:space="preserve">, </w:t>
      </w:r>
      <w:r w:rsidR="00316830" w:rsidRPr="00EC73F5">
        <w:t xml:space="preserve">P. J. </w:t>
      </w:r>
      <w:proofErr w:type="spellStart"/>
      <w:r w:rsidR="00316830" w:rsidRPr="00EC73F5">
        <w:t>Enriori</w:t>
      </w:r>
      <w:proofErr w:type="spellEnd"/>
      <w:r w:rsidR="00316830" w:rsidRPr="00EC73F5">
        <w:t xml:space="preserve">, B. Choi, C. Y. Zhang, C. Xu, C. R </w:t>
      </w:r>
      <w:proofErr w:type="spellStart"/>
      <w:r w:rsidR="00316830" w:rsidRPr="00EC73F5">
        <w:t>Vianna</w:t>
      </w:r>
      <w:proofErr w:type="spellEnd"/>
      <w:r w:rsidR="00316830" w:rsidRPr="00EC73F5">
        <w:t xml:space="preserve">, N. Balthasar, C. E. Lee, J. K. </w:t>
      </w:r>
      <w:proofErr w:type="spellStart"/>
      <w:r w:rsidR="00316830" w:rsidRPr="00EC73F5">
        <w:t>Elmqist</w:t>
      </w:r>
      <w:proofErr w:type="spellEnd"/>
      <w:r w:rsidR="00316830" w:rsidRPr="00EC73F5">
        <w:t>, M. A. Cowley and B. B. Lowell,</w:t>
      </w:r>
      <w:r w:rsidRPr="00EC73F5">
        <w:t xml:space="preserve"> </w:t>
      </w:r>
      <w:r w:rsidRPr="00EC73F5">
        <w:rPr>
          <w:i/>
        </w:rPr>
        <w:t>Nature</w:t>
      </w:r>
      <w:r w:rsidRPr="00EC73F5">
        <w:t xml:space="preserve">, 2007, </w:t>
      </w:r>
      <w:r w:rsidRPr="00EC73F5">
        <w:rPr>
          <w:b/>
        </w:rPr>
        <w:t>449</w:t>
      </w:r>
      <w:r w:rsidRPr="00EC73F5">
        <w:t>, 228-232.</w:t>
      </w:r>
    </w:p>
    <w:p w:rsidR="00837369" w:rsidRPr="00EC73F5" w:rsidRDefault="009E11E0" w:rsidP="00DE38EA">
      <w:pPr>
        <w:numPr>
          <w:ilvl w:val="0"/>
          <w:numId w:val="18"/>
        </w:numPr>
        <w:spacing w:line="480" w:lineRule="auto"/>
        <w:ind w:hanging="720"/>
      </w:pPr>
      <w:r w:rsidRPr="00EC73F5">
        <w:t xml:space="preserve">E. </w:t>
      </w:r>
      <w:proofErr w:type="spellStart"/>
      <w:r w:rsidRPr="00EC73F5">
        <w:t>Bonora</w:t>
      </w:r>
      <w:proofErr w:type="spellEnd"/>
      <w:r w:rsidRPr="00EC73F5">
        <w:t xml:space="preserve">, G. </w:t>
      </w:r>
      <w:proofErr w:type="spellStart"/>
      <w:r w:rsidRPr="00EC73F5">
        <w:t>Corrao</w:t>
      </w:r>
      <w:proofErr w:type="spellEnd"/>
      <w:r w:rsidRPr="00EC73F5">
        <w:t xml:space="preserve">, V. </w:t>
      </w:r>
      <w:proofErr w:type="spellStart"/>
      <w:r w:rsidRPr="00EC73F5">
        <w:t>Bagnardi</w:t>
      </w:r>
      <w:proofErr w:type="spellEnd"/>
      <w:r w:rsidRPr="00EC73F5">
        <w:t xml:space="preserve">, </w:t>
      </w:r>
      <w:r w:rsidR="00FC4299" w:rsidRPr="00EC73F5">
        <w:t xml:space="preserve">A. </w:t>
      </w:r>
      <w:proofErr w:type="spellStart"/>
      <w:r w:rsidR="00FC4299" w:rsidRPr="00EC73F5">
        <w:rPr>
          <w:color w:val="333333"/>
        </w:rPr>
        <w:t>Ceriello</w:t>
      </w:r>
      <w:proofErr w:type="spellEnd"/>
      <w:r w:rsidR="00FC4299" w:rsidRPr="00EC73F5">
        <w:rPr>
          <w:color w:val="333333"/>
        </w:rPr>
        <w:t xml:space="preserve">, M. </w:t>
      </w:r>
      <w:proofErr w:type="spellStart"/>
      <w:r w:rsidR="00FC4299" w:rsidRPr="00EC73F5">
        <w:rPr>
          <w:color w:val="333333"/>
        </w:rPr>
        <w:t>Comaschi</w:t>
      </w:r>
      <w:proofErr w:type="spellEnd"/>
      <w:r w:rsidR="00FC4299" w:rsidRPr="00EC73F5">
        <w:rPr>
          <w:color w:val="333333"/>
        </w:rPr>
        <w:t xml:space="preserve">, P. </w:t>
      </w:r>
      <w:proofErr w:type="spellStart"/>
      <w:r w:rsidR="00FC4299" w:rsidRPr="00EC73F5">
        <w:rPr>
          <w:color w:val="333333"/>
        </w:rPr>
        <w:t>Montanari</w:t>
      </w:r>
      <w:proofErr w:type="spellEnd"/>
      <w:r w:rsidR="00FC4299" w:rsidRPr="00EC73F5">
        <w:rPr>
          <w:color w:val="333333"/>
        </w:rPr>
        <w:t xml:space="preserve"> and J. B. </w:t>
      </w:r>
      <w:proofErr w:type="spellStart"/>
      <w:r w:rsidR="00FC4299" w:rsidRPr="00EC73F5">
        <w:rPr>
          <w:color w:val="333333"/>
        </w:rPr>
        <w:t>Meigs</w:t>
      </w:r>
      <w:proofErr w:type="spellEnd"/>
      <w:r w:rsidR="00FC4299" w:rsidRPr="00EC73F5">
        <w:rPr>
          <w:color w:val="333333"/>
        </w:rPr>
        <w:t>,</w:t>
      </w:r>
      <w:r w:rsidRPr="00EC73F5">
        <w:t xml:space="preserve"> </w:t>
      </w:r>
      <w:proofErr w:type="spellStart"/>
      <w:r w:rsidRPr="00EC73F5">
        <w:rPr>
          <w:i/>
        </w:rPr>
        <w:t>Diabetologia</w:t>
      </w:r>
      <w:proofErr w:type="spellEnd"/>
      <w:r w:rsidRPr="00EC73F5">
        <w:t xml:space="preserve">, 2006, </w:t>
      </w:r>
      <w:r w:rsidRPr="00EC73F5">
        <w:rPr>
          <w:b/>
        </w:rPr>
        <w:t>49</w:t>
      </w:r>
      <w:r w:rsidRPr="00EC73F5">
        <w:t>, 846-</w:t>
      </w:r>
      <w:r w:rsidR="00FC4299" w:rsidRPr="00EC73F5">
        <w:t>8</w:t>
      </w:r>
      <w:r w:rsidRPr="00EC73F5">
        <w:t>54</w:t>
      </w:r>
      <w:r w:rsidR="001D7240" w:rsidRPr="00EC73F5">
        <w:t>.</w:t>
      </w:r>
    </w:p>
    <w:p w:rsidR="00837369" w:rsidRPr="00EC73F5" w:rsidRDefault="00600F0D" w:rsidP="00DE38EA">
      <w:pPr>
        <w:numPr>
          <w:ilvl w:val="0"/>
          <w:numId w:val="18"/>
        </w:numPr>
        <w:spacing w:line="480" w:lineRule="auto"/>
        <w:ind w:hanging="720"/>
      </w:pPr>
      <w:r w:rsidRPr="00EC73F5">
        <w:t xml:space="preserve">J. H. O’Keefe and D. S. Bell, </w:t>
      </w:r>
      <w:r w:rsidRPr="00EC73F5">
        <w:rPr>
          <w:i/>
        </w:rPr>
        <w:t xml:space="preserve">Am. J. </w:t>
      </w:r>
      <w:proofErr w:type="spellStart"/>
      <w:r w:rsidRPr="00EC73F5">
        <w:rPr>
          <w:i/>
        </w:rPr>
        <w:t>Cardiol</w:t>
      </w:r>
      <w:proofErr w:type="spellEnd"/>
      <w:r w:rsidRPr="00EC73F5">
        <w:rPr>
          <w:i/>
        </w:rPr>
        <w:t>.</w:t>
      </w:r>
      <w:r w:rsidRPr="00EC73F5">
        <w:t xml:space="preserve">, 2007, </w:t>
      </w:r>
      <w:r w:rsidRPr="00EC73F5">
        <w:rPr>
          <w:b/>
        </w:rPr>
        <w:t>100</w:t>
      </w:r>
      <w:r w:rsidRPr="00EC73F5">
        <w:t>, 899-904.</w:t>
      </w:r>
    </w:p>
    <w:p w:rsidR="00837369" w:rsidRPr="00EC73F5" w:rsidRDefault="000F7BD3" w:rsidP="00DE38EA">
      <w:pPr>
        <w:numPr>
          <w:ilvl w:val="0"/>
          <w:numId w:val="18"/>
        </w:numPr>
        <w:spacing w:line="480" w:lineRule="auto"/>
        <w:ind w:hanging="720"/>
      </w:pPr>
      <w:r w:rsidRPr="00EC73F5">
        <w:t xml:space="preserve">Y. Lee, H. Hirose, M. </w:t>
      </w:r>
      <w:proofErr w:type="spellStart"/>
      <w:r w:rsidRPr="00EC73F5">
        <w:t>Ohneda</w:t>
      </w:r>
      <w:proofErr w:type="spellEnd"/>
      <w:r w:rsidRPr="00EC73F5">
        <w:t xml:space="preserve">, </w:t>
      </w:r>
      <w:r w:rsidR="00DD6069" w:rsidRPr="00EC73F5">
        <w:t xml:space="preserve">J. H. Johnson, J. D. </w:t>
      </w:r>
      <w:proofErr w:type="spellStart"/>
      <w:r w:rsidR="00DD6069" w:rsidRPr="00EC73F5">
        <w:t>McGarry</w:t>
      </w:r>
      <w:proofErr w:type="spellEnd"/>
      <w:r w:rsidR="00DD6069" w:rsidRPr="00EC73F5">
        <w:t xml:space="preserve"> and R. H. Unger, </w:t>
      </w:r>
      <w:r w:rsidRPr="00EC73F5">
        <w:rPr>
          <w:i/>
        </w:rPr>
        <w:t>Proc. Natl. Acad. Sci. USA</w:t>
      </w:r>
      <w:r w:rsidRPr="00EC73F5">
        <w:t xml:space="preserve">, 1994, </w:t>
      </w:r>
      <w:r w:rsidRPr="00EC73F5">
        <w:rPr>
          <w:b/>
        </w:rPr>
        <w:t>91</w:t>
      </w:r>
      <w:r w:rsidRPr="00EC73F5">
        <w:t>, 10878-10882.</w:t>
      </w:r>
    </w:p>
    <w:p w:rsidR="00837369" w:rsidRPr="00EC73F5" w:rsidRDefault="000F7BD3" w:rsidP="00DE38EA">
      <w:pPr>
        <w:numPr>
          <w:ilvl w:val="0"/>
          <w:numId w:val="18"/>
        </w:numPr>
        <w:spacing w:line="480" w:lineRule="auto"/>
        <w:ind w:hanging="720"/>
      </w:pPr>
      <w:r w:rsidRPr="00EC73F5">
        <w:lastRenderedPageBreak/>
        <w:t xml:space="preserve">A. </w:t>
      </w:r>
      <w:proofErr w:type="spellStart"/>
      <w:r w:rsidRPr="00EC73F5">
        <w:t>Korkmaz</w:t>
      </w:r>
      <w:proofErr w:type="spellEnd"/>
      <w:r w:rsidRPr="00EC73F5">
        <w:t xml:space="preserve">, R. J. Reiter, T. </w:t>
      </w:r>
      <w:proofErr w:type="spellStart"/>
      <w:r w:rsidRPr="00EC73F5">
        <w:t>Topal</w:t>
      </w:r>
      <w:proofErr w:type="spellEnd"/>
      <w:r w:rsidRPr="00EC73F5">
        <w:t xml:space="preserve">, </w:t>
      </w:r>
      <w:r w:rsidR="003E3717" w:rsidRPr="00EC73F5">
        <w:t xml:space="preserve">L. C. Manchester, S. </w:t>
      </w:r>
      <w:proofErr w:type="spellStart"/>
      <w:r w:rsidR="003E3717" w:rsidRPr="00EC73F5">
        <w:t>Oter</w:t>
      </w:r>
      <w:proofErr w:type="spellEnd"/>
      <w:r w:rsidR="003E3717" w:rsidRPr="00EC73F5">
        <w:t xml:space="preserve"> and D. X. Tan,</w:t>
      </w:r>
      <w:r w:rsidRPr="00EC73F5">
        <w:t xml:space="preserve"> </w:t>
      </w:r>
      <w:r w:rsidRPr="00EC73F5">
        <w:rPr>
          <w:i/>
        </w:rPr>
        <w:t>Mol. Med.</w:t>
      </w:r>
      <w:r w:rsidRPr="00EC73F5">
        <w:t xml:space="preserve">, </w:t>
      </w:r>
      <w:r w:rsidRPr="007E7622">
        <w:rPr>
          <w:highlight w:val="yellow"/>
        </w:rPr>
        <w:t>2009</w:t>
      </w:r>
      <w:r w:rsidRPr="00EC73F5">
        <w:t xml:space="preserve">, </w:t>
      </w:r>
      <w:r w:rsidRPr="00EC73F5">
        <w:rPr>
          <w:b/>
        </w:rPr>
        <w:t>15</w:t>
      </w:r>
      <w:r w:rsidRPr="00EC73F5">
        <w:t>, 43-50.</w:t>
      </w:r>
    </w:p>
    <w:p w:rsidR="00837369" w:rsidRPr="00EC73F5" w:rsidRDefault="00240140" w:rsidP="00DE38EA">
      <w:pPr>
        <w:numPr>
          <w:ilvl w:val="0"/>
          <w:numId w:val="18"/>
        </w:numPr>
        <w:spacing w:line="480" w:lineRule="auto"/>
        <w:ind w:hanging="720"/>
      </w:pPr>
      <w:r w:rsidRPr="00EC73F5">
        <w:t xml:space="preserve">T. Nishikawa, D. </w:t>
      </w:r>
      <w:proofErr w:type="spellStart"/>
      <w:r w:rsidRPr="00EC73F5">
        <w:t>Kukidome</w:t>
      </w:r>
      <w:proofErr w:type="spellEnd"/>
      <w:r w:rsidRPr="00EC73F5">
        <w:t xml:space="preserve">, K. </w:t>
      </w:r>
      <w:proofErr w:type="spellStart"/>
      <w:r w:rsidRPr="00EC73F5">
        <w:t>Sonoda</w:t>
      </w:r>
      <w:proofErr w:type="spellEnd"/>
      <w:r w:rsidRPr="00EC73F5">
        <w:t xml:space="preserve">, </w:t>
      </w:r>
      <w:r w:rsidR="006A1B29" w:rsidRPr="00EC73F5">
        <w:t xml:space="preserve">K. Fujisawa, T. </w:t>
      </w:r>
      <w:proofErr w:type="spellStart"/>
      <w:r w:rsidR="006A1B29" w:rsidRPr="00EC73F5">
        <w:t>Matsuhisa</w:t>
      </w:r>
      <w:proofErr w:type="spellEnd"/>
      <w:r w:rsidR="006A1B29" w:rsidRPr="00EC73F5">
        <w:t xml:space="preserve">, H. </w:t>
      </w:r>
      <w:proofErr w:type="spellStart"/>
      <w:r w:rsidR="006A1B29" w:rsidRPr="00EC73F5">
        <w:rPr>
          <w:color w:val="545454"/>
        </w:rPr>
        <w:t>Motoshima</w:t>
      </w:r>
      <w:proofErr w:type="spellEnd"/>
      <w:r w:rsidR="006A1B29" w:rsidRPr="00EC73F5">
        <w:rPr>
          <w:color w:val="545454"/>
        </w:rPr>
        <w:t xml:space="preserve">, T. </w:t>
      </w:r>
      <w:r w:rsidR="006A1B29" w:rsidRPr="00EC73F5">
        <w:t>Matsumura and E. Araki</w:t>
      </w:r>
      <w:r w:rsidRPr="00EC73F5">
        <w:t xml:space="preserve">, </w:t>
      </w:r>
      <w:proofErr w:type="spellStart"/>
      <w:r w:rsidRPr="00EC73F5">
        <w:rPr>
          <w:i/>
        </w:rPr>
        <w:t>Diab</w:t>
      </w:r>
      <w:proofErr w:type="spellEnd"/>
      <w:r w:rsidRPr="00EC73F5">
        <w:rPr>
          <w:i/>
        </w:rPr>
        <w:t xml:space="preserve">. Res. </w:t>
      </w:r>
      <w:proofErr w:type="spellStart"/>
      <w:r w:rsidRPr="00EC73F5">
        <w:rPr>
          <w:i/>
        </w:rPr>
        <w:t>Clin</w:t>
      </w:r>
      <w:proofErr w:type="spellEnd"/>
      <w:r w:rsidRPr="00EC73F5">
        <w:rPr>
          <w:i/>
        </w:rPr>
        <w:t xml:space="preserve">. </w:t>
      </w:r>
      <w:proofErr w:type="spellStart"/>
      <w:proofErr w:type="gramStart"/>
      <w:r w:rsidRPr="00EC73F5">
        <w:rPr>
          <w:i/>
        </w:rPr>
        <w:t>Pract</w:t>
      </w:r>
      <w:proofErr w:type="spellEnd"/>
      <w:r w:rsidRPr="00EC73F5">
        <w:rPr>
          <w:i/>
        </w:rPr>
        <w:t>.</w:t>
      </w:r>
      <w:r w:rsidRPr="00EC73F5">
        <w:t>,</w:t>
      </w:r>
      <w:proofErr w:type="gramEnd"/>
      <w:r w:rsidRPr="00EC73F5">
        <w:t xml:space="preserve"> 2007, </w:t>
      </w:r>
      <w:r w:rsidRPr="00EC73F5">
        <w:rPr>
          <w:b/>
        </w:rPr>
        <w:t>77S</w:t>
      </w:r>
      <w:r w:rsidRPr="00EC73F5">
        <w:t>, S41-S45.</w:t>
      </w:r>
    </w:p>
    <w:p w:rsidR="00837369" w:rsidRPr="00EC73F5" w:rsidRDefault="00240140" w:rsidP="00DE38EA">
      <w:pPr>
        <w:numPr>
          <w:ilvl w:val="0"/>
          <w:numId w:val="18"/>
        </w:numPr>
        <w:spacing w:line="480" w:lineRule="auto"/>
        <w:ind w:hanging="720"/>
      </w:pPr>
      <w:r w:rsidRPr="00EC73F5">
        <w:rPr>
          <w:spacing w:val="-3"/>
        </w:rPr>
        <w:t xml:space="preserve">T. </w:t>
      </w:r>
      <w:r w:rsidRPr="00EC73F5">
        <w:t xml:space="preserve">Nishikawa, D. Edelstein, X. L. Du, </w:t>
      </w:r>
      <w:r w:rsidR="006A1B29" w:rsidRPr="00EC73F5">
        <w:t xml:space="preserve">S. Yamagishi, T. Matsumura, Y. Kaneda, M. A. </w:t>
      </w:r>
      <w:proofErr w:type="spellStart"/>
      <w:r w:rsidR="006A1B29" w:rsidRPr="00EC73F5">
        <w:t>Yorek</w:t>
      </w:r>
      <w:proofErr w:type="spellEnd"/>
      <w:r w:rsidR="006A1B29" w:rsidRPr="00EC73F5">
        <w:t xml:space="preserve">, D. Beebe, P. J. Oates, H. P. </w:t>
      </w:r>
      <w:proofErr w:type="spellStart"/>
      <w:r w:rsidR="006A1B29" w:rsidRPr="00EC73F5">
        <w:t>Hammes</w:t>
      </w:r>
      <w:proofErr w:type="spellEnd"/>
      <w:r w:rsidR="006A1B29" w:rsidRPr="00EC73F5">
        <w:t xml:space="preserve">, I. </w:t>
      </w:r>
      <w:proofErr w:type="spellStart"/>
      <w:r w:rsidR="006A1B29" w:rsidRPr="00EC73F5">
        <w:t>Giardino</w:t>
      </w:r>
      <w:proofErr w:type="spellEnd"/>
      <w:r w:rsidR="006A1B29" w:rsidRPr="00EC73F5">
        <w:t xml:space="preserve"> and M. Brownlee,</w:t>
      </w:r>
      <w:r w:rsidRPr="00EC73F5">
        <w:t xml:space="preserve"> </w:t>
      </w:r>
      <w:r w:rsidRPr="00EC73F5">
        <w:rPr>
          <w:i/>
        </w:rPr>
        <w:t>Nature</w:t>
      </w:r>
      <w:r w:rsidRPr="00EC73F5">
        <w:t xml:space="preserve">, 2000, </w:t>
      </w:r>
      <w:r w:rsidRPr="00EC73F5">
        <w:rPr>
          <w:b/>
        </w:rPr>
        <w:t>404</w:t>
      </w:r>
      <w:r w:rsidRPr="00EC73F5">
        <w:t>, 787-790.</w:t>
      </w:r>
    </w:p>
    <w:p w:rsidR="00837369" w:rsidRPr="00EC73F5" w:rsidRDefault="000F7BD3" w:rsidP="00DE38EA">
      <w:pPr>
        <w:numPr>
          <w:ilvl w:val="0"/>
          <w:numId w:val="18"/>
        </w:numPr>
        <w:spacing w:line="480" w:lineRule="auto"/>
        <w:ind w:hanging="720"/>
      </w:pPr>
      <w:r w:rsidRPr="00EC73F5">
        <w:t xml:space="preserve">S. </w:t>
      </w:r>
      <w:proofErr w:type="spellStart"/>
      <w:r w:rsidRPr="00EC73F5">
        <w:t>Kiritoshi</w:t>
      </w:r>
      <w:proofErr w:type="spellEnd"/>
      <w:r w:rsidRPr="00EC73F5">
        <w:t xml:space="preserve">, T. Nishikawa, K. </w:t>
      </w:r>
      <w:proofErr w:type="spellStart"/>
      <w:r w:rsidRPr="00EC73F5">
        <w:t>Sonoda</w:t>
      </w:r>
      <w:proofErr w:type="spellEnd"/>
      <w:r w:rsidRPr="00EC73F5">
        <w:t xml:space="preserve">, </w:t>
      </w:r>
      <w:r w:rsidR="0062650E" w:rsidRPr="00EC73F5">
        <w:t xml:space="preserve">D. </w:t>
      </w:r>
      <w:proofErr w:type="spellStart"/>
      <w:r w:rsidR="0062650E" w:rsidRPr="00EC73F5">
        <w:t>Kukidome</w:t>
      </w:r>
      <w:proofErr w:type="spellEnd"/>
      <w:r w:rsidR="0062650E" w:rsidRPr="00EC73F5">
        <w:t xml:space="preserve">, T. </w:t>
      </w:r>
      <w:proofErr w:type="spellStart"/>
      <w:r w:rsidR="0062650E" w:rsidRPr="00EC73F5">
        <w:t>Senokuchi</w:t>
      </w:r>
      <w:proofErr w:type="spellEnd"/>
      <w:r w:rsidR="0062650E" w:rsidRPr="00EC73F5">
        <w:t xml:space="preserve"> and Matsuo t, </w:t>
      </w:r>
      <w:r w:rsidRPr="00EC73F5">
        <w:rPr>
          <w:i/>
        </w:rPr>
        <w:t>Diabetes</w:t>
      </w:r>
      <w:r w:rsidRPr="00EC73F5">
        <w:t xml:space="preserve">, 2003, </w:t>
      </w:r>
      <w:r w:rsidRPr="00EC73F5">
        <w:rPr>
          <w:b/>
        </w:rPr>
        <w:t>52</w:t>
      </w:r>
      <w:r w:rsidRPr="00EC73F5">
        <w:t>, 2570-2577.</w:t>
      </w:r>
    </w:p>
    <w:p w:rsidR="00837369" w:rsidRPr="00EC73F5" w:rsidRDefault="000F7BD3" w:rsidP="00DE38EA">
      <w:pPr>
        <w:numPr>
          <w:ilvl w:val="0"/>
          <w:numId w:val="18"/>
        </w:numPr>
        <w:spacing w:line="480" w:lineRule="auto"/>
        <w:ind w:hanging="720"/>
      </w:pPr>
      <w:r w:rsidRPr="00EC73F5">
        <w:t xml:space="preserve">C. Hu, R. Zhang, C. Wang, W. Yu, </w:t>
      </w:r>
      <w:r w:rsidR="004B6A08" w:rsidRPr="00EC73F5">
        <w:t xml:space="preserve">J. Lu, X. Ma, J. Wang, F. Jiang, Y. </w:t>
      </w:r>
      <w:proofErr w:type="spellStart"/>
      <w:r w:rsidR="004B6A08" w:rsidRPr="00EC73F5">
        <w:t>Bao</w:t>
      </w:r>
      <w:proofErr w:type="spellEnd"/>
      <w:r w:rsidR="004B6A08" w:rsidRPr="00EC73F5">
        <w:t xml:space="preserve">, K. Xiang and W. </w:t>
      </w:r>
      <w:proofErr w:type="spellStart"/>
      <w:r w:rsidR="004B6A08" w:rsidRPr="00EC73F5">
        <w:t>Jia</w:t>
      </w:r>
      <w:proofErr w:type="spellEnd"/>
      <w:r w:rsidRPr="00EC73F5">
        <w:t xml:space="preserve">, </w:t>
      </w:r>
      <w:proofErr w:type="spellStart"/>
      <w:r w:rsidRPr="00EC73F5">
        <w:rPr>
          <w:i/>
        </w:rPr>
        <w:t>PLos</w:t>
      </w:r>
      <w:proofErr w:type="spellEnd"/>
      <w:r w:rsidRPr="00EC73F5">
        <w:rPr>
          <w:i/>
        </w:rPr>
        <w:t xml:space="preserve"> One</w:t>
      </w:r>
      <w:r w:rsidRPr="00EC73F5">
        <w:t xml:space="preserve">, 2010, </w:t>
      </w:r>
      <w:r w:rsidRPr="00EC73F5">
        <w:rPr>
          <w:b/>
        </w:rPr>
        <w:t>5</w:t>
      </w:r>
      <w:r w:rsidRPr="00EC73F5">
        <w:t>:e11761(1-5)</w:t>
      </w:r>
    </w:p>
    <w:p w:rsidR="00837369" w:rsidRPr="00EC73F5" w:rsidRDefault="00CD51DE" w:rsidP="00DE38EA">
      <w:pPr>
        <w:numPr>
          <w:ilvl w:val="0"/>
          <w:numId w:val="18"/>
        </w:numPr>
        <w:spacing w:line="480" w:lineRule="auto"/>
        <w:ind w:hanging="720"/>
      </w:pPr>
      <w:r w:rsidRPr="00EC73F5">
        <w:t>C. H. T. Tam, J. S. K. H</w:t>
      </w:r>
      <w:r w:rsidR="00AB2476" w:rsidRPr="00EC73F5">
        <w:t>o</w:t>
      </w:r>
      <w:r w:rsidRPr="00EC73F5">
        <w:t xml:space="preserve">, Y. Wang, </w:t>
      </w:r>
      <w:r w:rsidR="00AB2476" w:rsidRPr="00EC73F5">
        <w:t xml:space="preserve">H. M. Lee, V. K. L. Lam, S. </w:t>
      </w:r>
      <w:proofErr w:type="spellStart"/>
      <w:r w:rsidR="00AB2476" w:rsidRPr="00EC73F5">
        <w:t>Germer</w:t>
      </w:r>
      <w:proofErr w:type="spellEnd"/>
      <w:r w:rsidR="00AB2476" w:rsidRPr="00EC73F5">
        <w:t>, M. Martin, W. Y. Soo, R. C. W. Ma, J. C. N. Chan and M. C. Y. Ng,</w:t>
      </w:r>
      <w:r w:rsidRPr="00EC73F5">
        <w:t xml:space="preserve"> </w:t>
      </w:r>
      <w:proofErr w:type="spellStart"/>
      <w:r w:rsidRPr="00EC73F5">
        <w:rPr>
          <w:i/>
        </w:rPr>
        <w:t>PLos</w:t>
      </w:r>
      <w:proofErr w:type="spellEnd"/>
      <w:r w:rsidRPr="00EC73F5">
        <w:rPr>
          <w:i/>
        </w:rPr>
        <w:t xml:space="preserve"> One</w:t>
      </w:r>
      <w:r w:rsidRPr="00EC73F5">
        <w:t xml:space="preserve">, 2010, </w:t>
      </w:r>
      <w:r w:rsidRPr="00EC73F5">
        <w:rPr>
          <w:b/>
        </w:rPr>
        <w:t xml:space="preserve">5, </w:t>
      </w:r>
      <w:r w:rsidRPr="00EC73F5">
        <w:t>e11428(1-5).</w:t>
      </w:r>
    </w:p>
    <w:p w:rsidR="00837369" w:rsidRPr="002F2B3D" w:rsidRDefault="00A97880" w:rsidP="00DE38EA">
      <w:pPr>
        <w:numPr>
          <w:ilvl w:val="0"/>
          <w:numId w:val="18"/>
        </w:numPr>
        <w:spacing w:line="480" w:lineRule="auto"/>
        <w:ind w:hanging="720"/>
        <w:rPr>
          <w:lang w:val="es-ES"/>
        </w:rPr>
      </w:pPr>
      <w:r w:rsidRPr="002F2B3D">
        <w:rPr>
          <w:lang w:val="es-ES"/>
        </w:rPr>
        <w:t xml:space="preserve">S. Contreras-Alcántara, K. Baba and G. </w:t>
      </w:r>
      <w:proofErr w:type="spellStart"/>
      <w:r w:rsidRPr="002F2B3D">
        <w:rPr>
          <w:lang w:val="es-ES"/>
        </w:rPr>
        <w:t>Tosini</w:t>
      </w:r>
      <w:proofErr w:type="spellEnd"/>
      <w:r w:rsidRPr="002F2B3D">
        <w:rPr>
          <w:lang w:val="es-ES"/>
        </w:rPr>
        <w:t xml:space="preserve">, </w:t>
      </w:r>
      <w:proofErr w:type="spellStart"/>
      <w:r w:rsidRPr="002F2B3D">
        <w:rPr>
          <w:i/>
          <w:lang w:val="es-ES"/>
        </w:rPr>
        <w:t>Obesity</w:t>
      </w:r>
      <w:proofErr w:type="spellEnd"/>
      <w:r w:rsidRPr="002F2B3D">
        <w:rPr>
          <w:lang w:val="es-ES"/>
        </w:rPr>
        <w:t xml:space="preserve">, 2010, </w:t>
      </w:r>
      <w:r w:rsidRPr="002F2B3D">
        <w:rPr>
          <w:b/>
          <w:lang w:val="es-ES"/>
        </w:rPr>
        <w:t>18</w:t>
      </w:r>
      <w:r w:rsidRPr="002F2B3D">
        <w:rPr>
          <w:lang w:val="es-ES"/>
        </w:rPr>
        <w:t>, 1861-1863.</w:t>
      </w:r>
    </w:p>
    <w:p w:rsidR="00DE38EA" w:rsidRPr="00EC73F5" w:rsidRDefault="00837369" w:rsidP="00DE38EA">
      <w:pPr>
        <w:numPr>
          <w:ilvl w:val="0"/>
          <w:numId w:val="18"/>
        </w:numPr>
        <w:spacing w:line="480" w:lineRule="auto"/>
        <w:ind w:hanging="720"/>
      </w:pPr>
      <w:r w:rsidRPr="00EC73F5">
        <w:rPr>
          <w:bCs/>
          <w:color w:val="000000" w:themeColor="text1"/>
          <w:kern w:val="36"/>
        </w:rPr>
        <w:t xml:space="preserve">E. </w:t>
      </w:r>
      <w:hyperlink r:id="rId11" w:history="1">
        <w:proofErr w:type="spellStart"/>
        <w:r w:rsidRPr="00EC73F5">
          <w:rPr>
            <w:rStyle w:val="Hipervnculo"/>
            <w:color w:val="000000" w:themeColor="text1"/>
            <w:u w:val="none"/>
          </w:rPr>
          <w:t>Peschke</w:t>
        </w:r>
        <w:proofErr w:type="spellEnd"/>
      </w:hyperlink>
      <w:r w:rsidRPr="00EC73F5">
        <w:rPr>
          <w:color w:val="000000" w:themeColor="text1"/>
        </w:rPr>
        <w:t>,</w:t>
      </w:r>
      <w:r w:rsidRPr="00EC73F5">
        <w:rPr>
          <w:rStyle w:val="apple-converted-space"/>
          <w:color w:val="000000" w:themeColor="text1"/>
        </w:rPr>
        <w:t xml:space="preserve"> I. </w:t>
      </w:r>
      <w:hyperlink r:id="rId12" w:history="1">
        <w:proofErr w:type="spellStart"/>
        <w:r w:rsidRPr="00EC73F5">
          <w:rPr>
            <w:rStyle w:val="Hipervnculo"/>
            <w:color w:val="000000" w:themeColor="text1"/>
            <w:u w:val="none"/>
          </w:rPr>
          <w:t>Bähr</w:t>
        </w:r>
        <w:proofErr w:type="spellEnd"/>
      </w:hyperlink>
      <w:r w:rsidRPr="00EC73F5">
        <w:rPr>
          <w:color w:val="000000" w:themeColor="text1"/>
        </w:rPr>
        <w:t xml:space="preserve"> and</w:t>
      </w:r>
      <w:r w:rsidRPr="00EC73F5">
        <w:rPr>
          <w:rStyle w:val="apple-converted-space"/>
          <w:color w:val="000000" w:themeColor="text1"/>
        </w:rPr>
        <w:t xml:space="preserve"> E. </w:t>
      </w:r>
      <w:proofErr w:type="spellStart"/>
      <w:r w:rsidRPr="00EC73F5">
        <w:rPr>
          <w:rStyle w:val="apple-converted-space"/>
          <w:color w:val="000000" w:themeColor="text1"/>
        </w:rPr>
        <w:t>Mühlbauer</w:t>
      </w:r>
      <w:proofErr w:type="spellEnd"/>
      <w:r w:rsidRPr="00EC73F5">
        <w:t>,</w:t>
      </w:r>
      <w:r w:rsidRPr="00EC73F5">
        <w:rPr>
          <w:color w:val="000000" w:themeColor="text1"/>
        </w:rPr>
        <w:t xml:space="preserve"> </w:t>
      </w:r>
      <w:proofErr w:type="spellStart"/>
      <w:r w:rsidRPr="00EC73F5">
        <w:rPr>
          <w:i/>
          <w:color w:val="000000" w:themeColor="text1"/>
        </w:rPr>
        <w:t>Int</w:t>
      </w:r>
      <w:proofErr w:type="spellEnd"/>
      <w:r w:rsidRPr="00EC73F5">
        <w:rPr>
          <w:i/>
          <w:color w:val="000000" w:themeColor="text1"/>
        </w:rPr>
        <w:t xml:space="preserve"> J. Mol. Sci.</w:t>
      </w:r>
      <w:r w:rsidRPr="00EC73F5">
        <w:rPr>
          <w:color w:val="000000" w:themeColor="text1"/>
        </w:rPr>
        <w:t xml:space="preserve">, </w:t>
      </w:r>
      <w:r w:rsidRPr="00EC73F5">
        <w:t xml:space="preserve">2013, </w:t>
      </w:r>
      <w:r w:rsidRPr="00EC73F5">
        <w:rPr>
          <w:b/>
          <w:color w:val="000000" w:themeColor="text1"/>
          <w:shd w:val="clear" w:color="auto" w:fill="FFFFFF"/>
        </w:rPr>
        <w:t>14</w:t>
      </w:r>
      <w:r w:rsidRPr="00EC73F5">
        <w:rPr>
          <w:color w:val="000000" w:themeColor="text1"/>
          <w:shd w:val="clear" w:color="auto" w:fill="FFFFFF"/>
        </w:rPr>
        <w:t>, 6981-7015.</w:t>
      </w:r>
    </w:p>
    <w:p w:rsidR="00DE38EA" w:rsidRPr="00EC73F5" w:rsidRDefault="00837369"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caps/>
        </w:rPr>
        <w:t xml:space="preserve">K. B. </w:t>
      </w:r>
      <w:r w:rsidRPr="00EC73F5">
        <w:t xml:space="preserve">Beckman and B. N. Ames, </w:t>
      </w:r>
      <w:r w:rsidRPr="00EC73F5">
        <w:rPr>
          <w:i/>
        </w:rPr>
        <w:t>Physiol. Rev.</w:t>
      </w:r>
      <w:r w:rsidRPr="00EC73F5">
        <w:t xml:space="preserve">, 1998, </w:t>
      </w:r>
      <w:r w:rsidRPr="00EC73F5">
        <w:rPr>
          <w:b/>
        </w:rPr>
        <w:t>78</w:t>
      </w:r>
      <w:r w:rsidRPr="00EC73F5">
        <w:t>, 547-581.</w:t>
      </w:r>
    </w:p>
    <w:p w:rsidR="00837369" w:rsidRPr="00EC73F5" w:rsidRDefault="00FE1CA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E. </w:t>
      </w:r>
      <w:proofErr w:type="spellStart"/>
      <w:r w:rsidRPr="00EC73F5">
        <w:t>Peschke</w:t>
      </w:r>
      <w:proofErr w:type="spellEnd"/>
      <w:r w:rsidRPr="00EC73F5">
        <w:t xml:space="preserve">, </w:t>
      </w:r>
      <w:r w:rsidRPr="00EC73F5">
        <w:rPr>
          <w:i/>
        </w:rPr>
        <w:t>J. Pineal Res.</w:t>
      </w:r>
      <w:r w:rsidRPr="00EC73F5">
        <w:t xml:space="preserve">, 2008, </w:t>
      </w:r>
      <w:r w:rsidRPr="00EC73F5">
        <w:rPr>
          <w:b/>
        </w:rPr>
        <w:t>44</w:t>
      </w:r>
      <w:r w:rsidRPr="00EC73F5">
        <w:t>, 26-40.</w:t>
      </w:r>
    </w:p>
    <w:p w:rsidR="00837369" w:rsidRPr="00EC73F5" w:rsidRDefault="00837369"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T. W. Atkins, C. J. Bailey and A. J. </w:t>
      </w:r>
      <w:proofErr w:type="spellStart"/>
      <w:r w:rsidRPr="00EC73F5">
        <w:t>Matty</w:t>
      </w:r>
      <w:proofErr w:type="spellEnd"/>
      <w:r w:rsidRPr="00EC73F5">
        <w:t xml:space="preserve">, </w:t>
      </w:r>
      <w:r w:rsidRPr="00EC73F5">
        <w:rPr>
          <w:i/>
        </w:rPr>
        <w:t xml:space="preserve">J. </w:t>
      </w:r>
      <w:proofErr w:type="spellStart"/>
      <w:r w:rsidRPr="00EC73F5">
        <w:rPr>
          <w:i/>
        </w:rPr>
        <w:t>Endocrinol</w:t>
      </w:r>
      <w:proofErr w:type="spellEnd"/>
      <w:r w:rsidRPr="00EC73F5">
        <w:rPr>
          <w:i/>
        </w:rPr>
        <w:t>.</w:t>
      </w:r>
      <w:r w:rsidRPr="00EC73F5">
        <w:t xml:space="preserve">, 1973, </w:t>
      </w:r>
      <w:r w:rsidRPr="00EC73F5">
        <w:rPr>
          <w:b/>
        </w:rPr>
        <w:t>58</w:t>
      </w:r>
      <w:r w:rsidRPr="00EC73F5">
        <w:t>, 18-28.</w:t>
      </w:r>
    </w:p>
    <w:p w:rsidR="00736005" w:rsidRPr="00EC73F5" w:rsidRDefault="00FE1CA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E. </w:t>
      </w:r>
      <w:proofErr w:type="spellStart"/>
      <w:r w:rsidRPr="00EC73F5">
        <w:t>Peschke</w:t>
      </w:r>
      <w:proofErr w:type="spellEnd"/>
      <w:r w:rsidRPr="00EC73F5">
        <w:t xml:space="preserve">, S. </w:t>
      </w:r>
      <w:proofErr w:type="spellStart"/>
      <w:r w:rsidRPr="00EC73F5">
        <w:t>Wolgast</w:t>
      </w:r>
      <w:proofErr w:type="spellEnd"/>
      <w:r w:rsidRPr="00EC73F5">
        <w:t xml:space="preserve">, I. </w:t>
      </w:r>
      <w:proofErr w:type="spellStart"/>
      <w:r w:rsidRPr="00EC73F5">
        <w:t>Bazwinsky</w:t>
      </w:r>
      <w:proofErr w:type="spellEnd"/>
      <w:r w:rsidRPr="00EC73F5">
        <w:t xml:space="preserve">, </w:t>
      </w:r>
      <w:r w:rsidR="00AB2476" w:rsidRPr="00EC73F5">
        <w:t xml:space="preserve">K. </w:t>
      </w:r>
      <w:proofErr w:type="spellStart"/>
      <w:r w:rsidR="00AB2476" w:rsidRPr="00EC73F5">
        <w:rPr>
          <w:rStyle w:val="st1"/>
        </w:rPr>
        <w:t>Pönicke</w:t>
      </w:r>
      <w:proofErr w:type="spellEnd"/>
      <w:r w:rsidR="00AB2476" w:rsidRPr="00EC73F5">
        <w:rPr>
          <w:rStyle w:val="st1"/>
        </w:rPr>
        <w:t xml:space="preserve"> and E. </w:t>
      </w:r>
      <w:proofErr w:type="spellStart"/>
      <w:r w:rsidR="00AB2476" w:rsidRPr="00EC73F5">
        <w:rPr>
          <w:rStyle w:val="st1"/>
        </w:rPr>
        <w:t>M</w:t>
      </w:r>
      <w:r w:rsidR="001D0C1A" w:rsidRPr="00EC73F5">
        <w:rPr>
          <w:rStyle w:val="st1"/>
        </w:rPr>
        <w:t>ü</w:t>
      </w:r>
      <w:r w:rsidR="00AB2476" w:rsidRPr="00EC73F5">
        <w:rPr>
          <w:rStyle w:val="st1"/>
        </w:rPr>
        <w:t>hlbauer</w:t>
      </w:r>
      <w:proofErr w:type="spellEnd"/>
      <w:r w:rsidR="00AB2476" w:rsidRPr="00EC73F5">
        <w:rPr>
          <w:rStyle w:val="st1"/>
        </w:rPr>
        <w:t>,</w:t>
      </w:r>
      <w:r w:rsidRPr="00EC73F5">
        <w:t xml:space="preserve"> </w:t>
      </w:r>
      <w:r w:rsidRPr="00EC73F5">
        <w:rPr>
          <w:i/>
        </w:rPr>
        <w:t>J. Pineal Res.</w:t>
      </w:r>
      <w:r w:rsidRPr="00EC73F5">
        <w:t xml:space="preserve">, 2008, </w:t>
      </w:r>
      <w:r w:rsidRPr="00EC73F5">
        <w:rPr>
          <w:b/>
        </w:rPr>
        <w:t>45</w:t>
      </w:r>
      <w:r w:rsidRPr="00EC73F5">
        <w:t>, 439-448.</w:t>
      </w:r>
    </w:p>
    <w:p w:rsidR="00736005" w:rsidRPr="00EC73F5" w:rsidRDefault="00FE1CA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E. </w:t>
      </w:r>
      <w:proofErr w:type="spellStart"/>
      <w:r w:rsidRPr="00EC73F5">
        <w:t>Peschke</w:t>
      </w:r>
      <w:proofErr w:type="spellEnd"/>
      <w:r w:rsidRPr="00EC73F5">
        <w:t xml:space="preserve">, T. </w:t>
      </w:r>
      <w:proofErr w:type="spellStart"/>
      <w:r w:rsidRPr="00EC73F5">
        <w:t>Frese</w:t>
      </w:r>
      <w:proofErr w:type="spellEnd"/>
      <w:r w:rsidRPr="00EC73F5">
        <w:t xml:space="preserve">, E. </w:t>
      </w:r>
      <w:proofErr w:type="spellStart"/>
      <w:r w:rsidRPr="00EC73F5">
        <w:t>Chankiewitz</w:t>
      </w:r>
      <w:proofErr w:type="spellEnd"/>
      <w:r w:rsidRPr="00EC73F5">
        <w:t xml:space="preserve">, </w:t>
      </w:r>
      <w:r w:rsidR="001D0C1A" w:rsidRPr="00EC73F5">
        <w:t xml:space="preserve">D. </w:t>
      </w:r>
      <w:proofErr w:type="spellStart"/>
      <w:r w:rsidR="001D0C1A" w:rsidRPr="00EC73F5">
        <w:rPr>
          <w:bCs/>
        </w:rPr>
        <w:t>Peschke</w:t>
      </w:r>
      <w:proofErr w:type="spellEnd"/>
      <w:r w:rsidR="001D0C1A" w:rsidRPr="00EC73F5">
        <w:t xml:space="preserve">, U. Preiss, U. </w:t>
      </w:r>
      <w:proofErr w:type="spellStart"/>
      <w:r w:rsidR="001D0C1A" w:rsidRPr="00EC73F5">
        <w:t>Schneyer</w:t>
      </w:r>
      <w:proofErr w:type="spellEnd"/>
      <w:r w:rsidR="001D0C1A" w:rsidRPr="00EC73F5">
        <w:t xml:space="preserve">, R. </w:t>
      </w:r>
      <w:proofErr w:type="spellStart"/>
      <w:r w:rsidR="001D0C1A" w:rsidRPr="00EC73F5">
        <w:t>Spessert</w:t>
      </w:r>
      <w:proofErr w:type="spellEnd"/>
      <w:r w:rsidR="001D0C1A" w:rsidRPr="00EC73F5">
        <w:t xml:space="preserve"> and E. </w:t>
      </w:r>
      <w:proofErr w:type="spellStart"/>
      <w:r w:rsidR="001D0C1A" w:rsidRPr="00EC73F5">
        <w:t>Mühlbauer</w:t>
      </w:r>
      <w:proofErr w:type="spellEnd"/>
      <w:r w:rsidR="001D0C1A" w:rsidRPr="00EC73F5">
        <w:t>,</w:t>
      </w:r>
      <w:r w:rsidRPr="00EC73F5">
        <w:t xml:space="preserve"> </w:t>
      </w:r>
      <w:r w:rsidRPr="00EC73F5">
        <w:rPr>
          <w:i/>
        </w:rPr>
        <w:t>J. Pineal Res.</w:t>
      </w:r>
      <w:r w:rsidRPr="00EC73F5">
        <w:t xml:space="preserve">, 2006, </w:t>
      </w:r>
      <w:r w:rsidRPr="00EC73F5">
        <w:rPr>
          <w:b/>
        </w:rPr>
        <w:t>40</w:t>
      </w:r>
      <w:r w:rsidRPr="00EC73F5">
        <w:t>, 135-143.</w:t>
      </w:r>
    </w:p>
    <w:p w:rsidR="00736005"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T. </w:t>
      </w:r>
      <w:proofErr w:type="spellStart"/>
      <w:r w:rsidRPr="00EC73F5">
        <w:t>Frese</w:t>
      </w:r>
      <w:proofErr w:type="spellEnd"/>
      <w:r w:rsidRPr="00EC73F5">
        <w:t xml:space="preserve">, A. Gunter Bach, E. </w:t>
      </w:r>
      <w:proofErr w:type="spellStart"/>
      <w:r w:rsidRPr="00EC73F5">
        <w:t>Mühlbauer</w:t>
      </w:r>
      <w:proofErr w:type="spellEnd"/>
      <w:r w:rsidRPr="00EC73F5">
        <w:t xml:space="preserve">, </w:t>
      </w:r>
      <w:r w:rsidR="00E67FDC" w:rsidRPr="00EC73F5">
        <w:t xml:space="preserve">K. </w:t>
      </w:r>
      <w:proofErr w:type="spellStart"/>
      <w:r w:rsidR="00E67FDC" w:rsidRPr="00EC73F5">
        <w:t>Pönicke</w:t>
      </w:r>
      <w:proofErr w:type="spellEnd"/>
      <w:r w:rsidR="00E67FDC" w:rsidRPr="00EC73F5">
        <w:t xml:space="preserve">, H. G. </w:t>
      </w:r>
      <w:proofErr w:type="spellStart"/>
      <w:r w:rsidR="00E67FDC" w:rsidRPr="00EC73F5">
        <w:t>Brömme</w:t>
      </w:r>
      <w:proofErr w:type="spellEnd"/>
      <w:r w:rsidR="00E67FDC" w:rsidRPr="00EC73F5">
        <w:t xml:space="preserve">, A. </w:t>
      </w:r>
      <w:proofErr w:type="spellStart"/>
      <w:r w:rsidR="00E67FDC" w:rsidRPr="00EC73F5">
        <w:t>Welp</w:t>
      </w:r>
      <w:proofErr w:type="spellEnd"/>
      <w:r w:rsidR="00E67FDC" w:rsidRPr="00EC73F5">
        <w:t xml:space="preserve"> and E. </w:t>
      </w:r>
      <w:proofErr w:type="spellStart"/>
      <w:r w:rsidR="00E67FDC" w:rsidRPr="00EC73F5">
        <w:t>Peschke</w:t>
      </w:r>
      <w:proofErr w:type="spellEnd"/>
      <w:r w:rsidR="00E67FDC" w:rsidRPr="00EC73F5">
        <w:t>,</w:t>
      </w:r>
      <w:r w:rsidRPr="00EC73F5">
        <w:t xml:space="preserve">, </w:t>
      </w:r>
      <w:r w:rsidRPr="00EC73F5">
        <w:rPr>
          <w:i/>
        </w:rPr>
        <w:t>Life Sci.</w:t>
      </w:r>
      <w:r w:rsidRPr="00EC73F5">
        <w:t xml:space="preserve">, 2009, </w:t>
      </w:r>
      <w:r w:rsidRPr="00EC73F5">
        <w:rPr>
          <w:b/>
        </w:rPr>
        <w:t>85</w:t>
      </w:r>
      <w:r w:rsidRPr="00EC73F5">
        <w:t>, 526-533.</w:t>
      </w:r>
    </w:p>
    <w:p w:rsidR="00736005"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N. D. </w:t>
      </w:r>
      <w:proofErr w:type="spellStart"/>
      <w:r w:rsidRPr="00EC73F5">
        <w:t>Gorcharova</w:t>
      </w:r>
      <w:proofErr w:type="spellEnd"/>
      <w:r w:rsidRPr="00EC73F5">
        <w:t xml:space="preserve">, A. A. </w:t>
      </w:r>
      <w:proofErr w:type="spellStart"/>
      <w:r w:rsidRPr="00EC73F5">
        <w:t>Vengerin</w:t>
      </w:r>
      <w:proofErr w:type="spellEnd"/>
      <w:r w:rsidRPr="00EC73F5">
        <w:t xml:space="preserve">, V. </w:t>
      </w:r>
      <w:proofErr w:type="spellStart"/>
      <w:r w:rsidRPr="00EC73F5">
        <w:t>Khavinson</w:t>
      </w:r>
      <w:proofErr w:type="spellEnd"/>
      <w:r w:rsidRPr="00EC73F5">
        <w:t xml:space="preserve"> and B. A. Lapin, </w:t>
      </w:r>
      <w:r w:rsidRPr="00EC73F5">
        <w:rPr>
          <w:i/>
        </w:rPr>
        <w:t xml:space="preserve">Exp. </w:t>
      </w:r>
      <w:proofErr w:type="spellStart"/>
      <w:r w:rsidRPr="00EC73F5">
        <w:rPr>
          <w:i/>
        </w:rPr>
        <w:t>Gerontol</w:t>
      </w:r>
      <w:proofErr w:type="spellEnd"/>
      <w:r w:rsidRPr="00EC73F5">
        <w:rPr>
          <w:i/>
        </w:rPr>
        <w:t>.</w:t>
      </w:r>
      <w:r w:rsidRPr="00EC73F5">
        <w:t xml:space="preserve"> 2005, </w:t>
      </w:r>
      <w:r w:rsidRPr="00EC73F5">
        <w:rPr>
          <w:b/>
        </w:rPr>
        <w:t>40</w:t>
      </w:r>
      <w:r w:rsidRPr="00EC73F5">
        <w:t>, 51-57.</w:t>
      </w:r>
    </w:p>
    <w:p w:rsidR="00736005" w:rsidRPr="00EC73F5" w:rsidRDefault="00FE1CA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E. </w:t>
      </w:r>
      <w:proofErr w:type="spellStart"/>
      <w:r w:rsidRPr="00EC73F5">
        <w:t>Peschke</w:t>
      </w:r>
      <w:proofErr w:type="spellEnd"/>
      <w:r w:rsidRPr="00EC73F5">
        <w:t xml:space="preserve">, I. </w:t>
      </w:r>
      <w:proofErr w:type="spellStart"/>
      <w:r w:rsidRPr="00EC73F5">
        <w:t>Stumpf</w:t>
      </w:r>
      <w:proofErr w:type="spellEnd"/>
      <w:r w:rsidRPr="00EC73F5">
        <w:t xml:space="preserve">, I. </w:t>
      </w:r>
      <w:proofErr w:type="spellStart"/>
      <w:r w:rsidRPr="00EC73F5">
        <w:t>Bazwinsky</w:t>
      </w:r>
      <w:proofErr w:type="spellEnd"/>
      <w:r w:rsidRPr="00EC73F5">
        <w:t xml:space="preserve">, L. Litvak, H. </w:t>
      </w:r>
      <w:proofErr w:type="spellStart"/>
      <w:r w:rsidRPr="00EC73F5">
        <w:t>Dralle</w:t>
      </w:r>
      <w:proofErr w:type="spellEnd"/>
      <w:r w:rsidRPr="00EC73F5">
        <w:t xml:space="preserve"> and E. </w:t>
      </w:r>
      <w:proofErr w:type="spellStart"/>
      <w:r w:rsidRPr="00EC73F5">
        <w:t>Muhlbauer</w:t>
      </w:r>
      <w:proofErr w:type="spellEnd"/>
      <w:r w:rsidRPr="00EC73F5">
        <w:t xml:space="preserve">, </w:t>
      </w:r>
      <w:r w:rsidRPr="00EC73F5">
        <w:rPr>
          <w:i/>
        </w:rPr>
        <w:t>J. Pineal Res.</w:t>
      </w:r>
      <w:r w:rsidRPr="00EC73F5">
        <w:t xml:space="preserve">, 2007, </w:t>
      </w:r>
      <w:r w:rsidRPr="00EC73F5">
        <w:rPr>
          <w:b/>
        </w:rPr>
        <w:t>42</w:t>
      </w:r>
      <w:r w:rsidRPr="00EC73F5">
        <w:t>, 350-358.</w:t>
      </w:r>
    </w:p>
    <w:p w:rsidR="00736005" w:rsidRPr="00EC73F5" w:rsidRDefault="00BA0B55" w:rsidP="00DE38EA">
      <w:pPr>
        <w:pStyle w:val="Prrafodelista"/>
        <w:numPr>
          <w:ilvl w:val="0"/>
          <w:numId w:val="18"/>
        </w:numPr>
        <w:autoSpaceDE w:val="0"/>
        <w:autoSpaceDN w:val="0"/>
        <w:adjustRightInd w:val="0"/>
        <w:spacing w:line="480" w:lineRule="auto"/>
        <w:ind w:hanging="720"/>
        <w:rPr>
          <w:rFonts w:eastAsia="Calibri"/>
          <w:lang w:eastAsia="en-US"/>
        </w:rPr>
      </w:pPr>
      <w:r w:rsidRPr="002F2B3D">
        <w:rPr>
          <w:lang w:val="es-ES"/>
        </w:rPr>
        <w:t xml:space="preserve">M. Navarro-Alarcón, F. J. Ruiz-Ojeda, R. M. Blanca-Herrera, A. Kaki, A. </w:t>
      </w:r>
      <w:proofErr w:type="spellStart"/>
      <w:r w:rsidRPr="002F2B3D">
        <w:rPr>
          <w:lang w:val="es-ES"/>
        </w:rPr>
        <w:t>Adem</w:t>
      </w:r>
      <w:proofErr w:type="spellEnd"/>
      <w:r w:rsidRPr="002F2B3D">
        <w:rPr>
          <w:lang w:val="es-ES"/>
        </w:rPr>
        <w:t xml:space="preserve"> and A. </w:t>
      </w:r>
      <w:proofErr w:type="spellStart"/>
      <w:r w:rsidRPr="002F2B3D">
        <w:rPr>
          <w:lang w:val="es-ES"/>
        </w:rPr>
        <w:t>Agil</w:t>
      </w:r>
      <w:proofErr w:type="spellEnd"/>
      <w:r w:rsidRPr="002F2B3D">
        <w:rPr>
          <w:lang w:val="es-ES"/>
        </w:rPr>
        <w:t xml:space="preserve">, </w:t>
      </w:r>
      <w:proofErr w:type="spellStart"/>
      <w:r w:rsidRPr="002F2B3D">
        <w:rPr>
          <w:i/>
          <w:lang w:val="es-ES"/>
        </w:rPr>
        <w:t>Food</w:t>
      </w:r>
      <w:proofErr w:type="spellEnd"/>
      <w:r w:rsidRPr="002F2B3D">
        <w:rPr>
          <w:i/>
          <w:lang w:val="es-ES"/>
        </w:rPr>
        <w:t xml:space="preserve"> &amp; </w:t>
      </w:r>
      <w:proofErr w:type="spellStart"/>
      <w:r w:rsidRPr="002F2B3D">
        <w:rPr>
          <w:i/>
          <w:lang w:val="es-ES"/>
        </w:rPr>
        <w:t>Funct</w:t>
      </w:r>
      <w:proofErr w:type="spellEnd"/>
      <w:r w:rsidRPr="002F2B3D">
        <w:rPr>
          <w:i/>
          <w:lang w:val="es-ES"/>
        </w:rPr>
        <w:t>.</w:t>
      </w:r>
      <w:r w:rsidRPr="002F2B3D">
        <w:rPr>
          <w:lang w:val="es-ES"/>
        </w:rPr>
        <w:t xml:space="preserve"> </w:t>
      </w:r>
      <w:r w:rsidRPr="00EC73F5">
        <w:t xml:space="preserve">2014, </w:t>
      </w:r>
      <w:r w:rsidRPr="00EC73F5">
        <w:rPr>
          <w:b/>
        </w:rPr>
        <w:t>5</w:t>
      </w:r>
      <w:r w:rsidRPr="00EC73F5">
        <w:t>, 512-516.</w:t>
      </w:r>
    </w:p>
    <w:p w:rsidR="00736005" w:rsidRPr="00EC73F5" w:rsidRDefault="009D62DB"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bCs/>
        </w:rPr>
        <w:t xml:space="preserve">M. Shimabukuro, M. </w:t>
      </w:r>
      <w:proofErr w:type="spellStart"/>
      <w:r w:rsidRPr="00EC73F5">
        <w:rPr>
          <w:bCs/>
        </w:rPr>
        <w:t>Ohneda</w:t>
      </w:r>
      <w:proofErr w:type="spellEnd"/>
      <w:r w:rsidRPr="00EC73F5">
        <w:rPr>
          <w:bCs/>
        </w:rPr>
        <w:t xml:space="preserve">, Y. Lee and R. H. Unger, </w:t>
      </w:r>
      <w:r w:rsidRPr="00EC73F5">
        <w:rPr>
          <w:i/>
          <w:iCs/>
        </w:rPr>
        <w:t xml:space="preserve">J. </w:t>
      </w:r>
      <w:proofErr w:type="spellStart"/>
      <w:r w:rsidRPr="00EC73F5">
        <w:rPr>
          <w:i/>
          <w:iCs/>
        </w:rPr>
        <w:t>Clin</w:t>
      </w:r>
      <w:proofErr w:type="spellEnd"/>
      <w:r w:rsidRPr="00EC73F5">
        <w:rPr>
          <w:i/>
          <w:iCs/>
        </w:rPr>
        <w:t xml:space="preserve">. </w:t>
      </w:r>
      <w:proofErr w:type="gramStart"/>
      <w:r w:rsidRPr="00EC73F5">
        <w:rPr>
          <w:i/>
          <w:iCs/>
        </w:rPr>
        <w:t>Invest.</w:t>
      </w:r>
      <w:r w:rsidRPr="00EC73F5">
        <w:rPr>
          <w:iCs/>
        </w:rPr>
        <w:t>,</w:t>
      </w:r>
      <w:proofErr w:type="gramEnd"/>
      <w:r w:rsidRPr="00EC73F5">
        <w:rPr>
          <w:iCs/>
        </w:rPr>
        <w:t xml:space="preserve"> 1997, </w:t>
      </w:r>
      <w:r w:rsidRPr="00EC73F5">
        <w:rPr>
          <w:b/>
          <w:iCs/>
        </w:rPr>
        <w:t>10</w:t>
      </w:r>
      <w:r w:rsidRPr="00EC73F5">
        <w:rPr>
          <w:iCs/>
        </w:rPr>
        <w:t>, 290-</w:t>
      </w:r>
      <w:r w:rsidR="00A202BE" w:rsidRPr="00EC73F5">
        <w:rPr>
          <w:iCs/>
        </w:rPr>
        <w:t>29</w:t>
      </w:r>
      <w:r w:rsidRPr="00EC73F5">
        <w:rPr>
          <w:iCs/>
        </w:rPr>
        <w:t>5.</w:t>
      </w:r>
    </w:p>
    <w:p w:rsidR="00736005"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A. </w:t>
      </w:r>
      <w:proofErr w:type="spellStart"/>
      <w:r w:rsidRPr="00EC73F5">
        <w:t>Febbraio</w:t>
      </w:r>
      <w:proofErr w:type="spellEnd"/>
      <w:r w:rsidRPr="00EC73F5">
        <w:t xml:space="preserve">, P. White, R. J. Southgate and N. Hiscock, </w:t>
      </w:r>
      <w:r w:rsidRPr="00EC73F5">
        <w:rPr>
          <w:i/>
        </w:rPr>
        <w:t>Diabete</w:t>
      </w:r>
      <w:r w:rsidRPr="00EC73F5">
        <w:t xml:space="preserve">s, 2005, </w:t>
      </w:r>
      <w:r w:rsidRPr="00EC73F5">
        <w:rPr>
          <w:b/>
          <w:bCs/>
        </w:rPr>
        <w:t>54</w:t>
      </w:r>
      <w:r w:rsidRPr="00EC73F5">
        <w:t>, A317-A317</w:t>
      </w:r>
      <w:r w:rsidR="00A202BE" w:rsidRPr="00EC73F5">
        <w:t>.</w:t>
      </w:r>
    </w:p>
    <w:p w:rsidR="00736005"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K. </w:t>
      </w:r>
      <w:proofErr w:type="spellStart"/>
      <w:r w:rsidRPr="00EC73F5">
        <w:t>Winiarska</w:t>
      </w:r>
      <w:proofErr w:type="spellEnd"/>
      <w:r w:rsidRPr="00EC73F5">
        <w:t xml:space="preserve">, T. </w:t>
      </w:r>
      <w:proofErr w:type="spellStart"/>
      <w:r w:rsidRPr="00EC73F5">
        <w:t>Fraczyk</w:t>
      </w:r>
      <w:proofErr w:type="spellEnd"/>
      <w:r w:rsidRPr="00EC73F5">
        <w:t xml:space="preserve">, D. </w:t>
      </w:r>
      <w:proofErr w:type="spellStart"/>
      <w:r w:rsidRPr="00EC73F5">
        <w:t>Malinska</w:t>
      </w:r>
      <w:proofErr w:type="spellEnd"/>
      <w:r w:rsidRPr="00EC73F5">
        <w:t xml:space="preserve">, J. </w:t>
      </w:r>
      <w:proofErr w:type="spellStart"/>
      <w:r w:rsidRPr="00EC73F5">
        <w:t>Drozak</w:t>
      </w:r>
      <w:proofErr w:type="spellEnd"/>
      <w:r w:rsidRPr="00EC73F5">
        <w:t xml:space="preserve"> and J. </w:t>
      </w:r>
      <w:proofErr w:type="spellStart"/>
      <w:r w:rsidRPr="00EC73F5">
        <w:t>Bryla</w:t>
      </w:r>
      <w:proofErr w:type="spellEnd"/>
      <w:r w:rsidRPr="00EC73F5">
        <w:t xml:space="preserve">, </w:t>
      </w:r>
      <w:r w:rsidRPr="00EC73F5">
        <w:rPr>
          <w:i/>
        </w:rPr>
        <w:t>J. Pineal Res.</w:t>
      </w:r>
      <w:r w:rsidRPr="00EC73F5">
        <w:t xml:space="preserve">, 2006, </w:t>
      </w:r>
      <w:r w:rsidRPr="00EC73F5">
        <w:rPr>
          <w:b/>
          <w:bCs/>
        </w:rPr>
        <w:t>40</w:t>
      </w:r>
      <w:r w:rsidRPr="00EC73F5">
        <w:t>, 168-</w:t>
      </w:r>
      <w:r w:rsidR="00A202BE" w:rsidRPr="00EC73F5">
        <w:t>1</w:t>
      </w:r>
      <w:r w:rsidRPr="00EC73F5">
        <w:t>76.</w:t>
      </w:r>
    </w:p>
    <w:p w:rsidR="00736005"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E. J. </w:t>
      </w:r>
      <w:proofErr w:type="spellStart"/>
      <w:r w:rsidRPr="00EC73F5">
        <w:t>Sudnikovich</w:t>
      </w:r>
      <w:proofErr w:type="spellEnd"/>
      <w:r w:rsidRPr="00EC73F5">
        <w:t xml:space="preserve">, Y. Z. </w:t>
      </w:r>
      <w:proofErr w:type="spellStart"/>
      <w:r w:rsidRPr="00EC73F5">
        <w:t>Maksimchik</w:t>
      </w:r>
      <w:proofErr w:type="spellEnd"/>
      <w:r w:rsidRPr="00EC73F5">
        <w:t xml:space="preserve">, S. V. </w:t>
      </w:r>
      <w:proofErr w:type="spellStart"/>
      <w:r w:rsidRPr="00EC73F5">
        <w:t>Zabrodskaya</w:t>
      </w:r>
      <w:proofErr w:type="spellEnd"/>
      <w:r w:rsidRPr="00EC73F5">
        <w:t xml:space="preserve">, </w:t>
      </w:r>
      <w:r w:rsidR="00E67FDC" w:rsidRPr="00EC73F5">
        <w:t xml:space="preserve">V. L. </w:t>
      </w:r>
      <w:proofErr w:type="spellStart"/>
      <w:r w:rsidR="00E67FDC" w:rsidRPr="00EC73F5">
        <w:t>Kubyshin</w:t>
      </w:r>
      <w:proofErr w:type="spellEnd"/>
      <w:r w:rsidR="00E67FDC" w:rsidRPr="00EC73F5">
        <w:t xml:space="preserve">, E. A. </w:t>
      </w:r>
      <w:proofErr w:type="spellStart"/>
      <w:r w:rsidR="00E67FDC" w:rsidRPr="00EC73F5">
        <w:t>Lapshina</w:t>
      </w:r>
      <w:proofErr w:type="spellEnd"/>
      <w:r w:rsidR="00E67FDC" w:rsidRPr="00EC73F5">
        <w:t xml:space="preserve">, M. </w:t>
      </w:r>
      <w:proofErr w:type="spellStart"/>
      <w:r w:rsidR="00E67FDC" w:rsidRPr="00EC73F5">
        <w:t>Bryszewska</w:t>
      </w:r>
      <w:proofErr w:type="spellEnd"/>
      <w:r w:rsidR="00E67FDC" w:rsidRPr="00EC73F5">
        <w:t xml:space="preserve">, R. J. Reiter and I. B. </w:t>
      </w:r>
      <w:proofErr w:type="spellStart"/>
      <w:r w:rsidR="00E67FDC" w:rsidRPr="00EC73F5">
        <w:t>Zavodnik</w:t>
      </w:r>
      <w:proofErr w:type="spellEnd"/>
      <w:r w:rsidR="00E67FDC" w:rsidRPr="00EC73F5">
        <w:t xml:space="preserve">, </w:t>
      </w:r>
      <w:r w:rsidRPr="00EC73F5">
        <w:rPr>
          <w:i/>
        </w:rPr>
        <w:t xml:space="preserve">Eur. J. </w:t>
      </w:r>
      <w:proofErr w:type="spellStart"/>
      <w:r w:rsidRPr="00EC73F5">
        <w:rPr>
          <w:i/>
        </w:rPr>
        <w:t>Pharmacol</w:t>
      </w:r>
      <w:proofErr w:type="spellEnd"/>
      <w:r w:rsidRPr="00EC73F5">
        <w:rPr>
          <w:i/>
        </w:rPr>
        <w:t>.</w:t>
      </w:r>
      <w:r w:rsidRPr="00EC73F5">
        <w:t xml:space="preserve">, 2007, </w:t>
      </w:r>
      <w:r w:rsidRPr="00EC73F5">
        <w:rPr>
          <w:b/>
          <w:bCs/>
        </w:rPr>
        <w:t>569</w:t>
      </w:r>
      <w:r w:rsidRPr="00EC73F5">
        <w:t>, 180-187.</w:t>
      </w:r>
    </w:p>
    <w:p w:rsidR="00736005"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Pr="00EC73F5">
        <w:t>Korkmaz</w:t>
      </w:r>
      <w:proofErr w:type="spellEnd"/>
      <w:r w:rsidRPr="00EC73F5">
        <w:t xml:space="preserve">, T. </w:t>
      </w:r>
      <w:proofErr w:type="spellStart"/>
      <w:r w:rsidRPr="00EC73F5">
        <w:t>Topal</w:t>
      </w:r>
      <w:proofErr w:type="spellEnd"/>
      <w:r w:rsidRPr="00EC73F5">
        <w:t xml:space="preserve">, S. </w:t>
      </w:r>
      <w:proofErr w:type="spellStart"/>
      <w:r w:rsidRPr="00EC73F5">
        <w:t>Otar</w:t>
      </w:r>
      <w:proofErr w:type="spellEnd"/>
      <w:r w:rsidRPr="00EC73F5">
        <w:t xml:space="preserve">, D. X. Tan and R. J. Reiter, </w:t>
      </w:r>
      <w:r w:rsidRPr="00EC73F5">
        <w:rPr>
          <w:i/>
        </w:rPr>
        <w:t>Mini Rev. Med. Chem.</w:t>
      </w:r>
      <w:r w:rsidRPr="00EC73F5">
        <w:t xml:space="preserve">, 2008, </w:t>
      </w:r>
      <w:r w:rsidRPr="00EC73F5">
        <w:rPr>
          <w:b/>
        </w:rPr>
        <w:t>8</w:t>
      </w:r>
      <w:r w:rsidRPr="00EC73F5">
        <w:t>, 1144-1153.</w:t>
      </w:r>
    </w:p>
    <w:p w:rsidR="00736005"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S. </w:t>
      </w:r>
      <w:proofErr w:type="spellStart"/>
      <w:r w:rsidRPr="00EC73F5">
        <w:t>Bertuglia</w:t>
      </w:r>
      <w:proofErr w:type="spellEnd"/>
      <w:r w:rsidRPr="00EC73F5">
        <w:t xml:space="preserve"> and R. J. Reiter, </w:t>
      </w:r>
      <w:r w:rsidRPr="00EC73F5">
        <w:rPr>
          <w:i/>
        </w:rPr>
        <w:t>J. Pineal Res.</w:t>
      </w:r>
      <w:r w:rsidRPr="00EC73F5">
        <w:t xml:space="preserve">, 2009, </w:t>
      </w:r>
      <w:r w:rsidRPr="00EC73F5">
        <w:rPr>
          <w:b/>
          <w:bCs/>
        </w:rPr>
        <w:t>46</w:t>
      </w:r>
      <w:r w:rsidRPr="00EC73F5">
        <w:t>, 307-313.</w:t>
      </w:r>
    </w:p>
    <w:p w:rsidR="00736005" w:rsidRPr="00EC73F5" w:rsidRDefault="00736005"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color w:val="000000"/>
        </w:rPr>
        <w:t xml:space="preserve">A. </w:t>
      </w:r>
      <w:proofErr w:type="spellStart"/>
      <w:r w:rsidRPr="00EC73F5">
        <w:rPr>
          <w:color w:val="000000"/>
        </w:rPr>
        <w:t>Shalabi</w:t>
      </w:r>
      <w:proofErr w:type="spellEnd"/>
      <w:r w:rsidRPr="00EC73F5">
        <w:rPr>
          <w:color w:val="000000"/>
        </w:rPr>
        <w:t xml:space="preserve">, </w:t>
      </w:r>
      <w:r w:rsidRPr="00EC73F5">
        <w:rPr>
          <w:rFonts w:eastAsiaTheme="majorEastAsia"/>
          <w:color w:val="000000" w:themeColor="text1"/>
        </w:rPr>
        <w:t>C. Fischer</w:t>
      </w:r>
      <w:r w:rsidRPr="00EC73F5">
        <w:rPr>
          <w:color w:val="000000" w:themeColor="text1"/>
        </w:rPr>
        <w:t xml:space="preserve"> and H. W. </w:t>
      </w:r>
      <w:proofErr w:type="spellStart"/>
      <w:r w:rsidRPr="00EC73F5">
        <w:rPr>
          <w:color w:val="000000" w:themeColor="text1"/>
        </w:rPr>
        <w:t>Korf</w:t>
      </w:r>
      <w:proofErr w:type="spellEnd"/>
      <w:r w:rsidRPr="00EC73F5">
        <w:rPr>
          <w:color w:val="000000" w:themeColor="text1"/>
        </w:rPr>
        <w:t>,</w:t>
      </w:r>
      <w:r w:rsidRPr="00EC73F5">
        <w:t xml:space="preserve"> </w:t>
      </w:r>
      <w:r w:rsidRPr="00EC73F5">
        <w:rPr>
          <w:i/>
        </w:rPr>
        <w:t>Cell Tissue Res.</w:t>
      </w:r>
      <w:r w:rsidR="0020650D" w:rsidRPr="00EC73F5">
        <w:t>,  2</w:t>
      </w:r>
      <w:r w:rsidRPr="00EC73F5">
        <w:t>0</w:t>
      </w:r>
      <w:r w:rsidR="0020650D" w:rsidRPr="00EC73F5">
        <w:t>1</w:t>
      </w:r>
      <w:r w:rsidRPr="00EC73F5">
        <w:t xml:space="preserve">3, </w:t>
      </w:r>
      <w:r w:rsidRPr="00EC73F5">
        <w:rPr>
          <w:b/>
          <w:color w:val="000000" w:themeColor="text1"/>
          <w:shd w:val="clear" w:color="auto" w:fill="FFFFFF"/>
        </w:rPr>
        <w:t>353</w:t>
      </w:r>
      <w:r w:rsidRPr="00EC73F5">
        <w:rPr>
          <w:color w:val="000000" w:themeColor="text1"/>
          <w:shd w:val="clear" w:color="auto" w:fill="FFFFFF"/>
        </w:rPr>
        <w:t>, 483-491.</w:t>
      </w:r>
    </w:p>
    <w:p w:rsidR="00736005" w:rsidRPr="00EC73F5" w:rsidRDefault="00736005"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A. Anderson, M. L. Evans, G. R. Ellis, </w:t>
      </w:r>
      <w:r w:rsidR="004D5834" w:rsidRPr="00EC73F5">
        <w:t xml:space="preserve">J. Graham, K. Morris, S. K. Jackson, M. J. Lewis, A. Rees and M. P. </w:t>
      </w:r>
      <w:proofErr w:type="spellStart"/>
      <w:r w:rsidR="004D5834" w:rsidRPr="00EC73F5">
        <w:t>Frenneaux</w:t>
      </w:r>
      <w:proofErr w:type="spellEnd"/>
      <w:r w:rsidRPr="00EC73F5">
        <w:t xml:space="preserve">, </w:t>
      </w:r>
      <w:r w:rsidRPr="00EC73F5">
        <w:rPr>
          <w:i/>
        </w:rPr>
        <w:t>Atherosclerosis</w:t>
      </w:r>
      <w:r w:rsidRPr="00EC73F5">
        <w:t xml:space="preserve">, 2001, </w:t>
      </w:r>
      <w:r w:rsidRPr="00EC73F5">
        <w:rPr>
          <w:b/>
        </w:rPr>
        <w:t>154</w:t>
      </w:r>
      <w:r w:rsidRPr="00EC73F5">
        <w:t>, 475-483.</w:t>
      </w:r>
    </w:p>
    <w:p w:rsidR="00C82934"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J. D. Sparks, T. L. </w:t>
      </w:r>
      <w:proofErr w:type="spellStart"/>
      <w:r w:rsidRPr="00EC73F5">
        <w:t>Phung</w:t>
      </w:r>
      <w:proofErr w:type="spellEnd"/>
      <w:r w:rsidRPr="00EC73F5">
        <w:t xml:space="preserve">, M. </w:t>
      </w:r>
      <w:proofErr w:type="spellStart"/>
      <w:r w:rsidRPr="00EC73F5">
        <w:t>Bolognino</w:t>
      </w:r>
      <w:proofErr w:type="spellEnd"/>
      <w:r w:rsidRPr="00EC73F5">
        <w:t xml:space="preserve">, </w:t>
      </w:r>
      <w:r w:rsidR="00450672" w:rsidRPr="00EC73F5">
        <w:t xml:space="preserve">J. </w:t>
      </w:r>
      <w:proofErr w:type="spellStart"/>
      <w:r w:rsidR="00450672" w:rsidRPr="00EC73F5">
        <w:t>Cianci</w:t>
      </w:r>
      <w:proofErr w:type="spellEnd"/>
      <w:r w:rsidR="00450672" w:rsidRPr="00EC73F5">
        <w:t xml:space="preserve">, R. </w:t>
      </w:r>
      <w:proofErr w:type="spellStart"/>
      <w:r w:rsidR="00450672" w:rsidRPr="00EC73F5">
        <w:t>Kurana</w:t>
      </w:r>
      <w:proofErr w:type="spellEnd"/>
      <w:r w:rsidR="00450672" w:rsidRPr="00EC73F5">
        <w:t xml:space="preserve">, R. G. Peterson, M. P. Sowden, J. P. </w:t>
      </w:r>
      <w:proofErr w:type="spellStart"/>
      <w:r w:rsidR="00450672" w:rsidRPr="00EC73F5">
        <w:t>Corsetti</w:t>
      </w:r>
      <w:proofErr w:type="spellEnd"/>
      <w:r w:rsidR="00450672" w:rsidRPr="00EC73F5">
        <w:t xml:space="preserve"> and C. E. Sparks, </w:t>
      </w:r>
      <w:r w:rsidRPr="00EC73F5">
        <w:rPr>
          <w:i/>
        </w:rPr>
        <w:t>Metabolism</w:t>
      </w:r>
      <w:r w:rsidRPr="00EC73F5">
        <w:t xml:space="preserve">, 1998, </w:t>
      </w:r>
      <w:r w:rsidRPr="00EC73F5">
        <w:rPr>
          <w:b/>
        </w:rPr>
        <w:t>47</w:t>
      </w:r>
      <w:r w:rsidRPr="00EC73F5">
        <w:t>, 1315-1324.</w:t>
      </w:r>
    </w:p>
    <w:p w:rsidR="00C82934" w:rsidRPr="002F2B3D" w:rsidRDefault="00A97880"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M. Hoyos, J. M. Guerrero, R. </w:t>
      </w:r>
      <w:proofErr w:type="spellStart"/>
      <w:r w:rsidRPr="002F2B3D">
        <w:rPr>
          <w:lang w:val="es-ES"/>
        </w:rPr>
        <w:t>Perez</w:t>
      </w:r>
      <w:proofErr w:type="spellEnd"/>
      <w:r w:rsidRPr="002F2B3D">
        <w:rPr>
          <w:lang w:val="es-ES"/>
        </w:rPr>
        <w:t xml:space="preserve">-Cano, </w:t>
      </w:r>
      <w:r w:rsidR="00A57581" w:rsidRPr="002F2B3D">
        <w:rPr>
          <w:lang w:val="es-ES"/>
        </w:rPr>
        <w:t xml:space="preserve">J. </w:t>
      </w:r>
      <w:proofErr w:type="gramStart"/>
      <w:r w:rsidR="00A57581" w:rsidRPr="002F2B3D">
        <w:rPr>
          <w:lang w:val="es-ES"/>
        </w:rPr>
        <w:t>Olivan ,</w:t>
      </w:r>
      <w:proofErr w:type="gramEnd"/>
      <w:r w:rsidR="00A57581" w:rsidRPr="002F2B3D">
        <w:rPr>
          <w:lang w:val="es-ES"/>
        </w:rPr>
        <w:t xml:space="preserve"> F. </w:t>
      </w:r>
      <w:proofErr w:type="spellStart"/>
      <w:r w:rsidR="00A57581" w:rsidRPr="002F2B3D">
        <w:rPr>
          <w:lang w:val="es-ES"/>
        </w:rPr>
        <w:t>Fabiani</w:t>
      </w:r>
      <w:proofErr w:type="spellEnd"/>
      <w:r w:rsidR="00A57581" w:rsidRPr="002F2B3D">
        <w:rPr>
          <w:lang w:val="es-ES"/>
        </w:rPr>
        <w:t>, A. García-</w:t>
      </w:r>
      <w:proofErr w:type="spellStart"/>
      <w:r w:rsidR="00A57581" w:rsidRPr="002F2B3D">
        <w:rPr>
          <w:lang w:val="es-ES"/>
        </w:rPr>
        <w:t>Pergañeda</w:t>
      </w:r>
      <w:proofErr w:type="spellEnd"/>
      <w:r w:rsidR="00A57581" w:rsidRPr="002F2B3D">
        <w:rPr>
          <w:lang w:val="es-ES"/>
        </w:rPr>
        <w:t xml:space="preserve"> and C. Osuna, </w:t>
      </w:r>
      <w:r w:rsidRPr="002F2B3D">
        <w:rPr>
          <w:i/>
          <w:lang w:val="es-ES"/>
        </w:rPr>
        <w:t>J. Pineal Res.</w:t>
      </w:r>
      <w:r w:rsidRPr="002F2B3D">
        <w:rPr>
          <w:lang w:val="es-ES"/>
        </w:rPr>
        <w:t xml:space="preserve">, 2000, </w:t>
      </w:r>
      <w:r w:rsidRPr="002F2B3D">
        <w:rPr>
          <w:b/>
          <w:lang w:val="es-ES"/>
        </w:rPr>
        <w:t>28</w:t>
      </w:r>
      <w:r w:rsidRPr="002F2B3D">
        <w:rPr>
          <w:lang w:val="es-ES"/>
        </w:rPr>
        <w:t>, 150-155.</w:t>
      </w:r>
    </w:p>
    <w:p w:rsidR="00C82934"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G. </w:t>
      </w:r>
      <w:proofErr w:type="spellStart"/>
      <w:r w:rsidRPr="00EC73F5">
        <w:t>Sener</w:t>
      </w:r>
      <w:proofErr w:type="spellEnd"/>
      <w:r w:rsidRPr="00EC73F5">
        <w:t xml:space="preserve">, J. Balkan, U. </w:t>
      </w:r>
      <w:proofErr w:type="spellStart"/>
      <w:r w:rsidRPr="00EC73F5">
        <w:t>Cevikba</w:t>
      </w:r>
      <w:proofErr w:type="spellEnd"/>
      <w:r w:rsidRPr="00EC73F5">
        <w:t xml:space="preserve">, </w:t>
      </w:r>
      <w:r w:rsidR="00B86D92" w:rsidRPr="00EC73F5">
        <w:t xml:space="preserve">M. </w:t>
      </w:r>
      <w:proofErr w:type="spellStart"/>
      <w:r w:rsidRPr="00EC73F5">
        <w:t>Keyer</w:t>
      </w:r>
      <w:proofErr w:type="spellEnd"/>
      <w:r w:rsidRPr="00EC73F5">
        <w:t xml:space="preserve"> and M. </w:t>
      </w:r>
      <w:proofErr w:type="spellStart"/>
      <w:r w:rsidRPr="00EC73F5">
        <w:t>Uysal</w:t>
      </w:r>
      <w:proofErr w:type="spellEnd"/>
      <w:r w:rsidRPr="00EC73F5">
        <w:t xml:space="preserve">, </w:t>
      </w:r>
      <w:r w:rsidRPr="00EC73F5">
        <w:rPr>
          <w:i/>
        </w:rPr>
        <w:t>J. Pineal Res.</w:t>
      </w:r>
      <w:r w:rsidRPr="00EC73F5">
        <w:t xml:space="preserve">, 2004, </w:t>
      </w:r>
      <w:r w:rsidRPr="00EC73F5">
        <w:rPr>
          <w:b/>
        </w:rPr>
        <w:t>36</w:t>
      </w:r>
      <w:r w:rsidRPr="00EC73F5">
        <w:t>, 212-</w:t>
      </w:r>
      <w:r w:rsidR="00A202BE" w:rsidRPr="00EC73F5">
        <w:t>2</w:t>
      </w:r>
      <w:r w:rsidRPr="00EC73F5">
        <w:t>16.</w:t>
      </w:r>
    </w:p>
    <w:p w:rsidR="00C82934"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Pr="00EC73F5">
        <w:rPr>
          <w:caps/>
        </w:rPr>
        <w:t>S</w:t>
      </w:r>
      <w:r w:rsidRPr="00EC73F5">
        <w:t>ener</w:t>
      </w:r>
      <w:proofErr w:type="spellEnd"/>
      <w:r w:rsidRPr="00EC73F5">
        <w:rPr>
          <w:caps/>
        </w:rPr>
        <w:t xml:space="preserve">, D. </w:t>
      </w:r>
      <w:proofErr w:type="spellStart"/>
      <w:r w:rsidRPr="00EC73F5">
        <w:rPr>
          <w:caps/>
        </w:rPr>
        <w:t>O</w:t>
      </w:r>
      <w:r w:rsidRPr="00EC73F5">
        <w:t>zsavci</w:t>
      </w:r>
      <w:proofErr w:type="spellEnd"/>
      <w:r w:rsidRPr="00EC73F5">
        <w:rPr>
          <w:caps/>
        </w:rPr>
        <w:t xml:space="preserve">, O. </w:t>
      </w:r>
      <w:proofErr w:type="spellStart"/>
      <w:r w:rsidRPr="00EC73F5">
        <w:rPr>
          <w:caps/>
        </w:rPr>
        <w:t>B</w:t>
      </w:r>
      <w:r w:rsidRPr="00EC73F5">
        <w:t>ingol</w:t>
      </w:r>
      <w:r w:rsidRPr="00EC73F5">
        <w:rPr>
          <w:caps/>
        </w:rPr>
        <w:t>-O</w:t>
      </w:r>
      <w:r w:rsidRPr="00EC73F5">
        <w:t>zakpinar</w:t>
      </w:r>
      <w:proofErr w:type="spellEnd"/>
      <w:r w:rsidRPr="00EC73F5">
        <w:rPr>
          <w:caps/>
        </w:rPr>
        <w:t xml:space="preserve">, O. </w:t>
      </w:r>
      <w:proofErr w:type="spellStart"/>
      <w:r w:rsidRPr="00EC73F5">
        <w:rPr>
          <w:caps/>
        </w:rPr>
        <w:t>C</w:t>
      </w:r>
      <w:r w:rsidRPr="00EC73F5">
        <w:t>evik</w:t>
      </w:r>
      <w:proofErr w:type="spellEnd"/>
      <w:r w:rsidRPr="00EC73F5">
        <w:rPr>
          <w:caps/>
        </w:rPr>
        <w:t xml:space="preserve">, G. </w:t>
      </w:r>
      <w:proofErr w:type="spellStart"/>
      <w:r w:rsidRPr="00EC73F5">
        <w:rPr>
          <w:caps/>
        </w:rPr>
        <w:t>Y</w:t>
      </w:r>
      <w:r w:rsidRPr="00EC73F5">
        <w:t>anikkaya-</w:t>
      </w:r>
      <w:r w:rsidRPr="00EC73F5">
        <w:rPr>
          <w:caps/>
        </w:rPr>
        <w:t>D</w:t>
      </w:r>
      <w:r w:rsidRPr="00EC73F5">
        <w:t>emirel</w:t>
      </w:r>
      <w:proofErr w:type="spellEnd"/>
      <w:r w:rsidRPr="00EC73F5">
        <w:t xml:space="preserve"> and</w:t>
      </w:r>
      <w:r w:rsidRPr="00EC73F5">
        <w:rPr>
          <w:caps/>
        </w:rPr>
        <w:t xml:space="preserve"> T. </w:t>
      </w:r>
      <w:proofErr w:type="spellStart"/>
      <w:r w:rsidRPr="00EC73F5">
        <w:rPr>
          <w:caps/>
        </w:rPr>
        <w:t>Y</w:t>
      </w:r>
      <w:r w:rsidRPr="00EC73F5">
        <w:t>ardimce</w:t>
      </w:r>
      <w:proofErr w:type="spellEnd"/>
      <w:r w:rsidRPr="00EC73F5">
        <w:t>,</w:t>
      </w:r>
      <w:r w:rsidRPr="00EC73F5">
        <w:rPr>
          <w:caps/>
        </w:rPr>
        <w:t xml:space="preserve"> </w:t>
      </w:r>
      <w:r w:rsidRPr="00EC73F5">
        <w:rPr>
          <w:i/>
        </w:rPr>
        <w:t>Folia Biol.</w:t>
      </w:r>
      <w:r w:rsidRPr="00EC73F5">
        <w:t xml:space="preserve">, 2009, </w:t>
      </w:r>
      <w:r w:rsidRPr="00EC73F5">
        <w:rPr>
          <w:b/>
        </w:rPr>
        <w:t>55</w:t>
      </w:r>
      <w:r w:rsidRPr="00EC73F5">
        <w:t>, 45-52.</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D. </w:t>
      </w:r>
      <w:proofErr w:type="spellStart"/>
      <w:r w:rsidRPr="00EC73F5">
        <w:t>Muller</w:t>
      </w:r>
      <w:r w:rsidR="00E95ACF" w:rsidRPr="00EC73F5">
        <w:t>w</w:t>
      </w:r>
      <w:r w:rsidRPr="00EC73F5">
        <w:t>ieland</w:t>
      </w:r>
      <w:proofErr w:type="spellEnd"/>
      <w:r w:rsidRPr="00EC73F5">
        <w:t>, B</w:t>
      </w:r>
      <w:r w:rsidR="00E95ACF" w:rsidRPr="00EC73F5">
        <w:t>.</w:t>
      </w:r>
      <w:r w:rsidRPr="00EC73F5">
        <w:t xml:space="preserve"> </w:t>
      </w:r>
      <w:proofErr w:type="spellStart"/>
      <w:r w:rsidRPr="00EC73F5">
        <w:t>Behnke</w:t>
      </w:r>
      <w:proofErr w:type="spellEnd"/>
      <w:r w:rsidRPr="00EC73F5">
        <w:t xml:space="preserve">, K. </w:t>
      </w:r>
      <w:proofErr w:type="spellStart"/>
      <w:r w:rsidRPr="00EC73F5">
        <w:t>Koopmann</w:t>
      </w:r>
      <w:proofErr w:type="spellEnd"/>
      <w:r w:rsidR="00E95ACF" w:rsidRPr="00EC73F5">
        <w:t xml:space="preserve"> and W. Krone, </w:t>
      </w:r>
      <w:proofErr w:type="spellStart"/>
      <w:r w:rsidRPr="00EC73F5">
        <w:rPr>
          <w:i/>
        </w:rPr>
        <w:t>Biochem</w:t>
      </w:r>
      <w:proofErr w:type="spellEnd"/>
      <w:r w:rsidRPr="00EC73F5">
        <w:rPr>
          <w:i/>
        </w:rPr>
        <w:t xml:space="preserve">. </w:t>
      </w:r>
      <w:proofErr w:type="spellStart"/>
      <w:r w:rsidRPr="00EC73F5">
        <w:rPr>
          <w:i/>
        </w:rPr>
        <w:t>Bioph</w:t>
      </w:r>
      <w:r w:rsidR="00450672" w:rsidRPr="00EC73F5">
        <w:rPr>
          <w:i/>
        </w:rPr>
        <w:t>ys</w:t>
      </w:r>
      <w:proofErr w:type="spellEnd"/>
      <w:r w:rsidR="00450672" w:rsidRPr="00EC73F5">
        <w:rPr>
          <w:i/>
        </w:rPr>
        <w:t>.</w:t>
      </w:r>
      <w:r w:rsidRPr="00EC73F5">
        <w:rPr>
          <w:i/>
        </w:rPr>
        <w:t xml:space="preserve"> Res. </w:t>
      </w:r>
      <w:proofErr w:type="spellStart"/>
      <w:r w:rsidRPr="00EC73F5">
        <w:rPr>
          <w:i/>
        </w:rPr>
        <w:t>Commun</w:t>
      </w:r>
      <w:proofErr w:type="spellEnd"/>
      <w:r w:rsidRPr="00EC73F5">
        <w:rPr>
          <w:i/>
        </w:rPr>
        <w:t>.</w:t>
      </w:r>
      <w:r w:rsidRPr="00EC73F5">
        <w:t xml:space="preserve">, 1994, </w:t>
      </w:r>
      <w:r w:rsidRPr="00EC73F5">
        <w:rPr>
          <w:b/>
        </w:rPr>
        <w:t>203</w:t>
      </w:r>
      <w:r w:rsidRPr="00EC73F5">
        <w:t>, 416-421.</w:t>
      </w:r>
    </w:p>
    <w:p w:rsidR="00C82934"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T. Y. Chan and P. L. Tang, </w:t>
      </w:r>
      <w:proofErr w:type="spellStart"/>
      <w:r w:rsidRPr="00EC73F5">
        <w:rPr>
          <w:i/>
        </w:rPr>
        <w:t>Endocr</w:t>
      </w:r>
      <w:proofErr w:type="spellEnd"/>
      <w:r w:rsidRPr="00EC73F5">
        <w:rPr>
          <w:i/>
        </w:rPr>
        <w:t>. Res.</w:t>
      </w:r>
      <w:r w:rsidRPr="00EC73F5">
        <w:t xml:space="preserve">, 1995, </w:t>
      </w:r>
      <w:r w:rsidRPr="00EC73F5">
        <w:rPr>
          <w:b/>
        </w:rPr>
        <w:t>21</w:t>
      </w:r>
      <w:r w:rsidRPr="00EC73F5">
        <w:t>, 681-696.</w:t>
      </w:r>
    </w:p>
    <w:p w:rsidR="00C82934" w:rsidRPr="002F2B3D" w:rsidRDefault="000C54A2" w:rsidP="00DE38EA">
      <w:pPr>
        <w:pStyle w:val="Prrafodelista"/>
        <w:numPr>
          <w:ilvl w:val="0"/>
          <w:numId w:val="18"/>
        </w:numPr>
        <w:autoSpaceDE w:val="0"/>
        <w:autoSpaceDN w:val="0"/>
        <w:adjustRightInd w:val="0"/>
        <w:spacing w:line="480" w:lineRule="auto"/>
        <w:ind w:hanging="720"/>
        <w:rPr>
          <w:rFonts w:eastAsia="Calibri"/>
          <w:lang w:val="es-ES" w:eastAsia="en-US"/>
        </w:rPr>
      </w:pPr>
      <w:r>
        <w:rPr>
          <w:lang w:val="es-ES"/>
        </w:rPr>
        <w:t xml:space="preserve">D. </w:t>
      </w:r>
      <w:proofErr w:type="spellStart"/>
      <w:r>
        <w:rPr>
          <w:lang w:val="es-ES"/>
        </w:rPr>
        <w:t>Bongiom</w:t>
      </w:r>
      <w:r w:rsidR="00E66FF5" w:rsidRPr="002F2B3D">
        <w:rPr>
          <w:lang w:val="es-ES"/>
        </w:rPr>
        <w:t>no</w:t>
      </w:r>
      <w:proofErr w:type="spellEnd"/>
      <w:r w:rsidR="00E66FF5" w:rsidRPr="002F2B3D">
        <w:rPr>
          <w:lang w:val="es-ES"/>
        </w:rPr>
        <w:t xml:space="preserve">, L. </w:t>
      </w:r>
      <w:proofErr w:type="spellStart"/>
      <w:r w:rsidR="00E66FF5" w:rsidRPr="002F2B3D">
        <w:rPr>
          <w:lang w:val="es-ES"/>
        </w:rPr>
        <w:t>Ceraulo</w:t>
      </w:r>
      <w:proofErr w:type="spellEnd"/>
      <w:r w:rsidR="00E66FF5" w:rsidRPr="002F2B3D">
        <w:rPr>
          <w:lang w:val="es-ES"/>
        </w:rPr>
        <w:t xml:space="preserve">, M. </w:t>
      </w:r>
      <w:proofErr w:type="spellStart"/>
      <w:r w:rsidR="00E66FF5" w:rsidRPr="002F2B3D">
        <w:rPr>
          <w:lang w:val="es-ES"/>
        </w:rPr>
        <w:t>Ferrugia</w:t>
      </w:r>
      <w:proofErr w:type="spellEnd"/>
      <w:r w:rsidR="00E66FF5" w:rsidRPr="002F2B3D">
        <w:rPr>
          <w:lang w:val="es-ES"/>
        </w:rPr>
        <w:t xml:space="preserve">, F. </w:t>
      </w:r>
      <w:proofErr w:type="spellStart"/>
      <w:r w:rsidR="00E66FF5" w:rsidRPr="002F2B3D">
        <w:rPr>
          <w:lang w:val="es-ES"/>
        </w:rPr>
        <w:t>Filizzola</w:t>
      </w:r>
      <w:proofErr w:type="spellEnd"/>
      <w:r w:rsidR="00E66FF5" w:rsidRPr="002F2B3D">
        <w:rPr>
          <w:lang w:val="es-ES"/>
        </w:rPr>
        <w:t xml:space="preserve">, A. </w:t>
      </w:r>
      <w:proofErr w:type="spellStart"/>
      <w:r w:rsidR="00E66FF5" w:rsidRPr="002F2B3D">
        <w:rPr>
          <w:lang w:val="es-ES"/>
        </w:rPr>
        <w:t>Ruggirello</w:t>
      </w:r>
      <w:proofErr w:type="spellEnd"/>
      <w:r w:rsidR="00E66FF5" w:rsidRPr="002F2B3D">
        <w:rPr>
          <w:lang w:val="es-ES"/>
        </w:rPr>
        <w:t xml:space="preserve"> and V. Turco </w:t>
      </w:r>
      <w:proofErr w:type="spellStart"/>
      <w:r w:rsidR="00E66FF5" w:rsidRPr="002F2B3D">
        <w:rPr>
          <w:lang w:val="es-ES"/>
        </w:rPr>
        <w:t>Liveri</w:t>
      </w:r>
      <w:proofErr w:type="spellEnd"/>
      <w:r w:rsidR="00E66FF5" w:rsidRPr="002F2B3D">
        <w:rPr>
          <w:lang w:val="es-ES"/>
        </w:rPr>
        <w:t xml:space="preserve">, </w:t>
      </w:r>
      <w:r w:rsidR="00E66FF5" w:rsidRPr="002F2B3D">
        <w:rPr>
          <w:i/>
          <w:lang w:val="es-ES"/>
        </w:rPr>
        <w:t>J. Pineal Res.</w:t>
      </w:r>
      <w:r w:rsidR="00E66FF5" w:rsidRPr="002F2B3D">
        <w:rPr>
          <w:lang w:val="es-ES"/>
        </w:rPr>
        <w:t xml:space="preserve">, 2005, </w:t>
      </w:r>
      <w:r w:rsidR="00E66FF5" w:rsidRPr="002F2B3D">
        <w:rPr>
          <w:b/>
          <w:lang w:val="es-ES"/>
        </w:rPr>
        <w:t>38</w:t>
      </w:r>
      <w:r w:rsidR="00E66FF5" w:rsidRPr="002F2B3D">
        <w:rPr>
          <w:lang w:val="es-ES"/>
        </w:rPr>
        <w:t>, 292-298</w:t>
      </w:r>
      <w:r w:rsidR="008810A0" w:rsidRPr="002F2B3D">
        <w:rPr>
          <w:lang w:val="es-ES"/>
        </w:rPr>
        <w:t>.</w:t>
      </w:r>
    </w:p>
    <w:p w:rsidR="00C82934" w:rsidRPr="00EC73F5" w:rsidRDefault="004C2F37"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w:t>
      </w:r>
      <w:proofErr w:type="spellStart"/>
      <w:r w:rsidRPr="00EC73F5">
        <w:t>Robeva</w:t>
      </w:r>
      <w:proofErr w:type="spellEnd"/>
      <w:r w:rsidRPr="00EC73F5">
        <w:t xml:space="preserve">, G. </w:t>
      </w:r>
      <w:proofErr w:type="spellStart"/>
      <w:r w:rsidRPr="00EC73F5">
        <w:t>Kiritov</w:t>
      </w:r>
      <w:proofErr w:type="spellEnd"/>
      <w:r w:rsidRPr="00EC73F5">
        <w:t xml:space="preserve">, A. </w:t>
      </w:r>
      <w:proofErr w:type="spellStart"/>
      <w:r w:rsidRPr="00EC73F5">
        <w:t>Tomova</w:t>
      </w:r>
      <w:proofErr w:type="spellEnd"/>
      <w:r w:rsidRPr="00EC73F5">
        <w:t xml:space="preserve"> and P. H. </w:t>
      </w:r>
      <w:proofErr w:type="spellStart"/>
      <w:r w:rsidRPr="00EC73F5">
        <w:t>Kumanov</w:t>
      </w:r>
      <w:proofErr w:type="spellEnd"/>
      <w:r w:rsidRPr="00EC73F5">
        <w:t xml:space="preserve">, </w:t>
      </w:r>
      <w:r w:rsidRPr="00EC73F5">
        <w:rPr>
          <w:i/>
        </w:rPr>
        <w:t>J. Pineal Res.</w:t>
      </w:r>
      <w:r w:rsidRPr="00EC73F5">
        <w:t xml:space="preserve">, 2008, </w:t>
      </w:r>
      <w:r w:rsidRPr="00EC73F5">
        <w:rPr>
          <w:b/>
        </w:rPr>
        <w:t>44</w:t>
      </w:r>
      <w:r w:rsidRPr="00EC73F5">
        <w:t>, 52-56.</w:t>
      </w:r>
    </w:p>
    <w:p w:rsidR="00C82934"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H. M. </w:t>
      </w:r>
      <w:proofErr w:type="spellStart"/>
      <w:r w:rsidRPr="00EC73F5">
        <w:t>Kadhim</w:t>
      </w:r>
      <w:proofErr w:type="spellEnd"/>
      <w:r w:rsidRPr="00EC73F5">
        <w:t xml:space="preserve">, S. H. </w:t>
      </w:r>
      <w:proofErr w:type="spellStart"/>
      <w:r w:rsidRPr="00EC73F5">
        <w:t>Isnail</w:t>
      </w:r>
      <w:proofErr w:type="spellEnd"/>
      <w:r w:rsidRPr="00EC73F5">
        <w:t xml:space="preserve">, K. I. Hussein, </w:t>
      </w:r>
      <w:r w:rsidR="006E62A8" w:rsidRPr="00EC73F5">
        <w:t xml:space="preserve">I. H. </w:t>
      </w:r>
      <w:proofErr w:type="spellStart"/>
      <w:r w:rsidR="006E62A8" w:rsidRPr="00EC73F5">
        <w:t>Bakir</w:t>
      </w:r>
      <w:proofErr w:type="spellEnd"/>
      <w:r w:rsidR="006E62A8" w:rsidRPr="00EC73F5">
        <w:t xml:space="preserve">, A. S. Sahib, B. H. </w:t>
      </w:r>
      <w:proofErr w:type="spellStart"/>
      <w:r w:rsidR="006E62A8" w:rsidRPr="00EC73F5">
        <w:t>Khalaf</w:t>
      </w:r>
      <w:proofErr w:type="spellEnd"/>
      <w:r w:rsidR="006E62A8" w:rsidRPr="00EC73F5">
        <w:t xml:space="preserve"> and S. A. Hussain, </w:t>
      </w:r>
      <w:r w:rsidRPr="00EC73F5">
        <w:rPr>
          <w:i/>
        </w:rPr>
        <w:t>J. Pineal Res.</w:t>
      </w:r>
      <w:r w:rsidRPr="00EC73F5">
        <w:t xml:space="preserve">, 2006, </w:t>
      </w:r>
      <w:r w:rsidRPr="00EC73F5">
        <w:rPr>
          <w:b/>
        </w:rPr>
        <w:t>41</w:t>
      </w:r>
      <w:r w:rsidRPr="00EC73F5">
        <w:t>, 189-193.</w:t>
      </w:r>
    </w:p>
    <w:p w:rsidR="00C82934"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D. </w:t>
      </w:r>
      <w:proofErr w:type="spellStart"/>
      <w:r w:rsidRPr="00EC73F5">
        <w:t>Bonnefont-Rousselot</w:t>
      </w:r>
      <w:proofErr w:type="spellEnd"/>
      <w:r w:rsidRPr="00EC73F5">
        <w:t xml:space="preserve"> and F. Collin, </w:t>
      </w:r>
      <w:r w:rsidRPr="00EC73F5">
        <w:rPr>
          <w:i/>
        </w:rPr>
        <w:t>Toxicology</w:t>
      </w:r>
      <w:r w:rsidRPr="00EC73F5">
        <w:t xml:space="preserve">, 2010, </w:t>
      </w:r>
      <w:r w:rsidRPr="00EC73F5">
        <w:rPr>
          <w:b/>
        </w:rPr>
        <w:t>278</w:t>
      </w:r>
      <w:r w:rsidRPr="00EC73F5">
        <w:t>, 55-67.</w:t>
      </w:r>
    </w:p>
    <w:p w:rsidR="00C82934" w:rsidRPr="00EC73F5" w:rsidRDefault="00BA0B55" w:rsidP="00DE38EA">
      <w:pPr>
        <w:pStyle w:val="Prrafodelista"/>
        <w:numPr>
          <w:ilvl w:val="0"/>
          <w:numId w:val="18"/>
        </w:numPr>
        <w:autoSpaceDE w:val="0"/>
        <w:autoSpaceDN w:val="0"/>
        <w:adjustRightInd w:val="0"/>
        <w:spacing w:line="480" w:lineRule="auto"/>
        <w:ind w:hanging="720"/>
        <w:rPr>
          <w:rFonts w:eastAsia="Calibri"/>
          <w:lang w:eastAsia="en-US"/>
        </w:rPr>
      </w:pPr>
      <w:r w:rsidRPr="002B6F54">
        <w:rPr>
          <w:lang w:val="es-ES"/>
        </w:rPr>
        <w:t xml:space="preserve">A. </w:t>
      </w:r>
      <w:proofErr w:type="spellStart"/>
      <w:r w:rsidRPr="002B6F54">
        <w:rPr>
          <w:lang w:val="es-ES"/>
        </w:rPr>
        <w:t>Korkmaz</w:t>
      </w:r>
      <w:proofErr w:type="spellEnd"/>
      <w:r w:rsidRPr="002B6F54">
        <w:rPr>
          <w:lang w:val="es-ES"/>
        </w:rPr>
        <w:t xml:space="preserve">, S. </w:t>
      </w:r>
      <w:proofErr w:type="spellStart"/>
      <w:r w:rsidRPr="002B6F54">
        <w:rPr>
          <w:lang w:val="es-ES"/>
        </w:rPr>
        <w:t>Ma</w:t>
      </w:r>
      <w:proofErr w:type="spellEnd"/>
      <w:r w:rsidRPr="002B6F54">
        <w:rPr>
          <w:lang w:val="es-ES"/>
        </w:rPr>
        <w:t xml:space="preserve">, P. </w:t>
      </w:r>
      <w:proofErr w:type="spellStart"/>
      <w:r w:rsidRPr="002B6F54">
        <w:rPr>
          <w:lang w:val="es-ES"/>
        </w:rPr>
        <w:t>Topal</w:t>
      </w:r>
      <w:proofErr w:type="spellEnd"/>
      <w:r w:rsidRPr="002B6F54">
        <w:rPr>
          <w:lang w:val="es-ES"/>
        </w:rPr>
        <w:t xml:space="preserve">, S. Rosales-Corral, D. X. Tan and R. J.  </w:t>
      </w:r>
      <w:r w:rsidRPr="00EC73F5">
        <w:t xml:space="preserve">Reiter, </w:t>
      </w:r>
      <w:r w:rsidRPr="00EC73F5">
        <w:rPr>
          <w:i/>
        </w:rPr>
        <w:t xml:space="preserve">Mol. Cell. </w:t>
      </w:r>
      <w:proofErr w:type="spellStart"/>
      <w:proofErr w:type="gramStart"/>
      <w:r w:rsidRPr="00EC73F5">
        <w:rPr>
          <w:i/>
        </w:rPr>
        <w:t>Endocrinol</w:t>
      </w:r>
      <w:proofErr w:type="spellEnd"/>
      <w:r w:rsidRPr="00EC73F5">
        <w:rPr>
          <w:i/>
        </w:rPr>
        <w:t>.</w:t>
      </w:r>
      <w:r w:rsidRPr="00EC73F5">
        <w:t>,</w:t>
      </w:r>
      <w:proofErr w:type="gramEnd"/>
      <w:r w:rsidRPr="00EC73F5">
        <w:t xml:space="preserve"> 2012, </w:t>
      </w:r>
      <w:r w:rsidRPr="00EC73F5">
        <w:rPr>
          <w:b/>
        </w:rPr>
        <w:t>349</w:t>
      </w:r>
      <w:r w:rsidRPr="00EC73F5">
        <w:t>, 128-137.</w:t>
      </w:r>
    </w:p>
    <w:p w:rsidR="00C82934" w:rsidRPr="00EC73F5" w:rsidRDefault="00B37D9D"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J. Reiter, R. C. </w:t>
      </w:r>
      <w:proofErr w:type="spellStart"/>
      <w:r w:rsidRPr="00EC73F5">
        <w:t>Carneiro</w:t>
      </w:r>
      <w:proofErr w:type="spellEnd"/>
      <w:r w:rsidRPr="00EC73F5">
        <w:t xml:space="preserve"> and C. S. Oh, </w:t>
      </w:r>
      <w:proofErr w:type="spellStart"/>
      <w:r w:rsidRPr="00EC73F5">
        <w:rPr>
          <w:i/>
        </w:rPr>
        <w:t>Horm</w:t>
      </w:r>
      <w:proofErr w:type="spellEnd"/>
      <w:r w:rsidRPr="00EC73F5">
        <w:rPr>
          <w:i/>
        </w:rPr>
        <w:t xml:space="preserve">. </w:t>
      </w:r>
      <w:proofErr w:type="spellStart"/>
      <w:r w:rsidRPr="00EC73F5">
        <w:rPr>
          <w:i/>
        </w:rPr>
        <w:t>Metab</w:t>
      </w:r>
      <w:proofErr w:type="spellEnd"/>
      <w:r w:rsidRPr="00EC73F5">
        <w:rPr>
          <w:i/>
        </w:rPr>
        <w:t>. Res.</w:t>
      </w:r>
      <w:r w:rsidRPr="00EC73F5">
        <w:t xml:space="preserve">, 1997, </w:t>
      </w:r>
      <w:r w:rsidRPr="00EC73F5">
        <w:rPr>
          <w:b/>
        </w:rPr>
        <w:t>29</w:t>
      </w:r>
      <w:r w:rsidRPr="00EC73F5">
        <w:t>, 363-372.</w:t>
      </w:r>
    </w:p>
    <w:p w:rsidR="00C82934" w:rsidRPr="002F2B3D" w:rsidRDefault="008810A0"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rFonts w:eastAsia="Calibri"/>
          <w:lang w:val="es-ES" w:eastAsia="en-US"/>
        </w:rPr>
        <w:t xml:space="preserve">M. Navarro-Alarcón, F. J. Ruiz-Ojeda, R. Blanca-Herrera and A. </w:t>
      </w:r>
      <w:proofErr w:type="spellStart"/>
      <w:r w:rsidRPr="002F2B3D">
        <w:rPr>
          <w:rFonts w:eastAsia="Calibri"/>
          <w:lang w:val="es-ES" w:eastAsia="en-US"/>
        </w:rPr>
        <w:t>Agil</w:t>
      </w:r>
      <w:proofErr w:type="spellEnd"/>
      <w:r w:rsidRPr="002F2B3D">
        <w:rPr>
          <w:rFonts w:eastAsia="Calibri"/>
          <w:lang w:val="es-ES" w:eastAsia="en-US"/>
        </w:rPr>
        <w:t xml:space="preserve">, </w:t>
      </w:r>
      <w:proofErr w:type="spellStart"/>
      <w:r w:rsidRPr="002F2B3D">
        <w:rPr>
          <w:rFonts w:eastAsia="Calibri"/>
          <w:i/>
          <w:lang w:val="es-ES" w:eastAsia="en-US"/>
        </w:rPr>
        <w:t>Nutrition</w:t>
      </w:r>
      <w:proofErr w:type="spellEnd"/>
      <w:r w:rsidRPr="002F2B3D">
        <w:rPr>
          <w:rFonts w:eastAsia="Calibri"/>
          <w:lang w:val="es-ES" w:eastAsia="en-US"/>
        </w:rPr>
        <w:t xml:space="preserve">, 2013, </w:t>
      </w:r>
      <w:r w:rsidR="00D42337" w:rsidRPr="002F2B3D">
        <w:rPr>
          <w:rFonts w:eastAsia="Calibri"/>
          <w:b/>
          <w:lang w:val="es-ES" w:eastAsia="en-US"/>
        </w:rPr>
        <w:t>29</w:t>
      </w:r>
      <w:r w:rsidR="00D42337" w:rsidRPr="002F2B3D">
        <w:rPr>
          <w:rFonts w:eastAsia="Calibri"/>
          <w:lang w:val="es-ES" w:eastAsia="en-US"/>
        </w:rPr>
        <w:t>,785-789.</w:t>
      </w:r>
    </w:p>
    <w:p w:rsidR="0098630C" w:rsidRPr="00EC73F5" w:rsidRDefault="0098630C"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E. M. </w:t>
      </w:r>
      <w:proofErr w:type="spellStart"/>
      <w:r w:rsidRPr="00EC73F5">
        <w:rPr>
          <w:rFonts w:eastAsia="Calibri"/>
          <w:lang w:eastAsia="en-US"/>
        </w:rPr>
        <w:t>Salido</w:t>
      </w:r>
      <w:proofErr w:type="spellEnd"/>
      <w:r w:rsidRPr="00EC73F5">
        <w:rPr>
          <w:rFonts w:eastAsia="Calibri"/>
          <w:lang w:eastAsia="en-US"/>
        </w:rPr>
        <w:t xml:space="preserve">, </w:t>
      </w:r>
      <w:r w:rsidR="00090494" w:rsidRPr="00EC73F5">
        <w:rPr>
          <w:rFonts w:eastAsia="Calibri"/>
          <w:lang w:eastAsia="en-US"/>
        </w:rPr>
        <w:t>M</w:t>
      </w:r>
      <w:r w:rsidRPr="00EC73F5">
        <w:rPr>
          <w:rFonts w:eastAsia="Calibri"/>
          <w:lang w:eastAsia="en-US"/>
        </w:rPr>
        <w:t xml:space="preserve">. </w:t>
      </w:r>
      <w:proofErr w:type="spellStart"/>
      <w:r w:rsidRPr="00EC73F5">
        <w:rPr>
          <w:rFonts w:eastAsia="Calibri"/>
          <w:lang w:eastAsia="en-US"/>
        </w:rPr>
        <w:t>Bordone</w:t>
      </w:r>
      <w:proofErr w:type="spellEnd"/>
      <w:r w:rsidRPr="00EC73F5">
        <w:rPr>
          <w:rFonts w:eastAsia="Calibri"/>
          <w:lang w:eastAsia="en-US"/>
        </w:rPr>
        <w:t xml:space="preserve">, A. </w:t>
      </w:r>
      <w:proofErr w:type="spellStart"/>
      <w:r w:rsidR="00090494" w:rsidRPr="00EC73F5">
        <w:rPr>
          <w:rFonts w:eastAsia="Calibri"/>
          <w:lang w:eastAsia="en-US"/>
        </w:rPr>
        <w:t>L</w:t>
      </w:r>
      <w:r w:rsidRPr="00EC73F5">
        <w:rPr>
          <w:rFonts w:eastAsia="Calibri"/>
          <w:lang w:eastAsia="en-US"/>
        </w:rPr>
        <w:t>aurentils</w:t>
      </w:r>
      <w:proofErr w:type="spellEnd"/>
      <w:r w:rsidRPr="00EC73F5">
        <w:rPr>
          <w:rFonts w:eastAsia="Calibri"/>
          <w:lang w:eastAsia="en-US"/>
        </w:rPr>
        <w:t xml:space="preserve">, </w:t>
      </w:r>
      <w:r w:rsidR="00090494" w:rsidRPr="00EC73F5">
        <w:rPr>
          <w:rFonts w:eastAsia="Calibri"/>
          <w:lang w:eastAsia="en-US"/>
        </w:rPr>
        <w:t>M</w:t>
      </w:r>
      <w:r w:rsidRPr="00EC73F5">
        <w:rPr>
          <w:rFonts w:eastAsia="Calibri"/>
          <w:lang w:eastAsia="en-US"/>
        </w:rPr>
        <w:t xml:space="preserve">. </w:t>
      </w:r>
      <w:proofErr w:type="spellStart"/>
      <w:r w:rsidRPr="00EC73F5">
        <w:rPr>
          <w:rFonts w:eastAsia="Calibri"/>
          <w:lang w:eastAsia="en-US"/>
        </w:rPr>
        <w:t>Chianelli</w:t>
      </w:r>
      <w:proofErr w:type="spellEnd"/>
      <w:r w:rsidRPr="00EC73F5">
        <w:rPr>
          <w:rFonts w:eastAsia="Calibri"/>
          <w:lang w:eastAsia="en-US"/>
        </w:rPr>
        <w:t xml:space="preserve">, M. I. </w:t>
      </w:r>
      <w:r w:rsidR="00090494" w:rsidRPr="00EC73F5">
        <w:rPr>
          <w:rFonts w:eastAsia="Calibri"/>
          <w:lang w:eastAsia="en-US"/>
        </w:rPr>
        <w:t>K</w:t>
      </w:r>
      <w:r w:rsidRPr="00EC73F5">
        <w:rPr>
          <w:rFonts w:eastAsia="Calibri"/>
          <w:lang w:eastAsia="en-US"/>
        </w:rPr>
        <w:t xml:space="preserve">eller, Sarmiento, D. </w:t>
      </w:r>
      <w:proofErr w:type="spellStart"/>
      <w:r w:rsidRPr="00EC73F5">
        <w:rPr>
          <w:rFonts w:eastAsia="Calibri"/>
          <w:lang w:eastAsia="en-US"/>
        </w:rPr>
        <w:t>Dorfman</w:t>
      </w:r>
      <w:proofErr w:type="spellEnd"/>
      <w:r w:rsidRPr="00EC73F5">
        <w:rPr>
          <w:rFonts w:eastAsia="Calibri"/>
          <w:lang w:eastAsia="en-US"/>
        </w:rPr>
        <w:t xml:space="preserve"> and R. U. Rosenstein, </w:t>
      </w:r>
      <w:r w:rsidRPr="00EC73F5">
        <w:rPr>
          <w:rFonts w:eastAsia="Calibri"/>
          <w:i/>
          <w:lang w:eastAsia="en-US"/>
        </w:rPr>
        <w:t>J. Pineal Res.</w:t>
      </w:r>
      <w:r w:rsidRPr="00EC73F5">
        <w:rPr>
          <w:rFonts w:eastAsia="Calibri"/>
          <w:lang w:eastAsia="en-US"/>
        </w:rPr>
        <w:t xml:space="preserve">, 2013, </w:t>
      </w:r>
      <w:r w:rsidRPr="00EC73F5">
        <w:rPr>
          <w:rFonts w:eastAsia="Calibri"/>
          <w:b/>
          <w:lang w:eastAsia="en-US"/>
        </w:rPr>
        <w:t>54</w:t>
      </w:r>
      <w:r w:rsidRPr="00EC73F5">
        <w:rPr>
          <w:rFonts w:eastAsia="Calibri"/>
          <w:lang w:eastAsia="en-US"/>
        </w:rPr>
        <w:t xml:space="preserve">, 179-189. </w:t>
      </w:r>
      <w:r w:rsidRPr="00EC73F5">
        <w:rPr>
          <w:rFonts w:eastAsia="Calibri"/>
          <w:i/>
          <w:lang w:eastAsia="en-US"/>
        </w:rPr>
        <w:t xml:space="preserve"> </w:t>
      </w:r>
    </w:p>
    <w:p w:rsidR="00F16214" w:rsidRPr="00EC73F5" w:rsidRDefault="00F16214"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T. </w:t>
      </w:r>
      <w:proofErr w:type="spellStart"/>
      <w:r w:rsidRPr="00EC73F5">
        <w:rPr>
          <w:rFonts w:eastAsia="Calibri"/>
          <w:lang w:eastAsia="en-US"/>
        </w:rPr>
        <w:t>Oksay</w:t>
      </w:r>
      <w:proofErr w:type="spellEnd"/>
      <w:r w:rsidRPr="00EC73F5">
        <w:rPr>
          <w:rFonts w:eastAsia="Calibri"/>
          <w:lang w:eastAsia="en-US"/>
        </w:rPr>
        <w:t xml:space="preserve">, M. </w:t>
      </w:r>
      <w:proofErr w:type="spellStart"/>
      <w:r w:rsidRPr="00EC73F5">
        <w:rPr>
          <w:rFonts w:eastAsia="Calibri"/>
          <w:lang w:eastAsia="en-US"/>
        </w:rPr>
        <w:t>Naziroglu</w:t>
      </w:r>
      <w:proofErr w:type="spellEnd"/>
      <w:r w:rsidRPr="00EC73F5">
        <w:rPr>
          <w:rFonts w:eastAsia="Calibri"/>
          <w:lang w:eastAsia="en-US"/>
        </w:rPr>
        <w:t xml:space="preserve">, S. </w:t>
      </w:r>
      <w:proofErr w:type="spellStart"/>
      <w:r w:rsidRPr="00EC73F5">
        <w:rPr>
          <w:rFonts w:eastAsia="Calibri"/>
          <w:lang w:eastAsia="en-US"/>
        </w:rPr>
        <w:t>Dogan</w:t>
      </w:r>
      <w:proofErr w:type="spellEnd"/>
      <w:r w:rsidRPr="00EC73F5">
        <w:rPr>
          <w:rFonts w:eastAsia="Calibri"/>
          <w:lang w:eastAsia="en-US"/>
        </w:rPr>
        <w:t xml:space="preserve">, A. </w:t>
      </w:r>
      <w:proofErr w:type="spellStart"/>
      <w:r w:rsidRPr="00EC73F5">
        <w:rPr>
          <w:rFonts w:eastAsia="Calibri"/>
          <w:lang w:eastAsia="en-US"/>
        </w:rPr>
        <w:t>Güzel</w:t>
      </w:r>
      <w:proofErr w:type="spellEnd"/>
      <w:r w:rsidRPr="00EC73F5">
        <w:rPr>
          <w:rFonts w:eastAsia="Calibri"/>
          <w:lang w:eastAsia="en-US"/>
        </w:rPr>
        <w:t xml:space="preserve">, N. </w:t>
      </w:r>
      <w:proofErr w:type="spellStart"/>
      <w:r w:rsidRPr="00EC73F5">
        <w:rPr>
          <w:rFonts w:eastAsia="Calibri"/>
          <w:lang w:eastAsia="en-US"/>
        </w:rPr>
        <w:t>Gümral</w:t>
      </w:r>
      <w:proofErr w:type="spellEnd"/>
      <w:r w:rsidRPr="00EC73F5">
        <w:rPr>
          <w:rFonts w:eastAsia="Calibri"/>
          <w:lang w:eastAsia="en-US"/>
        </w:rPr>
        <w:t xml:space="preserve"> and P. A. </w:t>
      </w:r>
      <w:proofErr w:type="spellStart"/>
      <w:r w:rsidRPr="00EC73F5">
        <w:rPr>
          <w:rFonts w:eastAsia="Calibri"/>
          <w:lang w:eastAsia="en-US"/>
        </w:rPr>
        <w:t>Kosar</w:t>
      </w:r>
      <w:proofErr w:type="spellEnd"/>
      <w:r w:rsidRPr="00EC73F5">
        <w:rPr>
          <w:rFonts w:eastAsia="Calibri"/>
          <w:lang w:eastAsia="en-US"/>
        </w:rPr>
        <w:t xml:space="preserve">, </w:t>
      </w:r>
      <w:proofErr w:type="spellStart"/>
      <w:r w:rsidRPr="00EC73F5">
        <w:rPr>
          <w:rFonts w:eastAsia="Calibri"/>
          <w:i/>
          <w:lang w:eastAsia="en-US"/>
        </w:rPr>
        <w:t>Andrologia</w:t>
      </w:r>
      <w:proofErr w:type="spellEnd"/>
      <w:r w:rsidRPr="00EC73F5">
        <w:rPr>
          <w:rFonts w:eastAsia="Calibri"/>
          <w:lang w:eastAsia="en-US"/>
        </w:rPr>
        <w:t xml:space="preserve">, 2014, </w:t>
      </w:r>
      <w:r w:rsidRPr="00EC73F5">
        <w:rPr>
          <w:rFonts w:eastAsia="Calibri"/>
          <w:b/>
          <w:lang w:eastAsia="en-US"/>
        </w:rPr>
        <w:t>46</w:t>
      </w:r>
      <w:r w:rsidRPr="00EC73F5">
        <w:rPr>
          <w:rFonts w:eastAsia="Calibri"/>
          <w:lang w:eastAsia="en-US"/>
        </w:rPr>
        <w:t>, 65-72.</w:t>
      </w:r>
    </w:p>
    <w:p w:rsidR="00C82934"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w:t>
      </w:r>
      <w:proofErr w:type="spellStart"/>
      <w:r w:rsidRPr="00EC73F5">
        <w:t>Hardeland</w:t>
      </w:r>
      <w:proofErr w:type="spellEnd"/>
      <w:r w:rsidRPr="00EC73F5">
        <w:t xml:space="preserve">, </w:t>
      </w:r>
      <w:r w:rsidRPr="00EC73F5">
        <w:rPr>
          <w:i/>
        </w:rPr>
        <w:t xml:space="preserve">J. </w:t>
      </w:r>
      <w:proofErr w:type="spellStart"/>
      <w:r w:rsidRPr="00EC73F5">
        <w:rPr>
          <w:i/>
        </w:rPr>
        <w:t>Exper</w:t>
      </w:r>
      <w:proofErr w:type="spellEnd"/>
      <w:r w:rsidRPr="00EC73F5">
        <w:rPr>
          <w:i/>
        </w:rPr>
        <w:t xml:space="preserve">. </w:t>
      </w:r>
      <w:proofErr w:type="spellStart"/>
      <w:r w:rsidRPr="00EC73F5">
        <w:rPr>
          <w:i/>
        </w:rPr>
        <w:t>Integr</w:t>
      </w:r>
      <w:proofErr w:type="spellEnd"/>
      <w:r w:rsidRPr="00EC73F5">
        <w:rPr>
          <w:i/>
        </w:rPr>
        <w:t>. Med.</w:t>
      </w:r>
      <w:r w:rsidRPr="00EC73F5">
        <w:t xml:space="preserve">, 2011, </w:t>
      </w:r>
      <w:r w:rsidRPr="00EC73F5">
        <w:rPr>
          <w:b/>
        </w:rPr>
        <w:t>1</w:t>
      </w:r>
      <w:r w:rsidRPr="00EC73F5">
        <w:t>, 67-81.</w:t>
      </w:r>
    </w:p>
    <w:p w:rsidR="00C82934" w:rsidRPr="00EC73F5" w:rsidRDefault="00C82934"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J. Reiter and D. X. Tan, </w:t>
      </w:r>
      <w:r w:rsidRPr="00EC73F5">
        <w:rPr>
          <w:i/>
        </w:rPr>
        <w:t>J. Pineal Res.</w:t>
      </w:r>
      <w:r w:rsidRPr="00EC73F5">
        <w:t xml:space="preserve">, 2003, </w:t>
      </w:r>
      <w:r w:rsidRPr="00EC73F5">
        <w:rPr>
          <w:b/>
        </w:rPr>
        <w:t>34</w:t>
      </w:r>
      <w:r w:rsidRPr="00EC73F5">
        <w:t>, 79-80.</w:t>
      </w:r>
    </w:p>
    <w:p w:rsidR="00C82934" w:rsidRPr="00EC73F5" w:rsidRDefault="00A97880" w:rsidP="00DE38EA">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J. </w:t>
      </w:r>
      <w:proofErr w:type="spellStart"/>
      <w:r w:rsidRPr="00EC73F5">
        <w:t>Leston</w:t>
      </w:r>
      <w:proofErr w:type="spellEnd"/>
      <w:r w:rsidRPr="00EC73F5">
        <w:t xml:space="preserve">, C. </w:t>
      </w:r>
      <w:proofErr w:type="spellStart"/>
      <w:r w:rsidRPr="00EC73F5">
        <w:t>Harthé</w:t>
      </w:r>
      <w:proofErr w:type="spellEnd"/>
      <w:r w:rsidRPr="00EC73F5">
        <w:t xml:space="preserve">, J. </w:t>
      </w:r>
      <w:proofErr w:type="spellStart"/>
      <w:r w:rsidRPr="00EC73F5">
        <w:t>Brun</w:t>
      </w:r>
      <w:proofErr w:type="spellEnd"/>
      <w:r w:rsidRPr="00EC73F5">
        <w:t xml:space="preserve">, </w:t>
      </w:r>
      <w:r w:rsidR="00441755" w:rsidRPr="00EC73F5">
        <w:t xml:space="preserve">C. </w:t>
      </w:r>
      <w:proofErr w:type="spellStart"/>
      <w:r w:rsidR="00441755" w:rsidRPr="00EC73F5">
        <w:t>Mottolese</w:t>
      </w:r>
      <w:proofErr w:type="spellEnd"/>
      <w:r w:rsidR="00441755" w:rsidRPr="00EC73F5">
        <w:t xml:space="preserve">, P. </w:t>
      </w:r>
      <w:proofErr w:type="spellStart"/>
      <w:r w:rsidR="00441755" w:rsidRPr="00EC73F5">
        <w:t>Mertens</w:t>
      </w:r>
      <w:proofErr w:type="spellEnd"/>
      <w:r w:rsidR="00441755" w:rsidRPr="00EC73F5">
        <w:t xml:space="preserve">, M. </w:t>
      </w:r>
      <w:proofErr w:type="spellStart"/>
      <w:r w:rsidR="00441755" w:rsidRPr="00EC73F5">
        <w:t>Sindou</w:t>
      </w:r>
      <w:proofErr w:type="spellEnd"/>
      <w:r w:rsidR="00441755" w:rsidRPr="00EC73F5">
        <w:t xml:space="preserve"> and B. </w:t>
      </w:r>
      <w:proofErr w:type="spellStart"/>
      <w:r w:rsidR="00441755" w:rsidRPr="00EC73F5">
        <w:t>Claustrat</w:t>
      </w:r>
      <w:proofErr w:type="spellEnd"/>
      <w:r w:rsidR="00441755" w:rsidRPr="00EC73F5">
        <w:t xml:space="preserve">, </w:t>
      </w:r>
      <w:proofErr w:type="spellStart"/>
      <w:r w:rsidRPr="00EC73F5">
        <w:rPr>
          <w:i/>
        </w:rPr>
        <w:t>Neurosci</w:t>
      </w:r>
      <w:proofErr w:type="spellEnd"/>
      <w:r w:rsidRPr="00EC73F5">
        <w:rPr>
          <w:i/>
        </w:rPr>
        <w:t xml:space="preserve">. </w:t>
      </w:r>
      <w:proofErr w:type="gramStart"/>
      <w:r w:rsidRPr="00EC73F5">
        <w:rPr>
          <w:i/>
        </w:rPr>
        <w:t>Lett.</w:t>
      </w:r>
      <w:r w:rsidRPr="00EC73F5">
        <w:t>,</w:t>
      </w:r>
      <w:proofErr w:type="gramEnd"/>
      <w:r w:rsidRPr="00EC73F5">
        <w:t xml:space="preserve"> 2010, </w:t>
      </w:r>
      <w:r w:rsidRPr="00EC73F5">
        <w:rPr>
          <w:b/>
        </w:rPr>
        <w:t>469</w:t>
      </w:r>
      <w:r w:rsidRPr="00EC73F5">
        <w:t>, 294-297.</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B. </w:t>
      </w:r>
      <w:proofErr w:type="spellStart"/>
      <w:r w:rsidRPr="00EC73F5">
        <w:t>Longoni</w:t>
      </w:r>
      <w:proofErr w:type="spellEnd"/>
      <w:r w:rsidRPr="00EC73F5">
        <w:t xml:space="preserve">, G. </w:t>
      </w:r>
      <w:proofErr w:type="spellStart"/>
      <w:r w:rsidRPr="00EC73F5">
        <w:t>Salgo</w:t>
      </w:r>
      <w:proofErr w:type="spellEnd"/>
      <w:r w:rsidRPr="00EC73F5">
        <w:t xml:space="preserve">, W. A. Pryor and P. L. </w:t>
      </w:r>
      <w:proofErr w:type="spellStart"/>
      <w:r w:rsidRPr="00EC73F5">
        <w:t>Marchiafava</w:t>
      </w:r>
      <w:proofErr w:type="spellEnd"/>
      <w:r w:rsidRPr="00EC73F5">
        <w:t xml:space="preserve">, </w:t>
      </w:r>
      <w:r w:rsidRPr="00EC73F5">
        <w:rPr>
          <w:i/>
        </w:rPr>
        <w:t>Life Sci.</w:t>
      </w:r>
      <w:r w:rsidRPr="00EC73F5">
        <w:t xml:space="preserve">, 1998, </w:t>
      </w:r>
      <w:r w:rsidRPr="00EC73F5">
        <w:rPr>
          <w:b/>
        </w:rPr>
        <w:t>62</w:t>
      </w:r>
      <w:r w:rsidRPr="00EC73F5">
        <w:t>, 853-859.</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V. </w:t>
      </w:r>
      <w:proofErr w:type="spellStart"/>
      <w:r w:rsidRPr="00EC73F5">
        <w:t>Konar</w:t>
      </w:r>
      <w:proofErr w:type="spellEnd"/>
      <w:r w:rsidRPr="00EC73F5">
        <w:t xml:space="preserve">, H. Kara, M. Yilmaz, A. </w:t>
      </w:r>
      <w:proofErr w:type="spellStart"/>
      <w:r w:rsidRPr="00EC73F5">
        <w:t>Dayangae</w:t>
      </w:r>
      <w:proofErr w:type="spellEnd"/>
      <w:r w:rsidRPr="00EC73F5">
        <w:t xml:space="preserve"> and F. </w:t>
      </w:r>
      <w:proofErr w:type="spellStart"/>
      <w:r w:rsidRPr="00EC73F5">
        <w:t>Karatas</w:t>
      </w:r>
      <w:proofErr w:type="spellEnd"/>
      <w:r w:rsidRPr="00EC73F5">
        <w:t xml:space="preserve">, </w:t>
      </w:r>
      <w:r w:rsidRPr="00EC73F5">
        <w:rPr>
          <w:i/>
        </w:rPr>
        <w:t>Biol. Trace Elem. Res.</w:t>
      </w:r>
      <w:r w:rsidRPr="00EC73F5">
        <w:t xml:space="preserve">, 2007, </w:t>
      </w:r>
      <w:r w:rsidRPr="00EC73F5">
        <w:rPr>
          <w:b/>
        </w:rPr>
        <w:t>118</w:t>
      </w:r>
      <w:r w:rsidRPr="00EC73F5">
        <w:t>, 131-137.</w:t>
      </w:r>
    </w:p>
    <w:p w:rsidR="00C82934" w:rsidRPr="00EC73F5" w:rsidRDefault="00DC10D5"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P. </w:t>
      </w:r>
      <w:proofErr w:type="spellStart"/>
      <w:r w:rsidRPr="00EC73F5">
        <w:rPr>
          <w:caps/>
        </w:rPr>
        <w:t>V</w:t>
      </w:r>
      <w:r w:rsidRPr="00EC73F5">
        <w:t>enkataraman</w:t>
      </w:r>
      <w:proofErr w:type="spellEnd"/>
      <w:r w:rsidRPr="00EC73F5">
        <w:rPr>
          <w:caps/>
        </w:rPr>
        <w:t xml:space="preserve">, K. </w:t>
      </w:r>
      <w:proofErr w:type="spellStart"/>
      <w:r w:rsidRPr="00EC73F5">
        <w:rPr>
          <w:caps/>
        </w:rPr>
        <w:t>S</w:t>
      </w:r>
      <w:r w:rsidRPr="00EC73F5">
        <w:t>elvakumar</w:t>
      </w:r>
      <w:proofErr w:type="spellEnd"/>
      <w:r w:rsidRPr="00EC73F5">
        <w:rPr>
          <w:caps/>
        </w:rPr>
        <w:t xml:space="preserve">, G. </w:t>
      </w:r>
      <w:proofErr w:type="spellStart"/>
      <w:r w:rsidRPr="00EC73F5">
        <w:rPr>
          <w:caps/>
        </w:rPr>
        <w:t>K</w:t>
      </w:r>
      <w:r w:rsidRPr="00EC73F5">
        <w:t>rishnamoorthy</w:t>
      </w:r>
      <w:proofErr w:type="spellEnd"/>
      <w:r w:rsidRPr="00EC73F5">
        <w:rPr>
          <w:caps/>
        </w:rPr>
        <w:t xml:space="preserve">, </w:t>
      </w:r>
      <w:r w:rsidR="00AC3E86" w:rsidRPr="00EC73F5">
        <w:rPr>
          <w:caps/>
        </w:rPr>
        <w:t xml:space="preserve">S. </w:t>
      </w:r>
      <w:proofErr w:type="spellStart"/>
      <w:r w:rsidR="00AC3E86" w:rsidRPr="00EC73F5">
        <w:rPr>
          <w:caps/>
        </w:rPr>
        <w:t>M</w:t>
      </w:r>
      <w:r w:rsidR="00AC3E86" w:rsidRPr="00EC73F5">
        <w:t>uthusami</w:t>
      </w:r>
      <w:proofErr w:type="spellEnd"/>
      <w:r w:rsidR="00AC3E86" w:rsidRPr="00EC73F5">
        <w:rPr>
          <w:caps/>
        </w:rPr>
        <w:t xml:space="preserve">, R. </w:t>
      </w:r>
      <w:proofErr w:type="spellStart"/>
      <w:r w:rsidR="00AC3E86" w:rsidRPr="00EC73F5">
        <w:rPr>
          <w:caps/>
        </w:rPr>
        <w:t>r</w:t>
      </w:r>
      <w:r w:rsidR="00AC3E86" w:rsidRPr="00EC73F5">
        <w:t>ameshkumar</w:t>
      </w:r>
      <w:proofErr w:type="spellEnd"/>
      <w:r w:rsidR="00AC3E86" w:rsidRPr="00EC73F5">
        <w:rPr>
          <w:caps/>
        </w:rPr>
        <w:t>, s. p</w:t>
      </w:r>
      <w:r w:rsidR="00AC3E86" w:rsidRPr="00EC73F5">
        <w:t>rakash</w:t>
      </w:r>
      <w:r w:rsidR="00AC3E86" w:rsidRPr="00EC73F5">
        <w:rPr>
          <w:caps/>
        </w:rPr>
        <w:t xml:space="preserve"> </w:t>
      </w:r>
      <w:r w:rsidR="00AC3E86" w:rsidRPr="00EC73F5">
        <w:t>and</w:t>
      </w:r>
      <w:r w:rsidR="00AC3E86" w:rsidRPr="00EC73F5">
        <w:rPr>
          <w:caps/>
        </w:rPr>
        <w:t xml:space="preserve"> j. </w:t>
      </w:r>
      <w:proofErr w:type="spellStart"/>
      <w:r w:rsidR="00AC3E86" w:rsidRPr="00EC73F5">
        <w:rPr>
          <w:caps/>
        </w:rPr>
        <w:t>a</w:t>
      </w:r>
      <w:r w:rsidR="00AC3E86" w:rsidRPr="00EC73F5">
        <w:t>runakaran</w:t>
      </w:r>
      <w:proofErr w:type="spellEnd"/>
      <w:r w:rsidR="00AC3E86" w:rsidRPr="00EC73F5">
        <w:rPr>
          <w:caps/>
        </w:rPr>
        <w:t xml:space="preserve">, </w:t>
      </w:r>
      <w:proofErr w:type="spellStart"/>
      <w:r w:rsidRPr="00EC73F5">
        <w:rPr>
          <w:i/>
        </w:rPr>
        <w:t>Neurosci</w:t>
      </w:r>
      <w:proofErr w:type="spellEnd"/>
      <w:r w:rsidRPr="00EC73F5">
        <w:rPr>
          <w:i/>
        </w:rPr>
        <w:t>. Res.</w:t>
      </w:r>
      <w:r w:rsidRPr="00EC73F5">
        <w:t xml:space="preserve">, 2010, </w:t>
      </w:r>
      <w:r w:rsidRPr="00EC73F5">
        <w:rPr>
          <w:b/>
        </w:rPr>
        <w:t>66</w:t>
      </w:r>
      <w:r w:rsidRPr="00EC73F5">
        <w:t>, 189-197.</w:t>
      </w:r>
    </w:p>
    <w:p w:rsidR="00C82934" w:rsidRPr="00EC73F5" w:rsidRDefault="00600F0D" w:rsidP="00DE38EA">
      <w:pPr>
        <w:pStyle w:val="Prrafodelista"/>
        <w:numPr>
          <w:ilvl w:val="0"/>
          <w:numId w:val="18"/>
        </w:numPr>
        <w:autoSpaceDE w:val="0"/>
        <w:autoSpaceDN w:val="0"/>
        <w:adjustRightInd w:val="0"/>
        <w:spacing w:line="480" w:lineRule="auto"/>
        <w:ind w:hanging="720"/>
        <w:rPr>
          <w:rFonts w:eastAsia="Calibri"/>
          <w:lang w:eastAsia="en-US"/>
        </w:rPr>
      </w:pPr>
      <w:r w:rsidRPr="002B6F54">
        <w:rPr>
          <w:lang w:val="es-ES"/>
        </w:rPr>
        <w:t xml:space="preserve">M. I. Rodríguez, G. Escames, L. C. López, </w:t>
      </w:r>
      <w:r w:rsidR="0053606D" w:rsidRPr="002B6F54">
        <w:rPr>
          <w:lang w:val="es-ES"/>
        </w:rPr>
        <w:t xml:space="preserve">A. López, J. A. García, F. Ortiz, V. Sánchez, M. </w:t>
      </w:r>
      <w:proofErr w:type="spellStart"/>
      <w:r w:rsidR="0053606D" w:rsidRPr="002B6F54">
        <w:rPr>
          <w:lang w:val="es-ES"/>
        </w:rPr>
        <w:t>Romeu</w:t>
      </w:r>
      <w:proofErr w:type="spellEnd"/>
      <w:r w:rsidR="0053606D" w:rsidRPr="002B6F54">
        <w:rPr>
          <w:lang w:val="es-ES"/>
        </w:rPr>
        <w:t xml:space="preserve"> and D. Acuña-</w:t>
      </w:r>
      <w:proofErr w:type="spellStart"/>
      <w:r w:rsidR="0053606D" w:rsidRPr="002B6F54">
        <w:rPr>
          <w:lang w:val="es-ES"/>
        </w:rPr>
        <w:t>Castroviejo</w:t>
      </w:r>
      <w:proofErr w:type="spellEnd"/>
      <w:r w:rsidR="0053606D" w:rsidRPr="002B6F54">
        <w:rPr>
          <w:lang w:val="es-ES"/>
        </w:rPr>
        <w:t>,</w:t>
      </w:r>
      <w:r w:rsidRPr="002B6F54">
        <w:rPr>
          <w:lang w:val="es-ES"/>
        </w:rPr>
        <w:t xml:space="preserve"> </w:t>
      </w:r>
      <w:proofErr w:type="spellStart"/>
      <w:r w:rsidRPr="002B6F54">
        <w:rPr>
          <w:i/>
          <w:lang w:val="es-ES"/>
        </w:rPr>
        <w:t>Exper</w:t>
      </w:r>
      <w:proofErr w:type="spellEnd"/>
      <w:r w:rsidRPr="002B6F54">
        <w:rPr>
          <w:i/>
          <w:lang w:val="es-ES"/>
        </w:rPr>
        <w:t xml:space="preserve">. </w:t>
      </w:r>
      <w:proofErr w:type="spellStart"/>
      <w:proofErr w:type="gramStart"/>
      <w:r w:rsidRPr="00EC73F5">
        <w:rPr>
          <w:i/>
        </w:rPr>
        <w:t>Gerontol</w:t>
      </w:r>
      <w:proofErr w:type="spellEnd"/>
      <w:r w:rsidRPr="00EC73F5">
        <w:rPr>
          <w:i/>
        </w:rPr>
        <w:t>.</w:t>
      </w:r>
      <w:r w:rsidRPr="00EC73F5">
        <w:t>,</w:t>
      </w:r>
      <w:proofErr w:type="gramEnd"/>
      <w:r w:rsidRPr="00EC73F5">
        <w:t xml:space="preserve"> 2008, </w:t>
      </w:r>
      <w:r w:rsidRPr="00EC73F5">
        <w:rPr>
          <w:b/>
        </w:rPr>
        <w:t>43</w:t>
      </w:r>
      <w:r w:rsidRPr="00EC73F5">
        <w:t>, 749-756.</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w:t>
      </w:r>
      <w:proofErr w:type="spellStart"/>
      <w:r w:rsidRPr="00EC73F5">
        <w:t>Dilek</w:t>
      </w:r>
      <w:proofErr w:type="spellEnd"/>
      <w:r w:rsidRPr="00EC73F5">
        <w:t xml:space="preserve">, M. </w:t>
      </w:r>
      <w:proofErr w:type="spellStart"/>
      <w:r w:rsidRPr="00EC73F5">
        <w:t>Naziroglu</w:t>
      </w:r>
      <w:proofErr w:type="spellEnd"/>
      <w:r w:rsidRPr="00EC73F5">
        <w:t xml:space="preserve">, H. Baha Oral, I. S. </w:t>
      </w:r>
      <w:proofErr w:type="spellStart"/>
      <w:r w:rsidRPr="00EC73F5">
        <w:t>Ovey</w:t>
      </w:r>
      <w:proofErr w:type="spellEnd"/>
      <w:r w:rsidRPr="00EC73F5">
        <w:t xml:space="preserve">, M. </w:t>
      </w:r>
      <w:proofErr w:type="spellStart"/>
      <w:r w:rsidRPr="00EC73F5">
        <w:t>KucukayaZ</w:t>
      </w:r>
      <w:proofErr w:type="spellEnd"/>
      <w:r w:rsidRPr="00EC73F5">
        <w:t xml:space="preserve">, M. T. </w:t>
      </w:r>
      <w:proofErr w:type="spellStart"/>
      <w:r w:rsidRPr="00EC73F5">
        <w:t>Mungan</w:t>
      </w:r>
      <w:proofErr w:type="spellEnd"/>
      <w:r w:rsidRPr="00EC73F5">
        <w:t xml:space="preserve">, H. Y. Kara and R. </w:t>
      </w:r>
      <w:proofErr w:type="spellStart"/>
      <w:r w:rsidRPr="00EC73F5">
        <w:t>Sutcu</w:t>
      </w:r>
      <w:proofErr w:type="spellEnd"/>
      <w:r w:rsidRPr="00EC73F5">
        <w:t xml:space="preserve">, </w:t>
      </w:r>
      <w:r w:rsidRPr="00EC73F5">
        <w:rPr>
          <w:i/>
        </w:rPr>
        <w:t>J. Membrane Biol.</w:t>
      </w:r>
      <w:r w:rsidRPr="00EC73F5">
        <w:t>, 2010;233:135-142.</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H. M. Chang, Y. L. Huang, C. T. </w:t>
      </w:r>
      <w:proofErr w:type="spellStart"/>
      <w:r w:rsidRPr="00EC73F5">
        <w:t>LanT</w:t>
      </w:r>
      <w:proofErr w:type="spellEnd"/>
      <w:r w:rsidRPr="00EC73F5">
        <w:t xml:space="preserve">, U. I. Wu, M. E. Hu and S. C. </w:t>
      </w:r>
      <w:proofErr w:type="spellStart"/>
      <w:r w:rsidRPr="00EC73F5">
        <w:t>Youn</w:t>
      </w:r>
      <w:proofErr w:type="spellEnd"/>
      <w:r w:rsidRPr="00EC73F5">
        <w:t xml:space="preserve">, </w:t>
      </w:r>
      <w:r w:rsidRPr="00EC73F5">
        <w:rPr>
          <w:i/>
        </w:rPr>
        <w:t>J. Pineal Res.</w:t>
      </w:r>
      <w:r w:rsidRPr="00EC73F5">
        <w:t xml:space="preserve">,  2008, </w:t>
      </w:r>
      <w:r w:rsidRPr="00EC73F5">
        <w:rPr>
          <w:b/>
        </w:rPr>
        <w:t>44</w:t>
      </w:r>
      <w:r w:rsidRPr="00EC73F5">
        <w:t>, 172-180.</w:t>
      </w:r>
    </w:p>
    <w:p w:rsidR="00C82934" w:rsidRPr="002F2B3D" w:rsidRDefault="00240140" w:rsidP="00DE38EA">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A. López, J. A. </w:t>
      </w:r>
      <w:proofErr w:type="spellStart"/>
      <w:r w:rsidRPr="002F2B3D">
        <w:rPr>
          <w:lang w:val="es-ES"/>
        </w:rPr>
        <w:t>Garcia</w:t>
      </w:r>
      <w:proofErr w:type="spellEnd"/>
      <w:r w:rsidRPr="002F2B3D">
        <w:rPr>
          <w:lang w:val="es-ES"/>
        </w:rPr>
        <w:t xml:space="preserve">, G. Escames, </w:t>
      </w:r>
      <w:r w:rsidR="00FE7070" w:rsidRPr="002F2B3D">
        <w:rPr>
          <w:lang w:val="es-ES"/>
        </w:rPr>
        <w:t>C. Venegas, F. Ortiz, L. C. López and D. Acuña-</w:t>
      </w:r>
      <w:proofErr w:type="spellStart"/>
      <w:r w:rsidR="00FE7070" w:rsidRPr="002F2B3D">
        <w:rPr>
          <w:lang w:val="es-ES"/>
        </w:rPr>
        <w:t>Castroviejo</w:t>
      </w:r>
      <w:proofErr w:type="spellEnd"/>
      <w:r w:rsidR="00FE7070" w:rsidRPr="002F2B3D">
        <w:rPr>
          <w:lang w:val="es-ES"/>
        </w:rPr>
        <w:t xml:space="preserve">, </w:t>
      </w:r>
      <w:r w:rsidRPr="002F2B3D">
        <w:rPr>
          <w:i/>
          <w:lang w:val="es-ES"/>
        </w:rPr>
        <w:t>J. Pineal Res.</w:t>
      </w:r>
      <w:r w:rsidRPr="002F2B3D">
        <w:rPr>
          <w:lang w:val="es-ES"/>
        </w:rPr>
        <w:t xml:space="preserve">, 2009, </w:t>
      </w:r>
      <w:r w:rsidRPr="002F2B3D">
        <w:rPr>
          <w:b/>
          <w:lang w:val="es-ES"/>
        </w:rPr>
        <w:t>46</w:t>
      </w:r>
      <w:r w:rsidRPr="002F2B3D">
        <w:rPr>
          <w:lang w:val="es-ES"/>
        </w:rPr>
        <w:t>, 188-198.</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G. </w:t>
      </w:r>
      <w:proofErr w:type="spellStart"/>
      <w:r w:rsidRPr="00EC73F5">
        <w:t>Escames</w:t>
      </w:r>
      <w:proofErr w:type="spellEnd"/>
      <w:r w:rsidRPr="00EC73F5">
        <w:t xml:space="preserve">, J. Leon, M. Macias, </w:t>
      </w:r>
      <w:r w:rsidR="00FE7070" w:rsidRPr="00EC73F5">
        <w:t xml:space="preserve">H. </w:t>
      </w:r>
      <w:proofErr w:type="spellStart"/>
      <w:r w:rsidR="00FE7070" w:rsidRPr="00EC73F5">
        <w:t>Khaldy</w:t>
      </w:r>
      <w:proofErr w:type="spellEnd"/>
      <w:r w:rsidR="00FE7070" w:rsidRPr="00EC73F5">
        <w:t xml:space="preserve"> and D. </w:t>
      </w:r>
      <w:proofErr w:type="spellStart"/>
      <w:r w:rsidR="00FE7070" w:rsidRPr="00EC73F5">
        <w:t>Acuña</w:t>
      </w:r>
      <w:proofErr w:type="spellEnd"/>
      <w:r w:rsidR="00FE7070" w:rsidRPr="00EC73F5">
        <w:t>-Castroviejo</w:t>
      </w:r>
      <w:r w:rsidRPr="00EC73F5">
        <w:t xml:space="preserve">, </w:t>
      </w:r>
      <w:r w:rsidRPr="00EC73F5">
        <w:rPr>
          <w:i/>
        </w:rPr>
        <w:t>FASEB J.</w:t>
      </w:r>
      <w:r w:rsidRPr="00EC73F5">
        <w:t xml:space="preserve">, 2003, </w:t>
      </w:r>
      <w:r w:rsidRPr="00EC73F5">
        <w:rPr>
          <w:b/>
        </w:rPr>
        <w:t>17</w:t>
      </w:r>
      <w:r w:rsidRPr="00EC73F5">
        <w:t>, 932-934.</w:t>
      </w:r>
    </w:p>
    <w:p w:rsidR="00C82934" w:rsidRPr="00EC73F5" w:rsidRDefault="00C82934"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P. Abraham, V. K. </w:t>
      </w:r>
      <w:proofErr w:type="spellStart"/>
      <w:r w:rsidRPr="00EC73F5">
        <w:t>Kolli</w:t>
      </w:r>
      <w:proofErr w:type="spellEnd"/>
      <w:r w:rsidRPr="00EC73F5">
        <w:t xml:space="preserve"> and S. Rabi, </w:t>
      </w:r>
      <w:r w:rsidRPr="00EC73F5">
        <w:rPr>
          <w:i/>
        </w:rPr>
        <w:t xml:space="preserve">Cell </w:t>
      </w:r>
      <w:proofErr w:type="spellStart"/>
      <w:r w:rsidRPr="00EC73F5">
        <w:rPr>
          <w:i/>
        </w:rPr>
        <w:t>Biochem</w:t>
      </w:r>
      <w:proofErr w:type="spellEnd"/>
      <w:r w:rsidRPr="00EC73F5">
        <w:rPr>
          <w:i/>
        </w:rPr>
        <w:t xml:space="preserve">. </w:t>
      </w:r>
      <w:proofErr w:type="spellStart"/>
      <w:proofErr w:type="gramStart"/>
      <w:r w:rsidRPr="00EC73F5">
        <w:rPr>
          <w:i/>
        </w:rPr>
        <w:t>Funct</w:t>
      </w:r>
      <w:proofErr w:type="spellEnd"/>
      <w:r w:rsidRPr="00EC73F5">
        <w:rPr>
          <w:i/>
        </w:rPr>
        <w:t>.</w:t>
      </w:r>
      <w:r w:rsidRPr="00EC73F5">
        <w:t>,</w:t>
      </w:r>
      <w:proofErr w:type="gramEnd"/>
      <w:r w:rsidRPr="00EC73F5">
        <w:t xml:space="preserve"> 2010, </w:t>
      </w:r>
      <w:r w:rsidRPr="00EC73F5">
        <w:rPr>
          <w:b/>
        </w:rPr>
        <w:t>28</w:t>
      </w:r>
      <w:r w:rsidRPr="00EC73F5">
        <w:t>, 426-433.</w:t>
      </w:r>
    </w:p>
    <w:p w:rsidR="00C82934"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D. Tan, R. J. Reiter, l. D. Chen, B. </w:t>
      </w:r>
      <w:proofErr w:type="spellStart"/>
      <w:r w:rsidRPr="00EC73F5">
        <w:t>Poeggeler</w:t>
      </w:r>
      <w:proofErr w:type="spellEnd"/>
      <w:r w:rsidRPr="00EC73F5">
        <w:t xml:space="preserve">, L. C. Manchester and I. R. Barlow-Walden, </w:t>
      </w:r>
      <w:proofErr w:type="spellStart"/>
      <w:r w:rsidRPr="00EC73F5">
        <w:rPr>
          <w:i/>
        </w:rPr>
        <w:t>Carcninogenesis</w:t>
      </w:r>
      <w:proofErr w:type="spellEnd"/>
      <w:r w:rsidRPr="00EC73F5">
        <w:t xml:space="preserve">, 1994, </w:t>
      </w:r>
      <w:r w:rsidRPr="00EC73F5">
        <w:rPr>
          <w:b/>
        </w:rPr>
        <w:t>15</w:t>
      </w:r>
      <w:r w:rsidRPr="00EC73F5">
        <w:t>, 215-218.</w:t>
      </w:r>
    </w:p>
    <w:p w:rsidR="00C82934"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Schaefer and R. </w:t>
      </w:r>
      <w:proofErr w:type="spellStart"/>
      <w:r w:rsidRPr="00EC73F5">
        <w:t>Hardeland</w:t>
      </w:r>
      <w:proofErr w:type="spellEnd"/>
      <w:r w:rsidRPr="00EC73F5">
        <w:t xml:space="preserve">, </w:t>
      </w:r>
      <w:r w:rsidRPr="00EC73F5">
        <w:rPr>
          <w:i/>
        </w:rPr>
        <w:t>J. Pineal Res.</w:t>
      </w:r>
      <w:r w:rsidRPr="00EC73F5">
        <w:t xml:space="preserve">, 2009, </w:t>
      </w:r>
      <w:r w:rsidRPr="00EC73F5">
        <w:rPr>
          <w:b/>
        </w:rPr>
        <w:t>46</w:t>
      </w:r>
      <w:r w:rsidRPr="00EC73F5">
        <w:t>, 49-52.</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R. </w:t>
      </w:r>
      <w:proofErr w:type="spellStart"/>
      <w:r w:rsidRPr="00EC73F5">
        <w:t>Milczarek</w:t>
      </w:r>
      <w:proofErr w:type="spellEnd"/>
      <w:r w:rsidRPr="00EC73F5">
        <w:t xml:space="preserve">, A. Hallman, E. </w:t>
      </w:r>
      <w:proofErr w:type="spellStart"/>
      <w:r w:rsidRPr="00EC73F5">
        <w:t>Sokotowska</w:t>
      </w:r>
      <w:proofErr w:type="spellEnd"/>
      <w:r w:rsidRPr="00EC73F5">
        <w:t xml:space="preserve">, K. </w:t>
      </w:r>
      <w:proofErr w:type="spellStart"/>
      <w:r w:rsidRPr="00EC73F5">
        <w:t>Kaletha</w:t>
      </w:r>
      <w:proofErr w:type="spellEnd"/>
      <w:r w:rsidRPr="00EC73F5">
        <w:t xml:space="preserve"> and J. </w:t>
      </w:r>
      <w:proofErr w:type="spellStart"/>
      <w:r w:rsidRPr="00EC73F5">
        <w:t>Klimez</w:t>
      </w:r>
      <w:proofErr w:type="spellEnd"/>
      <w:r w:rsidRPr="00EC73F5">
        <w:t xml:space="preserve">, </w:t>
      </w:r>
      <w:r w:rsidRPr="00EC73F5">
        <w:rPr>
          <w:i/>
        </w:rPr>
        <w:t>J. Pineal Res.</w:t>
      </w:r>
      <w:r w:rsidRPr="00EC73F5">
        <w:t xml:space="preserve">, 2010, </w:t>
      </w:r>
      <w:r w:rsidRPr="00EC73F5">
        <w:rPr>
          <w:b/>
        </w:rPr>
        <w:t>49</w:t>
      </w:r>
      <w:r w:rsidRPr="00EC73F5">
        <w:t>, 149-155.</w:t>
      </w:r>
    </w:p>
    <w:p w:rsidR="00C82934" w:rsidRPr="00EC73F5" w:rsidRDefault="00C82934"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Y. D. </w:t>
      </w:r>
      <w:proofErr w:type="spellStart"/>
      <w:r w:rsidRPr="00EC73F5">
        <w:t>Akcay</w:t>
      </w:r>
      <w:proofErr w:type="spellEnd"/>
      <w:r w:rsidRPr="00EC73F5">
        <w:t xml:space="preserve">, A. </w:t>
      </w:r>
      <w:proofErr w:type="spellStart"/>
      <w:r w:rsidRPr="00EC73F5">
        <w:t>Alcin</w:t>
      </w:r>
      <w:proofErr w:type="spellEnd"/>
      <w:r w:rsidRPr="00EC73F5">
        <w:t xml:space="preserve"> and E. Y. </w:t>
      </w:r>
      <w:proofErr w:type="spellStart"/>
      <w:r w:rsidRPr="00EC73F5">
        <w:t>Sozmen</w:t>
      </w:r>
      <w:proofErr w:type="spellEnd"/>
      <w:r w:rsidRPr="00EC73F5">
        <w:t xml:space="preserve">, </w:t>
      </w:r>
      <w:r w:rsidRPr="00EC73F5">
        <w:rPr>
          <w:i/>
        </w:rPr>
        <w:t>Cell Mol. Biol. Lett.</w:t>
      </w:r>
      <w:r w:rsidRPr="00EC73F5">
        <w:t xml:space="preserve">, 2005, </w:t>
      </w:r>
      <w:r w:rsidRPr="00EC73F5">
        <w:rPr>
          <w:b/>
        </w:rPr>
        <w:t>10</w:t>
      </w:r>
      <w:r w:rsidRPr="00EC73F5">
        <w:t>, 321-329.</w:t>
      </w:r>
    </w:p>
    <w:p w:rsidR="00C82934" w:rsidRPr="00EC73F5" w:rsidRDefault="00BD3A4C" w:rsidP="00DE38EA">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E. </w:t>
      </w:r>
      <w:r w:rsidRPr="00EC73F5">
        <w:rPr>
          <w:caps/>
        </w:rPr>
        <w:t>W</w:t>
      </w:r>
      <w:r w:rsidRPr="00EC73F5">
        <w:t>alters-</w:t>
      </w:r>
      <w:proofErr w:type="spellStart"/>
      <w:r w:rsidRPr="00EC73F5">
        <w:t>Laporte</w:t>
      </w:r>
      <w:proofErr w:type="spellEnd"/>
      <w:r w:rsidRPr="00EC73F5">
        <w:t>, C. Furman, S. Fouquet</w:t>
      </w:r>
      <w:r w:rsidRPr="00EC73F5">
        <w:rPr>
          <w:caps/>
        </w:rPr>
        <w:t xml:space="preserve">, </w:t>
      </w:r>
      <w:r w:rsidR="00F712E6" w:rsidRPr="00EC73F5">
        <w:rPr>
          <w:caps/>
        </w:rPr>
        <w:t>F. M</w:t>
      </w:r>
      <w:r w:rsidR="00F712E6" w:rsidRPr="00EC73F5">
        <w:t>artín</w:t>
      </w:r>
      <w:r w:rsidR="00F712E6" w:rsidRPr="00EC73F5">
        <w:rPr>
          <w:caps/>
        </w:rPr>
        <w:t>-</w:t>
      </w:r>
      <w:proofErr w:type="spellStart"/>
      <w:r w:rsidR="00F712E6" w:rsidRPr="00EC73F5">
        <w:t>Nizard</w:t>
      </w:r>
      <w:proofErr w:type="spellEnd"/>
      <w:r w:rsidR="00F712E6" w:rsidRPr="00EC73F5">
        <w:rPr>
          <w:caps/>
        </w:rPr>
        <w:t xml:space="preserve">, S. </w:t>
      </w:r>
      <w:proofErr w:type="spellStart"/>
      <w:r w:rsidR="00F712E6" w:rsidRPr="00EC73F5">
        <w:rPr>
          <w:caps/>
        </w:rPr>
        <w:t>l</w:t>
      </w:r>
      <w:r w:rsidR="00F712E6" w:rsidRPr="00EC73F5">
        <w:t>estavel</w:t>
      </w:r>
      <w:proofErr w:type="spellEnd"/>
      <w:r w:rsidR="00F712E6" w:rsidRPr="00EC73F5">
        <w:rPr>
          <w:caps/>
        </w:rPr>
        <w:t xml:space="preserve">, a. </w:t>
      </w:r>
      <w:proofErr w:type="spellStart"/>
      <w:r w:rsidR="00F712E6" w:rsidRPr="00EC73F5">
        <w:rPr>
          <w:caps/>
        </w:rPr>
        <w:t>g</w:t>
      </w:r>
      <w:r w:rsidR="00F712E6" w:rsidRPr="00EC73F5">
        <w:t>ozzo</w:t>
      </w:r>
      <w:proofErr w:type="spellEnd"/>
      <w:r w:rsidR="00F712E6" w:rsidRPr="00EC73F5">
        <w:rPr>
          <w:caps/>
        </w:rPr>
        <w:t xml:space="preserve">, d. </w:t>
      </w:r>
      <w:proofErr w:type="spellStart"/>
      <w:r w:rsidR="00F712E6" w:rsidRPr="00EC73F5">
        <w:rPr>
          <w:caps/>
        </w:rPr>
        <w:t>l</w:t>
      </w:r>
      <w:r w:rsidR="00F712E6" w:rsidRPr="00EC73F5">
        <w:t>eisieur</w:t>
      </w:r>
      <w:proofErr w:type="spellEnd"/>
      <w:r w:rsidR="00F712E6" w:rsidRPr="00EC73F5">
        <w:rPr>
          <w:caps/>
        </w:rPr>
        <w:t xml:space="preserve">, j. c. </w:t>
      </w:r>
      <w:proofErr w:type="spellStart"/>
      <w:r w:rsidR="00F712E6" w:rsidRPr="00EC73F5">
        <w:rPr>
          <w:caps/>
        </w:rPr>
        <w:t>f</w:t>
      </w:r>
      <w:r w:rsidR="00F712E6" w:rsidRPr="00EC73F5">
        <w:t>ruchart</w:t>
      </w:r>
      <w:proofErr w:type="spellEnd"/>
      <w:r w:rsidR="00F712E6" w:rsidRPr="00EC73F5">
        <w:rPr>
          <w:caps/>
        </w:rPr>
        <w:t xml:space="preserve">, p. </w:t>
      </w:r>
      <w:proofErr w:type="spellStart"/>
      <w:r w:rsidR="00F712E6" w:rsidRPr="00EC73F5">
        <w:rPr>
          <w:caps/>
        </w:rPr>
        <w:t>d</w:t>
      </w:r>
      <w:r w:rsidR="00F712E6" w:rsidRPr="00EC73F5">
        <w:t>uriez</w:t>
      </w:r>
      <w:proofErr w:type="spellEnd"/>
      <w:r w:rsidR="00F712E6" w:rsidRPr="00EC73F5">
        <w:rPr>
          <w:caps/>
        </w:rPr>
        <w:t xml:space="preserve"> </w:t>
      </w:r>
      <w:r w:rsidR="00F712E6" w:rsidRPr="00EC73F5">
        <w:t>and</w:t>
      </w:r>
      <w:r w:rsidR="00F712E6" w:rsidRPr="00EC73F5">
        <w:rPr>
          <w:caps/>
        </w:rPr>
        <w:t xml:space="preserve"> j. c. </w:t>
      </w:r>
      <w:proofErr w:type="spellStart"/>
      <w:r w:rsidR="00F712E6" w:rsidRPr="00EC73F5">
        <w:rPr>
          <w:caps/>
        </w:rPr>
        <w:t>t</w:t>
      </w:r>
      <w:r w:rsidR="00F712E6" w:rsidRPr="00EC73F5">
        <w:t>eissier</w:t>
      </w:r>
      <w:proofErr w:type="spellEnd"/>
      <w:r w:rsidR="00F712E6" w:rsidRPr="00EC73F5">
        <w:rPr>
          <w:caps/>
        </w:rPr>
        <w:t xml:space="preserve">, </w:t>
      </w:r>
      <w:r w:rsidRPr="00EC73F5">
        <w:rPr>
          <w:i/>
          <w:caps/>
        </w:rPr>
        <w:t xml:space="preserve">J. </w:t>
      </w:r>
      <w:proofErr w:type="spellStart"/>
      <w:r w:rsidRPr="00EC73F5">
        <w:rPr>
          <w:i/>
        </w:rPr>
        <w:t>Cardiovasc</w:t>
      </w:r>
      <w:proofErr w:type="spellEnd"/>
      <w:r w:rsidRPr="00EC73F5">
        <w:rPr>
          <w:i/>
        </w:rPr>
        <w:t xml:space="preserve">. </w:t>
      </w:r>
      <w:proofErr w:type="spellStart"/>
      <w:proofErr w:type="gramStart"/>
      <w:r w:rsidRPr="00EC73F5">
        <w:rPr>
          <w:i/>
        </w:rPr>
        <w:t>Pharmacol</w:t>
      </w:r>
      <w:proofErr w:type="spellEnd"/>
      <w:r w:rsidRPr="00EC73F5">
        <w:rPr>
          <w:i/>
        </w:rPr>
        <w:t>.</w:t>
      </w:r>
      <w:r w:rsidRPr="00EC73F5">
        <w:t>,</w:t>
      </w:r>
      <w:proofErr w:type="gramEnd"/>
      <w:r w:rsidRPr="00EC73F5">
        <w:t xml:space="preserve"> 1998, </w:t>
      </w:r>
      <w:r w:rsidRPr="00EC73F5">
        <w:rPr>
          <w:b/>
        </w:rPr>
        <w:t>32</w:t>
      </w:r>
      <w:r w:rsidRPr="00EC73F5">
        <w:t>, 582-592.</w:t>
      </w:r>
    </w:p>
    <w:p w:rsidR="00C82934" w:rsidRPr="00EC73F5" w:rsidRDefault="00CD51DE"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Pr="00EC73F5">
        <w:t>Tailleux</w:t>
      </w:r>
      <w:proofErr w:type="spellEnd"/>
      <w:r w:rsidRPr="00EC73F5">
        <w:t xml:space="preserve">, A. </w:t>
      </w:r>
      <w:proofErr w:type="spellStart"/>
      <w:r w:rsidRPr="00EC73F5">
        <w:t>Gozzo</w:t>
      </w:r>
      <w:proofErr w:type="spellEnd"/>
      <w:r w:rsidRPr="00EC73F5">
        <w:t xml:space="preserve">, G. </w:t>
      </w:r>
      <w:proofErr w:type="spellStart"/>
      <w:r w:rsidRPr="00EC73F5">
        <w:t>Torpier</w:t>
      </w:r>
      <w:proofErr w:type="spellEnd"/>
      <w:r w:rsidRPr="00EC73F5">
        <w:t xml:space="preserve">, </w:t>
      </w:r>
      <w:r w:rsidR="00F712E6" w:rsidRPr="00EC73F5">
        <w:t>F. Martín-</w:t>
      </w:r>
      <w:proofErr w:type="spellStart"/>
      <w:r w:rsidR="00F712E6" w:rsidRPr="00EC73F5">
        <w:t>Nizard</w:t>
      </w:r>
      <w:proofErr w:type="spellEnd"/>
      <w:r w:rsidR="00F712E6" w:rsidRPr="00EC73F5">
        <w:t xml:space="preserve">, D. </w:t>
      </w:r>
      <w:proofErr w:type="spellStart"/>
      <w:r w:rsidR="00F712E6" w:rsidRPr="00EC73F5">
        <w:t>Bonnefont-Rousselot</w:t>
      </w:r>
      <w:proofErr w:type="spellEnd"/>
      <w:r w:rsidR="00F712E6" w:rsidRPr="00EC73F5">
        <w:t xml:space="preserve">, M. </w:t>
      </w:r>
      <w:proofErr w:type="spellStart"/>
      <w:r w:rsidR="00F712E6" w:rsidRPr="00EC73F5">
        <w:t>Lemdani</w:t>
      </w:r>
      <w:proofErr w:type="spellEnd"/>
      <w:r w:rsidR="00F712E6" w:rsidRPr="00EC73F5">
        <w:t xml:space="preserve">, C. Furman, R. </w:t>
      </w:r>
      <w:proofErr w:type="spellStart"/>
      <w:r w:rsidR="00F712E6" w:rsidRPr="00EC73F5">
        <w:t>Foricher</w:t>
      </w:r>
      <w:proofErr w:type="spellEnd"/>
      <w:r w:rsidR="00F712E6" w:rsidRPr="00EC73F5">
        <w:t xml:space="preserve">, G. </w:t>
      </w:r>
      <w:proofErr w:type="spellStart"/>
      <w:r w:rsidR="00F712E6" w:rsidRPr="00EC73F5">
        <w:t>Chevé</w:t>
      </w:r>
      <w:proofErr w:type="spellEnd"/>
      <w:r w:rsidR="00F712E6" w:rsidRPr="00EC73F5">
        <w:t xml:space="preserve">, S. </w:t>
      </w:r>
      <w:proofErr w:type="spellStart"/>
      <w:r w:rsidR="00F712E6" w:rsidRPr="00EC73F5">
        <w:t>Yous</w:t>
      </w:r>
      <w:proofErr w:type="spellEnd"/>
      <w:r w:rsidR="00F712E6" w:rsidRPr="00EC73F5">
        <w:t xml:space="preserve">, F. </w:t>
      </w:r>
      <w:proofErr w:type="spellStart"/>
      <w:r w:rsidR="00F712E6" w:rsidRPr="00EC73F5">
        <w:t>Micard</w:t>
      </w:r>
      <w:proofErr w:type="spellEnd"/>
      <w:r w:rsidR="00F712E6" w:rsidRPr="00EC73F5">
        <w:t xml:space="preserve">, R. Bordet, M. </w:t>
      </w:r>
      <w:proofErr w:type="spellStart"/>
      <w:r w:rsidR="00F712E6" w:rsidRPr="00EC73F5">
        <w:t>Gardes</w:t>
      </w:r>
      <w:proofErr w:type="spellEnd"/>
      <w:r w:rsidR="00F712E6" w:rsidRPr="00EC73F5">
        <w:t xml:space="preserve">-Albert, D. </w:t>
      </w:r>
      <w:proofErr w:type="spellStart"/>
      <w:r w:rsidR="00F712E6" w:rsidRPr="00EC73F5">
        <w:t>Lesieur</w:t>
      </w:r>
      <w:proofErr w:type="spellEnd"/>
      <w:r w:rsidR="00F712E6" w:rsidRPr="00EC73F5">
        <w:t xml:space="preserve">, E. </w:t>
      </w:r>
      <w:proofErr w:type="spellStart"/>
      <w:r w:rsidR="00F712E6" w:rsidRPr="00EC73F5">
        <w:t>Teissier</w:t>
      </w:r>
      <w:proofErr w:type="spellEnd"/>
      <w:r w:rsidR="00F712E6" w:rsidRPr="00EC73F5">
        <w:t xml:space="preserve">, J. C. </w:t>
      </w:r>
      <w:proofErr w:type="spellStart"/>
      <w:r w:rsidR="00F712E6" w:rsidRPr="00EC73F5">
        <w:t>Fruchart</w:t>
      </w:r>
      <w:proofErr w:type="spellEnd"/>
      <w:r w:rsidR="00F712E6" w:rsidRPr="00EC73F5">
        <w:t xml:space="preserve">, C. </w:t>
      </w:r>
      <w:proofErr w:type="spellStart"/>
      <w:r w:rsidR="00F712E6" w:rsidRPr="00EC73F5">
        <w:t>Fiévet</w:t>
      </w:r>
      <w:proofErr w:type="spellEnd"/>
      <w:r w:rsidR="00F712E6" w:rsidRPr="00EC73F5">
        <w:t xml:space="preserve"> and P. </w:t>
      </w:r>
      <w:proofErr w:type="spellStart"/>
      <w:r w:rsidR="00F712E6" w:rsidRPr="00EC73F5">
        <w:t>Duriez</w:t>
      </w:r>
      <w:proofErr w:type="spellEnd"/>
      <w:r w:rsidR="00F712E6" w:rsidRPr="00EC73F5">
        <w:t xml:space="preserve">, </w:t>
      </w:r>
      <w:r w:rsidRPr="00EC73F5">
        <w:rPr>
          <w:i/>
        </w:rPr>
        <w:t xml:space="preserve">J. </w:t>
      </w:r>
      <w:proofErr w:type="spellStart"/>
      <w:r w:rsidRPr="00EC73F5">
        <w:rPr>
          <w:i/>
        </w:rPr>
        <w:t>Cardiovasc</w:t>
      </w:r>
      <w:proofErr w:type="spellEnd"/>
      <w:r w:rsidRPr="00EC73F5">
        <w:rPr>
          <w:i/>
        </w:rPr>
        <w:t xml:space="preserve">. </w:t>
      </w:r>
      <w:proofErr w:type="spellStart"/>
      <w:proofErr w:type="gramStart"/>
      <w:r w:rsidRPr="00EC73F5">
        <w:rPr>
          <w:i/>
        </w:rPr>
        <w:t>Pharmacol</w:t>
      </w:r>
      <w:proofErr w:type="spellEnd"/>
      <w:r w:rsidRPr="00EC73F5">
        <w:rPr>
          <w:i/>
        </w:rPr>
        <w:t>.</w:t>
      </w:r>
      <w:r w:rsidRPr="00EC73F5">
        <w:t>,</w:t>
      </w:r>
      <w:proofErr w:type="gramEnd"/>
      <w:r w:rsidRPr="00EC73F5">
        <w:t xml:space="preserve"> 2005, </w:t>
      </w:r>
      <w:r w:rsidRPr="00EC73F5">
        <w:rPr>
          <w:b/>
        </w:rPr>
        <w:t>46</w:t>
      </w:r>
      <w:r w:rsidRPr="00EC73F5">
        <w:t>, 241-249.</w:t>
      </w:r>
    </w:p>
    <w:p w:rsidR="00C82934" w:rsidRPr="00EC73F5" w:rsidRDefault="009D62DB" w:rsidP="00DE38EA">
      <w:pPr>
        <w:pStyle w:val="Prrafodelista"/>
        <w:numPr>
          <w:ilvl w:val="0"/>
          <w:numId w:val="18"/>
        </w:numPr>
        <w:autoSpaceDE w:val="0"/>
        <w:autoSpaceDN w:val="0"/>
        <w:adjustRightInd w:val="0"/>
        <w:spacing w:line="480" w:lineRule="auto"/>
        <w:ind w:hanging="720"/>
        <w:rPr>
          <w:rFonts w:eastAsia="Calibri"/>
          <w:lang w:eastAsia="en-US"/>
        </w:rPr>
      </w:pPr>
      <w:r w:rsidRPr="00EC73F5">
        <w:rPr>
          <w:iCs/>
        </w:rPr>
        <w:t xml:space="preserve">T. </w:t>
      </w:r>
      <w:proofErr w:type="spellStart"/>
      <w:r w:rsidRPr="00EC73F5">
        <w:rPr>
          <w:iCs/>
        </w:rPr>
        <w:t>Masue</w:t>
      </w:r>
      <w:proofErr w:type="spellEnd"/>
      <w:r w:rsidRPr="00EC73F5">
        <w:rPr>
          <w:iCs/>
        </w:rPr>
        <w:t xml:space="preserve">, K. Wada, M. </w:t>
      </w:r>
      <w:proofErr w:type="spellStart"/>
      <w:r w:rsidRPr="00EC73F5">
        <w:rPr>
          <w:iCs/>
        </w:rPr>
        <w:t>Hayaski</w:t>
      </w:r>
      <w:proofErr w:type="spellEnd"/>
      <w:r w:rsidRPr="00EC73F5">
        <w:rPr>
          <w:iCs/>
        </w:rPr>
        <w:t xml:space="preserve">, N. Takeda, K. Yasuda, T. </w:t>
      </w:r>
      <w:proofErr w:type="spellStart"/>
      <w:r w:rsidRPr="00EC73F5">
        <w:rPr>
          <w:iCs/>
        </w:rPr>
        <w:t>Deguchi</w:t>
      </w:r>
      <w:proofErr w:type="spellEnd"/>
      <w:r w:rsidRPr="00EC73F5">
        <w:rPr>
          <w:iCs/>
        </w:rPr>
        <w:t xml:space="preserve"> and C. Nagata, </w:t>
      </w:r>
      <w:r w:rsidRPr="00EC73F5">
        <w:rPr>
          <w:i/>
          <w:iCs/>
        </w:rPr>
        <w:t>Metabolism</w:t>
      </w:r>
      <w:r w:rsidR="00B916AE" w:rsidRPr="00EC73F5">
        <w:rPr>
          <w:iCs/>
        </w:rPr>
        <w:t>,</w:t>
      </w:r>
      <w:r w:rsidRPr="00EC73F5">
        <w:rPr>
          <w:iCs/>
        </w:rPr>
        <w:t xml:space="preserve"> 2012</w:t>
      </w:r>
      <w:r w:rsidR="00B916AE" w:rsidRPr="00EC73F5">
        <w:rPr>
          <w:iCs/>
        </w:rPr>
        <w:t xml:space="preserve">, </w:t>
      </w:r>
      <w:r w:rsidRPr="00EC73F5">
        <w:rPr>
          <w:b/>
          <w:iCs/>
        </w:rPr>
        <w:t>61</w:t>
      </w:r>
      <w:r w:rsidR="00B916AE" w:rsidRPr="00EC73F5">
        <w:rPr>
          <w:iCs/>
        </w:rPr>
        <w:t xml:space="preserve">, </w:t>
      </w:r>
      <w:r w:rsidRPr="00EC73F5">
        <w:rPr>
          <w:iCs/>
        </w:rPr>
        <w:t>70-75</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W. Hung, G. L. </w:t>
      </w:r>
      <w:proofErr w:type="spellStart"/>
      <w:r w:rsidRPr="00EC73F5">
        <w:t>Tipoe</w:t>
      </w:r>
      <w:proofErr w:type="spellEnd"/>
      <w:r w:rsidRPr="00EC73F5">
        <w:t xml:space="preserve">, A. M. S. Poon, R. J. Reiter and M. L. Fung, </w:t>
      </w:r>
      <w:r w:rsidRPr="00EC73F5">
        <w:rPr>
          <w:i/>
        </w:rPr>
        <w:t>J. Pin Res.</w:t>
      </w:r>
      <w:r w:rsidRPr="00EC73F5">
        <w:t>, 2008;44:214-221.</w:t>
      </w:r>
    </w:p>
    <w:p w:rsidR="00C82934" w:rsidRPr="00EC73F5" w:rsidRDefault="00C82934"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V. N. </w:t>
      </w:r>
      <w:proofErr w:type="spellStart"/>
      <w:r w:rsidRPr="00EC73F5">
        <w:t>Anisimov</w:t>
      </w:r>
      <w:proofErr w:type="spellEnd"/>
      <w:r w:rsidRPr="00EC73F5">
        <w:t xml:space="preserve">, </w:t>
      </w:r>
      <w:proofErr w:type="spellStart"/>
      <w:r w:rsidRPr="00EC73F5">
        <w:rPr>
          <w:i/>
        </w:rPr>
        <w:t>Toxicol</w:t>
      </w:r>
      <w:proofErr w:type="spellEnd"/>
      <w:r w:rsidRPr="00EC73F5">
        <w:rPr>
          <w:i/>
        </w:rPr>
        <w:t xml:space="preserve">. </w:t>
      </w:r>
      <w:proofErr w:type="spellStart"/>
      <w:proofErr w:type="gramStart"/>
      <w:r w:rsidRPr="00EC73F5">
        <w:rPr>
          <w:i/>
        </w:rPr>
        <w:t>Pathol</w:t>
      </w:r>
      <w:proofErr w:type="spellEnd"/>
      <w:r w:rsidRPr="00EC73F5">
        <w:rPr>
          <w:i/>
        </w:rPr>
        <w:t>.</w:t>
      </w:r>
      <w:r w:rsidRPr="00EC73F5">
        <w:t>,</w:t>
      </w:r>
      <w:proofErr w:type="gramEnd"/>
      <w:r w:rsidRPr="00EC73F5">
        <w:t xml:space="preserve"> 2003, </w:t>
      </w:r>
      <w:r w:rsidRPr="00EC73F5">
        <w:rPr>
          <w:b/>
        </w:rPr>
        <w:t>31</w:t>
      </w:r>
      <w:r w:rsidRPr="00EC73F5">
        <w:t>, 589-603.</w:t>
      </w:r>
    </w:p>
    <w:p w:rsidR="00B916AE" w:rsidRPr="00EC73F5" w:rsidRDefault="00240140" w:rsidP="00B916AE">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Martin, M. Macias, J. Leon, G. </w:t>
      </w:r>
      <w:proofErr w:type="spellStart"/>
      <w:r w:rsidRPr="00EC73F5">
        <w:t>Escames</w:t>
      </w:r>
      <w:proofErr w:type="spellEnd"/>
      <w:r w:rsidRPr="00EC73F5">
        <w:t xml:space="preserve">, H. </w:t>
      </w:r>
      <w:proofErr w:type="spellStart"/>
      <w:r w:rsidRPr="00EC73F5">
        <w:t>Khaldy</w:t>
      </w:r>
      <w:proofErr w:type="spellEnd"/>
      <w:r w:rsidRPr="00EC73F5">
        <w:t xml:space="preserve"> and D. Acuna-Castroviejo, </w:t>
      </w:r>
      <w:r w:rsidRPr="00EC73F5">
        <w:rPr>
          <w:i/>
        </w:rPr>
        <w:t>FASEB J.</w:t>
      </w:r>
      <w:r w:rsidRPr="00EC73F5">
        <w:t xml:space="preserve">, 2000, </w:t>
      </w:r>
      <w:r w:rsidRPr="00EC73F5">
        <w:rPr>
          <w:b/>
        </w:rPr>
        <w:t>14</w:t>
      </w:r>
      <w:r w:rsidRPr="00EC73F5">
        <w:t>, 1677-1679.</w:t>
      </w:r>
    </w:p>
    <w:p w:rsidR="00B916AE" w:rsidRPr="00EC73F5" w:rsidRDefault="00B916AE" w:rsidP="00B916AE">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D. P. </w:t>
      </w:r>
      <w:proofErr w:type="spellStart"/>
      <w:r w:rsidRPr="00EC73F5">
        <w:rPr>
          <w:color w:val="000000"/>
        </w:rPr>
        <w:t>Vivekananthan</w:t>
      </w:r>
      <w:proofErr w:type="spellEnd"/>
      <w:r w:rsidRPr="00EC73F5">
        <w:rPr>
          <w:color w:val="000000"/>
        </w:rPr>
        <w:t xml:space="preserve">, M. S. Penn, S. K. Sapp and A. Hsu and E. J. </w:t>
      </w:r>
      <w:proofErr w:type="spellStart"/>
      <w:r w:rsidRPr="00EC73F5">
        <w:rPr>
          <w:color w:val="000000"/>
        </w:rPr>
        <w:t>Topol</w:t>
      </w:r>
      <w:proofErr w:type="spellEnd"/>
      <w:r w:rsidRPr="00EC73F5">
        <w:rPr>
          <w:color w:val="000000"/>
        </w:rPr>
        <w:t xml:space="preserve">, </w:t>
      </w:r>
      <w:r w:rsidRPr="00EC73F5">
        <w:rPr>
          <w:rStyle w:val="journal9"/>
          <w:color w:val="000000"/>
        </w:rPr>
        <w:t>Lancet</w:t>
      </w:r>
      <w:r w:rsidRPr="00EC73F5">
        <w:rPr>
          <w:color w:val="000000"/>
        </w:rPr>
        <w:t xml:space="preserve"> 2003, </w:t>
      </w:r>
      <w:r w:rsidRPr="00EC73F5">
        <w:rPr>
          <w:rStyle w:val="jnumber1"/>
          <w:color w:val="000000"/>
        </w:rPr>
        <w:t>361</w:t>
      </w:r>
      <w:r w:rsidRPr="00EC73F5">
        <w:rPr>
          <w:color w:val="000000"/>
        </w:rPr>
        <w:t>, 2017–2023.</w:t>
      </w:r>
    </w:p>
    <w:p w:rsidR="00C82934" w:rsidRPr="00EC73F5" w:rsidRDefault="00240140" w:rsidP="00DE38EA">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w:t>
      </w:r>
      <w:proofErr w:type="spellStart"/>
      <w:r w:rsidRPr="00EC73F5">
        <w:t>Cemek</w:t>
      </w:r>
      <w:proofErr w:type="spellEnd"/>
      <w:r w:rsidRPr="00EC73F5">
        <w:t xml:space="preserve">, M. E. </w:t>
      </w:r>
      <w:proofErr w:type="spellStart"/>
      <w:r w:rsidRPr="00EC73F5">
        <w:t>Buyukokuroglu</w:t>
      </w:r>
      <w:proofErr w:type="spellEnd"/>
      <w:r w:rsidRPr="00EC73F5">
        <w:t xml:space="preserve">, Y. </w:t>
      </w:r>
      <w:proofErr w:type="spellStart"/>
      <w:r w:rsidRPr="00EC73F5">
        <w:t>Yurumez</w:t>
      </w:r>
      <w:proofErr w:type="spellEnd"/>
      <w:r w:rsidRPr="00EC73F5">
        <w:t xml:space="preserve">, </w:t>
      </w:r>
      <w:r w:rsidR="00F712E6" w:rsidRPr="00EC73F5">
        <w:t xml:space="preserve">Y. </w:t>
      </w:r>
      <w:proofErr w:type="spellStart"/>
      <w:r w:rsidR="00F712E6" w:rsidRPr="00EC73F5">
        <w:t>Yavuz</w:t>
      </w:r>
      <w:proofErr w:type="spellEnd"/>
      <w:r w:rsidR="00F712E6" w:rsidRPr="00EC73F5">
        <w:t xml:space="preserve">, A. Aslan, A. </w:t>
      </w:r>
      <w:proofErr w:type="spellStart"/>
      <w:r w:rsidR="00F712E6" w:rsidRPr="00EC73F5">
        <w:t>Büyükben</w:t>
      </w:r>
      <w:proofErr w:type="spellEnd"/>
      <w:r w:rsidR="00F712E6" w:rsidRPr="00EC73F5">
        <w:t xml:space="preserve"> and F. </w:t>
      </w:r>
      <w:proofErr w:type="spellStart"/>
      <w:r w:rsidR="00F712E6" w:rsidRPr="00EC73F5">
        <w:t>Aymelek</w:t>
      </w:r>
      <w:proofErr w:type="spellEnd"/>
      <w:r w:rsidR="00F712E6" w:rsidRPr="00EC73F5">
        <w:t>,</w:t>
      </w:r>
      <w:r w:rsidRPr="00EC73F5">
        <w:t xml:space="preserve"> </w:t>
      </w:r>
      <w:proofErr w:type="spellStart"/>
      <w:r w:rsidRPr="00EC73F5">
        <w:rPr>
          <w:i/>
        </w:rPr>
        <w:t>Ecotoxicol</w:t>
      </w:r>
      <w:proofErr w:type="spellEnd"/>
      <w:r w:rsidRPr="00EC73F5">
        <w:rPr>
          <w:i/>
        </w:rPr>
        <w:t xml:space="preserve">. Environ. </w:t>
      </w:r>
      <w:proofErr w:type="spellStart"/>
      <w:proofErr w:type="gramStart"/>
      <w:r w:rsidRPr="00EC73F5">
        <w:rPr>
          <w:i/>
        </w:rPr>
        <w:t>Saf</w:t>
      </w:r>
      <w:proofErr w:type="spellEnd"/>
      <w:r w:rsidRPr="00EC73F5">
        <w:rPr>
          <w:i/>
        </w:rPr>
        <w:t>.</w:t>
      </w:r>
      <w:r w:rsidRPr="00EC73F5">
        <w:t>,</w:t>
      </w:r>
      <w:proofErr w:type="gramEnd"/>
      <w:r w:rsidRPr="00EC73F5">
        <w:t xml:space="preserve"> 2010, </w:t>
      </w:r>
      <w:r w:rsidRPr="00EC73F5">
        <w:rPr>
          <w:b/>
        </w:rPr>
        <w:t>73</w:t>
      </w:r>
      <w:r w:rsidRPr="00EC73F5">
        <w:t>, 206-212.</w:t>
      </w:r>
    </w:p>
    <w:p w:rsidR="0055354D" w:rsidRPr="0055354D" w:rsidRDefault="0055354D" w:rsidP="0055354D">
      <w:pPr>
        <w:pStyle w:val="Prrafodelista"/>
        <w:numPr>
          <w:ilvl w:val="0"/>
          <w:numId w:val="18"/>
        </w:numPr>
        <w:autoSpaceDE w:val="0"/>
        <w:autoSpaceDN w:val="0"/>
        <w:adjustRightInd w:val="0"/>
        <w:spacing w:line="480" w:lineRule="auto"/>
        <w:ind w:hanging="720"/>
        <w:rPr>
          <w:rFonts w:eastAsia="Calibri"/>
          <w:highlight w:val="yellow"/>
          <w:lang w:eastAsia="en-US"/>
        </w:rPr>
      </w:pPr>
      <w:r w:rsidRPr="0055354D">
        <w:rPr>
          <w:highlight w:val="yellow"/>
        </w:rPr>
        <w:t xml:space="preserve">R. J. Reiter, D. X. Tan and A. </w:t>
      </w:r>
      <w:proofErr w:type="spellStart"/>
      <w:r w:rsidRPr="0055354D">
        <w:rPr>
          <w:highlight w:val="yellow"/>
        </w:rPr>
        <w:t>Korkmaz</w:t>
      </w:r>
      <w:proofErr w:type="spellEnd"/>
      <w:r w:rsidRPr="0055354D">
        <w:rPr>
          <w:highlight w:val="yellow"/>
        </w:rPr>
        <w:t xml:space="preserve">, </w:t>
      </w:r>
      <w:r w:rsidRPr="0055354D">
        <w:rPr>
          <w:i/>
          <w:highlight w:val="yellow"/>
        </w:rPr>
        <w:t xml:space="preserve">J. </w:t>
      </w:r>
      <w:proofErr w:type="spellStart"/>
      <w:r w:rsidRPr="0055354D">
        <w:rPr>
          <w:i/>
          <w:highlight w:val="yellow"/>
        </w:rPr>
        <w:t>Hypertens</w:t>
      </w:r>
      <w:proofErr w:type="spellEnd"/>
      <w:r w:rsidRPr="0055354D">
        <w:rPr>
          <w:i/>
          <w:highlight w:val="yellow"/>
        </w:rPr>
        <w:t>.</w:t>
      </w:r>
      <w:r w:rsidRPr="0055354D">
        <w:rPr>
          <w:highlight w:val="yellow"/>
        </w:rPr>
        <w:t xml:space="preserve">, 2009, </w:t>
      </w:r>
      <w:r w:rsidRPr="0055354D">
        <w:rPr>
          <w:b/>
          <w:highlight w:val="yellow"/>
        </w:rPr>
        <w:t>27</w:t>
      </w:r>
      <w:r w:rsidRPr="0055354D">
        <w:rPr>
          <w:highlight w:val="yellow"/>
        </w:rPr>
        <w:t>, S17-S20.</w:t>
      </w:r>
    </w:p>
    <w:p w:rsidR="0055354D" w:rsidRPr="0055354D" w:rsidRDefault="0055354D" w:rsidP="0055354D">
      <w:pPr>
        <w:pStyle w:val="Prrafodelista"/>
        <w:numPr>
          <w:ilvl w:val="0"/>
          <w:numId w:val="18"/>
        </w:numPr>
        <w:autoSpaceDE w:val="0"/>
        <w:autoSpaceDN w:val="0"/>
        <w:adjustRightInd w:val="0"/>
        <w:spacing w:line="480" w:lineRule="auto"/>
        <w:ind w:hanging="720"/>
        <w:rPr>
          <w:rFonts w:eastAsia="Calibri"/>
          <w:highlight w:val="yellow"/>
          <w:lang w:eastAsia="en-US"/>
        </w:rPr>
      </w:pPr>
      <w:r w:rsidRPr="0055354D">
        <w:rPr>
          <w:highlight w:val="yellow"/>
        </w:rPr>
        <w:t xml:space="preserve">F. A. </w:t>
      </w:r>
      <w:proofErr w:type="spellStart"/>
      <w:r w:rsidRPr="0055354D">
        <w:rPr>
          <w:highlight w:val="yellow"/>
        </w:rPr>
        <w:t>Scheer</w:t>
      </w:r>
      <w:proofErr w:type="spellEnd"/>
      <w:r w:rsidRPr="0055354D">
        <w:rPr>
          <w:highlight w:val="yellow"/>
        </w:rPr>
        <w:t xml:space="preserve">, G. A. Van </w:t>
      </w:r>
      <w:proofErr w:type="spellStart"/>
      <w:r w:rsidRPr="0055354D">
        <w:rPr>
          <w:highlight w:val="yellow"/>
        </w:rPr>
        <w:t>Montfrans</w:t>
      </w:r>
      <w:proofErr w:type="spellEnd"/>
      <w:r w:rsidRPr="0055354D">
        <w:rPr>
          <w:highlight w:val="yellow"/>
        </w:rPr>
        <w:t xml:space="preserve">, E. J. Van </w:t>
      </w:r>
      <w:proofErr w:type="spellStart"/>
      <w:r w:rsidRPr="0055354D">
        <w:rPr>
          <w:highlight w:val="yellow"/>
        </w:rPr>
        <w:t>Someren</w:t>
      </w:r>
      <w:proofErr w:type="spellEnd"/>
      <w:r w:rsidRPr="0055354D">
        <w:rPr>
          <w:highlight w:val="yellow"/>
        </w:rPr>
        <w:t xml:space="preserve">, G. </w:t>
      </w:r>
      <w:proofErr w:type="spellStart"/>
      <w:r w:rsidRPr="0055354D">
        <w:rPr>
          <w:highlight w:val="yellow"/>
        </w:rPr>
        <w:t>Mairuhu</w:t>
      </w:r>
      <w:proofErr w:type="spellEnd"/>
      <w:r w:rsidRPr="0055354D">
        <w:rPr>
          <w:highlight w:val="yellow"/>
        </w:rPr>
        <w:t xml:space="preserve"> and R. M. </w:t>
      </w:r>
      <w:proofErr w:type="spellStart"/>
      <w:r w:rsidRPr="0055354D">
        <w:rPr>
          <w:highlight w:val="yellow"/>
        </w:rPr>
        <w:t>Buijs</w:t>
      </w:r>
      <w:proofErr w:type="spellEnd"/>
      <w:r w:rsidRPr="0055354D">
        <w:rPr>
          <w:highlight w:val="yellow"/>
        </w:rPr>
        <w:t xml:space="preserve">, </w:t>
      </w:r>
      <w:r w:rsidRPr="0055354D">
        <w:rPr>
          <w:i/>
          <w:highlight w:val="yellow"/>
        </w:rPr>
        <w:t>Hypertension</w:t>
      </w:r>
      <w:r w:rsidRPr="0055354D">
        <w:rPr>
          <w:highlight w:val="yellow"/>
        </w:rPr>
        <w:t xml:space="preserve">, 2004, </w:t>
      </w:r>
      <w:r w:rsidRPr="0055354D">
        <w:rPr>
          <w:b/>
          <w:highlight w:val="yellow"/>
        </w:rPr>
        <w:t>43</w:t>
      </w:r>
      <w:r w:rsidRPr="0055354D">
        <w:rPr>
          <w:highlight w:val="yellow"/>
        </w:rPr>
        <w:t>, 192-197.</w:t>
      </w:r>
    </w:p>
    <w:p w:rsidR="00C82934" w:rsidRPr="00EC73F5" w:rsidRDefault="00C82934"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F. Anan, N. Takahashi, T. </w:t>
      </w:r>
      <w:proofErr w:type="spellStart"/>
      <w:r w:rsidRPr="00EC73F5">
        <w:t>Ooie</w:t>
      </w:r>
      <w:proofErr w:type="spellEnd"/>
      <w:r w:rsidRPr="00EC73F5">
        <w:t xml:space="preserve">, K. </w:t>
      </w:r>
      <w:proofErr w:type="spellStart"/>
      <w:r w:rsidRPr="00EC73F5">
        <w:t>Yufu</w:t>
      </w:r>
      <w:proofErr w:type="spellEnd"/>
      <w:r w:rsidRPr="00EC73F5">
        <w:t xml:space="preserve">, T. </w:t>
      </w:r>
      <w:proofErr w:type="spellStart"/>
      <w:r w:rsidRPr="00EC73F5">
        <w:t>Saikawa</w:t>
      </w:r>
      <w:proofErr w:type="spellEnd"/>
      <w:r w:rsidRPr="00EC73F5">
        <w:t xml:space="preserve"> and H. </w:t>
      </w:r>
      <w:proofErr w:type="spellStart"/>
      <w:r w:rsidRPr="00EC73F5">
        <w:t>Yoshimatsu</w:t>
      </w:r>
      <w:proofErr w:type="spellEnd"/>
      <w:r w:rsidRPr="00EC73F5">
        <w:t xml:space="preserve">, </w:t>
      </w:r>
      <w:proofErr w:type="spellStart"/>
      <w:r w:rsidRPr="00EC73F5">
        <w:rPr>
          <w:i/>
        </w:rPr>
        <w:t>Hypertens</w:t>
      </w:r>
      <w:proofErr w:type="spellEnd"/>
      <w:r w:rsidRPr="00EC73F5">
        <w:rPr>
          <w:i/>
        </w:rPr>
        <w:t>. Res.</w:t>
      </w:r>
      <w:r w:rsidRPr="00EC73F5">
        <w:t xml:space="preserve">, 2003, </w:t>
      </w:r>
      <w:r w:rsidRPr="00EC73F5">
        <w:rPr>
          <w:b/>
        </w:rPr>
        <w:t>26</w:t>
      </w:r>
      <w:r w:rsidRPr="00EC73F5">
        <w:t>, 669-</w:t>
      </w:r>
      <w:r w:rsidR="00A202BE" w:rsidRPr="00EC73F5">
        <w:t>6</w:t>
      </w:r>
      <w:r w:rsidRPr="00EC73F5">
        <w:t>76.</w:t>
      </w:r>
    </w:p>
    <w:p w:rsidR="00C82934" w:rsidRPr="00EC73F5" w:rsidRDefault="00B916AE"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V. </w:t>
      </w:r>
      <w:proofErr w:type="spellStart"/>
      <w:r w:rsidRPr="00EC73F5">
        <w:rPr>
          <w:rStyle w:val="author"/>
          <w:iCs/>
        </w:rPr>
        <w:t>Kotsis</w:t>
      </w:r>
      <w:proofErr w:type="spellEnd"/>
      <w:r w:rsidRPr="00EC73F5">
        <w:rPr>
          <w:rStyle w:val="author"/>
          <w:iCs/>
        </w:rPr>
        <w:t xml:space="preserve">, </w:t>
      </w:r>
      <w:r w:rsidR="003744FD" w:rsidRPr="00EC73F5">
        <w:rPr>
          <w:rStyle w:val="author"/>
          <w:iCs/>
        </w:rPr>
        <w:t xml:space="preserve">S. </w:t>
      </w:r>
      <w:proofErr w:type="spellStart"/>
      <w:r w:rsidR="003744FD" w:rsidRPr="00EC73F5">
        <w:rPr>
          <w:rStyle w:val="author"/>
          <w:iCs/>
        </w:rPr>
        <w:t>Stabouli</w:t>
      </w:r>
      <w:proofErr w:type="spellEnd"/>
      <w:r w:rsidR="003744FD" w:rsidRPr="00EC73F5">
        <w:rPr>
          <w:rStyle w:val="author"/>
          <w:iCs/>
        </w:rPr>
        <w:t xml:space="preserve">, M. </w:t>
      </w:r>
      <w:proofErr w:type="spellStart"/>
      <w:r w:rsidR="003744FD" w:rsidRPr="00EC73F5">
        <w:rPr>
          <w:rStyle w:val="author"/>
          <w:iCs/>
        </w:rPr>
        <w:t>Bouldin</w:t>
      </w:r>
      <w:proofErr w:type="spellEnd"/>
      <w:r w:rsidR="003744FD" w:rsidRPr="00EC73F5">
        <w:rPr>
          <w:rStyle w:val="author"/>
          <w:iCs/>
        </w:rPr>
        <w:t xml:space="preserve">, </w:t>
      </w:r>
      <w:r w:rsidRPr="00EC73F5">
        <w:rPr>
          <w:rStyle w:val="author"/>
          <w:iCs/>
        </w:rPr>
        <w:t xml:space="preserve">, </w:t>
      </w:r>
      <w:r w:rsidR="003744FD" w:rsidRPr="00EC73F5">
        <w:rPr>
          <w:rStyle w:val="author"/>
          <w:iCs/>
        </w:rPr>
        <w:t xml:space="preserve">A. Lou, S. </w:t>
      </w:r>
      <w:proofErr w:type="spellStart"/>
      <w:r w:rsidR="003744FD" w:rsidRPr="00EC73F5">
        <w:rPr>
          <w:rStyle w:val="author"/>
          <w:iCs/>
        </w:rPr>
        <w:t>Toumanidis</w:t>
      </w:r>
      <w:proofErr w:type="spellEnd"/>
      <w:r w:rsidR="003744FD" w:rsidRPr="00EC73F5">
        <w:rPr>
          <w:rStyle w:val="author"/>
          <w:iCs/>
        </w:rPr>
        <w:t xml:space="preserve"> and N. </w:t>
      </w:r>
      <w:proofErr w:type="spellStart"/>
      <w:r w:rsidR="003744FD" w:rsidRPr="00EC73F5">
        <w:rPr>
          <w:rStyle w:val="author"/>
          <w:iCs/>
        </w:rPr>
        <w:t>Zakopoulos</w:t>
      </w:r>
      <w:proofErr w:type="spellEnd"/>
      <w:r w:rsidR="003744FD" w:rsidRPr="00EC73F5">
        <w:rPr>
          <w:rStyle w:val="author"/>
          <w:iCs/>
        </w:rPr>
        <w:t xml:space="preserve">, </w:t>
      </w:r>
      <w:r w:rsidRPr="00EC73F5">
        <w:rPr>
          <w:rStyle w:val="journaltitle2"/>
        </w:rPr>
        <w:t xml:space="preserve">Am. J. </w:t>
      </w:r>
      <w:proofErr w:type="spellStart"/>
      <w:r w:rsidRPr="00EC73F5">
        <w:rPr>
          <w:rStyle w:val="journaltitle2"/>
        </w:rPr>
        <w:t>Hypertens</w:t>
      </w:r>
      <w:proofErr w:type="spellEnd"/>
      <w:r w:rsidRPr="00EC73F5">
        <w:rPr>
          <w:rStyle w:val="journaltitle2"/>
        </w:rPr>
        <w:t>.</w:t>
      </w:r>
      <w:r w:rsidRPr="00EC73F5">
        <w:rPr>
          <w:rStyle w:val="journaltitle2"/>
          <w:i w:val="0"/>
        </w:rPr>
        <w:t>,</w:t>
      </w:r>
      <w:r w:rsidRPr="00EC73F5">
        <w:rPr>
          <w:rStyle w:val="CitaHTML"/>
          <w:i w:val="0"/>
        </w:rPr>
        <w:t xml:space="preserve"> </w:t>
      </w:r>
      <w:r w:rsidR="003744FD" w:rsidRPr="00EC73F5">
        <w:rPr>
          <w:rStyle w:val="CitaHTML"/>
          <w:i w:val="0"/>
        </w:rPr>
        <w:t>2005,</w:t>
      </w:r>
      <w:r w:rsidR="003744FD" w:rsidRPr="00EC73F5">
        <w:rPr>
          <w:rStyle w:val="CitaHTML"/>
        </w:rPr>
        <w:t xml:space="preserve"> </w:t>
      </w:r>
      <w:r w:rsidRPr="00EC73F5">
        <w:rPr>
          <w:rStyle w:val="vol2"/>
          <w:iCs/>
        </w:rPr>
        <w:t>18,</w:t>
      </w:r>
      <w:r w:rsidRPr="00EC73F5">
        <w:rPr>
          <w:rStyle w:val="CitaHTML"/>
        </w:rPr>
        <w:t xml:space="preserve"> </w:t>
      </w:r>
      <w:r w:rsidRPr="00EC73F5">
        <w:rPr>
          <w:rStyle w:val="pagefirst"/>
          <w:iCs/>
        </w:rPr>
        <w:t>60</w:t>
      </w:r>
      <w:r w:rsidR="003744FD" w:rsidRPr="00EC73F5">
        <w:rPr>
          <w:rStyle w:val="pagefirst"/>
          <w:iCs/>
        </w:rPr>
        <w:t>2</w:t>
      </w:r>
      <w:r w:rsidRPr="00EC73F5">
        <w:rPr>
          <w:rStyle w:val="CitaHTML"/>
        </w:rPr>
        <w:t>–</w:t>
      </w:r>
      <w:r w:rsidRPr="00EC73F5">
        <w:rPr>
          <w:rStyle w:val="pagelast"/>
          <w:iCs/>
        </w:rPr>
        <w:t>60</w:t>
      </w:r>
      <w:r w:rsidR="003744FD" w:rsidRPr="00EC73F5">
        <w:rPr>
          <w:rStyle w:val="pagelast"/>
          <w:iCs/>
        </w:rPr>
        <w:t>7</w:t>
      </w:r>
      <w:r w:rsidRPr="00EC73F5">
        <w:rPr>
          <w:rStyle w:val="pagelast"/>
          <w:iCs/>
        </w:rPr>
        <w:t>.</w:t>
      </w:r>
    </w:p>
    <w:p w:rsidR="00C82934" w:rsidRPr="00EC73F5" w:rsidRDefault="0025439F" w:rsidP="00C82934">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M. Nava, Y. Quiroz, N. </w:t>
      </w:r>
      <w:proofErr w:type="spellStart"/>
      <w:r w:rsidRPr="00EC73F5">
        <w:t>Vaziri</w:t>
      </w:r>
      <w:proofErr w:type="spellEnd"/>
      <w:r w:rsidRPr="00EC73F5">
        <w:t xml:space="preserve"> and B. Rodríguez-</w:t>
      </w:r>
      <w:proofErr w:type="spellStart"/>
      <w:r w:rsidRPr="00EC73F5">
        <w:t>Iturbe</w:t>
      </w:r>
      <w:proofErr w:type="spellEnd"/>
      <w:r w:rsidRPr="00EC73F5">
        <w:t>,</w:t>
      </w:r>
      <w:r w:rsidR="00240140" w:rsidRPr="00EC73F5">
        <w:t xml:space="preserve"> </w:t>
      </w:r>
      <w:r w:rsidR="00240140" w:rsidRPr="00EC73F5">
        <w:rPr>
          <w:i/>
        </w:rPr>
        <w:t>Am. J. Physiol. Renal. Physiol.</w:t>
      </w:r>
      <w:r w:rsidR="00240140" w:rsidRPr="00EC73F5">
        <w:t xml:space="preserve">, 2003, </w:t>
      </w:r>
      <w:r w:rsidR="00240140" w:rsidRPr="00EC73F5">
        <w:rPr>
          <w:b/>
        </w:rPr>
        <w:t>284</w:t>
      </w:r>
      <w:r w:rsidR="00240140" w:rsidRPr="00EC73F5">
        <w:t>, F447-F454.</w:t>
      </w:r>
    </w:p>
    <w:p w:rsidR="00C82934"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E. </w:t>
      </w:r>
      <w:proofErr w:type="spellStart"/>
      <w:r w:rsidRPr="00EC73F5">
        <w:t>Deniz</w:t>
      </w:r>
      <w:proofErr w:type="spellEnd"/>
      <w:r w:rsidRPr="00EC73F5">
        <w:t xml:space="preserve">, E. </w:t>
      </w:r>
      <w:proofErr w:type="spellStart"/>
      <w:r w:rsidRPr="00EC73F5">
        <w:t>Sahna</w:t>
      </w:r>
      <w:proofErr w:type="spellEnd"/>
      <w:r w:rsidRPr="00EC73F5">
        <w:t xml:space="preserve"> and H. E. </w:t>
      </w:r>
      <w:proofErr w:type="spellStart"/>
      <w:r w:rsidRPr="00EC73F5">
        <w:t>Aksulu</w:t>
      </w:r>
      <w:proofErr w:type="spellEnd"/>
      <w:r w:rsidRPr="00EC73F5">
        <w:t xml:space="preserve">, </w:t>
      </w:r>
      <w:r w:rsidRPr="00EC73F5">
        <w:rPr>
          <w:i/>
        </w:rPr>
        <w:t xml:space="preserve">Scand. </w:t>
      </w:r>
      <w:proofErr w:type="spellStart"/>
      <w:r w:rsidRPr="00EC73F5">
        <w:rPr>
          <w:i/>
        </w:rPr>
        <w:t>Cardiovasc</w:t>
      </w:r>
      <w:proofErr w:type="spellEnd"/>
      <w:r w:rsidRPr="00EC73F5">
        <w:rPr>
          <w:i/>
        </w:rPr>
        <w:t>. J.</w:t>
      </w:r>
      <w:r w:rsidRPr="00EC73F5">
        <w:t xml:space="preserve">, 2006, </w:t>
      </w:r>
      <w:r w:rsidRPr="00EC73F5">
        <w:rPr>
          <w:b/>
        </w:rPr>
        <w:t>40</w:t>
      </w:r>
      <w:r w:rsidRPr="00EC73F5">
        <w:t>, 248-252.</w:t>
      </w:r>
    </w:p>
    <w:p w:rsidR="00C82934"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R. Hussein, O. G. Ahmed, A. F. Hassan and M. A. Ahmed, </w:t>
      </w:r>
      <w:r w:rsidRPr="00EC73F5">
        <w:rPr>
          <w:i/>
        </w:rPr>
        <w:t>Int. J. Exp. Path.</w:t>
      </w:r>
      <w:r w:rsidRPr="00EC73F5">
        <w:t xml:space="preserve">, 2007, </w:t>
      </w:r>
      <w:r w:rsidRPr="00EC73F5">
        <w:rPr>
          <w:b/>
        </w:rPr>
        <w:t>88</w:t>
      </w:r>
      <w:r w:rsidRPr="00EC73F5">
        <w:t>, 19-29.</w:t>
      </w:r>
    </w:p>
    <w:p w:rsidR="00C82934"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Pr="00EC73F5">
        <w:t>Cagnacci</w:t>
      </w:r>
      <w:proofErr w:type="spellEnd"/>
      <w:r w:rsidRPr="00EC73F5">
        <w:t xml:space="preserve">, M. </w:t>
      </w:r>
      <w:proofErr w:type="spellStart"/>
      <w:r w:rsidRPr="00EC73F5">
        <w:t>Cannoletta</w:t>
      </w:r>
      <w:proofErr w:type="spellEnd"/>
      <w:r w:rsidRPr="00EC73F5">
        <w:t>, A. Renz</w:t>
      </w:r>
      <w:r w:rsidR="00623794" w:rsidRPr="00EC73F5">
        <w:t>i</w:t>
      </w:r>
      <w:r w:rsidRPr="00EC73F5">
        <w:t xml:space="preserve">, </w:t>
      </w:r>
      <w:r w:rsidR="00623794" w:rsidRPr="00EC73F5">
        <w:t xml:space="preserve">F. </w:t>
      </w:r>
      <w:proofErr w:type="spellStart"/>
      <w:r w:rsidR="00623794" w:rsidRPr="00EC73F5">
        <w:t>Baldassari</w:t>
      </w:r>
      <w:proofErr w:type="spellEnd"/>
      <w:r w:rsidR="00623794" w:rsidRPr="00EC73F5">
        <w:t xml:space="preserve">, S. </w:t>
      </w:r>
      <w:proofErr w:type="spellStart"/>
      <w:r w:rsidR="00623794" w:rsidRPr="00EC73F5">
        <w:t>Arangino</w:t>
      </w:r>
      <w:proofErr w:type="spellEnd"/>
      <w:r w:rsidR="00623794" w:rsidRPr="00EC73F5">
        <w:t xml:space="preserve"> and A. Volpe,</w:t>
      </w:r>
      <w:r w:rsidRPr="00EC73F5">
        <w:t xml:space="preserve"> </w:t>
      </w:r>
      <w:r w:rsidRPr="00EC73F5">
        <w:rPr>
          <w:i/>
        </w:rPr>
        <w:t xml:space="preserve">Am. J. </w:t>
      </w:r>
      <w:proofErr w:type="spellStart"/>
      <w:r w:rsidRPr="00EC73F5">
        <w:rPr>
          <w:i/>
        </w:rPr>
        <w:t>Hypertens</w:t>
      </w:r>
      <w:proofErr w:type="spellEnd"/>
      <w:r w:rsidRPr="00EC73F5">
        <w:rPr>
          <w:i/>
        </w:rPr>
        <w:t>.</w:t>
      </w:r>
      <w:r w:rsidRPr="00EC73F5">
        <w:t xml:space="preserve">, 2005, </w:t>
      </w:r>
      <w:r w:rsidRPr="00EC73F5">
        <w:rPr>
          <w:b/>
        </w:rPr>
        <w:t>18</w:t>
      </w:r>
      <w:r w:rsidRPr="00EC73F5">
        <w:t>, 1614-1618.</w:t>
      </w:r>
    </w:p>
    <w:p w:rsidR="00C82934"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w:t>
      </w:r>
      <w:proofErr w:type="spellStart"/>
      <w:r w:rsidRPr="00EC73F5">
        <w:t>Cavallo</w:t>
      </w:r>
      <w:proofErr w:type="spellEnd"/>
      <w:r w:rsidRPr="00EC73F5">
        <w:t xml:space="preserve">, S. R. Daniels, L. M. Dolan, </w:t>
      </w:r>
      <w:r w:rsidR="00D168DD" w:rsidRPr="00EC73F5">
        <w:t xml:space="preserve">J. A. Bean and J. C. </w:t>
      </w:r>
      <w:proofErr w:type="spellStart"/>
      <w:r w:rsidR="00D168DD" w:rsidRPr="00EC73F5">
        <w:t>Khoury</w:t>
      </w:r>
      <w:proofErr w:type="spellEnd"/>
      <w:r w:rsidR="00D168DD" w:rsidRPr="00EC73F5">
        <w:t>,</w:t>
      </w:r>
      <w:r w:rsidRPr="00EC73F5">
        <w:t xml:space="preserve"> </w:t>
      </w:r>
      <w:r w:rsidRPr="00EC73F5">
        <w:rPr>
          <w:i/>
        </w:rPr>
        <w:t>J. Pineal Res.</w:t>
      </w:r>
      <w:r w:rsidRPr="00EC73F5">
        <w:t xml:space="preserve">, 2004, </w:t>
      </w:r>
      <w:r w:rsidRPr="00EC73F5">
        <w:rPr>
          <w:b/>
        </w:rPr>
        <w:t>36</w:t>
      </w:r>
      <w:r w:rsidRPr="00EC73F5">
        <w:t>, 262-</w:t>
      </w:r>
      <w:r w:rsidR="00D168DD" w:rsidRPr="00EC73F5">
        <w:t>2</w:t>
      </w:r>
      <w:r w:rsidRPr="00EC73F5">
        <w:t>66.</w:t>
      </w:r>
    </w:p>
    <w:p w:rsidR="00C82934"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H. </w:t>
      </w:r>
      <w:proofErr w:type="spellStart"/>
      <w:r w:rsidRPr="00EC73F5">
        <w:t>Girouard</w:t>
      </w:r>
      <w:proofErr w:type="spellEnd"/>
      <w:r w:rsidRPr="00EC73F5">
        <w:t xml:space="preserve">, C. </w:t>
      </w:r>
      <w:proofErr w:type="spellStart"/>
      <w:r w:rsidRPr="00EC73F5">
        <w:t>Denault</w:t>
      </w:r>
      <w:proofErr w:type="spellEnd"/>
      <w:r w:rsidRPr="00EC73F5">
        <w:t xml:space="preserve">, C. </w:t>
      </w:r>
      <w:proofErr w:type="spellStart"/>
      <w:r w:rsidRPr="00EC73F5">
        <w:t>Chulak</w:t>
      </w:r>
      <w:proofErr w:type="spellEnd"/>
      <w:r w:rsidRPr="00EC73F5">
        <w:t xml:space="preserve"> and J. De Champlain, </w:t>
      </w:r>
      <w:r w:rsidRPr="00EC73F5">
        <w:rPr>
          <w:i/>
        </w:rPr>
        <w:t xml:space="preserve">Am. J. </w:t>
      </w:r>
      <w:proofErr w:type="spellStart"/>
      <w:r w:rsidRPr="00EC73F5">
        <w:rPr>
          <w:i/>
        </w:rPr>
        <w:t>Hipertens</w:t>
      </w:r>
      <w:proofErr w:type="spellEnd"/>
      <w:r w:rsidRPr="00EC73F5">
        <w:rPr>
          <w:i/>
        </w:rPr>
        <w:t>.,</w:t>
      </w:r>
      <w:r w:rsidRPr="00EC73F5">
        <w:t xml:space="preserve"> 2004, </w:t>
      </w:r>
      <w:r w:rsidRPr="00EC73F5">
        <w:rPr>
          <w:b/>
        </w:rPr>
        <w:t>17</w:t>
      </w:r>
      <w:r w:rsidRPr="00EC73F5">
        <w:t>, 947-</w:t>
      </w:r>
      <w:r w:rsidR="00A202BE" w:rsidRPr="00EC73F5">
        <w:t>9</w:t>
      </w:r>
      <w:r w:rsidRPr="00EC73F5">
        <w:t>54.</w:t>
      </w:r>
    </w:p>
    <w:p w:rsidR="00C82934" w:rsidRPr="00EC73F5" w:rsidRDefault="00C82934" w:rsidP="00C82934">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O. </w:t>
      </w:r>
      <w:proofErr w:type="spellStart"/>
      <w:r w:rsidRPr="00EC73F5">
        <w:rPr>
          <w:rFonts w:eastAsia="Calibri"/>
          <w:lang w:eastAsia="en-US"/>
        </w:rPr>
        <w:t>Pechánová</w:t>
      </w:r>
      <w:proofErr w:type="spellEnd"/>
      <w:r w:rsidRPr="00EC73F5">
        <w:rPr>
          <w:rFonts w:eastAsia="Calibri"/>
          <w:lang w:eastAsia="en-US"/>
        </w:rPr>
        <w:t xml:space="preserve">, J. </w:t>
      </w:r>
      <w:proofErr w:type="spellStart"/>
      <w:r w:rsidRPr="00EC73F5">
        <w:rPr>
          <w:rFonts w:eastAsia="Calibri"/>
          <w:lang w:eastAsia="en-US"/>
        </w:rPr>
        <w:t>Zicha</w:t>
      </w:r>
      <w:proofErr w:type="spellEnd"/>
      <w:r w:rsidRPr="00EC73F5">
        <w:rPr>
          <w:rFonts w:eastAsia="Calibri"/>
          <w:lang w:eastAsia="en-US"/>
        </w:rPr>
        <w:t xml:space="preserve">, L. </w:t>
      </w:r>
      <w:proofErr w:type="spellStart"/>
      <w:r w:rsidRPr="00EC73F5">
        <w:rPr>
          <w:rFonts w:eastAsia="Calibri"/>
          <w:lang w:eastAsia="en-US"/>
        </w:rPr>
        <w:t>Paulis</w:t>
      </w:r>
      <w:proofErr w:type="spellEnd"/>
      <w:r w:rsidRPr="00EC73F5">
        <w:rPr>
          <w:rFonts w:eastAsia="Calibri"/>
          <w:lang w:eastAsia="en-US"/>
        </w:rPr>
        <w:t xml:space="preserve">, </w:t>
      </w:r>
      <w:r w:rsidR="001C5E7B" w:rsidRPr="00EC73F5">
        <w:rPr>
          <w:rFonts w:eastAsia="Calibri"/>
          <w:lang w:eastAsia="en-US"/>
        </w:rPr>
        <w:t xml:space="preserve">W. </w:t>
      </w:r>
      <w:proofErr w:type="spellStart"/>
      <w:r w:rsidR="001C5E7B" w:rsidRPr="00EC73F5">
        <w:rPr>
          <w:rFonts w:eastAsia="Calibri"/>
          <w:lang w:eastAsia="en-US"/>
        </w:rPr>
        <w:t>Zenebe</w:t>
      </w:r>
      <w:proofErr w:type="spellEnd"/>
      <w:r w:rsidR="001C5E7B" w:rsidRPr="00EC73F5">
        <w:rPr>
          <w:rFonts w:eastAsia="Calibri"/>
          <w:lang w:eastAsia="en-US"/>
        </w:rPr>
        <w:t xml:space="preserve">, Z. </w:t>
      </w:r>
      <w:proofErr w:type="spellStart"/>
      <w:r w:rsidR="001C5E7B" w:rsidRPr="00EC73F5">
        <w:rPr>
          <w:rFonts w:eastAsia="Calibri"/>
          <w:lang w:eastAsia="en-US"/>
        </w:rPr>
        <w:t>Dobesobá</w:t>
      </w:r>
      <w:proofErr w:type="spellEnd"/>
      <w:r w:rsidR="001C5E7B" w:rsidRPr="00EC73F5">
        <w:rPr>
          <w:rFonts w:eastAsia="Calibri"/>
          <w:lang w:eastAsia="en-US"/>
        </w:rPr>
        <w:t xml:space="preserve">, S. </w:t>
      </w:r>
      <w:proofErr w:type="spellStart"/>
      <w:r w:rsidR="001C5E7B" w:rsidRPr="00EC73F5">
        <w:rPr>
          <w:rFonts w:eastAsia="Calibri"/>
          <w:lang w:eastAsia="en-US"/>
        </w:rPr>
        <w:t>Kojsová</w:t>
      </w:r>
      <w:proofErr w:type="spellEnd"/>
      <w:r w:rsidR="001C5E7B" w:rsidRPr="00EC73F5">
        <w:rPr>
          <w:rFonts w:eastAsia="Calibri"/>
          <w:lang w:eastAsia="en-US"/>
        </w:rPr>
        <w:t xml:space="preserve">, L. </w:t>
      </w:r>
      <w:proofErr w:type="spellStart"/>
      <w:r w:rsidR="001C5E7B" w:rsidRPr="00EC73F5">
        <w:rPr>
          <w:rFonts w:eastAsia="Calibri"/>
          <w:lang w:eastAsia="en-US"/>
        </w:rPr>
        <w:t>Jendeková</w:t>
      </w:r>
      <w:proofErr w:type="spellEnd"/>
      <w:r w:rsidR="001C5E7B" w:rsidRPr="00EC73F5">
        <w:rPr>
          <w:rFonts w:eastAsia="Calibri"/>
          <w:lang w:eastAsia="en-US"/>
        </w:rPr>
        <w:t xml:space="preserve">, M. </w:t>
      </w:r>
      <w:proofErr w:type="spellStart"/>
      <w:r w:rsidR="001C5E7B" w:rsidRPr="00EC73F5">
        <w:rPr>
          <w:rFonts w:eastAsia="Calibri"/>
          <w:lang w:eastAsia="en-US"/>
        </w:rPr>
        <w:t>Sládková</w:t>
      </w:r>
      <w:proofErr w:type="spellEnd"/>
      <w:r w:rsidR="001C5E7B" w:rsidRPr="00EC73F5">
        <w:rPr>
          <w:rFonts w:eastAsia="Calibri"/>
          <w:lang w:eastAsia="en-US"/>
        </w:rPr>
        <w:t xml:space="preserve">, I. </w:t>
      </w:r>
      <w:proofErr w:type="spellStart"/>
      <w:r w:rsidR="001C5E7B" w:rsidRPr="00EC73F5">
        <w:rPr>
          <w:rFonts w:eastAsia="Calibri"/>
          <w:lang w:eastAsia="en-US"/>
        </w:rPr>
        <w:t>Dovinová</w:t>
      </w:r>
      <w:proofErr w:type="spellEnd"/>
      <w:r w:rsidR="001C5E7B" w:rsidRPr="00EC73F5">
        <w:rPr>
          <w:rFonts w:eastAsia="Calibri"/>
          <w:lang w:eastAsia="en-US"/>
        </w:rPr>
        <w:t xml:space="preserve">, F. </w:t>
      </w:r>
      <w:proofErr w:type="spellStart"/>
      <w:r w:rsidR="001C5E7B" w:rsidRPr="00EC73F5">
        <w:rPr>
          <w:rFonts w:eastAsia="Calibri"/>
          <w:lang w:eastAsia="en-US"/>
        </w:rPr>
        <w:t>Simko</w:t>
      </w:r>
      <w:proofErr w:type="spellEnd"/>
      <w:r w:rsidR="001C5E7B" w:rsidRPr="00EC73F5">
        <w:rPr>
          <w:rFonts w:eastAsia="Calibri"/>
          <w:lang w:eastAsia="en-US"/>
        </w:rPr>
        <w:t xml:space="preserve"> and J. </w:t>
      </w:r>
      <w:proofErr w:type="spellStart"/>
      <w:r w:rsidR="001C5E7B" w:rsidRPr="00EC73F5">
        <w:rPr>
          <w:rFonts w:eastAsia="Calibri"/>
          <w:lang w:eastAsia="en-US"/>
        </w:rPr>
        <w:t>Kunes</w:t>
      </w:r>
      <w:proofErr w:type="spellEnd"/>
      <w:r w:rsidR="001C5E7B" w:rsidRPr="00EC73F5">
        <w:rPr>
          <w:rFonts w:eastAsia="Calibri"/>
          <w:lang w:eastAsia="en-US"/>
        </w:rPr>
        <w:t>,</w:t>
      </w:r>
      <w:r w:rsidRPr="00EC73F5">
        <w:rPr>
          <w:rFonts w:eastAsia="Calibri"/>
          <w:lang w:eastAsia="en-US"/>
        </w:rPr>
        <w:t xml:space="preserve"> </w:t>
      </w:r>
      <w:r w:rsidRPr="00EC73F5">
        <w:rPr>
          <w:rFonts w:eastAsia="Calibri"/>
          <w:i/>
          <w:lang w:eastAsia="en-US"/>
        </w:rPr>
        <w:t xml:space="preserve">Eur. J. </w:t>
      </w:r>
      <w:proofErr w:type="spellStart"/>
      <w:r w:rsidRPr="00EC73F5">
        <w:rPr>
          <w:rFonts w:eastAsia="Calibri"/>
          <w:i/>
          <w:lang w:eastAsia="en-US"/>
        </w:rPr>
        <w:t>Pharmacol</w:t>
      </w:r>
      <w:proofErr w:type="spellEnd"/>
      <w:r w:rsidRPr="00EC73F5">
        <w:rPr>
          <w:rFonts w:eastAsia="Calibri"/>
          <w:i/>
          <w:lang w:eastAsia="en-US"/>
        </w:rPr>
        <w:t>.</w:t>
      </w:r>
      <w:r w:rsidRPr="00EC73F5">
        <w:rPr>
          <w:rFonts w:eastAsia="Calibri"/>
          <w:lang w:eastAsia="en-US"/>
        </w:rPr>
        <w:t xml:space="preserve">, 2007, </w:t>
      </w:r>
      <w:r w:rsidRPr="00EC73F5">
        <w:rPr>
          <w:rFonts w:eastAsia="Calibri"/>
          <w:b/>
          <w:lang w:eastAsia="en-US"/>
        </w:rPr>
        <w:t>561</w:t>
      </w:r>
      <w:r w:rsidRPr="00EC73F5">
        <w:rPr>
          <w:rFonts w:eastAsia="Calibri"/>
          <w:lang w:eastAsia="en-US"/>
        </w:rPr>
        <w:t>, 129–136.</w:t>
      </w:r>
    </w:p>
    <w:p w:rsidR="00C82934" w:rsidRPr="00EC73F5" w:rsidRDefault="00C82934" w:rsidP="00C82934">
      <w:pPr>
        <w:pStyle w:val="Prrafodelista"/>
        <w:numPr>
          <w:ilvl w:val="0"/>
          <w:numId w:val="18"/>
        </w:numPr>
        <w:autoSpaceDE w:val="0"/>
        <w:autoSpaceDN w:val="0"/>
        <w:adjustRightInd w:val="0"/>
        <w:spacing w:line="480" w:lineRule="auto"/>
        <w:ind w:hanging="720"/>
        <w:rPr>
          <w:rFonts w:eastAsia="Calibri"/>
          <w:lang w:eastAsia="en-US"/>
        </w:rPr>
      </w:pPr>
      <w:r w:rsidRPr="00EC73F5">
        <w:rPr>
          <w:rFonts w:eastAsia="Calibri"/>
          <w:lang w:eastAsia="en-US"/>
        </w:rPr>
        <w:t xml:space="preserve">Y. </w:t>
      </w:r>
      <w:proofErr w:type="spellStart"/>
      <w:r w:rsidRPr="00EC73F5">
        <w:rPr>
          <w:rFonts w:eastAsia="Calibri"/>
          <w:lang w:eastAsia="en-US"/>
        </w:rPr>
        <w:t>Okatani</w:t>
      </w:r>
      <w:proofErr w:type="spellEnd"/>
      <w:r w:rsidRPr="00EC73F5">
        <w:rPr>
          <w:rFonts w:eastAsia="Calibri"/>
          <w:lang w:eastAsia="en-US"/>
        </w:rPr>
        <w:t xml:space="preserve">, A. </w:t>
      </w:r>
      <w:proofErr w:type="spellStart"/>
      <w:r w:rsidRPr="00EC73F5">
        <w:rPr>
          <w:rFonts w:eastAsia="Calibri"/>
          <w:lang w:eastAsia="en-US"/>
        </w:rPr>
        <w:t>Wakatsuki</w:t>
      </w:r>
      <w:proofErr w:type="spellEnd"/>
      <w:r w:rsidRPr="00EC73F5">
        <w:rPr>
          <w:rFonts w:eastAsia="Calibri"/>
          <w:lang w:eastAsia="en-US"/>
        </w:rPr>
        <w:t xml:space="preserve">, K. Watanabe, </w:t>
      </w:r>
      <w:proofErr w:type="spellStart"/>
      <w:r w:rsidR="00503B91" w:rsidRPr="00EC73F5">
        <w:rPr>
          <w:rFonts w:eastAsia="Calibri"/>
          <w:lang w:eastAsia="en-US"/>
        </w:rPr>
        <w:t>K.Taniguchi</w:t>
      </w:r>
      <w:proofErr w:type="spellEnd"/>
      <w:r w:rsidR="001C5E7B" w:rsidRPr="00EC73F5">
        <w:rPr>
          <w:rFonts w:eastAsia="Calibri"/>
          <w:lang w:eastAsia="en-US"/>
        </w:rPr>
        <w:t xml:space="preserve"> and</w:t>
      </w:r>
      <w:r w:rsidR="00503B91" w:rsidRPr="00EC73F5">
        <w:rPr>
          <w:rFonts w:eastAsia="Calibri"/>
          <w:lang w:eastAsia="en-US"/>
        </w:rPr>
        <w:t xml:space="preserve"> T. </w:t>
      </w:r>
      <w:proofErr w:type="spellStart"/>
      <w:r w:rsidR="00503B91" w:rsidRPr="00EC73F5">
        <w:rPr>
          <w:rFonts w:eastAsia="Calibri"/>
          <w:lang w:eastAsia="en-US"/>
        </w:rPr>
        <w:t>Fukaya</w:t>
      </w:r>
      <w:proofErr w:type="spellEnd"/>
      <w:r w:rsidR="00503B91" w:rsidRPr="00EC73F5">
        <w:rPr>
          <w:rFonts w:eastAsia="Calibri"/>
          <w:lang w:eastAsia="en-US"/>
        </w:rPr>
        <w:t>,</w:t>
      </w:r>
      <w:r w:rsidRPr="00EC73F5">
        <w:rPr>
          <w:rFonts w:eastAsia="Calibri"/>
          <w:lang w:eastAsia="en-US"/>
        </w:rPr>
        <w:t xml:space="preserve"> </w:t>
      </w:r>
      <w:r w:rsidRPr="00EC73F5">
        <w:rPr>
          <w:rFonts w:eastAsia="Calibri"/>
          <w:i/>
          <w:lang w:eastAsia="en-US"/>
        </w:rPr>
        <w:t xml:space="preserve">Eur. J. </w:t>
      </w:r>
      <w:proofErr w:type="spellStart"/>
      <w:r w:rsidRPr="00EC73F5">
        <w:rPr>
          <w:rFonts w:eastAsia="Calibri"/>
          <w:i/>
          <w:lang w:eastAsia="en-US"/>
        </w:rPr>
        <w:t>Pharmacol</w:t>
      </w:r>
      <w:proofErr w:type="spellEnd"/>
      <w:r w:rsidRPr="00EC73F5">
        <w:rPr>
          <w:rFonts w:eastAsia="Calibri"/>
          <w:i/>
          <w:lang w:eastAsia="en-US"/>
        </w:rPr>
        <w:t>.</w:t>
      </w:r>
      <w:r w:rsidRPr="00EC73F5">
        <w:rPr>
          <w:rFonts w:eastAsia="Calibri"/>
          <w:lang w:eastAsia="en-US"/>
        </w:rPr>
        <w:t xml:space="preserve">, 2001, </w:t>
      </w:r>
      <w:r w:rsidRPr="00EC73F5">
        <w:rPr>
          <w:rFonts w:eastAsia="Calibri"/>
          <w:b/>
          <w:lang w:eastAsia="en-US"/>
        </w:rPr>
        <w:t>417</w:t>
      </w:r>
      <w:r w:rsidRPr="00EC73F5">
        <w:rPr>
          <w:rFonts w:eastAsia="Calibri"/>
          <w:lang w:eastAsia="en-US"/>
        </w:rPr>
        <w:t>, 125–129</w:t>
      </w:r>
      <w:r w:rsidRPr="00EC73F5">
        <w:rPr>
          <w:rFonts w:ascii="AdvTimes" w:eastAsia="Calibri" w:hAnsi="AdvTimes" w:cs="AdvTimes"/>
          <w:sz w:val="16"/>
          <w:szCs w:val="16"/>
          <w:lang w:eastAsia="en-US"/>
        </w:rPr>
        <w:t xml:space="preserve">. </w:t>
      </w:r>
    </w:p>
    <w:p w:rsidR="00C82934" w:rsidRPr="00EC73F5" w:rsidRDefault="00C82934" w:rsidP="00C82934">
      <w:pPr>
        <w:pStyle w:val="Prrafodelista"/>
        <w:numPr>
          <w:ilvl w:val="0"/>
          <w:numId w:val="18"/>
        </w:numPr>
        <w:autoSpaceDE w:val="0"/>
        <w:autoSpaceDN w:val="0"/>
        <w:adjustRightInd w:val="0"/>
        <w:spacing w:line="480" w:lineRule="auto"/>
        <w:ind w:hanging="720"/>
        <w:rPr>
          <w:rFonts w:eastAsia="Calibri"/>
          <w:lang w:eastAsia="en-US"/>
        </w:rPr>
      </w:pPr>
      <w:r w:rsidRPr="00EC73F5">
        <w:rPr>
          <w:color w:val="000000" w:themeColor="text1"/>
        </w:rPr>
        <w:t xml:space="preserve">K. </w:t>
      </w:r>
      <w:proofErr w:type="spellStart"/>
      <w:r w:rsidRPr="00EC73F5">
        <w:rPr>
          <w:color w:val="000000" w:themeColor="text1"/>
        </w:rPr>
        <w:t>Repová-Bednárová</w:t>
      </w:r>
      <w:proofErr w:type="spellEnd"/>
      <w:r w:rsidRPr="00EC73F5">
        <w:rPr>
          <w:color w:val="000000" w:themeColor="text1"/>
        </w:rPr>
        <w:t xml:space="preserve">, S. </w:t>
      </w:r>
      <w:proofErr w:type="spellStart"/>
      <w:r w:rsidRPr="00EC73F5">
        <w:rPr>
          <w:color w:val="000000" w:themeColor="text1"/>
        </w:rPr>
        <w:t>Aziriová</w:t>
      </w:r>
      <w:proofErr w:type="spellEnd"/>
      <w:r w:rsidRPr="00EC73F5">
        <w:rPr>
          <w:color w:val="000000" w:themeColor="text1"/>
        </w:rPr>
        <w:t xml:space="preserve">, J. </w:t>
      </w:r>
      <w:proofErr w:type="spellStart"/>
      <w:r w:rsidRPr="00EC73F5">
        <w:rPr>
          <w:color w:val="000000" w:themeColor="text1"/>
        </w:rPr>
        <w:t>Hrenák</w:t>
      </w:r>
      <w:proofErr w:type="spellEnd"/>
      <w:r w:rsidRPr="00EC73F5">
        <w:rPr>
          <w:color w:val="000000" w:themeColor="text1"/>
        </w:rPr>
        <w:t xml:space="preserve">, K. </w:t>
      </w:r>
      <w:proofErr w:type="spellStart"/>
      <w:r w:rsidRPr="00EC73F5">
        <w:rPr>
          <w:color w:val="000000" w:themeColor="text1"/>
        </w:rPr>
        <w:t>Krajcírovicová</w:t>
      </w:r>
      <w:proofErr w:type="spellEnd"/>
      <w:r w:rsidRPr="00EC73F5">
        <w:rPr>
          <w:color w:val="000000" w:themeColor="text1"/>
        </w:rPr>
        <w:t xml:space="preserve">, M. </w:t>
      </w:r>
      <w:proofErr w:type="spellStart"/>
      <w:r w:rsidRPr="00EC73F5">
        <w:rPr>
          <w:color w:val="000000" w:themeColor="text1"/>
        </w:rPr>
        <w:t>Adamcová</w:t>
      </w:r>
      <w:proofErr w:type="spellEnd"/>
      <w:r w:rsidRPr="00EC73F5">
        <w:rPr>
          <w:color w:val="000000" w:themeColor="text1"/>
        </w:rPr>
        <w:t xml:space="preserve">, L. </w:t>
      </w:r>
      <w:proofErr w:type="spellStart"/>
      <w:r w:rsidRPr="00EC73F5">
        <w:rPr>
          <w:color w:val="000000" w:themeColor="text1"/>
        </w:rPr>
        <w:t>Paulis</w:t>
      </w:r>
      <w:proofErr w:type="spellEnd"/>
      <w:r w:rsidRPr="00EC73F5">
        <w:rPr>
          <w:color w:val="000000" w:themeColor="text1"/>
        </w:rPr>
        <w:t xml:space="preserve"> and F. </w:t>
      </w:r>
      <w:proofErr w:type="spellStart"/>
      <w:r w:rsidRPr="00EC73F5">
        <w:rPr>
          <w:color w:val="000000" w:themeColor="text1"/>
        </w:rPr>
        <w:t>Simko</w:t>
      </w:r>
      <w:proofErr w:type="spellEnd"/>
      <w:r w:rsidRPr="00EC73F5">
        <w:rPr>
          <w:color w:val="000000" w:themeColor="text1"/>
        </w:rPr>
        <w:t xml:space="preserve">, </w:t>
      </w:r>
      <w:r w:rsidRPr="00EC73F5">
        <w:rPr>
          <w:i/>
          <w:color w:val="000000" w:themeColor="text1"/>
        </w:rPr>
        <w:t>Physiol. Res.</w:t>
      </w:r>
      <w:r w:rsidRPr="00EC73F5">
        <w:rPr>
          <w:color w:val="000000" w:themeColor="text1"/>
        </w:rPr>
        <w:t xml:space="preserve">, 2013, </w:t>
      </w:r>
      <w:r w:rsidRPr="00EC73F5">
        <w:rPr>
          <w:b/>
          <w:color w:val="000000" w:themeColor="text1"/>
        </w:rPr>
        <w:t>12</w:t>
      </w:r>
      <w:r w:rsidRPr="00EC73F5">
        <w:rPr>
          <w:color w:val="000000" w:themeColor="text1"/>
        </w:rPr>
        <w:t>, S135-</w:t>
      </w:r>
      <w:r w:rsidR="00A202BE" w:rsidRPr="00EC73F5">
        <w:rPr>
          <w:color w:val="000000" w:themeColor="text1"/>
        </w:rPr>
        <w:t>S</w:t>
      </w:r>
      <w:r w:rsidRPr="00EC73F5">
        <w:rPr>
          <w:color w:val="000000" w:themeColor="text1"/>
        </w:rPr>
        <w:t>141.</w:t>
      </w:r>
    </w:p>
    <w:p w:rsidR="00C82934" w:rsidRPr="00EC73F5" w:rsidRDefault="00C82934" w:rsidP="00C82934">
      <w:pPr>
        <w:pStyle w:val="Prrafodelista"/>
        <w:numPr>
          <w:ilvl w:val="0"/>
          <w:numId w:val="18"/>
        </w:numPr>
        <w:autoSpaceDE w:val="0"/>
        <w:autoSpaceDN w:val="0"/>
        <w:adjustRightInd w:val="0"/>
        <w:spacing w:line="480" w:lineRule="auto"/>
        <w:ind w:hanging="720"/>
        <w:rPr>
          <w:rFonts w:eastAsia="Calibri"/>
          <w:lang w:eastAsia="en-US"/>
        </w:rPr>
      </w:pPr>
      <w:r w:rsidRPr="00EC73F5">
        <w:rPr>
          <w:color w:val="000000" w:themeColor="text1"/>
          <w:shd w:val="clear" w:color="auto" w:fill="FFFFFF"/>
        </w:rPr>
        <w:t xml:space="preserve">J. </w:t>
      </w:r>
      <w:proofErr w:type="spellStart"/>
      <w:r w:rsidRPr="00EC73F5">
        <w:rPr>
          <w:color w:val="000000" w:themeColor="text1"/>
          <w:shd w:val="clear" w:color="auto" w:fill="FFFFFF"/>
        </w:rPr>
        <w:t>Hrenák</w:t>
      </w:r>
      <w:proofErr w:type="spellEnd"/>
      <w:r w:rsidRPr="00EC73F5">
        <w:rPr>
          <w:color w:val="000000" w:themeColor="text1"/>
          <w:shd w:val="clear" w:color="auto" w:fill="FFFFFF"/>
        </w:rPr>
        <w:t xml:space="preserve">, </w:t>
      </w:r>
      <w:r w:rsidRPr="00EC73F5">
        <w:rPr>
          <w:rStyle w:val="apple-converted-space"/>
          <w:color w:val="000000" w:themeColor="text1"/>
        </w:rPr>
        <w:t xml:space="preserve">K. </w:t>
      </w:r>
      <w:proofErr w:type="spellStart"/>
      <w:r w:rsidRPr="00EC73F5">
        <w:rPr>
          <w:rStyle w:val="apple-converted-space"/>
          <w:color w:val="000000" w:themeColor="text1"/>
        </w:rPr>
        <w:t>Arendásová</w:t>
      </w:r>
      <w:proofErr w:type="spellEnd"/>
      <w:r w:rsidRPr="00EC73F5">
        <w:rPr>
          <w:color w:val="000000" w:themeColor="text1"/>
        </w:rPr>
        <w:t>,</w:t>
      </w:r>
      <w:r w:rsidRPr="00EC73F5">
        <w:rPr>
          <w:rStyle w:val="apple-converted-space"/>
          <w:color w:val="000000" w:themeColor="text1"/>
        </w:rPr>
        <w:t xml:space="preserve"> R. </w:t>
      </w:r>
      <w:proofErr w:type="spellStart"/>
      <w:r w:rsidRPr="00EC73F5">
        <w:rPr>
          <w:rStyle w:val="apple-converted-space"/>
          <w:color w:val="000000" w:themeColor="text1"/>
        </w:rPr>
        <w:t>Rajkovicová</w:t>
      </w:r>
      <w:proofErr w:type="spellEnd"/>
      <w:r w:rsidRPr="00EC73F5">
        <w:rPr>
          <w:color w:val="000000" w:themeColor="text1"/>
        </w:rPr>
        <w:t>,</w:t>
      </w:r>
      <w:r w:rsidRPr="00EC73F5">
        <w:rPr>
          <w:rStyle w:val="apple-converted-space"/>
          <w:color w:val="000000" w:themeColor="text1"/>
        </w:rPr>
        <w:t xml:space="preserve"> S. </w:t>
      </w:r>
      <w:proofErr w:type="spellStart"/>
      <w:r w:rsidRPr="00EC73F5">
        <w:rPr>
          <w:rStyle w:val="apple-converted-space"/>
          <w:color w:val="000000" w:themeColor="text1"/>
        </w:rPr>
        <w:t>Aziriová</w:t>
      </w:r>
      <w:proofErr w:type="spellEnd"/>
      <w:r w:rsidRPr="00EC73F5">
        <w:rPr>
          <w:rStyle w:val="apple-converted-space"/>
          <w:color w:val="000000" w:themeColor="text1"/>
        </w:rPr>
        <w:t xml:space="preserve">, K. </w:t>
      </w:r>
      <w:proofErr w:type="spellStart"/>
      <w:r w:rsidRPr="00EC73F5">
        <w:rPr>
          <w:rStyle w:val="apple-converted-space"/>
          <w:color w:val="000000" w:themeColor="text1"/>
        </w:rPr>
        <w:t>Repová</w:t>
      </w:r>
      <w:proofErr w:type="spellEnd"/>
      <w:r w:rsidRPr="00EC73F5">
        <w:rPr>
          <w:color w:val="000000" w:themeColor="text1"/>
        </w:rPr>
        <w:t>,</w:t>
      </w:r>
      <w:r w:rsidRPr="00EC73F5">
        <w:rPr>
          <w:rStyle w:val="apple-converted-space"/>
          <w:color w:val="000000" w:themeColor="text1"/>
        </w:rPr>
        <w:t xml:space="preserve"> K. </w:t>
      </w:r>
      <w:proofErr w:type="spellStart"/>
      <w:r w:rsidRPr="00EC73F5">
        <w:rPr>
          <w:rStyle w:val="apple-converted-space"/>
          <w:color w:val="000000" w:themeColor="text1"/>
        </w:rPr>
        <w:t>Krajcírovicová</w:t>
      </w:r>
      <w:proofErr w:type="spellEnd"/>
      <w:r w:rsidRPr="00EC73F5">
        <w:rPr>
          <w:rStyle w:val="apple-converted-space"/>
          <w:color w:val="000000" w:themeColor="text1"/>
        </w:rPr>
        <w:t xml:space="preserve">, </w:t>
      </w:r>
      <w:r w:rsidRPr="00EC73F5">
        <w:t xml:space="preserve">P. </w:t>
      </w:r>
      <w:hyperlink r:id="rId13" w:history="1">
        <w:proofErr w:type="spellStart"/>
        <w:r w:rsidRPr="00EC73F5">
          <w:rPr>
            <w:rStyle w:val="Hipervnculo"/>
            <w:color w:val="000000" w:themeColor="text1"/>
            <w:u w:val="none"/>
          </w:rPr>
          <w:t>Celec</w:t>
        </w:r>
        <w:proofErr w:type="spellEnd"/>
      </w:hyperlink>
      <w:r w:rsidRPr="00EC73F5">
        <w:rPr>
          <w:color w:val="000000" w:themeColor="text1"/>
        </w:rPr>
        <w:t>,</w:t>
      </w:r>
      <w:r w:rsidRPr="00EC73F5">
        <w:rPr>
          <w:rStyle w:val="apple-converted-space"/>
          <w:color w:val="000000" w:themeColor="text1"/>
        </w:rPr>
        <w:t xml:space="preserve"> N. </w:t>
      </w:r>
      <w:hyperlink r:id="rId14" w:history="1">
        <w:proofErr w:type="spellStart"/>
        <w:r w:rsidRPr="00EC73F5">
          <w:rPr>
            <w:rStyle w:val="Hipervnculo"/>
            <w:color w:val="000000" w:themeColor="text1"/>
            <w:u w:val="none"/>
          </w:rPr>
          <w:t>Kamodyová</w:t>
        </w:r>
        <w:proofErr w:type="spellEnd"/>
      </w:hyperlink>
      <w:r w:rsidRPr="00EC73F5">
        <w:rPr>
          <w:color w:val="000000" w:themeColor="text1"/>
        </w:rPr>
        <w:t>,</w:t>
      </w:r>
      <w:r w:rsidRPr="00EC73F5">
        <w:rPr>
          <w:rStyle w:val="apple-converted-space"/>
          <w:color w:val="000000" w:themeColor="text1"/>
        </w:rPr>
        <w:t xml:space="preserve"> A. </w:t>
      </w:r>
      <w:hyperlink r:id="rId15" w:history="1">
        <w:proofErr w:type="spellStart"/>
        <w:r w:rsidRPr="00EC73F5">
          <w:rPr>
            <w:rStyle w:val="Hipervnculo"/>
            <w:color w:val="000000" w:themeColor="text1"/>
            <w:u w:val="none"/>
          </w:rPr>
          <w:t>Bárta</w:t>
        </w:r>
        <w:proofErr w:type="spellEnd"/>
      </w:hyperlink>
      <w:r w:rsidRPr="00EC73F5">
        <w:rPr>
          <w:color w:val="000000" w:themeColor="text1"/>
        </w:rPr>
        <w:t>,</w:t>
      </w:r>
      <w:r w:rsidRPr="00EC73F5">
        <w:rPr>
          <w:rStyle w:val="apple-converted-space"/>
          <w:color w:val="000000" w:themeColor="text1"/>
        </w:rPr>
        <w:t xml:space="preserve"> M. </w:t>
      </w:r>
      <w:hyperlink r:id="rId16" w:history="1">
        <w:proofErr w:type="spellStart"/>
        <w:r w:rsidRPr="00EC73F5">
          <w:rPr>
            <w:rStyle w:val="Hipervnculo"/>
            <w:color w:val="000000" w:themeColor="text1"/>
            <w:u w:val="none"/>
          </w:rPr>
          <w:t>Adamcová</w:t>
        </w:r>
        <w:proofErr w:type="spellEnd"/>
      </w:hyperlink>
      <w:r w:rsidRPr="00EC73F5">
        <w:rPr>
          <w:color w:val="000000" w:themeColor="text1"/>
        </w:rPr>
        <w:t>,</w:t>
      </w:r>
      <w:r w:rsidRPr="00EC73F5">
        <w:rPr>
          <w:rStyle w:val="apple-converted-space"/>
          <w:color w:val="000000" w:themeColor="text1"/>
        </w:rPr>
        <w:t xml:space="preserve"> L. </w:t>
      </w:r>
      <w:hyperlink r:id="rId17" w:history="1">
        <w:proofErr w:type="spellStart"/>
        <w:r w:rsidRPr="00EC73F5">
          <w:rPr>
            <w:rStyle w:val="Hipervnculo"/>
            <w:color w:val="000000" w:themeColor="text1"/>
            <w:u w:val="none"/>
          </w:rPr>
          <w:t>Paulis</w:t>
        </w:r>
        <w:proofErr w:type="spellEnd"/>
        <w:r w:rsidRPr="00EC73F5">
          <w:rPr>
            <w:rStyle w:val="Hipervnculo"/>
            <w:color w:val="000000" w:themeColor="text1"/>
            <w:u w:val="none"/>
          </w:rPr>
          <w:t xml:space="preserve"> and F. </w:t>
        </w:r>
        <w:proofErr w:type="spellStart"/>
        <w:r w:rsidRPr="00EC73F5">
          <w:rPr>
            <w:rStyle w:val="Hipervnculo"/>
            <w:color w:val="000000" w:themeColor="text1"/>
            <w:u w:val="none"/>
          </w:rPr>
          <w:t>Simko</w:t>
        </w:r>
        <w:proofErr w:type="spellEnd"/>
      </w:hyperlink>
      <w:r w:rsidRPr="00EC73F5">
        <w:t>,</w:t>
      </w:r>
      <w:r w:rsidRPr="00EC73F5">
        <w:rPr>
          <w:color w:val="000000" w:themeColor="text1"/>
        </w:rPr>
        <w:t xml:space="preserve"> </w:t>
      </w:r>
      <w:r w:rsidRPr="00EC73F5">
        <w:rPr>
          <w:i/>
          <w:color w:val="000000" w:themeColor="text1"/>
        </w:rPr>
        <w:t>Physiol. Res.</w:t>
      </w:r>
      <w:r w:rsidRPr="00EC73F5">
        <w:t xml:space="preserve">, 2013, </w:t>
      </w:r>
      <w:r w:rsidRPr="00EC73F5">
        <w:rPr>
          <w:b/>
          <w:color w:val="000000" w:themeColor="text1"/>
        </w:rPr>
        <w:t>62</w:t>
      </w:r>
      <w:r w:rsidRPr="00EC73F5">
        <w:rPr>
          <w:color w:val="000000" w:themeColor="text1"/>
        </w:rPr>
        <w:t>, S181-S189</w:t>
      </w:r>
      <w:r w:rsidR="00240140" w:rsidRPr="00EC73F5">
        <w:rPr>
          <w:color w:val="000000" w:themeColor="text1"/>
        </w:rPr>
        <w:t>.</w:t>
      </w:r>
    </w:p>
    <w:p w:rsidR="00240140" w:rsidRPr="00EC73F5" w:rsidRDefault="00CD51DE"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F. </w:t>
      </w:r>
      <w:proofErr w:type="spellStart"/>
      <w:r w:rsidRPr="00EC73F5">
        <w:t>Simko</w:t>
      </w:r>
      <w:proofErr w:type="spellEnd"/>
      <w:r w:rsidRPr="00EC73F5">
        <w:t xml:space="preserve"> and L. </w:t>
      </w:r>
      <w:proofErr w:type="spellStart"/>
      <w:r w:rsidRPr="00EC73F5">
        <w:t>Paulis</w:t>
      </w:r>
      <w:proofErr w:type="spellEnd"/>
      <w:r w:rsidRPr="00EC73F5">
        <w:t xml:space="preserve">, </w:t>
      </w:r>
      <w:r w:rsidRPr="00EC73F5">
        <w:rPr>
          <w:i/>
        </w:rPr>
        <w:t>J. Pineal Res.</w:t>
      </w:r>
      <w:r w:rsidRPr="00EC73F5">
        <w:t xml:space="preserve">, 2007, </w:t>
      </w:r>
      <w:r w:rsidRPr="00EC73F5">
        <w:rPr>
          <w:b/>
        </w:rPr>
        <w:t>42</w:t>
      </w:r>
      <w:r w:rsidRPr="00EC73F5">
        <w:t>, 319-322.</w:t>
      </w:r>
    </w:p>
    <w:p w:rsidR="00240140"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M. </w:t>
      </w:r>
      <w:proofErr w:type="spellStart"/>
      <w:r w:rsidRPr="00EC73F5">
        <w:rPr>
          <w:iCs/>
          <w:caps/>
        </w:rPr>
        <w:t>k</w:t>
      </w:r>
      <w:r w:rsidRPr="00EC73F5">
        <w:rPr>
          <w:iCs/>
        </w:rPr>
        <w:t>ozirog</w:t>
      </w:r>
      <w:proofErr w:type="spellEnd"/>
      <w:r w:rsidRPr="00EC73F5">
        <w:rPr>
          <w:iCs/>
          <w:caps/>
        </w:rPr>
        <w:t xml:space="preserve">, A. R. </w:t>
      </w:r>
      <w:proofErr w:type="spellStart"/>
      <w:r w:rsidRPr="00EC73F5">
        <w:rPr>
          <w:iCs/>
          <w:caps/>
        </w:rPr>
        <w:t>p</w:t>
      </w:r>
      <w:r w:rsidRPr="00EC73F5">
        <w:rPr>
          <w:iCs/>
        </w:rPr>
        <w:t>oliwczak</w:t>
      </w:r>
      <w:proofErr w:type="spellEnd"/>
      <w:r w:rsidRPr="00EC73F5">
        <w:rPr>
          <w:iCs/>
        </w:rPr>
        <w:t>,</w:t>
      </w:r>
      <w:r w:rsidRPr="00EC73F5">
        <w:rPr>
          <w:iCs/>
          <w:caps/>
        </w:rPr>
        <w:t xml:space="preserve"> </w:t>
      </w:r>
      <w:proofErr w:type="spellStart"/>
      <w:r w:rsidRPr="00EC73F5">
        <w:rPr>
          <w:iCs/>
          <w:caps/>
        </w:rPr>
        <w:t>P.d</w:t>
      </w:r>
      <w:r w:rsidRPr="00EC73F5">
        <w:rPr>
          <w:iCs/>
        </w:rPr>
        <w:t>uchnowicz</w:t>
      </w:r>
      <w:proofErr w:type="spellEnd"/>
      <w:r w:rsidRPr="00EC73F5">
        <w:rPr>
          <w:iCs/>
          <w:caps/>
        </w:rPr>
        <w:t xml:space="preserve">, M. </w:t>
      </w:r>
      <w:proofErr w:type="spellStart"/>
      <w:r w:rsidRPr="00EC73F5">
        <w:rPr>
          <w:iCs/>
          <w:caps/>
        </w:rPr>
        <w:t>k</w:t>
      </w:r>
      <w:r w:rsidRPr="00EC73F5">
        <w:rPr>
          <w:iCs/>
        </w:rPr>
        <w:t>oter-</w:t>
      </w:r>
      <w:r w:rsidRPr="00EC73F5">
        <w:rPr>
          <w:iCs/>
          <w:caps/>
        </w:rPr>
        <w:t>m</w:t>
      </w:r>
      <w:r w:rsidRPr="00EC73F5">
        <w:rPr>
          <w:iCs/>
        </w:rPr>
        <w:t>ichalak</w:t>
      </w:r>
      <w:proofErr w:type="spellEnd"/>
      <w:r w:rsidRPr="00EC73F5">
        <w:rPr>
          <w:iCs/>
          <w:caps/>
        </w:rPr>
        <w:t xml:space="preserve">, J. </w:t>
      </w:r>
      <w:proofErr w:type="spellStart"/>
      <w:r w:rsidRPr="00EC73F5">
        <w:rPr>
          <w:iCs/>
          <w:caps/>
        </w:rPr>
        <w:t>s</w:t>
      </w:r>
      <w:r w:rsidRPr="00EC73F5">
        <w:rPr>
          <w:iCs/>
        </w:rPr>
        <w:t>ikora</w:t>
      </w:r>
      <w:proofErr w:type="spellEnd"/>
      <w:r w:rsidRPr="00EC73F5">
        <w:rPr>
          <w:iCs/>
        </w:rPr>
        <w:t xml:space="preserve"> and</w:t>
      </w:r>
      <w:r w:rsidRPr="00EC73F5">
        <w:rPr>
          <w:iCs/>
          <w:caps/>
        </w:rPr>
        <w:t xml:space="preserve"> M. </w:t>
      </w:r>
      <w:proofErr w:type="spellStart"/>
      <w:r w:rsidRPr="00EC73F5">
        <w:rPr>
          <w:iCs/>
          <w:caps/>
        </w:rPr>
        <w:t>b</w:t>
      </w:r>
      <w:r w:rsidRPr="00EC73F5">
        <w:rPr>
          <w:iCs/>
        </w:rPr>
        <w:t>roncel</w:t>
      </w:r>
      <w:proofErr w:type="spellEnd"/>
      <w:r w:rsidRPr="00EC73F5">
        <w:rPr>
          <w:iCs/>
        </w:rPr>
        <w:t>,</w:t>
      </w:r>
      <w:r w:rsidRPr="00EC73F5">
        <w:rPr>
          <w:iCs/>
          <w:caps/>
        </w:rPr>
        <w:t xml:space="preserve"> </w:t>
      </w:r>
      <w:r w:rsidRPr="00EC73F5">
        <w:rPr>
          <w:i/>
          <w:iCs/>
        </w:rPr>
        <w:t>J. Pineal Res.</w:t>
      </w:r>
      <w:r w:rsidRPr="00EC73F5">
        <w:rPr>
          <w:iCs/>
        </w:rPr>
        <w:t xml:space="preserve">, 2011, </w:t>
      </w:r>
      <w:r w:rsidRPr="00EC73F5">
        <w:rPr>
          <w:b/>
          <w:iCs/>
        </w:rPr>
        <w:t>50</w:t>
      </w:r>
      <w:r w:rsidRPr="00EC73F5">
        <w:rPr>
          <w:iCs/>
        </w:rPr>
        <w:t>, 261-26</w:t>
      </w:r>
      <w:r w:rsidR="00A202BE" w:rsidRPr="00EC73F5">
        <w:rPr>
          <w:iCs/>
        </w:rPr>
        <w:t>6</w:t>
      </w:r>
      <w:r w:rsidRPr="00EC73F5">
        <w:rPr>
          <w:iCs/>
        </w:rPr>
        <w:t>.</w:t>
      </w:r>
    </w:p>
    <w:p w:rsidR="00240140" w:rsidRPr="00EC73F5" w:rsidRDefault="00102290" w:rsidP="00C82934">
      <w:pPr>
        <w:pStyle w:val="Prrafodelista"/>
        <w:numPr>
          <w:ilvl w:val="0"/>
          <w:numId w:val="18"/>
        </w:numPr>
        <w:autoSpaceDE w:val="0"/>
        <w:autoSpaceDN w:val="0"/>
        <w:adjustRightInd w:val="0"/>
        <w:spacing w:line="480" w:lineRule="auto"/>
        <w:ind w:hanging="720"/>
        <w:rPr>
          <w:rFonts w:eastAsia="Calibri"/>
          <w:lang w:eastAsia="en-US"/>
        </w:rPr>
      </w:pPr>
      <w:r w:rsidRPr="002F2B3D">
        <w:rPr>
          <w:lang w:val="es-ES"/>
        </w:rPr>
        <w:lastRenderedPageBreak/>
        <w:t xml:space="preserve">S. </w:t>
      </w:r>
      <w:proofErr w:type="spellStart"/>
      <w:r w:rsidRPr="002F2B3D">
        <w:rPr>
          <w:lang w:val="es-ES"/>
        </w:rPr>
        <w:t>Sanchez</w:t>
      </w:r>
      <w:proofErr w:type="spellEnd"/>
      <w:r w:rsidRPr="002F2B3D">
        <w:rPr>
          <w:lang w:val="es-ES"/>
        </w:rPr>
        <w:t>-Mateos, C. Alonso-</w:t>
      </w:r>
      <w:proofErr w:type="spellStart"/>
      <w:r w:rsidRPr="002F2B3D">
        <w:rPr>
          <w:lang w:val="es-ES"/>
        </w:rPr>
        <w:t>Gonzalez</w:t>
      </w:r>
      <w:proofErr w:type="spellEnd"/>
      <w:r w:rsidRPr="002F2B3D">
        <w:rPr>
          <w:lang w:val="es-ES"/>
        </w:rPr>
        <w:t xml:space="preserve">, A. </w:t>
      </w:r>
      <w:proofErr w:type="spellStart"/>
      <w:r w:rsidRPr="002F2B3D">
        <w:rPr>
          <w:lang w:val="es-ES"/>
        </w:rPr>
        <w:t>Gonzalez</w:t>
      </w:r>
      <w:proofErr w:type="spellEnd"/>
      <w:r w:rsidRPr="002F2B3D">
        <w:rPr>
          <w:lang w:val="es-ES"/>
        </w:rPr>
        <w:t xml:space="preserve">, et al. </w:t>
      </w:r>
      <w:proofErr w:type="spellStart"/>
      <w:r w:rsidRPr="00EC73F5">
        <w:rPr>
          <w:i/>
        </w:rPr>
        <w:t>Maturitas</w:t>
      </w:r>
      <w:proofErr w:type="spellEnd"/>
      <w:r w:rsidRPr="00EC73F5">
        <w:t xml:space="preserve">, 2007, </w:t>
      </w:r>
      <w:r w:rsidRPr="00EC73F5">
        <w:rPr>
          <w:b/>
        </w:rPr>
        <w:t>58</w:t>
      </w:r>
      <w:r w:rsidRPr="00EC73F5">
        <w:t>, 91-101.</w:t>
      </w:r>
    </w:p>
    <w:p w:rsidR="00240140" w:rsidRPr="002F2B3D" w:rsidRDefault="00240140" w:rsidP="00C82934">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N. De Pedro, R. M. </w:t>
      </w:r>
      <w:proofErr w:type="spellStart"/>
      <w:r w:rsidRPr="002F2B3D">
        <w:rPr>
          <w:lang w:val="es-ES"/>
        </w:rPr>
        <w:t>Martinez-Alvarez</w:t>
      </w:r>
      <w:proofErr w:type="spellEnd"/>
      <w:r w:rsidRPr="002F2B3D">
        <w:rPr>
          <w:lang w:val="es-ES"/>
        </w:rPr>
        <w:t xml:space="preserve"> and M. H. Delgado, </w:t>
      </w:r>
      <w:r w:rsidRPr="002F2B3D">
        <w:rPr>
          <w:i/>
          <w:lang w:val="es-ES"/>
        </w:rPr>
        <w:t>J. Pineal Res.</w:t>
      </w:r>
      <w:r w:rsidRPr="002F2B3D">
        <w:rPr>
          <w:lang w:val="es-ES"/>
        </w:rPr>
        <w:t xml:space="preserve">, 2008, </w:t>
      </w:r>
      <w:r w:rsidRPr="002F2B3D">
        <w:rPr>
          <w:b/>
          <w:lang w:val="es-ES"/>
        </w:rPr>
        <w:t>45</w:t>
      </w:r>
      <w:r w:rsidRPr="002F2B3D">
        <w:rPr>
          <w:lang w:val="es-ES"/>
        </w:rPr>
        <w:t>, 32-39.</w:t>
      </w:r>
    </w:p>
    <w:p w:rsidR="00240140" w:rsidRPr="002F2B3D" w:rsidRDefault="00B37D9D" w:rsidP="00C82934">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M. J. </w:t>
      </w:r>
      <w:proofErr w:type="spellStart"/>
      <w:r w:rsidRPr="002F2B3D">
        <w:rPr>
          <w:lang w:val="es-ES"/>
        </w:rPr>
        <w:t>Rios</w:t>
      </w:r>
      <w:proofErr w:type="spellEnd"/>
      <w:r w:rsidRPr="002F2B3D">
        <w:rPr>
          <w:lang w:val="es-ES"/>
        </w:rPr>
        <w:t xml:space="preserve">-Lugo, P. Cano, V. </w:t>
      </w:r>
      <w:proofErr w:type="spellStart"/>
      <w:r w:rsidRPr="002F2B3D">
        <w:rPr>
          <w:lang w:val="es-ES"/>
        </w:rPr>
        <w:t>Jimenez</w:t>
      </w:r>
      <w:proofErr w:type="spellEnd"/>
      <w:r w:rsidRPr="002F2B3D">
        <w:rPr>
          <w:lang w:val="es-ES"/>
        </w:rPr>
        <w:t xml:space="preserve">-Ortega, </w:t>
      </w:r>
      <w:r w:rsidR="00BA0D6D" w:rsidRPr="002F2B3D">
        <w:rPr>
          <w:lang w:val="es-ES"/>
        </w:rPr>
        <w:t xml:space="preserve">M. P. Fernández-Mateos, P. A. </w:t>
      </w:r>
      <w:proofErr w:type="spellStart"/>
      <w:r w:rsidR="00BA0D6D" w:rsidRPr="002F2B3D">
        <w:rPr>
          <w:lang w:val="es-ES"/>
        </w:rPr>
        <w:t>Scacchi</w:t>
      </w:r>
      <w:proofErr w:type="spellEnd"/>
      <w:r w:rsidR="00BA0D6D" w:rsidRPr="002F2B3D">
        <w:rPr>
          <w:lang w:val="es-ES"/>
        </w:rPr>
        <w:t xml:space="preserve">, D. P. </w:t>
      </w:r>
      <w:proofErr w:type="spellStart"/>
      <w:r w:rsidR="00BA0D6D" w:rsidRPr="002F2B3D">
        <w:rPr>
          <w:lang w:val="es-ES"/>
        </w:rPr>
        <w:t>Cardinali</w:t>
      </w:r>
      <w:proofErr w:type="spellEnd"/>
      <w:r w:rsidR="00BA0D6D" w:rsidRPr="002F2B3D">
        <w:rPr>
          <w:lang w:val="es-ES"/>
        </w:rPr>
        <w:t xml:space="preserve"> and A. I. </w:t>
      </w:r>
      <w:proofErr w:type="spellStart"/>
      <w:r w:rsidR="00BA0D6D" w:rsidRPr="002F2B3D">
        <w:rPr>
          <w:lang w:val="es-ES"/>
        </w:rPr>
        <w:t>Esquifino</w:t>
      </w:r>
      <w:proofErr w:type="spellEnd"/>
      <w:r w:rsidR="00BA0D6D" w:rsidRPr="002F2B3D">
        <w:rPr>
          <w:lang w:val="es-ES"/>
        </w:rPr>
        <w:t xml:space="preserve">, </w:t>
      </w:r>
      <w:r w:rsidRPr="002F2B3D">
        <w:rPr>
          <w:i/>
          <w:lang w:val="es-ES"/>
        </w:rPr>
        <w:t>J. Pineal Res.</w:t>
      </w:r>
      <w:r w:rsidRPr="002F2B3D">
        <w:rPr>
          <w:lang w:val="es-ES"/>
        </w:rPr>
        <w:t xml:space="preserve">, 2010, </w:t>
      </w:r>
      <w:r w:rsidRPr="002F2B3D">
        <w:rPr>
          <w:b/>
          <w:lang w:val="es-ES"/>
        </w:rPr>
        <w:t>49</w:t>
      </w:r>
      <w:r w:rsidRPr="002F2B3D">
        <w:rPr>
          <w:lang w:val="es-ES"/>
        </w:rPr>
        <w:t>, 342-348.</w:t>
      </w:r>
    </w:p>
    <w:p w:rsidR="00240140" w:rsidRPr="00EC73F5" w:rsidRDefault="00BD3A4C"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A. Kitagawa, Y. </w:t>
      </w:r>
      <w:proofErr w:type="spellStart"/>
      <w:r w:rsidRPr="00EC73F5">
        <w:t>Ohta</w:t>
      </w:r>
      <w:proofErr w:type="spellEnd"/>
      <w:r w:rsidRPr="00EC73F5">
        <w:t xml:space="preserve"> and K. </w:t>
      </w:r>
      <w:proofErr w:type="spellStart"/>
      <w:r w:rsidRPr="00EC73F5">
        <w:t>Ohashi</w:t>
      </w:r>
      <w:proofErr w:type="spellEnd"/>
      <w:r w:rsidRPr="00EC73F5">
        <w:t xml:space="preserve">, </w:t>
      </w:r>
      <w:r w:rsidRPr="00EC73F5">
        <w:rPr>
          <w:i/>
        </w:rPr>
        <w:t>J. Pineal Res.</w:t>
      </w:r>
      <w:r w:rsidRPr="00EC73F5">
        <w:t xml:space="preserve">, 2012, </w:t>
      </w:r>
      <w:r w:rsidRPr="00EC73F5">
        <w:rPr>
          <w:b/>
        </w:rPr>
        <w:t>52</w:t>
      </w:r>
      <w:r w:rsidRPr="00EC73F5">
        <w:t>, 403-413.</w:t>
      </w:r>
    </w:p>
    <w:p w:rsidR="00240140"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K. </w:t>
      </w:r>
      <w:proofErr w:type="spellStart"/>
      <w:r w:rsidRPr="00EC73F5">
        <w:t>Kedziora-Kornatowska</w:t>
      </w:r>
      <w:proofErr w:type="spellEnd"/>
      <w:r w:rsidRPr="00EC73F5">
        <w:t xml:space="preserve">, K. </w:t>
      </w:r>
      <w:proofErr w:type="spellStart"/>
      <w:r w:rsidRPr="00EC73F5">
        <w:t>Szewcyk-Golec</w:t>
      </w:r>
      <w:proofErr w:type="spellEnd"/>
      <w:r w:rsidRPr="00EC73F5">
        <w:t xml:space="preserve">, M. </w:t>
      </w:r>
      <w:proofErr w:type="spellStart"/>
      <w:r w:rsidRPr="00EC73F5">
        <w:t>Kozakiewicz</w:t>
      </w:r>
      <w:proofErr w:type="spellEnd"/>
      <w:r w:rsidRPr="00EC73F5">
        <w:t xml:space="preserve">, </w:t>
      </w:r>
      <w:r w:rsidR="00BA0D6D" w:rsidRPr="00EC73F5">
        <w:t xml:space="preserve">H. </w:t>
      </w:r>
      <w:proofErr w:type="spellStart"/>
      <w:r w:rsidR="00BA0D6D" w:rsidRPr="00EC73F5">
        <w:t>Pawluk</w:t>
      </w:r>
      <w:proofErr w:type="spellEnd"/>
      <w:r w:rsidR="00BA0D6D" w:rsidRPr="00EC73F5">
        <w:t xml:space="preserve">, J. </w:t>
      </w:r>
      <w:proofErr w:type="spellStart"/>
      <w:r w:rsidR="00BA0D6D" w:rsidRPr="00EC73F5">
        <w:t>Czuczejko</w:t>
      </w:r>
      <w:proofErr w:type="spellEnd"/>
      <w:r w:rsidR="00BA0D6D" w:rsidRPr="00EC73F5">
        <w:t xml:space="preserve">, T. </w:t>
      </w:r>
      <w:proofErr w:type="spellStart"/>
      <w:r w:rsidR="00BA0D6D" w:rsidRPr="00EC73F5">
        <w:t>Kornatowski</w:t>
      </w:r>
      <w:proofErr w:type="spellEnd"/>
      <w:r w:rsidR="00BA0D6D" w:rsidRPr="00EC73F5">
        <w:t xml:space="preserve">, G. </w:t>
      </w:r>
      <w:proofErr w:type="spellStart"/>
      <w:r w:rsidR="00BA0D6D" w:rsidRPr="00EC73F5">
        <w:t>Bartosz</w:t>
      </w:r>
      <w:proofErr w:type="spellEnd"/>
      <w:r w:rsidR="00BA0D6D" w:rsidRPr="00EC73F5">
        <w:t xml:space="preserve"> and J. </w:t>
      </w:r>
      <w:proofErr w:type="spellStart"/>
      <w:r w:rsidR="00BA0D6D" w:rsidRPr="00EC73F5">
        <w:t>Kedziora</w:t>
      </w:r>
      <w:proofErr w:type="spellEnd"/>
      <w:r w:rsidR="00BA0D6D" w:rsidRPr="00EC73F5">
        <w:t xml:space="preserve">, </w:t>
      </w:r>
      <w:r w:rsidRPr="00EC73F5">
        <w:rPr>
          <w:i/>
        </w:rPr>
        <w:t>J. Pineal Res.</w:t>
      </w:r>
      <w:r w:rsidRPr="00EC73F5">
        <w:t xml:space="preserve">, 2009, </w:t>
      </w:r>
      <w:r w:rsidRPr="00EC73F5">
        <w:rPr>
          <w:b/>
        </w:rPr>
        <w:t>46</w:t>
      </w:r>
      <w:r w:rsidRPr="00EC73F5">
        <w:t>, 333-337.</w:t>
      </w:r>
    </w:p>
    <w:p w:rsidR="00240140"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V. T. </w:t>
      </w:r>
      <w:proofErr w:type="spellStart"/>
      <w:r w:rsidRPr="00EC73F5">
        <w:t>Cheshchevik</w:t>
      </w:r>
      <w:proofErr w:type="spellEnd"/>
      <w:r w:rsidRPr="00EC73F5">
        <w:t xml:space="preserve">, I. K. </w:t>
      </w:r>
      <w:proofErr w:type="spellStart"/>
      <w:r w:rsidRPr="00EC73F5">
        <w:t>Dremza</w:t>
      </w:r>
      <w:proofErr w:type="spellEnd"/>
      <w:r w:rsidRPr="00EC73F5">
        <w:t xml:space="preserve">, E. A. </w:t>
      </w:r>
      <w:proofErr w:type="spellStart"/>
      <w:r w:rsidRPr="00EC73F5">
        <w:t>Lapshina</w:t>
      </w:r>
      <w:proofErr w:type="spellEnd"/>
      <w:r w:rsidRPr="00EC73F5">
        <w:t xml:space="preserve">, S. V. </w:t>
      </w:r>
      <w:proofErr w:type="spellStart"/>
      <w:r w:rsidRPr="00EC73F5">
        <w:t>Zabrodskaya</w:t>
      </w:r>
      <w:proofErr w:type="spellEnd"/>
      <w:r w:rsidRPr="00EC73F5">
        <w:t xml:space="preserve">, J. </w:t>
      </w:r>
      <w:proofErr w:type="spellStart"/>
      <w:r w:rsidRPr="00EC73F5">
        <w:t>Kujawa</w:t>
      </w:r>
      <w:proofErr w:type="spellEnd"/>
      <w:r w:rsidRPr="00EC73F5">
        <w:t xml:space="preserve"> and I. B. </w:t>
      </w:r>
      <w:proofErr w:type="spellStart"/>
      <w:r w:rsidRPr="00EC73F5">
        <w:t>Zavodnik</w:t>
      </w:r>
      <w:proofErr w:type="spellEnd"/>
      <w:r w:rsidRPr="00EC73F5">
        <w:t xml:space="preserve">, </w:t>
      </w:r>
      <w:r w:rsidRPr="00EC73F5">
        <w:rPr>
          <w:i/>
        </w:rPr>
        <w:t xml:space="preserve">Cell. </w:t>
      </w:r>
      <w:proofErr w:type="spellStart"/>
      <w:r w:rsidRPr="00EC73F5">
        <w:rPr>
          <w:i/>
        </w:rPr>
        <w:t>Biochem</w:t>
      </w:r>
      <w:proofErr w:type="spellEnd"/>
      <w:r w:rsidRPr="00EC73F5">
        <w:rPr>
          <w:i/>
        </w:rPr>
        <w:t xml:space="preserve">. </w:t>
      </w:r>
      <w:proofErr w:type="spellStart"/>
      <w:proofErr w:type="gramStart"/>
      <w:r w:rsidRPr="00EC73F5">
        <w:rPr>
          <w:i/>
        </w:rPr>
        <w:t>Funct</w:t>
      </w:r>
      <w:proofErr w:type="spellEnd"/>
      <w:r w:rsidRPr="00EC73F5">
        <w:rPr>
          <w:i/>
        </w:rPr>
        <w:t>.</w:t>
      </w:r>
      <w:r w:rsidRPr="00EC73F5">
        <w:t>,</w:t>
      </w:r>
      <w:proofErr w:type="gramEnd"/>
      <w:r w:rsidRPr="00EC73F5">
        <w:t xml:space="preserve"> 2011, </w:t>
      </w:r>
      <w:r w:rsidRPr="00EC73F5">
        <w:rPr>
          <w:b/>
        </w:rPr>
        <w:t>29</w:t>
      </w:r>
      <w:r w:rsidRPr="00EC73F5">
        <w:t>, 481-488.</w:t>
      </w:r>
    </w:p>
    <w:p w:rsidR="004C59EA" w:rsidRPr="00A87AEA" w:rsidRDefault="004C59EA" w:rsidP="004C59EA">
      <w:pPr>
        <w:pStyle w:val="Prrafodelista"/>
        <w:numPr>
          <w:ilvl w:val="0"/>
          <w:numId w:val="18"/>
        </w:numPr>
        <w:autoSpaceDE w:val="0"/>
        <w:autoSpaceDN w:val="0"/>
        <w:adjustRightInd w:val="0"/>
        <w:spacing w:line="480" w:lineRule="auto"/>
        <w:ind w:hanging="720"/>
        <w:rPr>
          <w:rFonts w:eastAsia="Calibri"/>
          <w:highlight w:val="yellow"/>
          <w:lang w:eastAsia="en-US"/>
        </w:rPr>
      </w:pPr>
      <w:r w:rsidRPr="00A87AEA">
        <w:rPr>
          <w:highlight w:val="yellow"/>
        </w:rPr>
        <w:t xml:space="preserve">Y. </w:t>
      </w:r>
      <w:proofErr w:type="spellStart"/>
      <w:r w:rsidRPr="00A87AEA">
        <w:rPr>
          <w:highlight w:val="yellow"/>
        </w:rPr>
        <w:t>Ohta</w:t>
      </w:r>
      <w:proofErr w:type="spellEnd"/>
      <w:r w:rsidRPr="00A87AEA">
        <w:rPr>
          <w:highlight w:val="yellow"/>
        </w:rPr>
        <w:t xml:space="preserve">, M. </w:t>
      </w:r>
      <w:proofErr w:type="spellStart"/>
      <w:r w:rsidRPr="00A87AEA">
        <w:rPr>
          <w:highlight w:val="yellow"/>
        </w:rPr>
        <w:t>Kongo</w:t>
      </w:r>
      <w:proofErr w:type="spellEnd"/>
      <w:r w:rsidRPr="00A87AEA">
        <w:rPr>
          <w:highlight w:val="yellow"/>
        </w:rPr>
        <w:t xml:space="preserve">-Nishimura, Y. Imai and A. Kitagawa. </w:t>
      </w:r>
      <w:r w:rsidRPr="00A87AEA">
        <w:rPr>
          <w:i/>
          <w:highlight w:val="yellow"/>
        </w:rPr>
        <w:t>J. Pineal Res.</w:t>
      </w:r>
      <w:r w:rsidRPr="00A87AEA">
        <w:rPr>
          <w:highlight w:val="yellow"/>
        </w:rPr>
        <w:t xml:space="preserve">, 2007, </w:t>
      </w:r>
      <w:r w:rsidRPr="00A87AEA">
        <w:rPr>
          <w:b/>
          <w:highlight w:val="yellow"/>
        </w:rPr>
        <w:t>42</w:t>
      </w:r>
      <w:r w:rsidRPr="00A87AEA">
        <w:rPr>
          <w:highlight w:val="yellow"/>
        </w:rPr>
        <w:t>, 159-165.</w:t>
      </w:r>
    </w:p>
    <w:p w:rsidR="00240140" w:rsidRPr="00EC73F5" w:rsidRDefault="00CD51DE"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P. </w:t>
      </w:r>
      <w:proofErr w:type="spellStart"/>
      <w:r w:rsidRPr="00EC73F5">
        <w:t>Subramainan</w:t>
      </w:r>
      <w:proofErr w:type="spellEnd"/>
      <w:r w:rsidRPr="00EC73F5">
        <w:t xml:space="preserve">, S. </w:t>
      </w:r>
      <w:proofErr w:type="spellStart"/>
      <w:r w:rsidRPr="00EC73F5">
        <w:t>Mirunalini</w:t>
      </w:r>
      <w:proofErr w:type="spellEnd"/>
      <w:r w:rsidRPr="00EC73F5">
        <w:t xml:space="preserve">, S. R. </w:t>
      </w:r>
      <w:proofErr w:type="spellStart"/>
      <w:r w:rsidRPr="00EC73F5">
        <w:t>Pandi-Perumal</w:t>
      </w:r>
      <w:proofErr w:type="spellEnd"/>
      <w:r w:rsidRPr="00EC73F5">
        <w:t xml:space="preserve">, I. </w:t>
      </w:r>
      <w:proofErr w:type="spellStart"/>
      <w:r w:rsidRPr="00EC73F5">
        <w:t>Trakht</w:t>
      </w:r>
      <w:proofErr w:type="spellEnd"/>
      <w:r w:rsidRPr="00EC73F5">
        <w:t xml:space="preserve"> and D. P. </w:t>
      </w:r>
      <w:proofErr w:type="spellStart"/>
      <w:r w:rsidRPr="00EC73F5">
        <w:t>Cardinali</w:t>
      </w:r>
      <w:proofErr w:type="spellEnd"/>
      <w:proofErr w:type="gramStart"/>
      <w:r w:rsidRPr="00EC73F5">
        <w:t xml:space="preserve">,  </w:t>
      </w:r>
      <w:r w:rsidRPr="00EC73F5">
        <w:rPr>
          <w:i/>
        </w:rPr>
        <w:t>Eur</w:t>
      </w:r>
      <w:proofErr w:type="gramEnd"/>
      <w:r w:rsidRPr="00EC73F5">
        <w:rPr>
          <w:i/>
        </w:rPr>
        <w:t xml:space="preserve">. J. </w:t>
      </w:r>
      <w:proofErr w:type="spellStart"/>
      <w:r w:rsidRPr="00EC73F5">
        <w:rPr>
          <w:i/>
        </w:rPr>
        <w:t>Pharmacol</w:t>
      </w:r>
      <w:proofErr w:type="spellEnd"/>
      <w:r w:rsidRPr="00EC73F5">
        <w:rPr>
          <w:i/>
        </w:rPr>
        <w:t>.</w:t>
      </w:r>
      <w:r w:rsidRPr="00EC73F5">
        <w:t xml:space="preserve">, 2007, </w:t>
      </w:r>
      <w:r w:rsidRPr="00EC73F5">
        <w:rPr>
          <w:b/>
        </w:rPr>
        <w:t>571</w:t>
      </w:r>
      <w:r w:rsidRPr="00EC73F5">
        <w:t>, 116-119.</w:t>
      </w:r>
    </w:p>
    <w:p w:rsidR="00C82934" w:rsidRPr="00EC73F5" w:rsidRDefault="00240140"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U. </w:t>
      </w:r>
      <w:proofErr w:type="spellStart"/>
      <w:r w:rsidRPr="00EC73F5">
        <w:t>Laothong</w:t>
      </w:r>
      <w:proofErr w:type="spellEnd"/>
      <w:r w:rsidRPr="00EC73F5">
        <w:t xml:space="preserve">, P. </w:t>
      </w:r>
      <w:proofErr w:type="spellStart"/>
      <w:r w:rsidRPr="00EC73F5">
        <w:t>Pinlaor</w:t>
      </w:r>
      <w:proofErr w:type="spellEnd"/>
      <w:r w:rsidRPr="00EC73F5">
        <w:t xml:space="preserve">, Y. </w:t>
      </w:r>
      <w:proofErr w:type="spellStart"/>
      <w:r w:rsidRPr="00EC73F5">
        <w:t>Hiraku</w:t>
      </w:r>
      <w:proofErr w:type="spellEnd"/>
      <w:r w:rsidRPr="00EC73F5">
        <w:t xml:space="preserve">, </w:t>
      </w:r>
      <w:r w:rsidR="004563C0" w:rsidRPr="00EC73F5">
        <w:t xml:space="preserve">P. </w:t>
      </w:r>
      <w:proofErr w:type="spellStart"/>
      <w:r w:rsidR="004563C0" w:rsidRPr="00EC73F5">
        <w:t>Boonsiri</w:t>
      </w:r>
      <w:proofErr w:type="spellEnd"/>
      <w:r w:rsidR="004563C0" w:rsidRPr="00EC73F5">
        <w:t xml:space="preserve">, S. </w:t>
      </w:r>
      <w:proofErr w:type="spellStart"/>
      <w:r w:rsidR="004563C0" w:rsidRPr="00EC73F5">
        <w:t>Prakobwong</w:t>
      </w:r>
      <w:proofErr w:type="spellEnd"/>
      <w:r w:rsidR="004563C0" w:rsidRPr="00EC73F5">
        <w:t xml:space="preserve">, J. </w:t>
      </w:r>
      <w:proofErr w:type="spellStart"/>
      <w:r w:rsidR="004563C0" w:rsidRPr="00EC73F5">
        <w:t>Khoontawad</w:t>
      </w:r>
      <w:proofErr w:type="spellEnd"/>
      <w:r w:rsidR="004563C0" w:rsidRPr="00EC73F5">
        <w:t xml:space="preserve"> and S. </w:t>
      </w:r>
      <w:proofErr w:type="spellStart"/>
      <w:r w:rsidR="004563C0" w:rsidRPr="00EC73F5">
        <w:t>Pinlaor</w:t>
      </w:r>
      <w:proofErr w:type="spellEnd"/>
      <w:r w:rsidR="004563C0" w:rsidRPr="00EC73F5">
        <w:t>,</w:t>
      </w:r>
      <w:r w:rsidRPr="00EC73F5">
        <w:t xml:space="preserve"> </w:t>
      </w:r>
      <w:r w:rsidRPr="00EC73F5">
        <w:rPr>
          <w:i/>
        </w:rPr>
        <w:t>J. Pineal Res.</w:t>
      </w:r>
      <w:r w:rsidRPr="00EC73F5">
        <w:t xml:space="preserve">, 2010, </w:t>
      </w:r>
      <w:r w:rsidRPr="00EC73F5">
        <w:rPr>
          <w:b/>
        </w:rPr>
        <w:t>49</w:t>
      </w:r>
      <w:r w:rsidRPr="00EC73F5">
        <w:t>, 271-282.</w:t>
      </w:r>
    </w:p>
    <w:p w:rsidR="00240140" w:rsidRPr="002F2B3D" w:rsidRDefault="00240140" w:rsidP="00C82934">
      <w:pPr>
        <w:pStyle w:val="Prrafodelista"/>
        <w:numPr>
          <w:ilvl w:val="0"/>
          <w:numId w:val="18"/>
        </w:numPr>
        <w:autoSpaceDE w:val="0"/>
        <w:autoSpaceDN w:val="0"/>
        <w:adjustRightInd w:val="0"/>
        <w:spacing w:line="480" w:lineRule="auto"/>
        <w:ind w:hanging="720"/>
        <w:rPr>
          <w:rFonts w:eastAsia="Calibri"/>
          <w:lang w:val="es-ES" w:eastAsia="en-US"/>
        </w:rPr>
      </w:pPr>
      <w:r w:rsidRPr="002F2B3D">
        <w:rPr>
          <w:lang w:val="es-ES"/>
        </w:rPr>
        <w:t xml:space="preserve">J. C. </w:t>
      </w:r>
      <w:proofErr w:type="spellStart"/>
      <w:r w:rsidRPr="002F2B3D">
        <w:rPr>
          <w:lang w:val="es-ES"/>
        </w:rPr>
        <w:t>Dayoub</w:t>
      </w:r>
      <w:proofErr w:type="spellEnd"/>
      <w:r w:rsidRPr="002F2B3D">
        <w:rPr>
          <w:lang w:val="es-ES"/>
        </w:rPr>
        <w:t xml:space="preserve">, F. Ortiz, L. C. </w:t>
      </w:r>
      <w:proofErr w:type="spellStart"/>
      <w:r w:rsidRPr="002F2B3D">
        <w:rPr>
          <w:lang w:val="es-ES"/>
        </w:rPr>
        <w:t>Lopez</w:t>
      </w:r>
      <w:proofErr w:type="spellEnd"/>
      <w:r w:rsidRPr="002F2B3D">
        <w:rPr>
          <w:lang w:val="es-ES"/>
        </w:rPr>
        <w:t xml:space="preserve">, </w:t>
      </w:r>
      <w:r w:rsidR="00831906" w:rsidRPr="002F2B3D">
        <w:rPr>
          <w:lang w:val="es-ES"/>
        </w:rPr>
        <w:t>C. Venegas, A. Del Pino-</w:t>
      </w:r>
      <w:proofErr w:type="spellStart"/>
      <w:r w:rsidR="00831906" w:rsidRPr="002F2B3D">
        <w:rPr>
          <w:lang w:val="es-ES"/>
        </w:rPr>
        <w:t>Zumaquero</w:t>
      </w:r>
      <w:proofErr w:type="spellEnd"/>
      <w:r w:rsidR="00831906" w:rsidRPr="002F2B3D">
        <w:rPr>
          <w:lang w:val="es-ES"/>
        </w:rPr>
        <w:t>, O. Roda, I. Sánchez-Montesinos, D. Acuña-</w:t>
      </w:r>
      <w:proofErr w:type="spellStart"/>
      <w:r w:rsidR="00831906" w:rsidRPr="002F2B3D">
        <w:rPr>
          <w:lang w:val="es-ES"/>
        </w:rPr>
        <w:t>Castroviejo</w:t>
      </w:r>
      <w:proofErr w:type="spellEnd"/>
      <w:r w:rsidR="00831906" w:rsidRPr="002F2B3D">
        <w:rPr>
          <w:lang w:val="es-ES"/>
        </w:rPr>
        <w:t xml:space="preserve"> and G. Escames,</w:t>
      </w:r>
      <w:r w:rsidRPr="002F2B3D">
        <w:rPr>
          <w:lang w:val="es-ES"/>
        </w:rPr>
        <w:t xml:space="preserve"> </w:t>
      </w:r>
      <w:r w:rsidRPr="002F2B3D">
        <w:rPr>
          <w:i/>
          <w:lang w:val="es-ES"/>
        </w:rPr>
        <w:t>J. Pineal Res.</w:t>
      </w:r>
      <w:r w:rsidRPr="002F2B3D">
        <w:rPr>
          <w:lang w:val="es-ES"/>
        </w:rPr>
        <w:t xml:space="preserve">, 2011, </w:t>
      </w:r>
      <w:r w:rsidRPr="002F2B3D">
        <w:rPr>
          <w:b/>
          <w:lang w:val="es-ES"/>
        </w:rPr>
        <w:t>51</w:t>
      </w:r>
      <w:r w:rsidRPr="002F2B3D">
        <w:rPr>
          <w:lang w:val="es-ES"/>
        </w:rPr>
        <w:t>, 324-330.</w:t>
      </w:r>
    </w:p>
    <w:p w:rsidR="00BA0B55" w:rsidRPr="00EC73F5" w:rsidRDefault="00BA0B55"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G. Li, G. </w:t>
      </w:r>
      <w:proofErr w:type="spellStart"/>
      <w:r w:rsidRPr="00EC73F5">
        <w:t>Hou</w:t>
      </w:r>
      <w:proofErr w:type="spellEnd"/>
      <w:r w:rsidRPr="00EC73F5">
        <w:t xml:space="preserve">, W. Lu and J. Kang, </w:t>
      </w:r>
      <w:r w:rsidRPr="00EC73F5">
        <w:rPr>
          <w:i/>
        </w:rPr>
        <w:t xml:space="preserve">Sleep Biol. </w:t>
      </w:r>
      <w:proofErr w:type="spellStart"/>
      <w:r w:rsidRPr="00EC73F5">
        <w:rPr>
          <w:i/>
        </w:rPr>
        <w:t>Rhyth</w:t>
      </w:r>
      <w:proofErr w:type="spellEnd"/>
      <w:r w:rsidRPr="00EC73F5">
        <w:rPr>
          <w:i/>
        </w:rPr>
        <w:t>.</w:t>
      </w:r>
      <w:r w:rsidRPr="00EC73F5">
        <w:t xml:space="preserve">, 2011, </w:t>
      </w:r>
      <w:r w:rsidRPr="00EC73F5">
        <w:rPr>
          <w:b/>
        </w:rPr>
        <w:t>9</w:t>
      </w:r>
      <w:r w:rsidRPr="00EC73F5">
        <w:t>, 78-85.</w:t>
      </w:r>
    </w:p>
    <w:p w:rsidR="00BA0B55" w:rsidRPr="00EC73F5" w:rsidRDefault="00BA0B55" w:rsidP="00C82934">
      <w:pPr>
        <w:pStyle w:val="Prrafodelista"/>
        <w:numPr>
          <w:ilvl w:val="0"/>
          <w:numId w:val="18"/>
        </w:numPr>
        <w:autoSpaceDE w:val="0"/>
        <w:autoSpaceDN w:val="0"/>
        <w:adjustRightInd w:val="0"/>
        <w:spacing w:line="480" w:lineRule="auto"/>
        <w:ind w:hanging="720"/>
        <w:rPr>
          <w:rFonts w:eastAsia="Calibri"/>
          <w:lang w:eastAsia="en-US"/>
        </w:rPr>
      </w:pPr>
      <w:r w:rsidRPr="002F2B3D">
        <w:rPr>
          <w:lang w:val="es-ES"/>
        </w:rPr>
        <w:t xml:space="preserve">M. D. Maldonado, M. </w:t>
      </w:r>
      <w:proofErr w:type="spellStart"/>
      <w:r w:rsidRPr="002F2B3D">
        <w:rPr>
          <w:lang w:val="es-ES"/>
        </w:rPr>
        <w:t>Manfredi</w:t>
      </w:r>
      <w:proofErr w:type="spellEnd"/>
      <w:r w:rsidRPr="002F2B3D">
        <w:rPr>
          <w:lang w:val="es-ES"/>
        </w:rPr>
        <w:t xml:space="preserve">, J. Ribas-Serna,  H. </w:t>
      </w:r>
      <w:proofErr w:type="spellStart"/>
      <w:r w:rsidRPr="002F2B3D">
        <w:rPr>
          <w:lang w:val="es-ES"/>
        </w:rPr>
        <w:t>Garcia</w:t>
      </w:r>
      <w:proofErr w:type="spellEnd"/>
      <w:r w:rsidRPr="002F2B3D">
        <w:rPr>
          <w:lang w:val="es-ES"/>
        </w:rPr>
        <w:t xml:space="preserve">-Moreno and J. R. Calvo, </w:t>
      </w:r>
      <w:proofErr w:type="spellStart"/>
      <w:r w:rsidRPr="002F2B3D">
        <w:rPr>
          <w:i/>
          <w:lang w:val="es-ES"/>
        </w:rPr>
        <w:t>Physiol</w:t>
      </w:r>
      <w:proofErr w:type="spellEnd"/>
      <w:r w:rsidRPr="002F2B3D">
        <w:rPr>
          <w:i/>
          <w:lang w:val="es-ES"/>
        </w:rPr>
        <w:t xml:space="preserve">. </w:t>
      </w:r>
      <w:proofErr w:type="spellStart"/>
      <w:r w:rsidRPr="00EC73F5">
        <w:rPr>
          <w:i/>
        </w:rPr>
        <w:t>Behav</w:t>
      </w:r>
      <w:proofErr w:type="spellEnd"/>
      <w:r w:rsidRPr="00EC73F5">
        <w:rPr>
          <w:i/>
        </w:rPr>
        <w:t>.</w:t>
      </w:r>
      <w:r w:rsidRPr="00EC73F5">
        <w:t xml:space="preserve">, 2012, </w:t>
      </w:r>
      <w:r w:rsidRPr="00EC73F5">
        <w:rPr>
          <w:b/>
        </w:rPr>
        <w:t>105</w:t>
      </w:r>
      <w:r w:rsidRPr="00EC73F5">
        <w:t>, 1099-1103.</w:t>
      </w:r>
    </w:p>
    <w:p w:rsidR="00BA0B55" w:rsidRPr="00EC73F5" w:rsidRDefault="00BA0B55" w:rsidP="00C82934">
      <w:pPr>
        <w:pStyle w:val="Prrafodelista"/>
        <w:numPr>
          <w:ilvl w:val="0"/>
          <w:numId w:val="18"/>
        </w:numPr>
        <w:autoSpaceDE w:val="0"/>
        <w:autoSpaceDN w:val="0"/>
        <w:adjustRightInd w:val="0"/>
        <w:spacing w:line="480" w:lineRule="auto"/>
        <w:ind w:hanging="720"/>
        <w:rPr>
          <w:rFonts w:eastAsia="Calibri"/>
          <w:lang w:eastAsia="en-US"/>
        </w:rPr>
      </w:pPr>
      <w:r w:rsidRPr="00EC73F5">
        <w:t xml:space="preserve">F. G. Farias, A. B. Zepeda and G. M. </w:t>
      </w:r>
      <w:proofErr w:type="spellStart"/>
      <w:r w:rsidRPr="00EC73F5">
        <w:t>Calaf</w:t>
      </w:r>
      <w:proofErr w:type="spellEnd"/>
      <w:r w:rsidRPr="00EC73F5">
        <w:t xml:space="preserve">, Biol. Res., 2012, </w:t>
      </w:r>
      <w:r w:rsidRPr="00EC73F5">
        <w:rPr>
          <w:b/>
        </w:rPr>
        <w:t>45</w:t>
      </w:r>
      <w:r w:rsidRPr="00EC73F5">
        <w:t>, 81-85.</w:t>
      </w:r>
    </w:p>
    <w:p w:rsidR="008B0E83" w:rsidRPr="00EC73F5" w:rsidRDefault="00BD3A4C" w:rsidP="00102290">
      <w:pPr>
        <w:pStyle w:val="Prrafodelista"/>
        <w:numPr>
          <w:ilvl w:val="0"/>
          <w:numId w:val="18"/>
        </w:numPr>
        <w:autoSpaceDE w:val="0"/>
        <w:autoSpaceDN w:val="0"/>
        <w:adjustRightInd w:val="0"/>
        <w:spacing w:line="480" w:lineRule="auto"/>
        <w:ind w:hanging="720"/>
        <w:rPr>
          <w:rFonts w:eastAsia="Calibri"/>
          <w:lang w:eastAsia="en-US"/>
        </w:rPr>
      </w:pPr>
      <w:r w:rsidRPr="00EC73F5">
        <w:lastRenderedPageBreak/>
        <w:t xml:space="preserve">V. K. </w:t>
      </w:r>
      <w:proofErr w:type="spellStart"/>
      <w:r w:rsidRPr="00EC73F5">
        <w:t>Kolli</w:t>
      </w:r>
      <w:proofErr w:type="spellEnd"/>
      <w:r w:rsidRPr="00EC73F5">
        <w:t xml:space="preserve">, P. Abraham, B. Isaac and N. </w:t>
      </w:r>
      <w:proofErr w:type="spellStart"/>
      <w:r w:rsidRPr="00EC73F5">
        <w:t>Kasthuri</w:t>
      </w:r>
      <w:proofErr w:type="spellEnd"/>
      <w:r w:rsidRPr="00EC73F5">
        <w:t xml:space="preserve">, Dig. Dis. Sci. 2013, </w:t>
      </w:r>
      <w:r w:rsidRPr="00EC73F5">
        <w:rPr>
          <w:b/>
        </w:rPr>
        <w:t>58</w:t>
      </w:r>
      <w:r w:rsidRPr="00EC73F5">
        <w:t>, 959-969</w:t>
      </w:r>
      <w:r w:rsidR="00BA0B55" w:rsidRPr="00EC73F5">
        <w:t>.</w:t>
      </w:r>
    </w:p>
    <w:p w:rsidR="006D6511" w:rsidRDefault="006D6511">
      <w:r>
        <w:br w:type="page"/>
      </w:r>
    </w:p>
    <w:p w:rsidR="00497BD2" w:rsidRDefault="006D6511" w:rsidP="006D6511">
      <w:pPr>
        <w:spacing w:before="120" w:after="100" w:afterAutospacing="1" w:line="480" w:lineRule="auto"/>
        <w:rPr>
          <w:b/>
          <w:u w:val="single"/>
        </w:rPr>
      </w:pPr>
      <w:r w:rsidRPr="006D6511">
        <w:rPr>
          <w:b/>
          <w:u w:val="single"/>
        </w:rPr>
        <w:lastRenderedPageBreak/>
        <w:t>Figures legends</w:t>
      </w:r>
    </w:p>
    <w:p w:rsidR="006D6511" w:rsidRPr="006D6511" w:rsidRDefault="006D6511" w:rsidP="006D6511">
      <w:pPr>
        <w:spacing w:before="120" w:after="100" w:afterAutospacing="1" w:line="480" w:lineRule="auto"/>
      </w:pPr>
      <w:r>
        <w:rPr>
          <w:b/>
        </w:rPr>
        <w:t>Fig. 1</w:t>
      </w:r>
      <w:r>
        <w:rPr>
          <w:b/>
        </w:rPr>
        <w:tab/>
      </w:r>
      <w:r>
        <w:t xml:space="preserve">Effect of chronic melatonin administration on metabolic regulation of </w:t>
      </w:r>
      <w:proofErr w:type="spellStart"/>
      <w:r>
        <w:t>Zücker</w:t>
      </w:r>
      <w:proofErr w:type="spellEnd"/>
      <w:r>
        <w:t xml:space="preserve"> diabetic fatty (ZDF) rats.</w:t>
      </w:r>
    </w:p>
    <w:p w:rsidR="006D6511" w:rsidRPr="006D6511" w:rsidRDefault="006D6511" w:rsidP="001A6E22">
      <w:pPr>
        <w:spacing w:before="120" w:after="100" w:afterAutospacing="1" w:line="480" w:lineRule="auto"/>
        <w:ind w:firstLine="708"/>
        <w:rPr>
          <w:b/>
          <w:u w:val="single"/>
        </w:rPr>
      </w:pPr>
    </w:p>
    <w:sectPr w:rsidR="006D6511" w:rsidRPr="006D6511" w:rsidSect="00C003B6">
      <w:footerReference w:type="even"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D8" w:rsidRDefault="00AE2ED8">
      <w:r>
        <w:separator/>
      </w:r>
    </w:p>
  </w:endnote>
  <w:endnote w:type="continuationSeparator" w:id="0">
    <w:p w:rsidR="00AE2ED8" w:rsidRDefault="00AE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topia">
    <w:altName w:val="Courier New"/>
    <w:panose1 w:val="00000000000000000000"/>
    <w:charset w:val="00"/>
    <w:family w:val="roman"/>
    <w:notTrueType/>
    <w:pitch w:val="variable"/>
    <w:sig w:usb0="00000003" w:usb1="00000000" w:usb2="00000000" w:usb3="00000000" w:csb0="00000001" w:csb1="00000000"/>
  </w:font>
  <w:font w:name="AdvTimes">
    <w:altName w:val="Arial Unicode MS"/>
    <w:panose1 w:val="00000000000000000000"/>
    <w:charset w:val="80"/>
    <w:family w:val="auto"/>
    <w:notTrueType/>
    <w:pitch w:val="default"/>
    <w:sig w:usb0="00000001" w:usb1="08070000" w:usb2="00000010" w:usb3="00000000" w:csb0="00020000" w:csb1="00000000"/>
  </w:font>
  <w:font w:name="AdvPSHEL-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ED8" w:rsidRDefault="00BA4DC4">
    <w:pPr>
      <w:pStyle w:val="Piedepgina"/>
      <w:framePr w:wrap="around" w:vAnchor="text" w:hAnchor="margin" w:y="1"/>
      <w:rPr>
        <w:rStyle w:val="Nmerodepgina"/>
      </w:rPr>
    </w:pPr>
    <w:r>
      <w:rPr>
        <w:rStyle w:val="Nmerodepgina"/>
      </w:rPr>
      <w:fldChar w:fldCharType="begin"/>
    </w:r>
    <w:r w:rsidR="00AE2ED8">
      <w:rPr>
        <w:rStyle w:val="Nmerodepgina"/>
      </w:rPr>
      <w:instrText xml:space="preserve">PAGE  </w:instrText>
    </w:r>
    <w:r>
      <w:rPr>
        <w:rStyle w:val="Nmerodepgina"/>
      </w:rPr>
      <w:fldChar w:fldCharType="separate"/>
    </w:r>
    <w:r w:rsidR="00AE2ED8">
      <w:rPr>
        <w:rStyle w:val="Nmerodepgina"/>
        <w:noProof/>
      </w:rPr>
      <w:t>42</w:t>
    </w:r>
    <w:r>
      <w:rPr>
        <w:rStyle w:val="Nmerodepgina"/>
      </w:rPr>
      <w:fldChar w:fldCharType="end"/>
    </w:r>
  </w:p>
  <w:p w:rsidR="00AE2ED8" w:rsidRDefault="00AE2ED8">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418"/>
      <w:docPartObj>
        <w:docPartGallery w:val="Page Numbers (Bottom of Page)"/>
        <w:docPartUnique/>
      </w:docPartObj>
    </w:sdtPr>
    <w:sdtEndPr/>
    <w:sdtContent>
      <w:p w:rsidR="00AE2ED8" w:rsidRDefault="008D5177">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AE2ED8" w:rsidRDefault="00AE2ED8">
    <w:pPr>
      <w:pStyle w:val="Piedepgin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D8" w:rsidRDefault="00AE2ED8">
      <w:r>
        <w:separator/>
      </w:r>
    </w:p>
  </w:footnote>
  <w:footnote w:type="continuationSeparator" w:id="0">
    <w:p w:rsidR="00AE2ED8" w:rsidRDefault="00AE2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39B"/>
    <w:multiLevelType w:val="multilevel"/>
    <w:tmpl w:val="B974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54919"/>
    <w:multiLevelType w:val="hybridMultilevel"/>
    <w:tmpl w:val="2BBC51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0E7610"/>
    <w:multiLevelType w:val="hybridMultilevel"/>
    <w:tmpl w:val="34085F00"/>
    <w:lvl w:ilvl="0" w:tplc="0C0A000F">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C15C39"/>
    <w:multiLevelType w:val="hybridMultilevel"/>
    <w:tmpl w:val="8FBA4B22"/>
    <w:lvl w:ilvl="0" w:tplc="A84E2FD6">
      <w:start w:val="5"/>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13932966"/>
    <w:multiLevelType w:val="hybridMultilevel"/>
    <w:tmpl w:val="05644D02"/>
    <w:lvl w:ilvl="0" w:tplc="0C0A000F">
      <w:start w:val="6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12F7A"/>
    <w:multiLevelType w:val="hybridMultilevel"/>
    <w:tmpl w:val="5F7A600A"/>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AD5259"/>
    <w:multiLevelType w:val="hybridMultilevel"/>
    <w:tmpl w:val="94DC29F8"/>
    <w:lvl w:ilvl="0" w:tplc="60284E9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14E6700"/>
    <w:multiLevelType w:val="hybridMultilevel"/>
    <w:tmpl w:val="0C7E81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8B3F63"/>
    <w:multiLevelType w:val="hybridMultilevel"/>
    <w:tmpl w:val="F6AEF20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F393295"/>
    <w:multiLevelType w:val="hybridMultilevel"/>
    <w:tmpl w:val="813C3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400717"/>
    <w:multiLevelType w:val="hybridMultilevel"/>
    <w:tmpl w:val="A6C8C292"/>
    <w:lvl w:ilvl="0" w:tplc="0C0A000F">
      <w:start w:val="6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A0F4845"/>
    <w:multiLevelType w:val="hybridMultilevel"/>
    <w:tmpl w:val="816EC88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5A654F1"/>
    <w:multiLevelType w:val="hybridMultilevel"/>
    <w:tmpl w:val="00446ABE"/>
    <w:lvl w:ilvl="0" w:tplc="5210B9EE">
      <w:start w:val="1"/>
      <w:numFmt w:val="lowerLetter"/>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7020356"/>
    <w:multiLevelType w:val="hybridMultilevel"/>
    <w:tmpl w:val="4D52D1FA"/>
    <w:lvl w:ilvl="0" w:tplc="6CF0BE2C">
      <w:start w:val="126"/>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698B43B4"/>
    <w:multiLevelType w:val="hybridMultilevel"/>
    <w:tmpl w:val="BD08834E"/>
    <w:lvl w:ilvl="0" w:tplc="0E94B094">
      <w:start w:val="1"/>
      <w:numFmt w:val="lowerLetter"/>
      <w:lvlText w:val="%1)"/>
      <w:lvlJc w:val="left"/>
      <w:pPr>
        <w:ind w:left="1638" w:hanging="93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6B543821"/>
    <w:multiLevelType w:val="multilevel"/>
    <w:tmpl w:val="28720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A13A86"/>
    <w:multiLevelType w:val="hybridMultilevel"/>
    <w:tmpl w:val="0C8A6460"/>
    <w:lvl w:ilvl="0" w:tplc="442E1772">
      <w:start w:val="4"/>
      <w:numFmt w:val="decimal"/>
      <w:lvlText w:val="%1."/>
      <w:lvlJc w:val="left"/>
      <w:pPr>
        <w:ind w:left="720" w:hanging="360"/>
      </w:pPr>
      <w:rPr>
        <w:rFonts w:hint="default"/>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B86789"/>
    <w:multiLevelType w:val="hybridMultilevel"/>
    <w:tmpl w:val="0C8A6460"/>
    <w:lvl w:ilvl="0" w:tplc="442E1772">
      <w:start w:val="4"/>
      <w:numFmt w:val="decimal"/>
      <w:lvlText w:val="%1."/>
      <w:lvlJc w:val="left"/>
      <w:pPr>
        <w:ind w:left="720" w:hanging="360"/>
      </w:pPr>
      <w:rPr>
        <w:rFonts w:hint="default"/>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5EC1E1F"/>
    <w:multiLevelType w:val="hybridMultilevel"/>
    <w:tmpl w:val="2E5CF780"/>
    <w:lvl w:ilvl="0" w:tplc="0C0A000F">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5FA37DF"/>
    <w:multiLevelType w:val="hybridMultilevel"/>
    <w:tmpl w:val="2DE4FD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9E104FE"/>
    <w:multiLevelType w:val="hybridMultilevel"/>
    <w:tmpl w:val="8D8E290A"/>
    <w:lvl w:ilvl="0" w:tplc="3D0665A2">
      <w:numFmt w:val="bullet"/>
      <w:lvlText w:val="-"/>
      <w:lvlJc w:val="left"/>
      <w:pPr>
        <w:tabs>
          <w:tab w:val="num" w:pos="720"/>
        </w:tabs>
        <w:ind w:left="720" w:hanging="360"/>
      </w:pPr>
      <w:rPr>
        <w:rFonts w:ascii="Arial" w:eastAsia="Times New Roman" w:hAnsi="Arial" w:cs="Courier New" w:hint="default"/>
        <w:i/>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A5612B0"/>
    <w:multiLevelType w:val="hybridMultilevel"/>
    <w:tmpl w:val="E520BAEA"/>
    <w:lvl w:ilvl="0" w:tplc="3BB2AF54">
      <w:start w:val="1"/>
      <w:numFmt w:val="decimal"/>
      <w:lvlText w:val="%1."/>
      <w:lvlJc w:val="left"/>
      <w:pPr>
        <w:tabs>
          <w:tab w:val="num" w:pos="1080"/>
        </w:tabs>
        <w:ind w:left="1080" w:hanging="360"/>
      </w:pPr>
      <w:rPr>
        <w:sz w:val="22"/>
        <w:szCs w:val="22"/>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nsid w:val="7AED3B9C"/>
    <w:multiLevelType w:val="hybridMultilevel"/>
    <w:tmpl w:val="0C7E81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E5A128C"/>
    <w:multiLevelType w:val="hybridMultilevel"/>
    <w:tmpl w:val="5DFE41A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11"/>
  </w:num>
  <w:num w:numId="4">
    <w:abstractNumId w:val="19"/>
  </w:num>
  <w:num w:numId="5">
    <w:abstractNumId w:val="8"/>
  </w:num>
  <w:num w:numId="6">
    <w:abstractNumId w:val="23"/>
  </w:num>
  <w:num w:numId="7">
    <w:abstractNumId w:val="21"/>
  </w:num>
  <w:num w:numId="8">
    <w:abstractNumId w:val="1"/>
  </w:num>
  <w:num w:numId="9">
    <w:abstractNumId w:val="6"/>
  </w:num>
  <w:num w:numId="10">
    <w:abstractNumId w:val="12"/>
  </w:num>
  <w:num w:numId="11">
    <w:abstractNumId w:val="7"/>
  </w:num>
  <w:num w:numId="12">
    <w:abstractNumId w:val="22"/>
  </w:num>
  <w:num w:numId="13">
    <w:abstractNumId w:val="14"/>
  </w:num>
  <w:num w:numId="14">
    <w:abstractNumId w:val="9"/>
  </w:num>
  <w:num w:numId="15">
    <w:abstractNumId w:val="3"/>
  </w:num>
  <w:num w:numId="16">
    <w:abstractNumId w:val="18"/>
  </w:num>
  <w:num w:numId="17">
    <w:abstractNumId w:val="10"/>
  </w:num>
  <w:num w:numId="18">
    <w:abstractNumId w:val="16"/>
  </w:num>
  <w:num w:numId="19">
    <w:abstractNumId w:val="13"/>
  </w:num>
  <w:num w:numId="20">
    <w:abstractNumId w:val="2"/>
  </w:num>
  <w:num w:numId="21">
    <w:abstractNumId w:val="4"/>
  </w:num>
  <w:num w:numId="22">
    <w:abstractNumId w:val="17"/>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 Copy&lt;/Style&gt;&lt;LeftDelim&gt;{&lt;/LeftDelim&gt;&lt;RightDelim&gt;}&lt;/RightDelim&gt;&lt;FontName&gt;Times New Roman&lt;/FontName&gt;&lt;FontSize&gt;11&lt;/FontSize&gt;&lt;ReflistTitle&gt;&lt;/ReflistTitle&gt;&lt;StartingRefnum&gt;1&lt;/StartingRefnum&gt;&lt;FirstLineIndent&gt;0&lt;/FirstLineIndent&gt;&lt;HangingIndent&gt;565&lt;/HangingIndent&gt;&lt;LineSpacing&gt;2&lt;/LineSpacing&gt;&lt;SpaceAfter&gt;0&lt;/SpaceAfter&gt;&lt;/ENLayout&gt;"/>
    <w:docVar w:name="EN.Libraries" w:val="&lt;ENLibraries&gt;&lt;Libraries&gt;&lt;item&gt;Pineal Research.enl&lt;/item&gt;&lt;/Libraries&gt;&lt;/ENLibraries&gt;"/>
  </w:docVars>
  <w:rsids>
    <w:rsidRoot w:val="00433BF7"/>
    <w:rsid w:val="00000E45"/>
    <w:rsid w:val="00000FA3"/>
    <w:rsid w:val="000011BC"/>
    <w:rsid w:val="00001C0E"/>
    <w:rsid w:val="00002259"/>
    <w:rsid w:val="00004354"/>
    <w:rsid w:val="00004DC5"/>
    <w:rsid w:val="00005A0E"/>
    <w:rsid w:val="00006576"/>
    <w:rsid w:val="0000668F"/>
    <w:rsid w:val="000070DA"/>
    <w:rsid w:val="00007999"/>
    <w:rsid w:val="00007AE5"/>
    <w:rsid w:val="00007BCC"/>
    <w:rsid w:val="0001290A"/>
    <w:rsid w:val="000163AB"/>
    <w:rsid w:val="000209A3"/>
    <w:rsid w:val="0002198F"/>
    <w:rsid w:val="00022B85"/>
    <w:rsid w:val="00023EC3"/>
    <w:rsid w:val="00024870"/>
    <w:rsid w:val="0002635D"/>
    <w:rsid w:val="00031DEB"/>
    <w:rsid w:val="00031EEC"/>
    <w:rsid w:val="000332C9"/>
    <w:rsid w:val="00034913"/>
    <w:rsid w:val="000369AD"/>
    <w:rsid w:val="00036E9C"/>
    <w:rsid w:val="000401F2"/>
    <w:rsid w:val="000418D2"/>
    <w:rsid w:val="00042BBC"/>
    <w:rsid w:val="00042F1E"/>
    <w:rsid w:val="000446E8"/>
    <w:rsid w:val="0004493F"/>
    <w:rsid w:val="00044DAF"/>
    <w:rsid w:val="00047E5B"/>
    <w:rsid w:val="00051629"/>
    <w:rsid w:val="00051D44"/>
    <w:rsid w:val="000525BD"/>
    <w:rsid w:val="0005273C"/>
    <w:rsid w:val="000534CB"/>
    <w:rsid w:val="00053C48"/>
    <w:rsid w:val="00057633"/>
    <w:rsid w:val="00057C5E"/>
    <w:rsid w:val="00057C84"/>
    <w:rsid w:val="000600BD"/>
    <w:rsid w:val="00060AC3"/>
    <w:rsid w:val="000618EF"/>
    <w:rsid w:val="00062222"/>
    <w:rsid w:val="00065019"/>
    <w:rsid w:val="000650FD"/>
    <w:rsid w:val="00066173"/>
    <w:rsid w:val="00066F30"/>
    <w:rsid w:val="00067C15"/>
    <w:rsid w:val="00070241"/>
    <w:rsid w:val="00071E71"/>
    <w:rsid w:val="000725B6"/>
    <w:rsid w:val="00073802"/>
    <w:rsid w:val="00074080"/>
    <w:rsid w:val="000745C1"/>
    <w:rsid w:val="000746D3"/>
    <w:rsid w:val="00081C47"/>
    <w:rsid w:val="00083DF9"/>
    <w:rsid w:val="00086B3B"/>
    <w:rsid w:val="00086F12"/>
    <w:rsid w:val="00087092"/>
    <w:rsid w:val="0008772E"/>
    <w:rsid w:val="00087E66"/>
    <w:rsid w:val="00090121"/>
    <w:rsid w:val="00090494"/>
    <w:rsid w:val="00090A14"/>
    <w:rsid w:val="00090BAA"/>
    <w:rsid w:val="00090E08"/>
    <w:rsid w:val="00092A06"/>
    <w:rsid w:val="000931B0"/>
    <w:rsid w:val="00093D54"/>
    <w:rsid w:val="00093E68"/>
    <w:rsid w:val="00094378"/>
    <w:rsid w:val="00094428"/>
    <w:rsid w:val="00094EB7"/>
    <w:rsid w:val="000956C8"/>
    <w:rsid w:val="00096804"/>
    <w:rsid w:val="000A154A"/>
    <w:rsid w:val="000A19C7"/>
    <w:rsid w:val="000A1AF8"/>
    <w:rsid w:val="000A3074"/>
    <w:rsid w:val="000A4C9C"/>
    <w:rsid w:val="000A5916"/>
    <w:rsid w:val="000A5C50"/>
    <w:rsid w:val="000A7D78"/>
    <w:rsid w:val="000B077F"/>
    <w:rsid w:val="000B22EE"/>
    <w:rsid w:val="000B2D46"/>
    <w:rsid w:val="000B389C"/>
    <w:rsid w:val="000B3F0F"/>
    <w:rsid w:val="000B53AB"/>
    <w:rsid w:val="000B7601"/>
    <w:rsid w:val="000C069C"/>
    <w:rsid w:val="000C076A"/>
    <w:rsid w:val="000C1252"/>
    <w:rsid w:val="000C1475"/>
    <w:rsid w:val="000C1D39"/>
    <w:rsid w:val="000C2C18"/>
    <w:rsid w:val="000C460F"/>
    <w:rsid w:val="000C49FD"/>
    <w:rsid w:val="000C54A2"/>
    <w:rsid w:val="000C54B8"/>
    <w:rsid w:val="000C6245"/>
    <w:rsid w:val="000C7451"/>
    <w:rsid w:val="000C7483"/>
    <w:rsid w:val="000D045A"/>
    <w:rsid w:val="000D1874"/>
    <w:rsid w:val="000D2EBE"/>
    <w:rsid w:val="000D3560"/>
    <w:rsid w:val="000D41CA"/>
    <w:rsid w:val="000D4374"/>
    <w:rsid w:val="000D49D3"/>
    <w:rsid w:val="000D6774"/>
    <w:rsid w:val="000D6E17"/>
    <w:rsid w:val="000D6F15"/>
    <w:rsid w:val="000D7520"/>
    <w:rsid w:val="000E173B"/>
    <w:rsid w:val="000E2DB0"/>
    <w:rsid w:val="000E330B"/>
    <w:rsid w:val="000E3BDA"/>
    <w:rsid w:val="000E4232"/>
    <w:rsid w:val="000E4D47"/>
    <w:rsid w:val="000E5B71"/>
    <w:rsid w:val="000E6534"/>
    <w:rsid w:val="000E7454"/>
    <w:rsid w:val="000F07C6"/>
    <w:rsid w:val="000F0ADF"/>
    <w:rsid w:val="000F3B2A"/>
    <w:rsid w:val="000F4950"/>
    <w:rsid w:val="000F49C5"/>
    <w:rsid w:val="000F5057"/>
    <w:rsid w:val="000F5D2D"/>
    <w:rsid w:val="000F6986"/>
    <w:rsid w:val="000F6D9B"/>
    <w:rsid w:val="000F6DE5"/>
    <w:rsid w:val="000F6E5C"/>
    <w:rsid w:val="000F70C1"/>
    <w:rsid w:val="000F76CA"/>
    <w:rsid w:val="000F7BD3"/>
    <w:rsid w:val="000F7DE6"/>
    <w:rsid w:val="00101140"/>
    <w:rsid w:val="00101E30"/>
    <w:rsid w:val="001021B6"/>
    <w:rsid w:val="00102290"/>
    <w:rsid w:val="001026DD"/>
    <w:rsid w:val="00102757"/>
    <w:rsid w:val="00103CB9"/>
    <w:rsid w:val="0010410E"/>
    <w:rsid w:val="00104546"/>
    <w:rsid w:val="0010553B"/>
    <w:rsid w:val="00106E36"/>
    <w:rsid w:val="00107CB7"/>
    <w:rsid w:val="00110907"/>
    <w:rsid w:val="00110F38"/>
    <w:rsid w:val="001144DA"/>
    <w:rsid w:val="00120428"/>
    <w:rsid w:val="001206C1"/>
    <w:rsid w:val="00120A2D"/>
    <w:rsid w:val="00120CC9"/>
    <w:rsid w:val="00121A42"/>
    <w:rsid w:val="00121D27"/>
    <w:rsid w:val="00121E80"/>
    <w:rsid w:val="00122876"/>
    <w:rsid w:val="0012433A"/>
    <w:rsid w:val="00124DB1"/>
    <w:rsid w:val="001253FC"/>
    <w:rsid w:val="001257C6"/>
    <w:rsid w:val="00125D51"/>
    <w:rsid w:val="00125E78"/>
    <w:rsid w:val="0012749E"/>
    <w:rsid w:val="00127CE9"/>
    <w:rsid w:val="001301D4"/>
    <w:rsid w:val="001306C6"/>
    <w:rsid w:val="00130EE4"/>
    <w:rsid w:val="00130F94"/>
    <w:rsid w:val="00131D31"/>
    <w:rsid w:val="00132568"/>
    <w:rsid w:val="001353D0"/>
    <w:rsid w:val="0013735F"/>
    <w:rsid w:val="00140360"/>
    <w:rsid w:val="00141940"/>
    <w:rsid w:val="00142579"/>
    <w:rsid w:val="00144217"/>
    <w:rsid w:val="001447C0"/>
    <w:rsid w:val="001451AB"/>
    <w:rsid w:val="00145543"/>
    <w:rsid w:val="001502AE"/>
    <w:rsid w:val="00150B04"/>
    <w:rsid w:val="00151390"/>
    <w:rsid w:val="0015273B"/>
    <w:rsid w:val="00153FF4"/>
    <w:rsid w:val="001546E5"/>
    <w:rsid w:val="00154D1F"/>
    <w:rsid w:val="0015515C"/>
    <w:rsid w:val="00156E26"/>
    <w:rsid w:val="00157C48"/>
    <w:rsid w:val="00160A62"/>
    <w:rsid w:val="00160B02"/>
    <w:rsid w:val="001617BD"/>
    <w:rsid w:val="00161C09"/>
    <w:rsid w:val="00162E3C"/>
    <w:rsid w:val="0016307E"/>
    <w:rsid w:val="0016406F"/>
    <w:rsid w:val="001640E3"/>
    <w:rsid w:val="001647E0"/>
    <w:rsid w:val="001652ED"/>
    <w:rsid w:val="001671D0"/>
    <w:rsid w:val="00170176"/>
    <w:rsid w:val="0017208C"/>
    <w:rsid w:val="0017289A"/>
    <w:rsid w:val="001738D4"/>
    <w:rsid w:val="00174F02"/>
    <w:rsid w:val="00175AB8"/>
    <w:rsid w:val="00176D62"/>
    <w:rsid w:val="0018078F"/>
    <w:rsid w:val="00180F10"/>
    <w:rsid w:val="001821B6"/>
    <w:rsid w:val="00183106"/>
    <w:rsid w:val="0018402E"/>
    <w:rsid w:val="00184DCF"/>
    <w:rsid w:val="0018743A"/>
    <w:rsid w:val="0019103B"/>
    <w:rsid w:val="00192537"/>
    <w:rsid w:val="0019266C"/>
    <w:rsid w:val="00193A58"/>
    <w:rsid w:val="00194930"/>
    <w:rsid w:val="001978F0"/>
    <w:rsid w:val="001A0039"/>
    <w:rsid w:val="001A112C"/>
    <w:rsid w:val="001A2511"/>
    <w:rsid w:val="001A2CF3"/>
    <w:rsid w:val="001A32A1"/>
    <w:rsid w:val="001A37F6"/>
    <w:rsid w:val="001A4425"/>
    <w:rsid w:val="001A46FB"/>
    <w:rsid w:val="001A627A"/>
    <w:rsid w:val="001A66C7"/>
    <w:rsid w:val="001A6D7F"/>
    <w:rsid w:val="001A6E22"/>
    <w:rsid w:val="001A7DCC"/>
    <w:rsid w:val="001B014A"/>
    <w:rsid w:val="001B03A9"/>
    <w:rsid w:val="001B27AC"/>
    <w:rsid w:val="001B2DBF"/>
    <w:rsid w:val="001B34B6"/>
    <w:rsid w:val="001B3E55"/>
    <w:rsid w:val="001B5CC2"/>
    <w:rsid w:val="001B6499"/>
    <w:rsid w:val="001B7808"/>
    <w:rsid w:val="001C0CB4"/>
    <w:rsid w:val="001C118D"/>
    <w:rsid w:val="001C16D7"/>
    <w:rsid w:val="001C18F2"/>
    <w:rsid w:val="001C4124"/>
    <w:rsid w:val="001C45C8"/>
    <w:rsid w:val="001C5B51"/>
    <w:rsid w:val="001C5E7B"/>
    <w:rsid w:val="001D04E3"/>
    <w:rsid w:val="001D0C1A"/>
    <w:rsid w:val="001D1BA5"/>
    <w:rsid w:val="001D29BD"/>
    <w:rsid w:val="001D3ADA"/>
    <w:rsid w:val="001D56D8"/>
    <w:rsid w:val="001D7240"/>
    <w:rsid w:val="001D73D9"/>
    <w:rsid w:val="001E247B"/>
    <w:rsid w:val="001E2D5C"/>
    <w:rsid w:val="001E4C2E"/>
    <w:rsid w:val="001E5348"/>
    <w:rsid w:val="001E576D"/>
    <w:rsid w:val="001E58F1"/>
    <w:rsid w:val="001E753A"/>
    <w:rsid w:val="001E7A58"/>
    <w:rsid w:val="001E7BDC"/>
    <w:rsid w:val="001E7D0A"/>
    <w:rsid w:val="001F095F"/>
    <w:rsid w:val="001F0F16"/>
    <w:rsid w:val="001F2044"/>
    <w:rsid w:val="001F2333"/>
    <w:rsid w:val="001F2768"/>
    <w:rsid w:val="001F33E0"/>
    <w:rsid w:val="001F48E5"/>
    <w:rsid w:val="001F5F35"/>
    <w:rsid w:val="001F663A"/>
    <w:rsid w:val="001F6967"/>
    <w:rsid w:val="001F7883"/>
    <w:rsid w:val="002002CB"/>
    <w:rsid w:val="00201808"/>
    <w:rsid w:val="00202B38"/>
    <w:rsid w:val="00203426"/>
    <w:rsid w:val="002035A7"/>
    <w:rsid w:val="00203D33"/>
    <w:rsid w:val="0020434C"/>
    <w:rsid w:val="00204F99"/>
    <w:rsid w:val="002060EF"/>
    <w:rsid w:val="00206323"/>
    <w:rsid w:val="0020650D"/>
    <w:rsid w:val="002065EB"/>
    <w:rsid w:val="00206873"/>
    <w:rsid w:val="00207831"/>
    <w:rsid w:val="002112B6"/>
    <w:rsid w:val="00213F9F"/>
    <w:rsid w:val="00213FFB"/>
    <w:rsid w:val="00215574"/>
    <w:rsid w:val="00216A11"/>
    <w:rsid w:val="00216A30"/>
    <w:rsid w:val="00216E28"/>
    <w:rsid w:val="002170FC"/>
    <w:rsid w:val="0021728C"/>
    <w:rsid w:val="00217518"/>
    <w:rsid w:val="002209CA"/>
    <w:rsid w:val="00220AAF"/>
    <w:rsid w:val="00220FD4"/>
    <w:rsid w:val="00221338"/>
    <w:rsid w:val="0022243B"/>
    <w:rsid w:val="00222569"/>
    <w:rsid w:val="00222CDF"/>
    <w:rsid w:val="00224A99"/>
    <w:rsid w:val="00224ABB"/>
    <w:rsid w:val="002265A5"/>
    <w:rsid w:val="0022667A"/>
    <w:rsid w:val="002310FE"/>
    <w:rsid w:val="00232A38"/>
    <w:rsid w:val="00233109"/>
    <w:rsid w:val="002370E0"/>
    <w:rsid w:val="00240140"/>
    <w:rsid w:val="00242A89"/>
    <w:rsid w:val="002432FA"/>
    <w:rsid w:val="00243B16"/>
    <w:rsid w:val="0024422B"/>
    <w:rsid w:val="00244599"/>
    <w:rsid w:val="00244B01"/>
    <w:rsid w:val="00245947"/>
    <w:rsid w:val="0024733B"/>
    <w:rsid w:val="00250359"/>
    <w:rsid w:val="00250618"/>
    <w:rsid w:val="0025439F"/>
    <w:rsid w:val="002550B2"/>
    <w:rsid w:val="00256BE3"/>
    <w:rsid w:val="002608EF"/>
    <w:rsid w:val="00261402"/>
    <w:rsid w:val="002615C8"/>
    <w:rsid w:val="00261BEB"/>
    <w:rsid w:val="0026220F"/>
    <w:rsid w:val="00262E21"/>
    <w:rsid w:val="00263449"/>
    <w:rsid w:val="002638ED"/>
    <w:rsid w:val="00264DC3"/>
    <w:rsid w:val="00265BE1"/>
    <w:rsid w:val="00265E9E"/>
    <w:rsid w:val="00270E46"/>
    <w:rsid w:val="00271E37"/>
    <w:rsid w:val="002724FE"/>
    <w:rsid w:val="00272ACE"/>
    <w:rsid w:val="00273245"/>
    <w:rsid w:val="00273777"/>
    <w:rsid w:val="0027580C"/>
    <w:rsid w:val="00275D0D"/>
    <w:rsid w:val="00276C6D"/>
    <w:rsid w:val="00284B8A"/>
    <w:rsid w:val="00285694"/>
    <w:rsid w:val="00285F31"/>
    <w:rsid w:val="00287D09"/>
    <w:rsid w:val="00291A0A"/>
    <w:rsid w:val="00291C95"/>
    <w:rsid w:val="00294D70"/>
    <w:rsid w:val="00295E25"/>
    <w:rsid w:val="002A0BFA"/>
    <w:rsid w:val="002A183D"/>
    <w:rsid w:val="002A25A0"/>
    <w:rsid w:val="002A371B"/>
    <w:rsid w:val="002A390D"/>
    <w:rsid w:val="002A396A"/>
    <w:rsid w:val="002A55D1"/>
    <w:rsid w:val="002A574C"/>
    <w:rsid w:val="002A5DC8"/>
    <w:rsid w:val="002A7105"/>
    <w:rsid w:val="002B074A"/>
    <w:rsid w:val="002B08BE"/>
    <w:rsid w:val="002B3032"/>
    <w:rsid w:val="002B6F54"/>
    <w:rsid w:val="002B6F6F"/>
    <w:rsid w:val="002B718D"/>
    <w:rsid w:val="002B7C9D"/>
    <w:rsid w:val="002C0A1F"/>
    <w:rsid w:val="002C123F"/>
    <w:rsid w:val="002C1AA8"/>
    <w:rsid w:val="002C1F79"/>
    <w:rsid w:val="002C2296"/>
    <w:rsid w:val="002C2806"/>
    <w:rsid w:val="002C3F88"/>
    <w:rsid w:val="002C4603"/>
    <w:rsid w:val="002C4A50"/>
    <w:rsid w:val="002C4C73"/>
    <w:rsid w:val="002C5CAD"/>
    <w:rsid w:val="002C6355"/>
    <w:rsid w:val="002C6A89"/>
    <w:rsid w:val="002C7466"/>
    <w:rsid w:val="002C7598"/>
    <w:rsid w:val="002D0393"/>
    <w:rsid w:val="002D0A68"/>
    <w:rsid w:val="002D10F5"/>
    <w:rsid w:val="002D1DD8"/>
    <w:rsid w:val="002D2117"/>
    <w:rsid w:val="002D2C07"/>
    <w:rsid w:val="002D2DE2"/>
    <w:rsid w:val="002D3611"/>
    <w:rsid w:val="002D4AA3"/>
    <w:rsid w:val="002D6A65"/>
    <w:rsid w:val="002E0B8A"/>
    <w:rsid w:val="002E143A"/>
    <w:rsid w:val="002E181D"/>
    <w:rsid w:val="002E2340"/>
    <w:rsid w:val="002E23D4"/>
    <w:rsid w:val="002E357D"/>
    <w:rsid w:val="002E51A8"/>
    <w:rsid w:val="002E630E"/>
    <w:rsid w:val="002F11C7"/>
    <w:rsid w:val="002F23FF"/>
    <w:rsid w:val="002F2B3D"/>
    <w:rsid w:val="002F44B1"/>
    <w:rsid w:val="002F44C4"/>
    <w:rsid w:val="002F46C8"/>
    <w:rsid w:val="002F48BE"/>
    <w:rsid w:val="002F5557"/>
    <w:rsid w:val="002F5649"/>
    <w:rsid w:val="002F6D8E"/>
    <w:rsid w:val="00301266"/>
    <w:rsid w:val="003018A8"/>
    <w:rsid w:val="003019AC"/>
    <w:rsid w:val="0030355D"/>
    <w:rsid w:val="00304798"/>
    <w:rsid w:val="003052BA"/>
    <w:rsid w:val="003052FB"/>
    <w:rsid w:val="003116FA"/>
    <w:rsid w:val="00312632"/>
    <w:rsid w:val="00312DCD"/>
    <w:rsid w:val="003144E0"/>
    <w:rsid w:val="0031574D"/>
    <w:rsid w:val="003159E2"/>
    <w:rsid w:val="00316830"/>
    <w:rsid w:val="00316FC8"/>
    <w:rsid w:val="003200A4"/>
    <w:rsid w:val="0032047A"/>
    <w:rsid w:val="00320A80"/>
    <w:rsid w:val="00320D57"/>
    <w:rsid w:val="00322009"/>
    <w:rsid w:val="0032389C"/>
    <w:rsid w:val="00324FC1"/>
    <w:rsid w:val="003256EA"/>
    <w:rsid w:val="00327552"/>
    <w:rsid w:val="00327C34"/>
    <w:rsid w:val="00332F69"/>
    <w:rsid w:val="00336D4F"/>
    <w:rsid w:val="0033700E"/>
    <w:rsid w:val="0033729E"/>
    <w:rsid w:val="00340733"/>
    <w:rsid w:val="00341409"/>
    <w:rsid w:val="00341755"/>
    <w:rsid w:val="003420A9"/>
    <w:rsid w:val="003423A9"/>
    <w:rsid w:val="003429E8"/>
    <w:rsid w:val="00342F28"/>
    <w:rsid w:val="00343DED"/>
    <w:rsid w:val="00343EC0"/>
    <w:rsid w:val="00345F1A"/>
    <w:rsid w:val="003475A2"/>
    <w:rsid w:val="00350A9D"/>
    <w:rsid w:val="00350B43"/>
    <w:rsid w:val="00351153"/>
    <w:rsid w:val="0035161D"/>
    <w:rsid w:val="00356548"/>
    <w:rsid w:val="003601C0"/>
    <w:rsid w:val="0036261B"/>
    <w:rsid w:val="0036359F"/>
    <w:rsid w:val="00363670"/>
    <w:rsid w:val="0036413F"/>
    <w:rsid w:val="0036420D"/>
    <w:rsid w:val="00364E59"/>
    <w:rsid w:val="00364F0A"/>
    <w:rsid w:val="00365017"/>
    <w:rsid w:val="0036505C"/>
    <w:rsid w:val="00365899"/>
    <w:rsid w:val="003665AD"/>
    <w:rsid w:val="00366D06"/>
    <w:rsid w:val="003731CB"/>
    <w:rsid w:val="003744FD"/>
    <w:rsid w:val="00377748"/>
    <w:rsid w:val="003802D5"/>
    <w:rsid w:val="003812E2"/>
    <w:rsid w:val="00381363"/>
    <w:rsid w:val="003827CC"/>
    <w:rsid w:val="0038350B"/>
    <w:rsid w:val="003845B5"/>
    <w:rsid w:val="003864C9"/>
    <w:rsid w:val="00387824"/>
    <w:rsid w:val="00387E89"/>
    <w:rsid w:val="00390E8D"/>
    <w:rsid w:val="003915A9"/>
    <w:rsid w:val="00392756"/>
    <w:rsid w:val="0039368D"/>
    <w:rsid w:val="00393D4A"/>
    <w:rsid w:val="00396A7B"/>
    <w:rsid w:val="003972E2"/>
    <w:rsid w:val="0039736C"/>
    <w:rsid w:val="00397B5B"/>
    <w:rsid w:val="003A074F"/>
    <w:rsid w:val="003A3790"/>
    <w:rsid w:val="003A47C4"/>
    <w:rsid w:val="003A5446"/>
    <w:rsid w:val="003A5A0A"/>
    <w:rsid w:val="003A6009"/>
    <w:rsid w:val="003B3CF9"/>
    <w:rsid w:val="003B5894"/>
    <w:rsid w:val="003B69AB"/>
    <w:rsid w:val="003B749A"/>
    <w:rsid w:val="003C1B18"/>
    <w:rsid w:val="003C2DD9"/>
    <w:rsid w:val="003C3A62"/>
    <w:rsid w:val="003C410C"/>
    <w:rsid w:val="003C4354"/>
    <w:rsid w:val="003C62A6"/>
    <w:rsid w:val="003D1141"/>
    <w:rsid w:val="003D1FBA"/>
    <w:rsid w:val="003D264B"/>
    <w:rsid w:val="003D3D23"/>
    <w:rsid w:val="003D7145"/>
    <w:rsid w:val="003D7B0B"/>
    <w:rsid w:val="003D7E02"/>
    <w:rsid w:val="003E166B"/>
    <w:rsid w:val="003E192F"/>
    <w:rsid w:val="003E22EE"/>
    <w:rsid w:val="003E31AB"/>
    <w:rsid w:val="003E3717"/>
    <w:rsid w:val="003E4542"/>
    <w:rsid w:val="003E4B1D"/>
    <w:rsid w:val="003E5F12"/>
    <w:rsid w:val="003E6E7A"/>
    <w:rsid w:val="003E6F3B"/>
    <w:rsid w:val="003E6F42"/>
    <w:rsid w:val="003E778A"/>
    <w:rsid w:val="003E78BB"/>
    <w:rsid w:val="003F090A"/>
    <w:rsid w:val="003F0BCA"/>
    <w:rsid w:val="003F0DB3"/>
    <w:rsid w:val="003F2509"/>
    <w:rsid w:val="003F2F9F"/>
    <w:rsid w:val="003F3D8E"/>
    <w:rsid w:val="003F43CF"/>
    <w:rsid w:val="003F52DC"/>
    <w:rsid w:val="003F5936"/>
    <w:rsid w:val="003F60A0"/>
    <w:rsid w:val="003F6A47"/>
    <w:rsid w:val="003F6FB2"/>
    <w:rsid w:val="00400B82"/>
    <w:rsid w:val="00400EC4"/>
    <w:rsid w:val="00401FD0"/>
    <w:rsid w:val="00402A0E"/>
    <w:rsid w:val="00403235"/>
    <w:rsid w:val="004040F9"/>
    <w:rsid w:val="00404C0C"/>
    <w:rsid w:val="00404D51"/>
    <w:rsid w:val="00404F1C"/>
    <w:rsid w:val="00405112"/>
    <w:rsid w:val="004060B0"/>
    <w:rsid w:val="004061A5"/>
    <w:rsid w:val="00406C22"/>
    <w:rsid w:val="00410DD5"/>
    <w:rsid w:val="0041108A"/>
    <w:rsid w:val="00413326"/>
    <w:rsid w:val="004133F3"/>
    <w:rsid w:val="00413A84"/>
    <w:rsid w:val="00414CF3"/>
    <w:rsid w:val="004160A7"/>
    <w:rsid w:val="004161DA"/>
    <w:rsid w:val="00420250"/>
    <w:rsid w:val="00420A73"/>
    <w:rsid w:val="00421D5E"/>
    <w:rsid w:val="00421DB4"/>
    <w:rsid w:val="00422F98"/>
    <w:rsid w:val="00424471"/>
    <w:rsid w:val="00424566"/>
    <w:rsid w:val="0042466F"/>
    <w:rsid w:val="00424F2D"/>
    <w:rsid w:val="0042672A"/>
    <w:rsid w:val="00426C1E"/>
    <w:rsid w:val="00433293"/>
    <w:rsid w:val="00433638"/>
    <w:rsid w:val="00433BF7"/>
    <w:rsid w:val="00434537"/>
    <w:rsid w:val="00437AAF"/>
    <w:rsid w:val="00437B47"/>
    <w:rsid w:val="004406C2"/>
    <w:rsid w:val="00441755"/>
    <w:rsid w:val="00442622"/>
    <w:rsid w:val="00443E7C"/>
    <w:rsid w:val="004440A4"/>
    <w:rsid w:val="00444920"/>
    <w:rsid w:val="00444E13"/>
    <w:rsid w:val="00446C95"/>
    <w:rsid w:val="00450672"/>
    <w:rsid w:val="00451DDA"/>
    <w:rsid w:val="00452DAA"/>
    <w:rsid w:val="00453660"/>
    <w:rsid w:val="0045390D"/>
    <w:rsid w:val="004540E2"/>
    <w:rsid w:val="004547C2"/>
    <w:rsid w:val="00454896"/>
    <w:rsid w:val="004563C0"/>
    <w:rsid w:val="004570E8"/>
    <w:rsid w:val="004571CC"/>
    <w:rsid w:val="004619FF"/>
    <w:rsid w:val="00461DEB"/>
    <w:rsid w:val="00461FDB"/>
    <w:rsid w:val="004622DD"/>
    <w:rsid w:val="0046454F"/>
    <w:rsid w:val="00464F7F"/>
    <w:rsid w:val="004656F4"/>
    <w:rsid w:val="0046759A"/>
    <w:rsid w:val="00467C6F"/>
    <w:rsid w:val="004703B8"/>
    <w:rsid w:val="00472779"/>
    <w:rsid w:val="00473101"/>
    <w:rsid w:val="004736BC"/>
    <w:rsid w:val="00473D49"/>
    <w:rsid w:val="0047429B"/>
    <w:rsid w:val="00476B88"/>
    <w:rsid w:val="00476E52"/>
    <w:rsid w:val="00477043"/>
    <w:rsid w:val="00480ED2"/>
    <w:rsid w:val="00481B01"/>
    <w:rsid w:val="00483255"/>
    <w:rsid w:val="004835C0"/>
    <w:rsid w:val="00483D90"/>
    <w:rsid w:val="00483DE6"/>
    <w:rsid w:val="00485744"/>
    <w:rsid w:val="0048722C"/>
    <w:rsid w:val="004874EE"/>
    <w:rsid w:val="0049060B"/>
    <w:rsid w:val="004907F7"/>
    <w:rsid w:val="00490CE4"/>
    <w:rsid w:val="00490DF8"/>
    <w:rsid w:val="00491023"/>
    <w:rsid w:val="004913F5"/>
    <w:rsid w:val="004947C7"/>
    <w:rsid w:val="00494EEA"/>
    <w:rsid w:val="004958F7"/>
    <w:rsid w:val="004979C2"/>
    <w:rsid w:val="00497BD2"/>
    <w:rsid w:val="004A03F8"/>
    <w:rsid w:val="004A1022"/>
    <w:rsid w:val="004A1B7B"/>
    <w:rsid w:val="004A2886"/>
    <w:rsid w:val="004A3C43"/>
    <w:rsid w:val="004A3D37"/>
    <w:rsid w:val="004A77F1"/>
    <w:rsid w:val="004B07FD"/>
    <w:rsid w:val="004B092C"/>
    <w:rsid w:val="004B1DB3"/>
    <w:rsid w:val="004B247C"/>
    <w:rsid w:val="004B2B3B"/>
    <w:rsid w:val="004B40A1"/>
    <w:rsid w:val="004B425B"/>
    <w:rsid w:val="004B43BB"/>
    <w:rsid w:val="004B45BB"/>
    <w:rsid w:val="004B551A"/>
    <w:rsid w:val="004B5919"/>
    <w:rsid w:val="004B5E49"/>
    <w:rsid w:val="004B6A08"/>
    <w:rsid w:val="004B7627"/>
    <w:rsid w:val="004B79A9"/>
    <w:rsid w:val="004B7B03"/>
    <w:rsid w:val="004C0413"/>
    <w:rsid w:val="004C04EA"/>
    <w:rsid w:val="004C0738"/>
    <w:rsid w:val="004C1C46"/>
    <w:rsid w:val="004C2427"/>
    <w:rsid w:val="004C250A"/>
    <w:rsid w:val="004C2A9F"/>
    <w:rsid w:val="004C2F37"/>
    <w:rsid w:val="004C32AA"/>
    <w:rsid w:val="004C3800"/>
    <w:rsid w:val="004C4D5C"/>
    <w:rsid w:val="004C51E3"/>
    <w:rsid w:val="004C59EA"/>
    <w:rsid w:val="004C6524"/>
    <w:rsid w:val="004C66C7"/>
    <w:rsid w:val="004C68DE"/>
    <w:rsid w:val="004C7391"/>
    <w:rsid w:val="004C7B44"/>
    <w:rsid w:val="004D1741"/>
    <w:rsid w:val="004D31F0"/>
    <w:rsid w:val="004D5834"/>
    <w:rsid w:val="004D6E7B"/>
    <w:rsid w:val="004D763E"/>
    <w:rsid w:val="004E0753"/>
    <w:rsid w:val="004E0E8E"/>
    <w:rsid w:val="004E10C1"/>
    <w:rsid w:val="004E1943"/>
    <w:rsid w:val="004E3825"/>
    <w:rsid w:val="004E3B38"/>
    <w:rsid w:val="004E5D1A"/>
    <w:rsid w:val="004F1C08"/>
    <w:rsid w:val="004F48C9"/>
    <w:rsid w:val="004F7266"/>
    <w:rsid w:val="004F742D"/>
    <w:rsid w:val="00501231"/>
    <w:rsid w:val="00501592"/>
    <w:rsid w:val="00501E4D"/>
    <w:rsid w:val="0050240C"/>
    <w:rsid w:val="00502910"/>
    <w:rsid w:val="0050323B"/>
    <w:rsid w:val="00503B91"/>
    <w:rsid w:val="0050490C"/>
    <w:rsid w:val="00504DB0"/>
    <w:rsid w:val="00504F5D"/>
    <w:rsid w:val="0050500C"/>
    <w:rsid w:val="00505652"/>
    <w:rsid w:val="00510955"/>
    <w:rsid w:val="00510FBA"/>
    <w:rsid w:val="00511731"/>
    <w:rsid w:val="00514231"/>
    <w:rsid w:val="005149B6"/>
    <w:rsid w:val="00514EE8"/>
    <w:rsid w:val="005159CB"/>
    <w:rsid w:val="00515D75"/>
    <w:rsid w:val="00517B17"/>
    <w:rsid w:val="00521634"/>
    <w:rsid w:val="00521BB0"/>
    <w:rsid w:val="00521BD4"/>
    <w:rsid w:val="00523A3C"/>
    <w:rsid w:val="005240A6"/>
    <w:rsid w:val="005273A2"/>
    <w:rsid w:val="00530A2C"/>
    <w:rsid w:val="00530B9E"/>
    <w:rsid w:val="00530C88"/>
    <w:rsid w:val="00534010"/>
    <w:rsid w:val="00534B88"/>
    <w:rsid w:val="00535058"/>
    <w:rsid w:val="0053579D"/>
    <w:rsid w:val="0053606D"/>
    <w:rsid w:val="00536A2E"/>
    <w:rsid w:val="0054088A"/>
    <w:rsid w:val="00540CAA"/>
    <w:rsid w:val="00542EA7"/>
    <w:rsid w:val="00545988"/>
    <w:rsid w:val="00545B83"/>
    <w:rsid w:val="00546358"/>
    <w:rsid w:val="00546627"/>
    <w:rsid w:val="005469B0"/>
    <w:rsid w:val="005500A8"/>
    <w:rsid w:val="00550112"/>
    <w:rsid w:val="0055354D"/>
    <w:rsid w:val="00553C2B"/>
    <w:rsid w:val="0055450D"/>
    <w:rsid w:val="00554D35"/>
    <w:rsid w:val="00556A6D"/>
    <w:rsid w:val="00556F37"/>
    <w:rsid w:val="00560BA9"/>
    <w:rsid w:val="00561B98"/>
    <w:rsid w:val="00562DF3"/>
    <w:rsid w:val="00562FAC"/>
    <w:rsid w:val="0056405C"/>
    <w:rsid w:val="00564303"/>
    <w:rsid w:val="00564C51"/>
    <w:rsid w:val="0056534E"/>
    <w:rsid w:val="00565CE0"/>
    <w:rsid w:val="00566B9D"/>
    <w:rsid w:val="00567AA7"/>
    <w:rsid w:val="00571275"/>
    <w:rsid w:val="005738B8"/>
    <w:rsid w:val="00573DF9"/>
    <w:rsid w:val="005753DC"/>
    <w:rsid w:val="00576A25"/>
    <w:rsid w:val="00577AB3"/>
    <w:rsid w:val="00582B83"/>
    <w:rsid w:val="00583681"/>
    <w:rsid w:val="00584621"/>
    <w:rsid w:val="005848CB"/>
    <w:rsid w:val="00584A09"/>
    <w:rsid w:val="00585CB2"/>
    <w:rsid w:val="00585D7F"/>
    <w:rsid w:val="005860E8"/>
    <w:rsid w:val="00586F17"/>
    <w:rsid w:val="0058709D"/>
    <w:rsid w:val="005901F2"/>
    <w:rsid w:val="0059046D"/>
    <w:rsid w:val="005906BA"/>
    <w:rsid w:val="00591F0C"/>
    <w:rsid w:val="0059364F"/>
    <w:rsid w:val="005939D2"/>
    <w:rsid w:val="00593FA3"/>
    <w:rsid w:val="00594642"/>
    <w:rsid w:val="00596CDA"/>
    <w:rsid w:val="00597551"/>
    <w:rsid w:val="005979D9"/>
    <w:rsid w:val="00597C07"/>
    <w:rsid w:val="005A0D34"/>
    <w:rsid w:val="005A10AA"/>
    <w:rsid w:val="005A142F"/>
    <w:rsid w:val="005A1AEC"/>
    <w:rsid w:val="005A4C62"/>
    <w:rsid w:val="005A4EDA"/>
    <w:rsid w:val="005A53ED"/>
    <w:rsid w:val="005A7BCE"/>
    <w:rsid w:val="005A7F73"/>
    <w:rsid w:val="005B0591"/>
    <w:rsid w:val="005B0D25"/>
    <w:rsid w:val="005B3399"/>
    <w:rsid w:val="005B4AF0"/>
    <w:rsid w:val="005B4E60"/>
    <w:rsid w:val="005B4F6D"/>
    <w:rsid w:val="005B51B8"/>
    <w:rsid w:val="005B58E1"/>
    <w:rsid w:val="005B7BE0"/>
    <w:rsid w:val="005B7D42"/>
    <w:rsid w:val="005C15D1"/>
    <w:rsid w:val="005C1F42"/>
    <w:rsid w:val="005C2457"/>
    <w:rsid w:val="005C267C"/>
    <w:rsid w:val="005C313A"/>
    <w:rsid w:val="005C4C00"/>
    <w:rsid w:val="005C5800"/>
    <w:rsid w:val="005C77D8"/>
    <w:rsid w:val="005D007B"/>
    <w:rsid w:val="005D1817"/>
    <w:rsid w:val="005D1A57"/>
    <w:rsid w:val="005D20C2"/>
    <w:rsid w:val="005D24CC"/>
    <w:rsid w:val="005D28CE"/>
    <w:rsid w:val="005D2F0C"/>
    <w:rsid w:val="005D46E5"/>
    <w:rsid w:val="005D63B7"/>
    <w:rsid w:val="005D63C1"/>
    <w:rsid w:val="005D6F51"/>
    <w:rsid w:val="005E1110"/>
    <w:rsid w:val="005E1EB0"/>
    <w:rsid w:val="005E2972"/>
    <w:rsid w:val="005E3C22"/>
    <w:rsid w:val="005E435A"/>
    <w:rsid w:val="005E6919"/>
    <w:rsid w:val="005E69CA"/>
    <w:rsid w:val="005F000D"/>
    <w:rsid w:val="005F17DD"/>
    <w:rsid w:val="005F2A2F"/>
    <w:rsid w:val="005F2E35"/>
    <w:rsid w:val="005F3CEF"/>
    <w:rsid w:val="005F58F8"/>
    <w:rsid w:val="005F5C80"/>
    <w:rsid w:val="005F675D"/>
    <w:rsid w:val="005F69FB"/>
    <w:rsid w:val="005F7DEC"/>
    <w:rsid w:val="005F7F73"/>
    <w:rsid w:val="005F7F93"/>
    <w:rsid w:val="00600011"/>
    <w:rsid w:val="00600149"/>
    <w:rsid w:val="00600F0D"/>
    <w:rsid w:val="006011BF"/>
    <w:rsid w:val="006014B1"/>
    <w:rsid w:val="00601DC1"/>
    <w:rsid w:val="0060221A"/>
    <w:rsid w:val="006046DE"/>
    <w:rsid w:val="00604707"/>
    <w:rsid w:val="006050E0"/>
    <w:rsid w:val="006054A9"/>
    <w:rsid w:val="00606F8B"/>
    <w:rsid w:val="00613555"/>
    <w:rsid w:val="006143E2"/>
    <w:rsid w:val="006153AF"/>
    <w:rsid w:val="006154C4"/>
    <w:rsid w:val="006159CE"/>
    <w:rsid w:val="00620D23"/>
    <w:rsid w:val="00620DE5"/>
    <w:rsid w:val="00621035"/>
    <w:rsid w:val="00622128"/>
    <w:rsid w:val="006234D5"/>
    <w:rsid w:val="00623794"/>
    <w:rsid w:val="006237CA"/>
    <w:rsid w:val="006251CB"/>
    <w:rsid w:val="00626238"/>
    <w:rsid w:val="0062646B"/>
    <w:rsid w:val="0062650E"/>
    <w:rsid w:val="00627A1A"/>
    <w:rsid w:val="006319FE"/>
    <w:rsid w:val="00633B61"/>
    <w:rsid w:val="00635F09"/>
    <w:rsid w:val="00637320"/>
    <w:rsid w:val="0063779E"/>
    <w:rsid w:val="0064017C"/>
    <w:rsid w:val="006414D7"/>
    <w:rsid w:val="00644FA6"/>
    <w:rsid w:val="00645DAB"/>
    <w:rsid w:val="00647045"/>
    <w:rsid w:val="00647AAE"/>
    <w:rsid w:val="00647B00"/>
    <w:rsid w:val="00650816"/>
    <w:rsid w:val="006527EC"/>
    <w:rsid w:val="00655A14"/>
    <w:rsid w:val="006561FA"/>
    <w:rsid w:val="00656240"/>
    <w:rsid w:val="006602BD"/>
    <w:rsid w:val="006603C7"/>
    <w:rsid w:val="006606B1"/>
    <w:rsid w:val="00660EA0"/>
    <w:rsid w:val="00662D47"/>
    <w:rsid w:val="0066304B"/>
    <w:rsid w:val="006645C3"/>
    <w:rsid w:val="00665B37"/>
    <w:rsid w:val="00665D2A"/>
    <w:rsid w:val="00665DDA"/>
    <w:rsid w:val="006701F3"/>
    <w:rsid w:val="0067052B"/>
    <w:rsid w:val="00671368"/>
    <w:rsid w:val="00672C5B"/>
    <w:rsid w:val="00673156"/>
    <w:rsid w:val="0067588C"/>
    <w:rsid w:val="00675A1E"/>
    <w:rsid w:val="00675D68"/>
    <w:rsid w:val="00680237"/>
    <w:rsid w:val="006804CC"/>
    <w:rsid w:val="00680804"/>
    <w:rsid w:val="006809C9"/>
    <w:rsid w:val="00680A39"/>
    <w:rsid w:val="00681677"/>
    <w:rsid w:val="006835A0"/>
    <w:rsid w:val="006835D2"/>
    <w:rsid w:val="0068360D"/>
    <w:rsid w:val="00684C82"/>
    <w:rsid w:val="00685113"/>
    <w:rsid w:val="00685D90"/>
    <w:rsid w:val="006878ED"/>
    <w:rsid w:val="00687E70"/>
    <w:rsid w:val="00690665"/>
    <w:rsid w:val="00691BB5"/>
    <w:rsid w:val="006923BC"/>
    <w:rsid w:val="0069276D"/>
    <w:rsid w:val="00692E30"/>
    <w:rsid w:val="006938A3"/>
    <w:rsid w:val="0069425F"/>
    <w:rsid w:val="006956A9"/>
    <w:rsid w:val="00695A40"/>
    <w:rsid w:val="0069699F"/>
    <w:rsid w:val="006974F5"/>
    <w:rsid w:val="00697C87"/>
    <w:rsid w:val="006A05FB"/>
    <w:rsid w:val="006A0A0B"/>
    <w:rsid w:val="006A1A21"/>
    <w:rsid w:val="006A1B29"/>
    <w:rsid w:val="006A1CB5"/>
    <w:rsid w:val="006A2353"/>
    <w:rsid w:val="006A4489"/>
    <w:rsid w:val="006A54E9"/>
    <w:rsid w:val="006A7253"/>
    <w:rsid w:val="006A7F13"/>
    <w:rsid w:val="006B0C21"/>
    <w:rsid w:val="006B14F6"/>
    <w:rsid w:val="006B3A7B"/>
    <w:rsid w:val="006B3CE0"/>
    <w:rsid w:val="006B4552"/>
    <w:rsid w:val="006B5174"/>
    <w:rsid w:val="006B5ACC"/>
    <w:rsid w:val="006B7042"/>
    <w:rsid w:val="006B72E4"/>
    <w:rsid w:val="006C0B6F"/>
    <w:rsid w:val="006C0CFE"/>
    <w:rsid w:val="006C151D"/>
    <w:rsid w:val="006C15C7"/>
    <w:rsid w:val="006C2070"/>
    <w:rsid w:val="006C26FE"/>
    <w:rsid w:val="006C3022"/>
    <w:rsid w:val="006C3205"/>
    <w:rsid w:val="006C39E5"/>
    <w:rsid w:val="006C5882"/>
    <w:rsid w:val="006C5F61"/>
    <w:rsid w:val="006C727E"/>
    <w:rsid w:val="006D0221"/>
    <w:rsid w:val="006D103F"/>
    <w:rsid w:val="006D4D39"/>
    <w:rsid w:val="006D529E"/>
    <w:rsid w:val="006D57D7"/>
    <w:rsid w:val="006D6015"/>
    <w:rsid w:val="006D6511"/>
    <w:rsid w:val="006E064D"/>
    <w:rsid w:val="006E080D"/>
    <w:rsid w:val="006E0F0F"/>
    <w:rsid w:val="006E1155"/>
    <w:rsid w:val="006E3F47"/>
    <w:rsid w:val="006E4B20"/>
    <w:rsid w:val="006E4F4F"/>
    <w:rsid w:val="006E62A8"/>
    <w:rsid w:val="006E635F"/>
    <w:rsid w:val="006E6ACD"/>
    <w:rsid w:val="006E6B88"/>
    <w:rsid w:val="006F1617"/>
    <w:rsid w:val="006F2A80"/>
    <w:rsid w:val="006F2C8F"/>
    <w:rsid w:val="006F39DB"/>
    <w:rsid w:val="006F3AE4"/>
    <w:rsid w:val="006F505C"/>
    <w:rsid w:val="006F56F0"/>
    <w:rsid w:val="006F76F0"/>
    <w:rsid w:val="00701978"/>
    <w:rsid w:val="00701B17"/>
    <w:rsid w:val="00703260"/>
    <w:rsid w:val="0070408A"/>
    <w:rsid w:val="0070629D"/>
    <w:rsid w:val="00707C0D"/>
    <w:rsid w:val="00707F07"/>
    <w:rsid w:val="00710166"/>
    <w:rsid w:val="00710186"/>
    <w:rsid w:val="00710BEC"/>
    <w:rsid w:val="007125A6"/>
    <w:rsid w:val="00713B01"/>
    <w:rsid w:val="00713CC4"/>
    <w:rsid w:val="00713E12"/>
    <w:rsid w:val="007145C5"/>
    <w:rsid w:val="007151F5"/>
    <w:rsid w:val="00717A26"/>
    <w:rsid w:val="00717F80"/>
    <w:rsid w:val="00721C58"/>
    <w:rsid w:val="00721C9E"/>
    <w:rsid w:val="007240F0"/>
    <w:rsid w:val="00724ABB"/>
    <w:rsid w:val="0072550B"/>
    <w:rsid w:val="0072772B"/>
    <w:rsid w:val="00727AEA"/>
    <w:rsid w:val="0073075D"/>
    <w:rsid w:val="0073151C"/>
    <w:rsid w:val="007316A2"/>
    <w:rsid w:val="00732C64"/>
    <w:rsid w:val="0073445B"/>
    <w:rsid w:val="00734FAA"/>
    <w:rsid w:val="007351EA"/>
    <w:rsid w:val="0073561A"/>
    <w:rsid w:val="00736005"/>
    <w:rsid w:val="00736F88"/>
    <w:rsid w:val="007400BD"/>
    <w:rsid w:val="00740EA9"/>
    <w:rsid w:val="00741279"/>
    <w:rsid w:val="00741625"/>
    <w:rsid w:val="00741B5A"/>
    <w:rsid w:val="007423F5"/>
    <w:rsid w:val="00743899"/>
    <w:rsid w:val="00746155"/>
    <w:rsid w:val="00747551"/>
    <w:rsid w:val="00747658"/>
    <w:rsid w:val="00750BCA"/>
    <w:rsid w:val="00751405"/>
    <w:rsid w:val="007533DA"/>
    <w:rsid w:val="0075373E"/>
    <w:rsid w:val="00753BB1"/>
    <w:rsid w:val="00753CB7"/>
    <w:rsid w:val="00754811"/>
    <w:rsid w:val="007548D1"/>
    <w:rsid w:val="00755B4A"/>
    <w:rsid w:val="0075660B"/>
    <w:rsid w:val="00756F00"/>
    <w:rsid w:val="00757A14"/>
    <w:rsid w:val="0076287B"/>
    <w:rsid w:val="00763850"/>
    <w:rsid w:val="00764374"/>
    <w:rsid w:val="00765D43"/>
    <w:rsid w:val="00766D38"/>
    <w:rsid w:val="0077114A"/>
    <w:rsid w:val="00773AF4"/>
    <w:rsid w:val="007740E0"/>
    <w:rsid w:val="0077429F"/>
    <w:rsid w:val="007745AD"/>
    <w:rsid w:val="007752FD"/>
    <w:rsid w:val="00775455"/>
    <w:rsid w:val="007767EE"/>
    <w:rsid w:val="00776E56"/>
    <w:rsid w:val="0078303F"/>
    <w:rsid w:val="007835E4"/>
    <w:rsid w:val="00783603"/>
    <w:rsid w:val="007856CD"/>
    <w:rsid w:val="0078647E"/>
    <w:rsid w:val="00787278"/>
    <w:rsid w:val="00787F16"/>
    <w:rsid w:val="00790458"/>
    <w:rsid w:val="00791D67"/>
    <w:rsid w:val="00791E0E"/>
    <w:rsid w:val="0079249A"/>
    <w:rsid w:val="00793656"/>
    <w:rsid w:val="00794D16"/>
    <w:rsid w:val="007A021C"/>
    <w:rsid w:val="007A0CFF"/>
    <w:rsid w:val="007A11DF"/>
    <w:rsid w:val="007A13DB"/>
    <w:rsid w:val="007A1583"/>
    <w:rsid w:val="007A2D96"/>
    <w:rsid w:val="007A347F"/>
    <w:rsid w:val="007A3EF6"/>
    <w:rsid w:val="007A57F9"/>
    <w:rsid w:val="007A7117"/>
    <w:rsid w:val="007B0582"/>
    <w:rsid w:val="007B2008"/>
    <w:rsid w:val="007B3043"/>
    <w:rsid w:val="007B3935"/>
    <w:rsid w:val="007B52E7"/>
    <w:rsid w:val="007B533F"/>
    <w:rsid w:val="007B58A8"/>
    <w:rsid w:val="007B5DD6"/>
    <w:rsid w:val="007B5F06"/>
    <w:rsid w:val="007B6C88"/>
    <w:rsid w:val="007C06C7"/>
    <w:rsid w:val="007C1C61"/>
    <w:rsid w:val="007C1CF7"/>
    <w:rsid w:val="007C23CE"/>
    <w:rsid w:val="007C247C"/>
    <w:rsid w:val="007C4671"/>
    <w:rsid w:val="007C7374"/>
    <w:rsid w:val="007C7D11"/>
    <w:rsid w:val="007D0A90"/>
    <w:rsid w:val="007D192F"/>
    <w:rsid w:val="007D1ABF"/>
    <w:rsid w:val="007D2051"/>
    <w:rsid w:val="007D242B"/>
    <w:rsid w:val="007D25CD"/>
    <w:rsid w:val="007D2A12"/>
    <w:rsid w:val="007D2C08"/>
    <w:rsid w:val="007D2EDD"/>
    <w:rsid w:val="007D4D76"/>
    <w:rsid w:val="007D56FA"/>
    <w:rsid w:val="007D6440"/>
    <w:rsid w:val="007E022D"/>
    <w:rsid w:val="007E09A6"/>
    <w:rsid w:val="007E2808"/>
    <w:rsid w:val="007E2BBC"/>
    <w:rsid w:val="007E3AF4"/>
    <w:rsid w:val="007E6504"/>
    <w:rsid w:val="007E7622"/>
    <w:rsid w:val="007E790E"/>
    <w:rsid w:val="007F084D"/>
    <w:rsid w:val="007F2AD5"/>
    <w:rsid w:val="007F3516"/>
    <w:rsid w:val="007F3FFA"/>
    <w:rsid w:val="007F48DF"/>
    <w:rsid w:val="007F518E"/>
    <w:rsid w:val="00800614"/>
    <w:rsid w:val="00801DBE"/>
    <w:rsid w:val="008020C5"/>
    <w:rsid w:val="0080285B"/>
    <w:rsid w:val="00804F1F"/>
    <w:rsid w:val="00805798"/>
    <w:rsid w:val="00806ACE"/>
    <w:rsid w:val="008074C5"/>
    <w:rsid w:val="0080773B"/>
    <w:rsid w:val="00810453"/>
    <w:rsid w:val="0081046D"/>
    <w:rsid w:val="0081118C"/>
    <w:rsid w:val="00812122"/>
    <w:rsid w:val="008121BA"/>
    <w:rsid w:val="00814210"/>
    <w:rsid w:val="00814EF5"/>
    <w:rsid w:val="00816475"/>
    <w:rsid w:val="00816917"/>
    <w:rsid w:val="008179BF"/>
    <w:rsid w:val="00821884"/>
    <w:rsid w:val="00822667"/>
    <w:rsid w:val="00822835"/>
    <w:rsid w:val="008238E6"/>
    <w:rsid w:val="008239F8"/>
    <w:rsid w:val="0083158F"/>
    <w:rsid w:val="00831817"/>
    <w:rsid w:val="00831906"/>
    <w:rsid w:val="00831EC2"/>
    <w:rsid w:val="00832CDB"/>
    <w:rsid w:val="008346C9"/>
    <w:rsid w:val="00835D53"/>
    <w:rsid w:val="0083652F"/>
    <w:rsid w:val="00836D88"/>
    <w:rsid w:val="00837369"/>
    <w:rsid w:val="008419DC"/>
    <w:rsid w:val="00842385"/>
    <w:rsid w:val="00842CEC"/>
    <w:rsid w:val="00842DA1"/>
    <w:rsid w:val="008439C2"/>
    <w:rsid w:val="00846687"/>
    <w:rsid w:val="00846A42"/>
    <w:rsid w:val="00850CF6"/>
    <w:rsid w:val="00850F5F"/>
    <w:rsid w:val="008524E8"/>
    <w:rsid w:val="00852CC7"/>
    <w:rsid w:val="00853E1F"/>
    <w:rsid w:val="00854351"/>
    <w:rsid w:val="00860641"/>
    <w:rsid w:val="0086172F"/>
    <w:rsid w:val="00863372"/>
    <w:rsid w:val="008635DF"/>
    <w:rsid w:val="00863A10"/>
    <w:rsid w:val="008643CC"/>
    <w:rsid w:val="008659A6"/>
    <w:rsid w:val="00865A88"/>
    <w:rsid w:val="008664A0"/>
    <w:rsid w:val="00870473"/>
    <w:rsid w:val="00871291"/>
    <w:rsid w:val="00871DF8"/>
    <w:rsid w:val="00873DF5"/>
    <w:rsid w:val="008740CC"/>
    <w:rsid w:val="00877A6A"/>
    <w:rsid w:val="00877CD7"/>
    <w:rsid w:val="00880452"/>
    <w:rsid w:val="00880747"/>
    <w:rsid w:val="008810A0"/>
    <w:rsid w:val="008817ED"/>
    <w:rsid w:val="008818B9"/>
    <w:rsid w:val="0088258E"/>
    <w:rsid w:val="00882C37"/>
    <w:rsid w:val="0088301C"/>
    <w:rsid w:val="0088376C"/>
    <w:rsid w:val="00883CC3"/>
    <w:rsid w:val="008840B6"/>
    <w:rsid w:val="008867FC"/>
    <w:rsid w:val="00886B28"/>
    <w:rsid w:val="00887E97"/>
    <w:rsid w:val="0089065E"/>
    <w:rsid w:val="00890A10"/>
    <w:rsid w:val="00891523"/>
    <w:rsid w:val="00893208"/>
    <w:rsid w:val="00895A2F"/>
    <w:rsid w:val="008961EC"/>
    <w:rsid w:val="00896447"/>
    <w:rsid w:val="008965C5"/>
    <w:rsid w:val="00896678"/>
    <w:rsid w:val="00896C60"/>
    <w:rsid w:val="00897AB0"/>
    <w:rsid w:val="00897F66"/>
    <w:rsid w:val="008A13CB"/>
    <w:rsid w:val="008A3AB7"/>
    <w:rsid w:val="008A4B97"/>
    <w:rsid w:val="008A500C"/>
    <w:rsid w:val="008A5608"/>
    <w:rsid w:val="008A6C70"/>
    <w:rsid w:val="008B0230"/>
    <w:rsid w:val="008B0882"/>
    <w:rsid w:val="008B0E83"/>
    <w:rsid w:val="008B1884"/>
    <w:rsid w:val="008B2842"/>
    <w:rsid w:val="008B64B0"/>
    <w:rsid w:val="008B697A"/>
    <w:rsid w:val="008B6BBA"/>
    <w:rsid w:val="008B6BDE"/>
    <w:rsid w:val="008B7E14"/>
    <w:rsid w:val="008B7F78"/>
    <w:rsid w:val="008C01C0"/>
    <w:rsid w:val="008C03BC"/>
    <w:rsid w:val="008C1DB7"/>
    <w:rsid w:val="008C1E94"/>
    <w:rsid w:val="008C341C"/>
    <w:rsid w:val="008C547E"/>
    <w:rsid w:val="008C617D"/>
    <w:rsid w:val="008C67D0"/>
    <w:rsid w:val="008C7E64"/>
    <w:rsid w:val="008D0B24"/>
    <w:rsid w:val="008D1781"/>
    <w:rsid w:val="008D3F2E"/>
    <w:rsid w:val="008D44DC"/>
    <w:rsid w:val="008D5177"/>
    <w:rsid w:val="008D56BE"/>
    <w:rsid w:val="008D5EB2"/>
    <w:rsid w:val="008D6F7E"/>
    <w:rsid w:val="008D73E4"/>
    <w:rsid w:val="008D7FA1"/>
    <w:rsid w:val="008E06B5"/>
    <w:rsid w:val="008E1447"/>
    <w:rsid w:val="008E1C36"/>
    <w:rsid w:val="008E1D73"/>
    <w:rsid w:val="008E1E72"/>
    <w:rsid w:val="008E36F7"/>
    <w:rsid w:val="008E4B74"/>
    <w:rsid w:val="008E4F8F"/>
    <w:rsid w:val="008E5783"/>
    <w:rsid w:val="008E59AA"/>
    <w:rsid w:val="008E769C"/>
    <w:rsid w:val="008E7A5D"/>
    <w:rsid w:val="008E7ED8"/>
    <w:rsid w:val="008F0F5C"/>
    <w:rsid w:val="008F17C0"/>
    <w:rsid w:val="008F1A1C"/>
    <w:rsid w:val="008F44D3"/>
    <w:rsid w:val="008F55AF"/>
    <w:rsid w:val="008F6E6E"/>
    <w:rsid w:val="00902A15"/>
    <w:rsid w:val="00906088"/>
    <w:rsid w:val="00906D14"/>
    <w:rsid w:val="00906FAB"/>
    <w:rsid w:val="009109CC"/>
    <w:rsid w:val="00911045"/>
    <w:rsid w:val="009118E9"/>
    <w:rsid w:val="00911DD2"/>
    <w:rsid w:val="0091232D"/>
    <w:rsid w:val="009129B9"/>
    <w:rsid w:val="00913146"/>
    <w:rsid w:val="00914F64"/>
    <w:rsid w:val="00915B8A"/>
    <w:rsid w:val="00916340"/>
    <w:rsid w:val="00916BA3"/>
    <w:rsid w:val="00916D7C"/>
    <w:rsid w:val="009173EC"/>
    <w:rsid w:val="009212BF"/>
    <w:rsid w:val="00921FB5"/>
    <w:rsid w:val="0092346E"/>
    <w:rsid w:val="00926315"/>
    <w:rsid w:val="0092670C"/>
    <w:rsid w:val="009267B6"/>
    <w:rsid w:val="009272AB"/>
    <w:rsid w:val="00927738"/>
    <w:rsid w:val="009303E4"/>
    <w:rsid w:val="00930B66"/>
    <w:rsid w:val="00933980"/>
    <w:rsid w:val="00935A4D"/>
    <w:rsid w:val="00935D73"/>
    <w:rsid w:val="009368CC"/>
    <w:rsid w:val="00940411"/>
    <w:rsid w:val="00941055"/>
    <w:rsid w:val="00941974"/>
    <w:rsid w:val="0094322C"/>
    <w:rsid w:val="00943551"/>
    <w:rsid w:val="009438FF"/>
    <w:rsid w:val="00943D56"/>
    <w:rsid w:val="00943FB8"/>
    <w:rsid w:val="00945275"/>
    <w:rsid w:val="00945E47"/>
    <w:rsid w:val="00946B8F"/>
    <w:rsid w:val="009473F7"/>
    <w:rsid w:val="0094787E"/>
    <w:rsid w:val="00947A4D"/>
    <w:rsid w:val="00950CC2"/>
    <w:rsid w:val="00951C27"/>
    <w:rsid w:val="00951D51"/>
    <w:rsid w:val="00952A8A"/>
    <w:rsid w:val="00954DCA"/>
    <w:rsid w:val="00955448"/>
    <w:rsid w:val="009565B6"/>
    <w:rsid w:val="0095723C"/>
    <w:rsid w:val="00960AEB"/>
    <w:rsid w:val="00961294"/>
    <w:rsid w:val="00962F7E"/>
    <w:rsid w:val="00963AC7"/>
    <w:rsid w:val="009643FA"/>
    <w:rsid w:val="00964ABF"/>
    <w:rsid w:val="00965FA3"/>
    <w:rsid w:val="0096678C"/>
    <w:rsid w:val="00972936"/>
    <w:rsid w:val="0097346C"/>
    <w:rsid w:val="00973B79"/>
    <w:rsid w:val="0097482B"/>
    <w:rsid w:val="00975E95"/>
    <w:rsid w:val="009761FE"/>
    <w:rsid w:val="00977717"/>
    <w:rsid w:val="00977CD9"/>
    <w:rsid w:val="0098007D"/>
    <w:rsid w:val="00981211"/>
    <w:rsid w:val="009815CF"/>
    <w:rsid w:val="00983B15"/>
    <w:rsid w:val="00985A61"/>
    <w:rsid w:val="0098630C"/>
    <w:rsid w:val="00986D8D"/>
    <w:rsid w:val="00986DF7"/>
    <w:rsid w:val="0098744A"/>
    <w:rsid w:val="00990CAB"/>
    <w:rsid w:val="00991E68"/>
    <w:rsid w:val="00991FCF"/>
    <w:rsid w:val="009930AF"/>
    <w:rsid w:val="00996333"/>
    <w:rsid w:val="00997C24"/>
    <w:rsid w:val="009A0634"/>
    <w:rsid w:val="009A0988"/>
    <w:rsid w:val="009A6443"/>
    <w:rsid w:val="009A65BD"/>
    <w:rsid w:val="009A686D"/>
    <w:rsid w:val="009B1F5A"/>
    <w:rsid w:val="009B205E"/>
    <w:rsid w:val="009B2EDF"/>
    <w:rsid w:val="009B2EE1"/>
    <w:rsid w:val="009B316B"/>
    <w:rsid w:val="009B48E9"/>
    <w:rsid w:val="009B5E03"/>
    <w:rsid w:val="009B6054"/>
    <w:rsid w:val="009B653F"/>
    <w:rsid w:val="009C0EA5"/>
    <w:rsid w:val="009C13E4"/>
    <w:rsid w:val="009C5A89"/>
    <w:rsid w:val="009C5AE9"/>
    <w:rsid w:val="009C7036"/>
    <w:rsid w:val="009C7287"/>
    <w:rsid w:val="009C7365"/>
    <w:rsid w:val="009D049E"/>
    <w:rsid w:val="009D1C71"/>
    <w:rsid w:val="009D2060"/>
    <w:rsid w:val="009D2958"/>
    <w:rsid w:val="009D394B"/>
    <w:rsid w:val="009D4292"/>
    <w:rsid w:val="009D4650"/>
    <w:rsid w:val="009D563B"/>
    <w:rsid w:val="009D62DB"/>
    <w:rsid w:val="009D7E19"/>
    <w:rsid w:val="009E11E0"/>
    <w:rsid w:val="009E1F9B"/>
    <w:rsid w:val="009E2406"/>
    <w:rsid w:val="009E3B94"/>
    <w:rsid w:val="009E4317"/>
    <w:rsid w:val="009E459B"/>
    <w:rsid w:val="009E4D4A"/>
    <w:rsid w:val="009E61A8"/>
    <w:rsid w:val="009E6473"/>
    <w:rsid w:val="009F0928"/>
    <w:rsid w:val="009F0D81"/>
    <w:rsid w:val="009F25B6"/>
    <w:rsid w:val="009F3ED9"/>
    <w:rsid w:val="009F44B0"/>
    <w:rsid w:val="009F54AF"/>
    <w:rsid w:val="009F59D7"/>
    <w:rsid w:val="009F62BE"/>
    <w:rsid w:val="009F6580"/>
    <w:rsid w:val="009F683C"/>
    <w:rsid w:val="00A015BD"/>
    <w:rsid w:val="00A0195A"/>
    <w:rsid w:val="00A01D60"/>
    <w:rsid w:val="00A05317"/>
    <w:rsid w:val="00A1228C"/>
    <w:rsid w:val="00A12989"/>
    <w:rsid w:val="00A135CF"/>
    <w:rsid w:val="00A13B44"/>
    <w:rsid w:val="00A14E22"/>
    <w:rsid w:val="00A156EF"/>
    <w:rsid w:val="00A16110"/>
    <w:rsid w:val="00A1788E"/>
    <w:rsid w:val="00A202BE"/>
    <w:rsid w:val="00A206FD"/>
    <w:rsid w:val="00A22496"/>
    <w:rsid w:val="00A22767"/>
    <w:rsid w:val="00A236E8"/>
    <w:rsid w:val="00A238E9"/>
    <w:rsid w:val="00A24020"/>
    <w:rsid w:val="00A30D11"/>
    <w:rsid w:val="00A30E92"/>
    <w:rsid w:val="00A3173A"/>
    <w:rsid w:val="00A31AB6"/>
    <w:rsid w:val="00A31D0F"/>
    <w:rsid w:val="00A33C92"/>
    <w:rsid w:val="00A33F71"/>
    <w:rsid w:val="00A35BC3"/>
    <w:rsid w:val="00A36671"/>
    <w:rsid w:val="00A3708F"/>
    <w:rsid w:val="00A37429"/>
    <w:rsid w:val="00A37A8F"/>
    <w:rsid w:val="00A44DB4"/>
    <w:rsid w:val="00A45186"/>
    <w:rsid w:val="00A461A2"/>
    <w:rsid w:val="00A475AF"/>
    <w:rsid w:val="00A479C8"/>
    <w:rsid w:val="00A47F6D"/>
    <w:rsid w:val="00A50E68"/>
    <w:rsid w:val="00A5158A"/>
    <w:rsid w:val="00A51AF9"/>
    <w:rsid w:val="00A52FF1"/>
    <w:rsid w:val="00A537ED"/>
    <w:rsid w:val="00A53929"/>
    <w:rsid w:val="00A56225"/>
    <w:rsid w:val="00A569C0"/>
    <w:rsid w:val="00A57581"/>
    <w:rsid w:val="00A600D0"/>
    <w:rsid w:val="00A60527"/>
    <w:rsid w:val="00A623D3"/>
    <w:rsid w:val="00A64397"/>
    <w:rsid w:val="00A64932"/>
    <w:rsid w:val="00A64BBD"/>
    <w:rsid w:val="00A6503A"/>
    <w:rsid w:val="00A652CC"/>
    <w:rsid w:val="00A65B8D"/>
    <w:rsid w:val="00A65D0B"/>
    <w:rsid w:val="00A65FF8"/>
    <w:rsid w:val="00A70452"/>
    <w:rsid w:val="00A71452"/>
    <w:rsid w:val="00A71BBE"/>
    <w:rsid w:val="00A7225C"/>
    <w:rsid w:val="00A7278F"/>
    <w:rsid w:val="00A7299D"/>
    <w:rsid w:val="00A76242"/>
    <w:rsid w:val="00A76EB9"/>
    <w:rsid w:val="00A7703B"/>
    <w:rsid w:val="00A8237E"/>
    <w:rsid w:val="00A82A2B"/>
    <w:rsid w:val="00A82DA0"/>
    <w:rsid w:val="00A83152"/>
    <w:rsid w:val="00A84CF6"/>
    <w:rsid w:val="00A851EA"/>
    <w:rsid w:val="00A855AD"/>
    <w:rsid w:val="00A855E9"/>
    <w:rsid w:val="00A85AB3"/>
    <w:rsid w:val="00A86673"/>
    <w:rsid w:val="00A8762A"/>
    <w:rsid w:val="00A87AEA"/>
    <w:rsid w:val="00A90356"/>
    <w:rsid w:val="00A90562"/>
    <w:rsid w:val="00A90B41"/>
    <w:rsid w:val="00A9140F"/>
    <w:rsid w:val="00A9368E"/>
    <w:rsid w:val="00A9487C"/>
    <w:rsid w:val="00A94B40"/>
    <w:rsid w:val="00A94E34"/>
    <w:rsid w:val="00A96745"/>
    <w:rsid w:val="00A969B0"/>
    <w:rsid w:val="00A97880"/>
    <w:rsid w:val="00AA0C84"/>
    <w:rsid w:val="00AA1885"/>
    <w:rsid w:val="00AA1C8A"/>
    <w:rsid w:val="00AA2B0D"/>
    <w:rsid w:val="00AA2BB3"/>
    <w:rsid w:val="00AA4158"/>
    <w:rsid w:val="00AA55FB"/>
    <w:rsid w:val="00AA5CE4"/>
    <w:rsid w:val="00AA65EB"/>
    <w:rsid w:val="00AA7ADA"/>
    <w:rsid w:val="00AB2476"/>
    <w:rsid w:val="00AB285A"/>
    <w:rsid w:val="00AB35C3"/>
    <w:rsid w:val="00AB3FBA"/>
    <w:rsid w:val="00AB443B"/>
    <w:rsid w:val="00AB51C4"/>
    <w:rsid w:val="00AB5382"/>
    <w:rsid w:val="00AB554A"/>
    <w:rsid w:val="00AB7928"/>
    <w:rsid w:val="00AB7A2E"/>
    <w:rsid w:val="00AC1E72"/>
    <w:rsid w:val="00AC27A4"/>
    <w:rsid w:val="00AC304F"/>
    <w:rsid w:val="00AC3BBF"/>
    <w:rsid w:val="00AC3E86"/>
    <w:rsid w:val="00AC4334"/>
    <w:rsid w:val="00AC4E21"/>
    <w:rsid w:val="00AC645F"/>
    <w:rsid w:val="00AC671B"/>
    <w:rsid w:val="00AC75AD"/>
    <w:rsid w:val="00AC7EA8"/>
    <w:rsid w:val="00AD0352"/>
    <w:rsid w:val="00AD0FFF"/>
    <w:rsid w:val="00AD158B"/>
    <w:rsid w:val="00AD4C1E"/>
    <w:rsid w:val="00AD5148"/>
    <w:rsid w:val="00AD5157"/>
    <w:rsid w:val="00AE01FA"/>
    <w:rsid w:val="00AE0CD4"/>
    <w:rsid w:val="00AE1AEE"/>
    <w:rsid w:val="00AE1F33"/>
    <w:rsid w:val="00AE2C26"/>
    <w:rsid w:val="00AE2E37"/>
    <w:rsid w:val="00AE2ED8"/>
    <w:rsid w:val="00AE323C"/>
    <w:rsid w:val="00AE3794"/>
    <w:rsid w:val="00AE3A1B"/>
    <w:rsid w:val="00AE5C00"/>
    <w:rsid w:val="00AE6E7B"/>
    <w:rsid w:val="00AF04E8"/>
    <w:rsid w:val="00AF0C1E"/>
    <w:rsid w:val="00AF2CC6"/>
    <w:rsid w:val="00AF4E30"/>
    <w:rsid w:val="00AF689A"/>
    <w:rsid w:val="00AF6D00"/>
    <w:rsid w:val="00AF72D4"/>
    <w:rsid w:val="00B00445"/>
    <w:rsid w:val="00B02984"/>
    <w:rsid w:val="00B047A7"/>
    <w:rsid w:val="00B048CF"/>
    <w:rsid w:val="00B049C0"/>
    <w:rsid w:val="00B04D15"/>
    <w:rsid w:val="00B07E05"/>
    <w:rsid w:val="00B10BCB"/>
    <w:rsid w:val="00B13146"/>
    <w:rsid w:val="00B1363F"/>
    <w:rsid w:val="00B13B14"/>
    <w:rsid w:val="00B14888"/>
    <w:rsid w:val="00B14F1E"/>
    <w:rsid w:val="00B15063"/>
    <w:rsid w:val="00B217F7"/>
    <w:rsid w:val="00B218EE"/>
    <w:rsid w:val="00B21C11"/>
    <w:rsid w:val="00B21EE7"/>
    <w:rsid w:val="00B22D50"/>
    <w:rsid w:val="00B259CE"/>
    <w:rsid w:val="00B25AB3"/>
    <w:rsid w:val="00B2690B"/>
    <w:rsid w:val="00B27072"/>
    <w:rsid w:val="00B274DE"/>
    <w:rsid w:val="00B30412"/>
    <w:rsid w:val="00B32F26"/>
    <w:rsid w:val="00B3425B"/>
    <w:rsid w:val="00B365D1"/>
    <w:rsid w:val="00B36695"/>
    <w:rsid w:val="00B37592"/>
    <w:rsid w:val="00B37D9D"/>
    <w:rsid w:val="00B403BB"/>
    <w:rsid w:val="00B4082E"/>
    <w:rsid w:val="00B41D23"/>
    <w:rsid w:val="00B42094"/>
    <w:rsid w:val="00B42205"/>
    <w:rsid w:val="00B43643"/>
    <w:rsid w:val="00B44409"/>
    <w:rsid w:val="00B45FCE"/>
    <w:rsid w:val="00B46D81"/>
    <w:rsid w:val="00B50D02"/>
    <w:rsid w:val="00B522C7"/>
    <w:rsid w:val="00B52AB1"/>
    <w:rsid w:val="00B535B0"/>
    <w:rsid w:val="00B54E27"/>
    <w:rsid w:val="00B5524C"/>
    <w:rsid w:val="00B55BB4"/>
    <w:rsid w:val="00B56719"/>
    <w:rsid w:val="00B6110A"/>
    <w:rsid w:val="00B61A77"/>
    <w:rsid w:val="00B62BD4"/>
    <w:rsid w:val="00B62DE4"/>
    <w:rsid w:val="00B64DD8"/>
    <w:rsid w:val="00B66FD1"/>
    <w:rsid w:val="00B677E2"/>
    <w:rsid w:val="00B708DE"/>
    <w:rsid w:val="00B70B59"/>
    <w:rsid w:val="00B714F9"/>
    <w:rsid w:val="00B74183"/>
    <w:rsid w:val="00B7426D"/>
    <w:rsid w:val="00B75709"/>
    <w:rsid w:val="00B763F5"/>
    <w:rsid w:val="00B80AA9"/>
    <w:rsid w:val="00B8128B"/>
    <w:rsid w:val="00B8299D"/>
    <w:rsid w:val="00B83AE1"/>
    <w:rsid w:val="00B844ED"/>
    <w:rsid w:val="00B847AD"/>
    <w:rsid w:val="00B84F90"/>
    <w:rsid w:val="00B865F6"/>
    <w:rsid w:val="00B86C5E"/>
    <w:rsid w:val="00B86D92"/>
    <w:rsid w:val="00B90A9A"/>
    <w:rsid w:val="00B916AE"/>
    <w:rsid w:val="00B92543"/>
    <w:rsid w:val="00B92D87"/>
    <w:rsid w:val="00B9355A"/>
    <w:rsid w:val="00B97BBE"/>
    <w:rsid w:val="00BA01CF"/>
    <w:rsid w:val="00BA0B55"/>
    <w:rsid w:val="00BA0CF8"/>
    <w:rsid w:val="00BA0D6D"/>
    <w:rsid w:val="00BA1009"/>
    <w:rsid w:val="00BA144D"/>
    <w:rsid w:val="00BA1530"/>
    <w:rsid w:val="00BA2880"/>
    <w:rsid w:val="00BA38EA"/>
    <w:rsid w:val="00BA3E55"/>
    <w:rsid w:val="00BA4556"/>
    <w:rsid w:val="00BA4DC4"/>
    <w:rsid w:val="00BA4E5B"/>
    <w:rsid w:val="00BA5165"/>
    <w:rsid w:val="00BA6369"/>
    <w:rsid w:val="00BB15D8"/>
    <w:rsid w:val="00BB37B5"/>
    <w:rsid w:val="00BB3E9D"/>
    <w:rsid w:val="00BB4302"/>
    <w:rsid w:val="00BB4C1C"/>
    <w:rsid w:val="00BB75B5"/>
    <w:rsid w:val="00BB7E7C"/>
    <w:rsid w:val="00BC378A"/>
    <w:rsid w:val="00BC3A5E"/>
    <w:rsid w:val="00BC3EDA"/>
    <w:rsid w:val="00BC5105"/>
    <w:rsid w:val="00BC52E9"/>
    <w:rsid w:val="00BC5EF7"/>
    <w:rsid w:val="00BC5F0B"/>
    <w:rsid w:val="00BD004A"/>
    <w:rsid w:val="00BD3A4C"/>
    <w:rsid w:val="00BD44BE"/>
    <w:rsid w:val="00BD5447"/>
    <w:rsid w:val="00BD5E80"/>
    <w:rsid w:val="00BE0A1D"/>
    <w:rsid w:val="00BE0C6A"/>
    <w:rsid w:val="00BE2CD9"/>
    <w:rsid w:val="00BE457C"/>
    <w:rsid w:val="00BE59A9"/>
    <w:rsid w:val="00BE5E8E"/>
    <w:rsid w:val="00BF01FA"/>
    <w:rsid w:val="00BF13DD"/>
    <w:rsid w:val="00BF26AE"/>
    <w:rsid w:val="00BF29A5"/>
    <w:rsid w:val="00BF4634"/>
    <w:rsid w:val="00BF59E6"/>
    <w:rsid w:val="00BF6A9F"/>
    <w:rsid w:val="00C003B6"/>
    <w:rsid w:val="00C006FB"/>
    <w:rsid w:val="00C009D7"/>
    <w:rsid w:val="00C024F3"/>
    <w:rsid w:val="00C02ED6"/>
    <w:rsid w:val="00C0386F"/>
    <w:rsid w:val="00C04F2B"/>
    <w:rsid w:val="00C0545F"/>
    <w:rsid w:val="00C07100"/>
    <w:rsid w:val="00C10039"/>
    <w:rsid w:val="00C1120C"/>
    <w:rsid w:val="00C1143D"/>
    <w:rsid w:val="00C11EAE"/>
    <w:rsid w:val="00C12007"/>
    <w:rsid w:val="00C12A88"/>
    <w:rsid w:val="00C12C7A"/>
    <w:rsid w:val="00C13722"/>
    <w:rsid w:val="00C15DEF"/>
    <w:rsid w:val="00C17BAE"/>
    <w:rsid w:val="00C17C59"/>
    <w:rsid w:val="00C20808"/>
    <w:rsid w:val="00C22B60"/>
    <w:rsid w:val="00C2332D"/>
    <w:rsid w:val="00C24353"/>
    <w:rsid w:val="00C2700E"/>
    <w:rsid w:val="00C32C21"/>
    <w:rsid w:val="00C332E7"/>
    <w:rsid w:val="00C34F42"/>
    <w:rsid w:val="00C358A9"/>
    <w:rsid w:val="00C35F4B"/>
    <w:rsid w:val="00C36F66"/>
    <w:rsid w:val="00C41600"/>
    <w:rsid w:val="00C42084"/>
    <w:rsid w:val="00C423A7"/>
    <w:rsid w:val="00C424C8"/>
    <w:rsid w:val="00C42731"/>
    <w:rsid w:val="00C42A66"/>
    <w:rsid w:val="00C430FF"/>
    <w:rsid w:val="00C453E2"/>
    <w:rsid w:val="00C45864"/>
    <w:rsid w:val="00C4680D"/>
    <w:rsid w:val="00C47549"/>
    <w:rsid w:val="00C50F03"/>
    <w:rsid w:val="00C52973"/>
    <w:rsid w:val="00C543BC"/>
    <w:rsid w:val="00C563DC"/>
    <w:rsid w:val="00C57996"/>
    <w:rsid w:val="00C57B33"/>
    <w:rsid w:val="00C6265E"/>
    <w:rsid w:val="00C63CB0"/>
    <w:rsid w:val="00C66762"/>
    <w:rsid w:val="00C67AAF"/>
    <w:rsid w:val="00C7037A"/>
    <w:rsid w:val="00C70629"/>
    <w:rsid w:val="00C70E06"/>
    <w:rsid w:val="00C714A6"/>
    <w:rsid w:val="00C73E00"/>
    <w:rsid w:val="00C76ED5"/>
    <w:rsid w:val="00C813FE"/>
    <w:rsid w:val="00C81E6C"/>
    <w:rsid w:val="00C82934"/>
    <w:rsid w:val="00C82B87"/>
    <w:rsid w:val="00C83B8C"/>
    <w:rsid w:val="00C87C4E"/>
    <w:rsid w:val="00C90A54"/>
    <w:rsid w:val="00C93759"/>
    <w:rsid w:val="00C93EF3"/>
    <w:rsid w:val="00C93FCD"/>
    <w:rsid w:val="00C94520"/>
    <w:rsid w:val="00C949C3"/>
    <w:rsid w:val="00C94CB3"/>
    <w:rsid w:val="00C95186"/>
    <w:rsid w:val="00C9557F"/>
    <w:rsid w:val="00C9625F"/>
    <w:rsid w:val="00C964D6"/>
    <w:rsid w:val="00C9696D"/>
    <w:rsid w:val="00C970AD"/>
    <w:rsid w:val="00CA1630"/>
    <w:rsid w:val="00CA2005"/>
    <w:rsid w:val="00CA26B3"/>
    <w:rsid w:val="00CA2E4E"/>
    <w:rsid w:val="00CA2FB1"/>
    <w:rsid w:val="00CA31B5"/>
    <w:rsid w:val="00CA3C2D"/>
    <w:rsid w:val="00CA43B5"/>
    <w:rsid w:val="00CA451C"/>
    <w:rsid w:val="00CA4BDA"/>
    <w:rsid w:val="00CA4C21"/>
    <w:rsid w:val="00CA4EB8"/>
    <w:rsid w:val="00CA54AC"/>
    <w:rsid w:val="00CA6087"/>
    <w:rsid w:val="00CA6A12"/>
    <w:rsid w:val="00CB1D08"/>
    <w:rsid w:val="00CB2FBD"/>
    <w:rsid w:val="00CB394F"/>
    <w:rsid w:val="00CB4315"/>
    <w:rsid w:val="00CB5BE2"/>
    <w:rsid w:val="00CB625A"/>
    <w:rsid w:val="00CB6E84"/>
    <w:rsid w:val="00CC300E"/>
    <w:rsid w:val="00CC3DC1"/>
    <w:rsid w:val="00CC504C"/>
    <w:rsid w:val="00CC5B11"/>
    <w:rsid w:val="00CC7351"/>
    <w:rsid w:val="00CD0667"/>
    <w:rsid w:val="00CD0AA9"/>
    <w:rsid w:val="00CD2F4A"/>
    <w:rsid w:val="00CD2F96"/>
    <w:rsid w:val="00CD47BD"/>
    <w:rsid w:val="00CD51DE"/>
    <w:rsid w:val="00CD719E"/>
    <w:rsid w:val="00CD7BB6"/>
    <w:rsid w:val="00CE06F2"/>
    <w:rsid w:val="00CE1906"/>
    <w:rsid w:val="00CE26B8"/>
    <w:rsid w:val="00CE2F60"/>
    <w:rsid w:val="00CE3484"/>
    <w:rsid w:val="00CE491C"/>
    <w:rsid w:val="00CE4DF1"/>
    <w:rsid w:val="00CE4ED0"/>
    <w:rsid w:val="00CE5647"/>
    <w:rsid w:val="00CE5EA5"/>
    <w:rsid w:val="00CE6143"/>
    <w:rsid w:val="00CE69AA"/>
    <w:rsid w:val="00CE6D25"/>
    <w:rsid w:val="00CF001F"/>
    <w:rsid w:val="00CF0BEB"/>
    <w:rsid w:val="00CF1965"/>
    <w:rsid w:val="00CF4A55"/>
    <w:rsid w:val="00CF5282"/>
    <w:rsid w:val="00CF5650"/>
    <w:rsid w:val="00CF6CAC"/>
    <w:rsid w:val="00CF7976"/>
    <w:rsid w:val="00D021EB"/>
    <w:rsid w:val="00D03606"/>
    <w:rsid w:val="00D03B9D"/>
    <w:rsid w:val="00D0546A"/>
    <w:rsid w:val="00D060FD"/>
    <w:rsid w:val="00D06429"/>
    <w:rsid w:val="00D0720C"/>
    <w:rsid w:val="00D07FFE"/>
    <w:rsid w:val="00D11892"/>
    <w:rsid w:val="00D118C8"/>
    <w:rsid w:val="00D11BF6"/>
    <w:rsid w:val="00D11D57"/>
    <w:rsid w:val="00D1361F"/>
    <w:rsid w:val="00D136C7"/>
    <w:rsid w:val="00D13A69"/>
    <w:rsid w:val="00D15046"/>
    <w:rsid w:val="00D159F7"/>
    <w:rsid w:val="00D168DD"/>
    <w:rsid w:val="00D17012"/>
    <w:rsid w:val="00D17227"/>
    <w:rsid w:val="00D200C2"/>
    <w:rsid w:val="00D2207C"/>
    <w:rsid w:val="00D22265"/>
    <w:rsid w:val="00D227FC"/>
    <w:rsid w:val="00D22816"/>
    <w:rsid w:val="00D23649"/>
    <w:rsid w:val="00D239C0"/>
    <w:rsid w:val="00D23B5F"/>
    <w:rsid w:val="00D25CEE"/>
    <w:rsid w:val="00D2782F"/>
    <w:rsid w:val="00D335DE"/>
    <w:rsid w:val="00D352DD"/>
    <w:rsid w:val="00D353EF"/>
    <w:rsid w:val="00D356BA"/>
    <w:rsid w:val="00D36039"/>
    <w:rsid w:val="00D37E52"/>
    <w:rsid w:val="00D400C5"/>
    <w:rsid w:val="00D409D6"/>
    <w:rsid w:val="00D40EF4"/>
    <w:rsid w:val="00D40F47"/>
    <w:rsid w:val="00D4101F"/>
    <w:rsid w:val="00D42337"/>
    <w:rsid w:val="00D42755"/>
    <w:rsid w:val="00D42DB4"/>
    <w:rsid w:val="00D4406C"/>
    <w:rsid w:val="00D44823"/>
    <w:rsid w:val="00D44FFB"/>
    <w:rsid w:val="00D44FFD"/>
    <w:rsid w:val="00D456D3"/>
    <w:rsid w:val="00D47073"/>
    <w:rsid w:val="00D471EA"/>
    <w:rsid w:val="00D4770E"/>
    <w:rsid w:val="00D51984"/>
    <w:rsid w:val="00D536AC"/>
    <w:rsid w:val="00D54460"/>
    <w:rsid w:val="00D54AFD"/>
    <w:rsid w:val="00D5524B"/>
    <w:rsid w:val="00D56FC3"/>
    <w:rsid w:val="00D60B30"/>
    <w:rsid w:val="00D64052"/>
    <w:rsid w:val="00D65652"/>
    <w:rsid w:val="00D6591C"/>
    <w:rsid w:val="00D6622A"/>
    <w:rsid w:val="00D709C0"/>
    <w:rsid w:val="00D70E42"/>
    <w:rsid w:val="00D7105D"/>
    <w:rsid w:val="00D725E1"/>
    <w:rsid w:val="00D728FD"/>
    <w:rsid w:val="00D735B3"/>
    <w:rsid w:val="00D74A72"/>
    <w:rsid w:val="00D74D52"/>
    <w:rsid w:val="00D77781"/>
    <w:rsid w:val="00D81B3F"/>
    <w:rsid w:val="00D83F23"/>
    <w:rsid w:val="00D84483"/>
    <w:rsid w:val="00D8543A"/>
    <w:rsid w:val="00D90828"/>
    <w:rsid w:val="00D91221"/>
    <w:rsid w:val="00D9369F"/>
    <w:rsid w:val="00D93ABE"/>
    <w:rsid w:val="00D93C54"/>
    <w:rsid w:val="00D9408A"/>
    <w:rsid w:val="00D949A2"/>
    <w:rsid w:val="00D94DCB"/>
    <w:rsid w:val="00D95104"/>
    <w:rsid w:val="00D95FA1"/>
    <w:rsid w:val="00D9630F"/>
    <w:rsid w:val="00D978C3"/>
    <w:rsid w:val="00D97901"/>
    <w:rsid w:val="00D97E2A"/>
    <w:rsid w:val="00DA1907"/>
    <w:rsid w:val="00DA25A6"/>
    <w:rsid w:val="00DA332A"/>
    <w:rsid w:val="00DA5AFE"/>
    <w:rsid w:val="00DB0AF7"/>
    <w:rsid w:val="00DB1936"/>
    <w:rsid w:val="00DB237F"/>
    <w:rsid w:val="00DB3716"/>
    <w:rsid w:val="00DB58C0"/>
    <w:rsid w:val="00DB5908"/>
    <w:rsid w:val="00DB67DE"/>
    <w:rsid w:val="00DB7C41"/>
    <w:rsid w:val="00DB7C54"/>
    <w:rsid w:val="00DC10D5"/>
    <w:rsid w:val="00DC132E"/>
    <w:rsid w:val="00DC17B6"/>
    <w:rsid w:val="00DC1B36"/>
    <w:rsid w:val="00DC23DD"/>
    <w:rsid w:val="00DC2709"/>
    <w:rsid w:val="00DC35E6"/>
    <w:rsid w:val="00DC3CBE"/>
    <w:rsid w:val="00DC6E55"/>
    <w:rsid w:val="00DC6ED0"/>
    <w:rsid w:val="00DC70B6"/>
    <w:rsid w:val="00DD554A"/>
    <w:rsid w:val="00DD5B62"/>
    <w:rsid w:val="00DD6069"/>
    <w:rsid w:val="00DD6462"/>
    <w:rsid w:val="00DE1437"/>
    <w:rsid w:val="00DE1C93"/>
    <w:rsid w:val="00DE1ED1"/>
    <w:rsid w:val="00DE2089"/>
    <w:rsid w:val="00DE2599"/>
    <w:rsid w:val="00DE38EA"/>
    <w:rsid w:val="00DE441A"/>
    <w:rsid w:val="00DE448D"/>
    <w:rsid w:val="00DE46C6"/>
    <w:rsid w:val="00DE4E04"/>
    <w:rsid w:val="00DE5083"/>
    <w:rsid w:val="00DE5ABA"/>
    <w:rsid w:val="00DE6083"/>
    <w:rsid w:val="00DE656A"/>
    <w:rsid w:val="00DE72BD"/>
    <w:rsid w:val="00DF045B"/>
    <w:rsid w:val="00DF1F91"/>
    <w:rsid w:val="00DF2472"/>
    <w:rsid w:val="00DF2FC0"/>
    <w:rsid w:val="00DF5261"/>
    <w:rsid w:val="00DF52DD"/>
    <w:rsid w:val="00DF5422"/>
    <w:rsid w:val="00DF753A"/>
    <w:rsid w:val="00E002DC"/>
    <w:rsid w:val="00E01085"/>
    <w:rsid w:val="00E0244F"/>
    <w:rsid w:val="00E0278A"/>
    <w:rsid w:val="00E0406B"/>
    <w:rsid w:val="00E0435D"/>
    <w:rsid w:val="00E05E61"/>
    <w:rsid w:val="00E06D5C"/>
    <w:rsid w:val="00E06F49"/>
    <w:rsid w:val="00E0786C"/>
    <w:rsid w:val="00E07CC7"/>
    <w:rsid w:val="00E12EE0"/>
    <w:rsid w:val="00E13D22"/>
    <w:rsid w:val="00E15000"/>
    <w:rsid w:val="00E15BAD"/>
    <w:rsid w:val="00E15D6C"/>
    <w:rsid w:val="00E160AA"/>
    <w:rsid w:val="00E17615"/>
    <w:rsid w:val="00E2021F"/>
    <w:rsid w:val="00E217C5"/>
    <w:rsid w:val="00E24103"/>
    <w:rsid w:val="00E242D4"/>
    <w:rsid w:val="00E24EF8"/>
    <w:rsid w:val="00E24F16"/>
    <w:rsid w:val="00E25EC3"/>
    <w:rsid w:val="00E265A0"/>
    <w:rsid w:val="00E26E89"/>
    <w:rsid w:val="00E27850"/>
    <w:rsid w:val="00E3058C"/>
    <w:rsid w:val="00E31BC9"/>
    <w:rsid w:val="00E3253D"/>
    <w:rsid w:val="00E3271C"/>
    <w:rsid w:val="00E334BD"/>
    <w:rsid w:val="00E34137"/>
    <w:rsid w:val="00E34969"/>
    <w:rsid w:val="00E34F36"/>
    <w:rsid w:val="00E36C35"/>
    <w:rsid w:val="00E379CC"/>
    <w:rsid w:val="00E426CA"/>
    <w:rsid w:val="00E42E9E"/>
    <w:rsid w:val="00E43031"/>
    <w:rsid w:val="00E438A5"/>
    <w:rsid w:val="00E43A54"/>
    <w:rsid w:val="00E449A9"/>
    <w:rsid w:val="00E45107"/>
    <w:rsid w:val="00E4795A"/>
    <w:rsid w:val="00E534B0"/>
    <w:rsid w:val="00E5401C"/>
    <w:rsid w:val="00E559B1"/>
    <w:rsid w:val="00E57845"/>
    <w:rsid w:val="00E57F8E"/>
    <w:rsid w:val="00E62955"/>
    <w:rsid w:val="00E66FF5"/>
    <w:rsid w:val="00E6787C"/>
    <w:rsid w:val="00E67E30"/>
    <w:rsid w:val="00E67FDC"/>
    <w:rsid w:val="00E7049A"/>
    <w:rsid w:val="00E71D0E"/>
    <w:rsid w:val="00E7250E"/>
    <w:rsid w:val="00E756DC"/>
    <w:rsid w:val="00E75D1E"/>
    <w:rsid w:val="00E76D1E"/>
    <w:rsid w:val="00E774E6"/>
    <w:rsid w:val="00E77A57"/>
    <w:rsid w:val="00E77C8E"/>
    <w:rsid w:val="00E809AC"/>
    <w:rsid w:val="00E81CC0"/>
    <w:rsid w:val="00E82042"/>
    <w:rsid w:val="00E85084"/>
    <w:rsid w:val="00E85811"/>
    <w:rsid w:val="00E85FBD"/>
    <w:rsid w:val="00E876DC"/>
    <w:rsid w:val="00E87853"/>
    <w:rsid w:val="00E90D5C"/>
    <w:rsid w:val="00E9146B"/>
    <w:rsid w:val="00E91AF6"/>
    <w:rsid w:val="00E92174"/>
    <w:rsid w:val="00E95315"/>
    <w:rsid w:val="00E95ACF"/>
    <w:rsid w:val="00E961E9"/>
    <w:rsid w:val="00E96DEC"/>
    <w:rsid w:val="00E972C8"/>
    <w:rsid w:val="00E97302"/>
    <w:rsid w:val="00E97795"/>
    <w:rsid w:val="00EA35E0"/>
    <w:rsid w:val="00EA5B0F"/>
    <w:rsid w:val="00EA6A19"/>
    <w:rsid w:val="00EA7223"/>
    <w:rsid w:val="00EA7B80"/>
    <w:rsid w:val="00EB1385"/>
    <w:rsid w:val="00EB538D"/>
    <w:rsid w:val="00EB54AB"/>
    <w:rsid w:val="00EB6198"/>
    <w:rsid w:val="00EB7625"/>
    <w:rsid w:val="00EC1138"/>
    <w:rsid w:val="00EC128D"/>
    <w:rsid w:val="00EC1380"/>
    <w:rsid w:val="00EC34C1"/>
    <w:rsid w:val="00EC4A5C"/>
    <w:rsid w:val="00EC520F"/>
    <w:rsid w:val="00EC60A1"/>
    <w:rsid w:val="00EC6871"/>
    <w:rsid w:val="00EC6A30"/>
    <w:rsid w:val="00EC72EA"/>
    <w:rsid w:val="00EC73F5"/>
    <w:rsid w:val="00ED03A9"/>
    <w:rsid w:val="00ED091F"/>
    <w:rsid w:val="00ED0AA8"/>
    <w:rsid w:val="00ED1030"/>
    <w:rsid w:val="00ED19F8"/>
    <w:rsid w:val="00ED2765"/>
    <w:rsid w:val="00ED29B1"/>
    <w:rsid w:val="00ED3060"/>
    <w:rsid w:val="00ED36AF"/>
    <w:rsid w:val="00ED3F9A"/>
    <w:rsid w:val="00ED45D5"/>
    <w:rsid w:val="00ED6165"/>
    <w:rsid w:val="00ED7D49"/>
    <w:rsid w:val="00EE003C"/>
    <w:rsid w:val="00EE0B17"/>
    <w:rsid w:val="00EE1085"/>
    <w:rsid w:val="00EE1BD2"/>
    <w:rsid w:val="00EE2603"/>
    <w:rsid w:val="00EE42AB"/>
    <w:rsid w:val="00EE4369"/>
    <w:rsid w:val="00EE4E64"/>
    <w:rsid w:val="00EE5BB1"/>
    <w:rsid w:val="00EE79EB"/>
    <w:rsid w:val="00EE7BDF"/>
    <w:rsid w:val="00EF0163"/>
    <w:rsid w:val="00EF06F6"/>
    <w:rsid w:val="00EF0860"/>
    <w:rsid w:val="00EF13E6"/>
    <w:rsid w:val="00EF15FA"/>
    <w:rsid w:val="00EF1CB4"/>
    <w:rsid w:val="00EF2F30"/>
    <w:rsid w:val="00EF3223"/>
    <w:rsid w:val="00EF3F3B"/>
    <w:rsid w:val="00EF4874"/>
    <w:rsid w:val="00EF605F"/>
    <w:rsid w:val="00EF63EF"/>
    <w:rsid w:val="00EF6EBD"/>
    <w:rsid w:val="00EF7E4E"/>
    <w:rsid w:val="00F0174F"/>
    <w:rsid w:val="00F01EDF"/>
    <w:rsid w:val="00F02FF3"/>
    <w:rsid w:val="00F0331A"/>
    <w:rsid w:val="00F04E38"/>
    <w:rsid w:val="00F06803"/>
    <w:rsid w:val="00F103FD"/>
    <w:rsid w:val="00F11A02"/>
    <w:rsid w:val="00F11AE6"/>
    <w:rsid w:val="00F11E97"/>
    <w:rsid w:val="00F13C54"/>
    <w:rsid w:val="00F15075"/>
    <w:rsid w:val="00F155B2"/>
    <w:rsid w:val="00F16214"/>
    <w:rsid w:val="00F16BB8"/>
    <w:rsid w:val="00F209BB"/>
    <w:rsid w:val="00F20D82"/>
    <w:rsid w:val="00F213FF"/>
    <w:rsid w:val="00F22074"/>
    <w:rsid w:val="00F263BD"/>
    <w:rsid w:val="00F277BB"/>
    <w:rsid w:val="00F2794F"/>
    <w:rsid w:val="00F27C80"/>
    <w:rsid w:val="00F303A7"/>
    <w:rsid w:val="00F30AEF"/>
    <w:rsid w:val="00F32F90"/>
    <w:rsid w:val="00F3308E"/>
    <w:rsid w:val="00F345DF"/>
    <w:rsid w:val="00F355E2"/>
    <w:rsid w:val="00F36E8A"/>
    <w:rsid w:val="00F37897"/>
    <w:rsid w:val="00F37F0C"/>
    <w:rsid w:val="00F416B6"/>
    <w:rsid w:val="00F41CB5"/>
    <w:rsid w:val="00F4211A"/>
    <w:rsid w:val="00F44DBA"/>
    <w:rsid w:val="00F456AB"/>
    <w:rsid w:val="00F468F2"/>
    <w:rsid w:val="00F51C84"/>
    <w:rsid w:val="00F52F68"/>
    <w:rsid w:val="00F54A33"/>
    <w:rsid w:val="00F55992"/>
    <w:rsid w:val="00F56410"/>
    <w:rsid w:val="00F569B8"/>
    <w:rsid w:val="00F56E1B"/>
    <w:rsid w:val="00F603AC"/>
    <w:rsid w:val="00F6094A"/>
    <w:rsid w:val="00F60F64"/>
    <w:rsid w:val="00F66975"/>
    <w:rsid w:val="00F712E6"/>
    <w:rsid w:val="00F74F74"/>
    <w:rsid w:val="00F75C20"/>
    <w:rsid w:val="00F75D46"/>
    <w:rsid w:val="00F771CD"/>
    <w:rsid w:val="00F77325"/>
    <w:rsid w:val="00F7748F"/>
    <w:rsid w:val="00F77FB5"/>
    <w:rsid w:val="00F80BDD"/>
    <w:rsid w:val="00F8263B"/>
    <w:rsid w:val="00F829F9"/>
    <w:rsid w:val="00F8314D"/>
    <w:rsid w:val="00F84095"/>
    <w:rsid w:val="00F8432A"/>
    <w:rsid w:val="00F87BE8"/>
    <w:rsid w:val="00F90417"/>
    <w:rsid w:val="00F913D1"/>
    <w:rsid w:val="00F91E65"/>
    <w:rsid w:val="00F921CC"/>
    <w:rsid w:val="00F9597E"/>
    <w:rsid w:val="00FA002D"/>
    <w:rsid w:val="00FA0F8F"/>
    <w:rsid w:val="00FA2CE1"/>
    <w:rsid w:val="00FA39F4"/>
    <w:rsid w:val="00FA7660"/>
    <w:rsid w:val="00FB0D86"/>
    <w:rsid w:val="00FB199B"/>
    <w:rsid w:val="00FB3339"/>
    <w:rsid w:val="00FB3898"/>
    <w:rsid w:val="00FB3907"/>
    <w:rsid w:val="00FB42C5"/>
    <w:rsid w:val="00FB6323"/>
    <w:rsid w:val="00FB6A2C"/>
    <w:rsid w:val="00FB7D51"/>
    <w:rsid w:val="00FC2117"/>
    <w:rsid w:val="00FC22CD"/>
    <w:rsid w:val="00FC2F5A"/>
    <w:rsid w:val="00FC3187"/>
    <w:rsid w:val="00FC334D"/>
    <w:rsid w:val="00FC4299"/>
    <w:rsid w:val="00FC5183"/>
    <w:rsid w:val="00FC54E4"/>
    <w:rsid w:val="00FC74C4"/>
    <w:rsid w:val="00FC7BC6"/>
    <w:rsid w:val="00FD0264"/>
    <w:rsid w:val="00FD05AA"/>
    <w:rsid w:val="00FD2E46"/>
    <w:rsid w:val="00FD3597"/>
    <w:rsid w:val="00FD3719"/>
    <w:rsid w:val="00FD38A5"/>
    <w:rsid w:val="00FD4190"/>
    <w:rsid w:val="00FD4D7D"/>
    <w:rsid w:val="00FD57E7"/>
    <w:rsid w:val="00FD6785"/>
    <w:rsid w:val="00FE1852"/>
    <w:rsid w:val="00FE1B74"/>
    <w:rsid w:val="00FE1CAE"/>
    <w:rsid w:val="00FE2326"/>
    <w:rsid w:val="00FE25FC"/>
    <w:rsid w:val="00FE281F"/>
    <w:rsid w:val="00FE36DC"/>
    <w:rsid w:val="00FE3A0E"/>
    <w:rsid w:val="00FE41D9"/>
    <w:rsid w:val="00FE660C"/>
    <w:rsid w:val="00FE7070"/>
    <w:rsid w:val="00FE7319"/>
    <w:rsid w:val="00FF04D4"/>
    <w:rsid w:val="00FF1178"/>
    <w:rsid w:val="00FF2FD4"/>
    <w:rsid w:val="00FF3B37"/>
    <w:rsid w:val="00FF3CF4"/>
    <w:rsid w:val="00FF57AD"/>
    <w:rsid w:val="00FF6C81"/>
    <w:rsid w:val="00FF6C83"/>
    <w:rsid w:val="00FF6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0C5"/>
    <w:rPr>
      <w:sz w:val="24"/>
      <w:szCs w:val="24"/>
      <w:lang w:val="en-US"/>
    </w:rPr>
  </w:style>
  <w:style w:type="paragraph" w:styleId="Ttulo1">
    <w:name w:val="heading 1"/>
    <w:basedOn w:val="Normal"/>
    <w:next w:val="Normal"/>
    <w:link w:val="Ttulo1Car"/>
    <w:qFormat/>
    <w:rsid w:val="00D400C5"/>
    <w:pPr>
      <w:keepNext/>
      <w:spacing w:line="360" w:lineRule="auto"/>
      <w:outlineLvl w:val="0"/>
    </w:pPr>
    <w:rPr>
      <w:rFonts w:ascii="Arial" w:hAnsi="Arial" w:cs="Arial"/>
      <w:b/>
      <w:bCs/>
    </w:rPr>
  </w:style>
  <w:style w:type="paragraph" w:styleId="Ttulo2">
    <w:name w:val="heading 2"/>
    <w:basedOn w:val="Normal"/>
    <w:next w:val="Normal"/>
    <w:link w:val="Ttulo2Car"/>
    <w:qFormat/>
    <w:rsid w:val="00D400C5"/>
    <w:pPr>
      <w:keepNext/>
      <w:outlineLvl w:val="1"/>
    </w:pPr>
    <w:rPr>
      <w:rFonts w:ascii="Arial" w:hAnsi="Arial" w:cs="Arial"/>
      <w:b/>
      <w:bCs/>
      <w:sz w:val="22"/>
    </w:rPr>
  </w:style>
  <w:style w:type="paragraph" w:styleId="Ttulo3">
    <w:name w:val="heading 3"/>
    <w:basedOn w:val="Normal"/>
    <w:next w:val="Normal"/>
    <w:link w:val="Ttulo3Car"/>
    <w:qFormat/>
    <w:rsid w:val="00D400C5"/>
    <w:pPr>
      <w:keepNext/>
      <w:spacing w:line="360" w:lineRule="auto"/>
      <w:jc w:val="both"/>
      <w:outlineLvl w:val="2"/>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D400C5"/>
    <w:rPr>
      <w:color w:val="0000FF"/>
      <w:u w:val="single"/>
    </w:rPr>
  </w:style>
  <w:style w:type="paragraph" w:styleId="Textoindependiente">
    <w:name w:val="Body Text"/>
    <w:basedOn w:val="Normal"/>
    <w:link w:val="TextoindependienteCar"/>
    <w:rsid w:val="00D400C5"/>
    <w:pPr>
      <w:spacing w:line="360" w:lineRule="auto"/>
    </w:pPr>
    <w:rPr>
      <w:rFonts w:ascii="Arial" w:hAnsi="Arial" w:cs="Arial"/>
      <w:sz w:val="22"/>
    </w:rPr>
  </w:style>
  <w:style w:type="paragraph" w:styleId="Textoindependiente2">
    <w:name w:val="Body Text 2"/>
    <w:basedOn w:val="Normal"/>
    <w:link w:val="Textoindependiente2Car"/>
    <w:rsid w:val="00D400C5"/>
    <w:pPr>
      <w:widowControl w:val="0"/>
      <w:spacing w:after="120" w:line="480" w:lineRule="auto"/>
    </w:pPr>
    <w:rPr>
      <w:rFonts w:ascii="Courier New" w:hAnsi="Courier New"/>
      <w:snapToGrid w:val="0"/>
      <w:szCs w:val="20"/>
      <w:lang w:eastAsia="en-US"/>
    </w:rPr>
  </w:style>
  <w:style w:type="paragraph" w:styleId="Textoindependiente3">
    <w:name w:val="Body Text 3"/>
    <w:basedOn w:val="Normal"/>
    <w:link w:val="Textoindependiente3Car"/>
    <w:rsid w:val="00D400C5"/>
    <w:pPr>
      <w:spacing w:line="360" w:lineRule="auto"/>
    </w:pPr>
    <w:rPr>
      <w:rFonts w:ascii="Arial" w:hAnsi="Arial" w:cs="Arial"/>
      <w:sz w:val="18"/>
      <w:lang w:val="de-DE"/>
    </w:rPr>
  </w:style>
  <w:style w:type="paragraph" w:styleId="Piedepgina">
    <w:name w:val="footer"/>
    <w:basedOn w:val="Normal"/>
    <w:link w:val="PiedepginaCar"/>
    <w:uiPriority w:val="99"/>
    <w:rsid w:val="00D400C5"/>
    <w:pPr>
      <w:tabs>
        <w:tab w:val="center" w:pos="4252"/>
        <w:tab w:val="right" w:pos="8504"/>
      </w:tabs>
    </w:pPr>
  </w:style>
  <w:style w:type="character" w:styleId="Nmerodepgina">
    <w:name w:val="page number"/>
    <w:basedOn w:val="Fuentedeprrafopredeter"/>
    <w:rsid w:val="00D400C5"/>
  </w:style>
  <w:style w:type="paragraph" w:styleId="Lista2">
    <w:name w:val="List 2"/>
    <w:basedOn w:val="Normal"/>
    <w:rsid w:val="00D400C5"/>
    <w:pPr>
      <w:ind w:left="566" w:hanging="283"/>
    </w:pPr>
  </w:style>
  <w:style w:type="character" w:styleId="Textoennegrita">
    <w:name w:val="Strong"/>
    <w:qFormat/>
    <w:rsid w:val="006C5F09"/>
    <w:rPr>
      <w:b/>
      <w:bCs/>
    </w:rPr>
  </w:style>
  <w:style w:type="paragraph" w:styleId="NormalWeb">
    <w:name w:val="Normal (Web)"/>
    <w:basedOn w:val="Normal"/>
    <w:uiPriority w:val="99"/>
    <w:rsid w:val="008353A7"/>
    <w:pPr>
      <w:spacing w:before="100" w:beforeAutospacing="1" w:after="100" w:afterAutospacing="1"/>
    </w:pPr>
  </w:style>
  <w:style w:type="character" w:customStyle="1" w:styleId="acknowledgmentsheading1">
    <w:name w:val="acknowledgmentsheading1"/>
    <w:rsid w:val="006E26B5"/>
    <w:rPr>
      <w:b/>
      <w:bCs/>
    </w:rPr>
  </w:style>
  <w:style w:type="character" w:styleId="nfasis">
    <w:name w:val="Emphasis"/>
    <w:basedOn w:val="Fuentedeprrafopredeter"/>
    <w:uiPriority w:val="20"/>
    <w:qFormat/>
    <w:rsid w:val="008A6C70"/>
    <w:rPr>
      <w:i/>
      <w:iCs/>
    </w:rPr>
  </w:style>
  <w:style w:type="paragraph" w:styleId="Encabezado">
    <w:name w:val="header"/>
    <w:basedOn w:val="Normal"/>
    <w:link w:val="EncabezadoCar"/>
    <w:uiPriority w:val="99"/>
    <w:rsid w:val="00BC5F0B"/>
    <w:pPr>
      <w:tabs>
        <w:tab w:val="center" w:pos="4252"/>
        <w:tab w:val="right" w:pos="8504"/>
      </w:tabs>
    </w:pPr>
  </w:style>
  <w:style w:type="character" w:customStyle="1" w:styleId="EncabezadoCar">
    <w:name w:val="Encabezado Car"/>
    <w:basedOn w:val="Fuentedeprrafopredeter"/>
    <w:link w:val="Encabezado"/>
    <w:uiPriority w:val="99"/>
    <w:rsid w:val="00BC5F0B"/>
    <w:rPr>
      <w:sz w:val="24"/>
      <w:szCs w:val="24"/>
      <w:lang w:val="en-US"/>
    </w:rPr>
  </w:style>
  <w:style w:type="paragraph" w:styleId="Textodeglobo">
    <w:name w:val="Balloon Text"/>
    <w:basedOn w:val="Normal"/>
    <w:link w:val="TextodegloboCar"/>
    <w:rsid w:val="00BC5F0B"/>
    <w:rPr>
      <w:rFonts w:ascii="Tahoma" w:hAnsi="Tahoma" w:cs="Tahoma"/>
      <w:sz w:val="16"/>
      <w:szCs w:val="16"/>
    </w:rPr>
  </w:style>
  <w:style w:type="character" w:customStyle="1" w:styleId="TextodegloboCar">
    <w:name w:val="Texto de globo Car"/>
    <w:basedOn w:val="Fuentedeprrafopredeter"/>
    <w:link w:val="Textodeglobo"/>
    <w:rsid w:val="00BC5F0B"/>
    <w:rPr>
      <w:rFonts w:ascii="Tahoma" w:hAnsi="Tahoma" w:cs="Tahoma"/>
      <w:sz w:val="16"/>
      <w:szCs w:val="16"/>
      <w:lang w:val="en-US"/>
    </w:rPr>
  </w:style>
  <w:style w:type="character" w:customStyle="1" w:styleId="PiedepginaCar">
    <w:name w:val="Pie de página Car"/>
    <w:basedOn w:val="Fuentedeprrafopredeter"/>
    <w:link w:val="Piedepgina"/>
    <w:uiPriority w:val="99"/>
    <w:rsid w:val="007B5DD6"/>
    <w:rPr>
      <w:sz w:val="24"/>
      <w:szCs w:val="24"/>
      <w:lang w:val="en-US"/>
    </w:rPr>
  </w:style>
  <w:style w:type="paragraph" w:styleId="Prrafodelista">
    <w:name w:val="List Paragraph"/>
    <w:basedOn w:val="Normal"/>
    <w:uiPriority w:val="99"/>
    <w:qFormat/>
    <w:rsid w:val="002D1DD8"/>
    <w:pPr>
      <w:ind w:left="708"/>
    </w:pPr>
  </w:style>
  <w:style w:type="paragraph" w:styleId="Sinespaciado">
    <w:name w:val="No Spacing"/>
    <w:link w:val="SinespaciadoCar"/>
    <w:uiPriority w:val="99"/>
    <w:qFormat/>
    <w:rsid w:val="004B45BB"/>
    <w:rPr>
      <w:rFonts w:ascii="Calibri" w:hAnsi="Calibri"/>
      <w:sz w:val="22"/>
      <w:szCs w:val="22"/>
      <w:lang w:val="en-US" w:eastAsia="en-US"/>
    </w:rPr>
  </w:style>
  <w:style w:type="character" w:styleId="nfasissutil">
    <w:name w:val="Subtle Emphasis"/>
    <w:basedOn w:val="Fuentedeprrafopredeter"/>
    <w:uiPriority w:val="99"/>
    <w:qFormat/>
    <w:rsid w:val="004B45BB"/>
    <w:rPr>
      <w:rFonts w:cs="Times New Roman"/>
      <w:i/>
      <w:iCs/>
      <w:color w:val="808080"/>
    </w:rPr>
  </w:style>
  <w:style w:type="character" w:customStyle="1" w:styleId="SinespaciadoCar">
    <w:name w:val="Sin espaciado Car"/>
    <w:basedOn w:val="Fuentedeprrafopredeter"/>
    <w:link w:val="Sinespaciado"/>
    <w:uiPriority w:val="99"/>
    <w:locked/>
    <w:rsid w:val="004B45BB"/>
    <w:rPr>
      <w:rFonts w:ascii="Calibri" w:hAnsi="Calibri"/>
      <w:sz w:val="22"/>
      <w:szCs w:val="22"/>
      <w:lang w:val="en-US" w:eastAsia="en-US" w:bidi="ar-SA"/>
    </w:rPr>
  </w:style>
  <w:style w:type="character" w:customStyle="1" w:styleId="shorttext">
    <w:name w:val="short_text"/>
    <w:basedOn w:val="Fuentedeprrafopredeter"/>
    <w:rsid w:val="005E69CA"/>
  </w:style>
  <w:style w:type="character" w:customStyle="1" w:styleId="hps">
    <w:name w:val="hps"/>
    <w:basedOn w:val="Fuentedeprrafopredeter"/>
    <w:rsid w:val="005E69CA"/>
  </w:style>
  <w:style w:type="character" w:customStyle="1" w:styleId="atn">
    <w:name w:val="atn"/>
    <w:basedOn w:val="Fuentedeprrafopredeter"/>
    <w:rsid w:val="00DB1936"/>
  </w:style>
  <w:style w:type="paragraph" w:customStyle="1" w:styleId="body">
    <w:name w:val="body"/>
    <w:basedOn w:val="Normal"/>
    <w:uiPriority w:val="99"/>
    <w:rsid w:val="00D136C7"/>
    <w:pPr>
      <w:autoSpaceDE w:val="0"/>
      <w:autoSpaceDN w:val="0"/>
      <w:adjustRightInd w:val="0"/>
      <w:spacing w:line="210" w:lineRule="atLeast"/>
      <w:ind w:firstLine="160"/>
      <w:jc w:val="both"/>
      <w:textAlignment w:val="center"/>
    </w:pPr>
    <w:rPr>
      <w:rFonts w:ascii="Utopia" w:hAnsi="Utopia" w:cs="Utopia"/>
      <w:color w:val="000000"/>
      <w:sz w:val="18"/>
      <w:szCs w:val="18"/>
      <w:lang w:eastAsia="en-US"/>
    </w:rPr>
  </w:style>
  <w:style w:type="character" w:styleId="Refdecomentario">
    <w:name w:val="annotation reference"/>
    <w:basedOn w:val="Fuentedeprrafopredeter"/>
    <w:rsid w:val="0041108A"/>
    <w:rPr>
      <w:sz w:val="16"/>
      <w:szCs w:val="16"/>
    </w:rPr>
  </w:style>
  <w:style w:type="paragraph" w:styleId="Textocomentario">
    <w:name w:val="annotation text"/>
    <w:basedOn w:val="Normal"/>
    <w:link w:val="TextocomentarioCar"/>
    <w:rsid w:val="0041108A"/>
    <w:rPr>
      <w:sz w:val="20"/>
      <w:szCs w:val="20"/>
    </w:rPr>
  </w:style>
  <w:style w:type="character" w:customStyle="1" w:styleId="TextocomentarioCar">
    <w:name w:val="Texto comentario Car"/>
    <w:basedOn w:val="Fuentedeprrafopredeter"/>
    <w:link w:val="Textocomentario"/>
    <w:rsid w:val="0041108A"/>
    <w:rPr>
      <w:lang w:val="en-US"/>
    </w:rPr>
  </w:style>
  <w:style w:type="paragraph" w:styleId="Asuntodelcomentario">
    <w:name w:val="annotation subject"/>
    <w:basedOn w:val="Textocomentario"/>
    <w:next w:val="Textocomentario"/>
    <w:link w:val="AsuntodelcomentarioCar"/>
    <w:rsid w:val="0041108A"/>
    <w:rPr>
      <w:b/>
      <w:bCs/>
    </w:rPr>
  </w:style>
  <w:style w:type="character" w:customStyle="1" w:styleId="AsuntodelcomentarioCar">
    <w:name w:val="Asunto del comentario Car"/>
    <w:basedOn w:val="TextocomentarioCar"/>
    <w:link w:val="Asuntodelcomentario"/>
    <w:rsid w:val="0041108A"/>
    <w:rPr>
      <w:b/>
      <w:bCs/>
      <w:lang w:val="en-US"/>
    </w:rPr>
  </w:style>
  <w:style w:type="character" w:customStyle="1" w:styleId="apple-converted-space">
    <w:name w:val="apple-converted-space"/>
    <w:basedOn w:val="Fuentedeprrafopredeter"/>
    <w:rsid w:val="001E247B"/>
  </w:style>
  <w:style w:type="character" w:customStyle="1" w:styleId="highlight">
    <w:name w:val="highlight"/>
    <w:basedOn w:val="Fuentedeprrafopredeter"/>
    <w:rsid w:val="008B0E83"/>
  </w:style>
  <w:style w:type="character" w:customStyle="1" w:styleId="journal9">
    <w:name w:val="journal9"/>
    <w:basedOn w:val="Fuentedeprrafopredeter"/>
    <w:rsid w:val="004D31F0"/>
    <w:rPr>
      <w:i/>
      <w:iCs/>
    </w:rPr>
  </w:style>
  <w:style w:type="character" w:customStyle="1" w:styleId="jnumber1">
    <w:name w:val="jnumber1"/>
    <w:basedOn w:val="Fuentedeprrafopredeter"/>
    <w:rsid w:val="004D31F0"/>
    <w:rPr>
      <w:b/>
      <w:bCs/>
    </w:rPr>
  </w:style>
  <w:style w:type="character" w:styleId="CitaHTML">
    <w:name w:val="HTML Cite"/>
    <w:basedOn w:val="Fuentedeprrafopredeter"/>
    <w:uiPriority w:val="99"/>
    <w:unhideWhenUsed/>
    <w:rsid w:val="00CA54AC"/>
    <w:rPr>
      <w:i/>
      <w:iCs/>
    </w:rPr>
  </w:style>
  <w:style w:type="character" w:customStyle="1" w:styleId="author">
    <w:name w:val="author"/>
    <w:basedOn w:val="Fuentedeprrafopredeter"/>
    <w:rsid w:val="00CA54AC"/>
  </w:style>
  <w:style w:type="character" w:customStyle="1" w:styleId="pubyear">
    <w:name w:val="pubyear"/>
    <w:basedOn w:val="Fuentedeprrafopredeter"/>
    <w:rsid w:val="00CA54AC"/>
  </w:style>
  <w:style w:type="character" w:customStyle="1" w:styleId="articletitle">
    <w:name w:val="articletitle"/>
    <w:basedOn w:val="Fuentedeprrafopredeter"/>
    <w:rsid w:val="00CA54AC"/>
  </w:style>
  <w:style w:type="character" w:customStyle="1" w:styleId="journaltitle2">
    <w:name w:val="journaltitle2"/>
    <w:basedOn w:val="Fuentedeprrafopredeter"/>
    <w:rsid w:val="00CA54AC"/>
    <w:rPr>
      <w:i/>
      <w:iCs/>
    </w:rPr>
  </w:style>
  <w:style w:type="character" w:customStyle="1" w:styleId="vol2">
    <w:name w:val="vol2"/>
    <w:basedOn w:val="Fuentedeprrafopredeter"/>
    <w:rsid w:val="00CA54AC"/>
    <w:rPr>
      <w:b/>
      <w:bCs/>
    </w:rPr>
  </w:style>
  <w:style w:type="character" w:customStyle="1" w:styleId="pagefirst">
    <w:name w:val="pagefirst"/>
    <w:basedOn w:val="Fuentedeprrafopredeter"/>
    <w:rsid w:val="00CA54AC"/>
  </w:style>
  <w:style w:type="character" w:customStyle="1" w:styleId="pagelast">
    <w:name w:val="pagelast"/>
    <w:basedOn w:val="Fuentedeprrafopredeter"/>
    <w:rsid w:val="00CA54AC"/>
  </w:style>
  <w:style w:type="character" w:customStyle="1" w:styleId="name">
    <w:name w:val="name"/>
    <w:basedOn w:val="Fuentedeprrafopredeter"/>
    <w:rsid w:val="005B4AF0"/>
  </w:style>
  <w:style w:type="character" w:customStyle="1" w:styleId="contrib-degrees">
    <w:name w:val="contrib-degrees"/>
    <w:basedOn w:val="Fuentedeprrafopredeter"/>
    <w:rsid w:val="005B4AF0"/>
  </w:style>
  <w:style w:type="character" w:customStyle="1" w:styleId="cit-auth1">
    <w:name w:val="cit-auth1"/>
    <w:basedOn w:val="Fuentedeprrafopredeter"/>
    <w:rsid w:val="00151390"/>
  </w:style>
  <w:style w:type="character" w:customStyle="1" w:styleId="cit-name-surname">
    <w:name w:val="cit-name-surname"/>
    <w:basedOn w:val="Fuentedeprrafopredeter"/>
    <w:rsid w:val="00151390"/>
  </w:style>
  <w:style w:type="character" w:customStyle="1" w:styleId="cit-name-given-names">
    <w:name w:val="cit-name-given-names"/>
    <w:basedOn w:val="Fuentedeprrafopredeter"/>
    <w:rsid w:val="00151390"/>
  </w:style>
  <w:style w:type="character" w:customStyle="1" w:styleId="authornames">
    <w:name w:val="authornames"/>
    <w:basedOn w:val="Fuentedeprrafopredeter"/>
    <w:rsid w:val="00724ABB"/>
  </w:style>
  <w:style w:type="character" w:customStyle="1" w:styleId="st1">
    <w:name w:val="st1"/>
    <w:basedOn w:val="Fuentedeprrafopredeter"/>
    <w:rsid w:val="006A1B29"/>
  </w:style>
  <w:style w:type="character" w:customStyle="1" w:styleId="st">
    <w:name w:val="st"/>
    <w:basedOn w:val="Fuentedeprrafopredeter"/>
    <w:rsid w:val="009D394B"/>
  </w:style>
  <w:style w:type="character" w:customStyle="1" w:styleId="Ttulo1Car">
    <w:name w:val="Título 1 Car"/>
    <w:basedOn w:val="Fuentedeprrafopredeter"/>
    <w:link w:val="Ttulo1"/>
    <w:rsid w:val="00A01D60"/>
    <w:rPr>
      <w:rFonts w:ascii="Arial" w:hAnsi="Arial" w:cs="Arial"/>
      <w:b/>
      <w:bCs/>
      <w:sz w:val="24"/>
      <w:szCs w:val="24"/>
      <w:lang w:val="en-US"/>
    </w:rPr>
  </w:style>
  <w:style w:type="character" w:customStyle="1" w:styleId="Ttulo2Car">
    <w:name w:val="Título 2 Car"/>
    <w:basedOn w:val="Fuentedeprrafopredeter"/>
    <w:link w:val="Ttulo2"/>
    <w:rsid w:val="00A01D60"/>
    <w:rPr>
      <w:rFonts w:ascii="Arial" w:hAnsi="Arial" w:cs="Arial"/>
      <w:b/>
      <w:bCs/>
      <w:sz w:val="22"/>
      <w:szCs w:val="24"/>
      <w:lang w:val="en-US"/>
    </w:rPr>
  </w:style>
  <w:style w:type="character" w:customStyle="1" w:styleId="Ttulo3Car">
    <w:name w:val="Título 3 Car"/>
    <w:basedOn w:val="Fuentedeprrafopredeter"/>
    <w:link w:val="Ttulo3"/>
    <w:rsid w:val="00A01D60"/>
    <w:rPr>
      <w:rFonts w:ascii="Arial" w:hAnsi="Arial" w:cs="Arial"/>
      <w:b/>
      <w:bCs/>
      <w:sz w:val="22"/>
      <w:szCs w:val="24"/>
      <w:lang w:val="en-US"/>
    </w:rPr>
  </w:style>
  <w:style w:type="character" w:customStyle="1" w:styleId="TextoindependienteCar">
    <w:name w:val="Texto independiente Car"/>
    <w:basedOn w:val="Fuentedeprrafopredeter"/>
    <w:link w:val="Textoindependiente"/>
    <w:rsid w:val="00A01D60"/>
    <w:rPr>
      <w:rFonts w:ascii="Arial" w:hAnsi="Arial" w:cs="Arial"/>
      <w:sz w:val="22"/>
      <w:szCs w:val="24"/>
      <w:lang w:val="en-US"/>
    </w:rPr>
  </w:style>
  <w:style w:type="character" w:customStyle="1" w:styleId="Textoindependiente2Car">
    <w:name w:val="Texto independiente 2 Car"/>
    <w:basedOn w:val="Fuentedeprrafopredeter"/>
    <w:link w:val="Textoindependiente2"/>
    <w:rsid w:val="00A01D60"/>
    <w:rPr>
      <w:rFonts w:ascii="Courier New" w:hAnsi="Courier New"/>
      <w:snapToGrid w:val="0"/>
      <w:sz w:val="24"/>
      <w:lang w:val="en-US" w:eastAsia="en-US"/>
    </w:rPr>
  </w:style>
  <w:style w:type="character" w:customStyle="1" w:styleId="Textoindependiente3Car">
    <w:name w:val="Texto independiente 3 Car"/>
    <w:basedOn w:val="Fuentedeprrafopredeter"/>
    <w:link w:val="Textoindependiente3"/>
    <w:rsid w:val="00A01D60"/>
    <w:rPr>
      <w:rFonts w:ascii="Arial" w:hAnsi="Arial" w:cs="Arial"/>
      <w:sz w:val="18"/>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0C5"/>
    <w:rPr>
      <w:sz w:val="24"/>
      <w:szCs w:val="24"/>
      <w:lang w:val="en-US"/>
    </w:rPr>
  </w:style>
  <w:style w:type="paragraph" w:styleId="Ttulo1">
    <w:name w:val="heading 1"/>
    <w:basedOn w:val="Normal"/>
    <w:next w:val="Normal"/>
    <w:link w:val="Ttulo1Car"/>
    <w:qFormat/>
    <w:rsid w:val="00D400C5"/>
    <w:pPr>
      <w:keepNext/>
      <w:spacing w:line="360" w:lineRule="auto"/>
      <w:outlineLvl w:val="0"/>
    </w:pPr>
    <w:rPr>
      <w:rFonts w:ascii="Arial" w:hAnsi="Arial" w:cs="Arial"/>
      <w:b/>
      <w:bCs/>
    </w:rPr>
  </w:style>
  <w:style w:type="paragraph" w:styleId="Ttulo2">
    <w:name w:val="heading 2"/>
    <w:basedOn w:val="Normal"/>
    <w:next w:val="Normal"/>
    <w:link w:val="Ttulo2Car"/>
    <w:qFormat/>
    <w:rsid w:val="00D400C5"/>
    <w:pPr>
      <w:keepNext/>
      <w:outlineLvl w:val="1"/>
    </w:pPr>
    <w:rPr>
      <w:rFonts w:ascii="Arial" w:hAnsi="Arial" w:cs="Arial"/>
      <w:b/>
      <w:bCs/>
      <w:sz w:val="22"/>
    </w:rPr>
  </w:style>
  <w:style w:type="paragraph" w:styleId="Ttulo3">
    <w:name w:val="heading 3"/>
    <w:basedOn w:val="Normal"/>
    <w:next w:val="Normal"/>
    <w:link w:val="Ttulo3Car"/>
    <w:qFormat/>
    <w:rsid w:val="00D400C5"/>
    <w:pPr>
      <w:keepNext/>
      <w:spacing w:line="360" w:lineRule="auto"/>
      <w:jc w:val="both"/>
      <w:outlineLvl w:val="2"/>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D400C5"/>
    <w:rPr>
      <w:color w:val="0000FF"/>
      <w:u w:val="single"/>
    </w:rPr>
  </w:style>
  <w:style w:type="paragraph" w:styleId="Textoindependiente">
    <w:name w:val="Body Text"/>
    <w:basedOn w:val="Normal"/>
    <w:link w:val="TextoindependienteCar"/>
    <w:rsid w:val="00D400C5"/>
    <w:pPr>
      <w:spacing w:line="360" w:lineRule="auto"/>
    </w:pPr>
    <w:rPr>
      <w:rFonts w:ascii="Arial" w:hAnsi="Arial" w:cs="Arial"/>
      <w:sz w:val="22"/>
    </w:rPr>
  </w:style>
  <w:style w:type="paragraph" w:styleId="Textoindependiente2">
    <w:name w:val="Body Text 2"/>
    <w:basedOn w:val="Normal"/>
    <w:link w:val="Textoindependiente2Car"/>
    <w:rsid w:val="00D400C5"/>
    <w:pPr>
      <w:widowControl w:val="0"/>
      <w:spacing w:after="120" w:line="480" w:lineRule="auto"/>
    </w:pPr>
    <w:rPr>
      <w:rFonts w:ascii="Courier New" w:hAnsi="Courier New"/>
      <w:snapToGrid w:val="0"/>
      <w:szCs w:val="20"/>
      <w:lang w:eastAsia="en-US"/>
    </w:rPr>
  </w:style>
  <w:style w:type="paragraph" w:styleId="Textoindependiente3">
    <w:name w:val="Body Text 3"/>
    <w:basedOn w:val="Normal"/>
    <w:link w:val="Textoindependiente3Car"/>
    <w:rsid w:val="00D400C5"/>
    <w:pPr>
      <w:spacing w:line="360" w:lineRule="auto"/>
    </w:pPr>
    <w:rPr>
      <w:rFonts w:ascii="Arial" w:hAnsi="Arial" w:cs="Arial"/>
      <w:sz w:val="18"/>
      <w:lang w:val="de-DE"/>
    </w:rPr>
  </w:style>
  <w:style w:type="paragraph" w:styleId="Piedepgina">
    <w:name w:val="footer"/>
    <w:basedOn w:val="Normal"/>
    <w:link w:val="PiedepginaCar"/>
    <w:uiPriority w:val="99"/>
    <w:rsid w:val="00D400C5"/>
    <w:pPr>
      <w:tabs>
        <w:tab w:val="center" w:pos="4252"/>
        <w:tab w:val="right" w:pos="8504"/>
      </w:tabs>
    </w:pPr>
  </w:style>
  <w:style w:type="character" w:styleId="Nmerodepgina">
    <w:name w:val="page number"/>
    <w:basedOn w:val="Fuentedeprrafopredeter"/>
    <w:rsid w:val="00D400C5"/>
  </w:style>
  <w:style w:type="paragraph" w:styleId="Lista2">
    <w:name w:val="List 2"/>
    <w:basedOn w:val="Normal"/>
    <w:rsid w:val="00D400C5"/>
    <w:pPr>
      <w:ind w:left="566" w:hanging="283"/>
    </w:pPr>
  </w:style>
  <w:style w:type="character" w:styleId="Textoennegrita">
    <w:name w:val="Strong"/>
    <w:qFormat/>
    <w:rsid w:val="006C5F09"/>
    <w:rPr>
      <w:b/>
      <w:bCs/>
    </w:rPr>
  </w:style>
  <w:style w:type="paragraph" w:styleId="NormalWeb">
    <w:name w:val="Normal (Web)"/>
    <w:basedOn w:val="Normal"/>
    <w:uiPriority w:val="99"/>
    <w:rsid w:val="008353A7"/>
    <w:pPr>
      <w:spacing w:before="100" w:beforeAutospacing="1" w:after="100" w:afterAutospacing="1"/>
    </w:pPr>
  </w:style>
  <w:style w:type="character" w:customStyle="1" w:styleId="acknowledgmentsheading1">
    <w:name w:val="acknowledgmentsheading1"/>
    <w:rsid w:val="006E26B5"/>
    <w:rPr>
      <w:b/>
      <w:bCs/>
    </w:rPr>
  </w:style>
  <w:style w:type="character" w:styleId="nfasis">
    <w:name w:val="Emphasis"/>
    <w:basedOn w:val="Fuentedeprrafopredeter"/>
    <w:uiPriority w:val="20"/>
    <w:qFormat/>
    <w:rsid w:val="008A6C70"/>
    <w:rPr>
      <w:i/>
      <w:iCs/>
    </w:rPr>
  </w:style>
  <w:style w:type="paragraph" w:styleId="Encabezado">
    <w:name w:val="header"/>
    <w:basedOn w:val="Normal"/>
    <w:link w:val="EncabezadoCar"/>
    <w:uiPriority w:val="99"/>
    <w:rsid w:val="00BC5F0B"/>
    <w:pPr>
      <w:tabs>
        <w:tab w:val="center" w:pos="4252"/>
        <w:tab w:val="right" w:pos="8504"/>
      </w:tabs>
    </w:pPr>
  </w:style>
  <w:style w:type="character" w:customStyle="1" w:styleId="EncabezadoCar">
    <w:name w:val="Encabezado Car"/>
    <w:basedOn w:val="Fuentedeprrafopredeter"/>
    <w:link w:val="Encabezado"/>
    <w:uiPriority w:val="99"/>
    <w:rsid w:val="00BC5F0B"/>
    <w:rPr>
      <w:sz w:val="24"/>
      <w:szCs w:val="24"/>
      <w:lang w:val="en-US"/>
    </w:rPr>
  </w:style>
  <w:style w:type="paragraph" w:styleId="Textodeglobo">
    <w:name w:val="Balloon Text"/>
    <w:basedOn w:val="Normal"/>
    <w:link w:val="TextodegloboCar"/>
    <w:rsid w:val="00BC5F0B"/>
    <w:rPr>
      <w:rFonts w:ascii="Tahoma" w:hAnsi="Tahoma" w:cs="Tahoma"/>
      <w:sz w:val="16"/>
      <w:szCs w:val="16"/>
    </w:rPr>
  </w:style>
  <w:style w:type="character" w:customStyle="1" w:styleId="TextodegloboCar">
    <w:name w:val="Texto de globo Car"/>
    <w:basedOn w:val="Fuentedeprrafopredeter"/>
    <w:link w:val="Textodeglobo"/>
    <w:rsid w:val="00BC5F0B"/>
    <w:rPr>
      <w:rFonts w:ascii="Tahoma" w:hAnsi="Tahoma" w:cs="Tahoma"/>
      <w:sz w:val="16"/>
      <w:szCs w:val="16"/>
      <w:lang w:val="en-US"/>
    </w:rPr>
  </w:style>
  <w:style w:type="character" w:customStyle="1" w:styleId="PiedepginaCar">
    <w:name w:val="Pie de página Car"/>
    <w:basedOn w:val="Fuentedeprrafopredeter"/>
    <w:link w:val="Piedepgina"/>
    <w:uiPriority w:val="99"/>
    <w:rsid w:val="007B5DD6"/>
    <w:rPr>
      <w:sz w:val="24"/>
      <w:szCs w:val="24"/>
      <w:lang w:val="en-US"/>
    </w:rPr>
  </w:style>
  <w:style w:type="paragraph" w:styleId="Prrafodelista">
    <w:name w:val="List Paragraph"/>
    <w:basedOn w:val="Normal"/>
    <w:uiPriority w:val="99"/>
    <w:qFormat/>
    <w:rsid w:val="002D1DD8"/>
    <w:pPr>
      <w:ind w:left="708"/>
    </w:pPr>
  </w:style>
  <w:style w:type="paragraph" w:styleId="Sinespaciado">
    <w:name w:val="No Spacing"/>
    <w:link w:val="SinespaciadoCar"/>
    <w:uiPriority w:val="99"/>
    <w:qFormat/>
    <w:rsid w:val="004B45BB"/>
    <w:rPr>
      <w:rFonts w:ascii="Calibri" w:hAnsi="Calibri"/>
      <w:sz w:val="22"/>
      <w:szCs w:val="22"/>
      <w:lang w:val="en-US" w:eastAsia="en-US"/>
    </w:rPr>
  </w:style>
  <w:style w:type="character" w:styleId="nfasissutil">
    <w:name w:val="Subtle Emphasis"/>
    <w:basedOn w:val="Fuentedeprrafopredeter"/>
    <w:uiPriority w:val="99"/>
    <w:qFormat/>
    <w:rsid w:val="004B45BB"/>
    <w:rPr>
      <w:rFonts w:cs="Times New Roman"/>
      <w:i/>
      <w:iCs/>
      <w:color w:val="808080"/>
    </w:rPr>
  </w:style>
  <w:style w:type="character" w:customStyle="1" w:styleId="SinespaciadoCar">
    <w:name w:val="Sin espaciado Car"/>
    <w:basedOn w:val="Fuentedeprrafopredeter"/>
    <w:link w:val="Sinespaciado"/>
    <w:uiPriority w:val="99"/>
    <w:locked/>
    <w:rsid w:val="004B45BB"/>
    <w:rPr>
      <w:rFonts w:ascii="Calibri" w:hAnsi="Calibri"/>
      <w:sz w:val="22"/>
      <w:szCs w:val="22"/>
      <w:lang w:val="en-US" w:eastAsia="en-US" w:bidi="ar-SA"/>
    </w:rPr>
  </w:style>
  <w:style w:type="character" w:customStyle="1" w:styleId="shorttext">
    <w:name w:val="short_text"/>
    <w:basedOn w:val="Fuentedeprrafopredeter"/>
    <w:rsid w:val="005E69CA"/>
  </w:style>
  <w:style w:type="character" w:customStyle="1" w:styleId="hps">
    <w:name w:val="hps"/>
    <w:basedOn w:val="Fuentedeprrafopredeter"/>
    <w:rsid w:val="005E69CA"/>
  </w:style>
  <w:style w:type="character" w:customStyle="1" w:styleId="atn">
    <w:name w:val="atn"/>
    <w:basedOn w:val="Fuentedeprrafopredeter"/>
    <w:rsid w:val="00DB1936"/>
  </w:style>
  <w:style w:type="paragraph" w:customStyle="1" w:styleId="body">
    <w:name w:val="body"/>
    <w:basedOn w:val="Normal"/>
    <w:uiPriority w:val="99"/>
    <w:rsid w:val="00D136C7"/>
    <w:pPr>
      <w:autoSpaceDE w:val="0"/>
      <w:autoSpaceDN w:val="0"/>
      <w:adjustRightInd w:val="0"/>
      <w:spacing w:line="210" w:lineRule="atLeast"/>
      <w:ind w:firstLine="160"/>
      <w:jc w:val="both"/>
      <w:textAlignment w:val="center"/>
    </w:pPr>
    <w:rPr>
      <w:rFonts w:ascii="Utopia" w:hAnsi="Utopia" w:cs="Utopia"/>
      <w:color w:val="000000"/>
      <w:sz w:val="18"/>
      <w:szCs w:val="18"/>
      <w:lang w:eastAsia="en-US"/>
    </w:rPr>
  </w:style>
  <w:style w:type="character" w:styleId="Refdecomentario">
    <w:name w:val="annotation reference"/>
    <w:basedOn w:val="Fuentedeprrafopredeter"/>
    <w:rsid w:val="0041108A"/>
    <w:rPr>
      <w:sz w:val="16"/>
      <w:szCs w:val="16"/>
    </w:rPr>
  </w:style>
  <w:style w:type="paragraph" w:styleId="Textocomentario">
    <w:name w:val="annotation text"/>
    <w:basedOn w:val="Normal"/>
    <w:link w:val="TextocomentarioCar"/>
    <w:rsid w:val="0041108A"/>
    <w:rPr>
      <w:sz w:val="20"/>
      <w:szCs w:val="20"/>
    </w:rPr>
  </w:style>
  <w:style w:type="character" w:customStyle="1" w:styleId="TextocomentarioCar">
    <w:name w:val="Texto comentario Car"/>
    <w:basedOn w:val="Fuentedeprrafopredeter"/>
    <w:link w:val="Textocomentario"/>
    <w:rsid w:val="0041108A"/>
    <w:rPr>
      <w:lang w:val="en-US"/>
    </w:rPr>
  </w:style>
  <w:style w:type="paragraph" w:styleId="Asuntodelcomentario">
    <w:name w:val="annotation subject"/>
    <w:basedOn w:val="Textocomentario"/>
    <w:next w:val="Textocomentario"/>
    <w:link w:val="AsuntodelcomentarioCar"/>
    <w:rsid w:val="0041108A"/>
    <w:rPr>
      <w:b/>
      <w:bCs/>
    </w:rPr>
  </w:style>
  <w:style w:type="character" w:customStyle="1" w:styleId="AsuntodelcomentarioCar">
    <w:name w:val="Asunto del comentario Car"/>
    <w:basedOn w:val="TextocomentarioCar"/>
    <w:link w:val="Asuntodelcomentario"/>
    <w:rsid w:val="0041108A"/>
    <w:rPr>
      <w:b/>
      <w:bCs/>
      <w:lang w:val="en-US"/>
    </w:rPr>
  </w:style>
  <w:style w:type="character" w:customStyle="1" w:styleId="apple-converted-space">
    <w:name w:val="apple-converted-space"/>
    <w:basedOn w:val="Fuentedeprrafopredeter"/>
    <w:rsid w:val="001E247B"/>
  </w:style>
  <w:style w:type="character" w:customStyle="1" w:styleId="highlight">
    <w:name w:val="highlight"/>
    <w:basedOn w:val="Fuentedeprrafopredeter"/>
    <w:rsid w:val="008B0E83"/>
  </w:style>
  <w:style w:type="character" w:customStyle="1" w:styleId="journal9">
    <w:name w:val="journal9"/>
    <w:basedOn w:val="Fuentedeprrafopredeter"/>
    <w:rsid w:val="004D31F0"/>
    <w:rPr>
      <w:i/>
      <w:iCs/>
    </w:rPr>
  </w:style>
  <w:style w:type="character" w:customStyle="1" w:styleId="jnumber1">
    <w:name w:val="jnumber1"/>
    <w:basedOn w:val="Fuentedeprrafopredeter"/>
    <w:rsid w:val="004D31F0"/>
    <w:rPr>
      <w:b/>
      <w:bCs/>
    </w:rPr>
  </w:style>
  <w:style w:type="character" w:styleId="CitaHTML">
    <w:name w:val="HTML Cite"/>
    <w:basedOn w:val="Fuentedeprrafopredeter"/>
    <w:uiPriority w:val="99"/>
    <w:unhideWhenUsed/>
    <w:rsid w:val="00CA54AC"/>
    <w:rPr>
      <w:i/>
      <w:iCs/>
    </w:rPr>
  </w:style>
  <w:style w:type="character" w:customStyle="1" w:styleId="author">
    <w:name w:val="author"/>
    <w:basedOn w:val="Fuentedeprrafopredeter"/>
    <w:rsid w:val="00CA54AC"/>
  </w:style>
  <w:style w:type="character" w:customStyle="1" w:styleId="pubyear">
    <w:name w:val="pubyear"/>
    <w:basedOn w:val="Fuentedeprrafopredeter"/>
    <w:rsid w:val="00CA54AC"/>
  </w:style>
  <w:style w:type="character" w:customStyle="1" w:styleId="articletitle">
    <w:name w:val="articletitle"/>
    <w:basedOn w:val="Fuentedeprrafopredeter"/>
    <w:rsid w:val="00CA54AC"/>
  </w:style>
  <w:style w:type="character" w:customStyle="1" w:styleId="journaltitle2">
    <w:name w:val="journaltitle2"/>
    <w:basedOn w:val="Fuentedeprrafopredeter"/>
    <w:rsid w:val="00CA54AC"/>
    <w:rPr>
      <w:i/>
      <w:iCs/>
    </w:rPr>
  </w:style>
  <w:style w:type="character" w:customStyle="1" w:styleId="vol2">
    <w:name w:val="vol2"/>
    <w:basedOn w:val="Fuentedeprrafopredeter"/>
    <w:rsid w:val="00CA54AC"/>
    <w:rPr>
      <w:b/>
      <w:bCs/>
    </w:rPr>
  </w:style>
  <w:style w:type="character" w:customStyle="1" w:styleId="pagefirst">
    <w:name w:val="pagefirst"/>
    <w:basedOn w:val="Fuentedeprrafopredeter"/>
    <w:rsid w:val="00CA54AC"/>
  </w:style>
  <w:style w:type="character" w:customStyle="1" w:styleId="pagelast">
    <w:name w:val="pagelast"/>
    <w:basedOn w:val="Fuentedeprrafopredeter"/>
    <w:rsid w:val="00CA54AC"/>
  </w:style>
  <w:style w:type="character" w:customStyle="1" w:styleId="name">
    <w:name w:val="name"/>
    <w:basedOn w:val="Fuentedeprrafopredeter"/>
    <w:rsid w:val="005B4AF0"/>
  </w:style>
  <w:style w:type="character" w:customStyle="1" w:styleId="contrib-degrees">
    <w:name w:val="contrib-degrees"/>
    <w:basedOn w:val="Fuentedeprrafopredeter"/>
    <w:rsid w:val="005B4AF0"/>
  </w:style>
  <w:style w:type="character" w:customStyle="1" w:styleId="cit-auth1">
    <w:name w:val="cit-auth1"/>
    <w:basedOn w:val="Fuentedeprrafopredeter"/>
    <w:rsid w:val="00151390"/>
  </w:style>
  <w:style w:type="character" w:customStyle="1" w:styleId="cit-name-surname">
    <w:name w:val="cit-name-surname"/>
    <w:basedOn w:val="Fuentedeprrafopredeter"/>
    <w:rsid w:val="00151390"/>
  </w:style>
  <w:style w:type="character" w:customStyle="1" w:styleId="cit-name-given-names">
    <w:name w:val="cit-name-given-names"/>
    <w:basedOn w:val="Fuentedeprrafopredeter"/>
    <w:rsid w:val="00151390"/>
  </w:style>
  <w:style w:type="character" w:customStyle="1" w:styleId="authornames">
    <w:name w:val="authornames"/>
    <w:basedOn w:val="Fuentedeprrafopredeter"/>
    <w:rsid w:val="00724ABB"/>
  </w:style>
  <w:style w:type="character" w:customStyle="1" w:styleId="st1">
    <w:name w:val="st1"/>
    <w:basedOn w:val="Fuentedeprrafopredeter"/>
    <w:rsid w:val="006A1B29"/>
  </w:style>
  <w:style w:type="character" w:customStyle="1" w:styleId="st">
    <w:name w:val="st"/>
    <w:basedOn w:val="Fuentedeprrafopredeter"/>
    <w:rsid w:val="009D394B"/>
  </w:style>
  <w:style w:type="character" w:customStyle="1" w:styleId="Ttulo1Car">
    <w:name w:val="Título 1 Car"/>
    <w:basedOn w:val="Fuentedeprrafopredeter"/>
    <w:link w:val="Ttulo1"/>
    <w:rsid w:val="00A01D60"/>
    <w:rPr>
      <w:rFonts w:ascii="Arial" w:hAnsi="Arial" w:cs="Arial"/>
      <w:b/>
      <w:bCs/>
      <w:sz w:val="24"/>
      <w:szCs w:val="24"/>
      <w:lang w:val="en-US"/>
    </w:rPr>
  </w:style>
  <w:style w:type="character" w:customStyle="1" w:styleId="Ttulo2Car">
    <w:name w:val="Título 2 Car"/>
    <w:basedOn w:val="Fuentedeprrafopredeter"/>
    <w:link w:val="Ttulo2"/>
    <w:rsid w:val="00A01D60"/>
    <w:rPr>
      <w:rFonts w:ascii="Arial" w:hAnsi="Arial" w:cs="Arial"/>
      <w:b/>
      <w:bCs/>
      <w:sz w:val="22"/>
      <w:szCs w:val="24"/>
      <w:lang w:val="en-US"/>
    </w:rPr>
  </w:style>
  <w:style w:type="character" w:customStyle="1" w:styleId="Ttulo3Car">
    <w:name w:val="Título 3 Car"/>
    <w:basedOn w:val="Fuentedeprrafopredeter"/>
    <w:link w:val="Ttulo3"/>
    <w:rsid w:val="00A01D60"/>
    <w:rPr>
      <w:rFonts w:ascii="Arial" w:hAnsi="Arial" w:cs="Arial"/>
      <w:b/>
      <w:bCs/>
      <w:sz w:val="22"/>
      <w:szCs w:val="24"/>
      <w:lang w:val="en-US"/>
    </w:rPr>
  </w:style>
  <w:style w:type="character" w:customStyle="1" w:styleId="TextoindependienteCar">
    <w:name w:val="Texto independiente Car"/>
    <w:basedOn w:val="Fuentedeprrafopredeter"/>
    <w:link w:val="Textoindependiente"/>
    <w:rsid w:val="00A01D60"/>
    <w:rPr>
      <w:rFonts w:ascii="Arial" w:hAnsi="Arial" w:cs="Arial"/>
      <w:sz w:val="22"/>
      <w:szCs w:val="24"/>
      <w:lang w:val="en-US"/>
    </w:rPr>
  </w:style>
  <w:style w:type="character" w:customStyle="1" w:styleId="Textoindependiente2Car">
    <w:name w:val="Texto independiente 2 Car"/>
    <w:basedOn w:val="Fuentedeprrafopredeter"/>
    <w:link w:val="Textoindependiente2"/>
    <w:rsid w:val="00A01D60"/>
    <w:rPr>
      <w:rFonts w:ascii="Courier New" w:hAnsi="Courier New"/>
      <w:snapToGrid w:val="0"/>
      <w:sz w:val="24"/>
      <w:lang w:val="en-US" w:eastAsia="en-US"/>
    </w:rPr>
  </w:style>
  <w:style w:type="character" w:customStyle="1" w:styleId="Textoindependiente3Car">
    <w:name w:val="Texto independiente 3 Car"/>
    <w:basedOn w:val="Fuentedeprrafopredeter"/>
    <w:link w:val="Textoindependiente3"/>
    <w:rsid w:val="00A01D60"/>
    <w:rPr>
      <w:rFonts w:ascii="Arial" w:hAnsi="Arial" w:cs="Arial"/>
      <w:sz w:val="18"/>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11177">
      <w:bodyDiv w:val="1"/>
      <w:marLeft w:val="0"/>
      <w:marRight w:val="0"/>
      <w:marTop w:val="0"/>
      <w:marBottom w:val="0"/>
      <w:divBdr>
        <w:top w:val="none" w:sz="0" w:space="0" w:color="auto"/>
        <w:left w:val="none" w:sz="0" w:space="0" w:color="auto"/>
        <w:bottom w:val="none" w:sz="0" w:space="0" w:color="auto"/>
        <w:right w:val="none" w:sz="0" w:space="0" w:color="auto"/>
      </w:divBdr>
    </w:div>
    <w:div w:id="261425058">
      <w:bodyDiv w:val="1"/>
      <w:marLeft w:val="0"/>
      <w:marRight w:val="0"/>
      <w:marTop w:val="0"/>
      <w:marBottom w:val="0"/>
      <w:divBdr>
        <w:top w:val="none" w:sz="0" w:space="0" w:color="auto"/>
        <w:left w:val="none" w:sz="0" w:space="0" w:color="auto"/>
        <w:bottom w:val="none" w:sz="0" w:space="0" w:color="auto"/>
        <w:right w:val="none" w:sz="0" w:space="0" w:color="auto"/>
      </w:divBdr>
      <w:divsChild>
        <w:div w:id="1848520494">
          <w:marLeft w:val="0"/>
          <w:marRight w:val="0"/>
          <w:marTop w:val="0"/>
          <w:marBottom w:val="0"/>
          <w:divBdr>
            <w:top w:val="none" w:sz="0" w:space="0" w:color="auto"/>
            <w:left w:val="none" w:sz="0" w:space="0" w:color="auto"/>
            <w:bottom w:val="none" w:sz="0" w:space="0" w:color="auto"/>
            <w:right w:val="none" w:sz="0" w:space="0" w:color="auto"/>
          </w:divBdr>
        </w:div>
      </w:divsChild>
    </w:div>
    <w:div w:id="586692569">
      <w:bodyDiv w:val="1"/>
      <w:marLeft w:val="0"/>
      <w:marRight w:val="0"/>
      <w:marTop w:val="0"/>
      <w:marBottom w:val="0"/>
      <w:divBdr>
        <w:top w:val="none" w:sz="0" w:space="0" w:color="auto"/>
        <w:left w:val="none" w:sz="0" w:space="0" w:color="auto"/>
        <w:bottom w:val="none" w:sz="0" w:space="0" w:color="auto"/>
        <w:right w:val="none" w:sz="0" w:space="0" w:color="auto"/>
      </w:divBdr>
      <w:divsChild>
        <w:div w:id="1284267099">
          <w:marLeft w:val="0"/>
          <w:marRight w:val="0"/>
          <w:marTop w:val="11"/>
          <w:marBottom w:val="0"/>
          <w:divBdr>
            <w:top w:val="single" w:sz="4" w:space="0" w:color="B6BBBF"/>
            <w:left w:val="none" w:sz="0" w:space="0" w:color="auto"/>
            <w:bottom w:val="none" w:sz="0" w:space="0" w:color="auto"/>
            <w:right w:val="none" w:sz="0" w:space="0" w:color="auto"/>
          </w:divBdr>
          <w:divsChild>
            <w:div w:id="18039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0133">
      <w:bodyDiv w:val="1"/>
      <w:marLeft w:val="0"/>
      <w:marRight w:val="0"/>
      <w:marTop w:val="0"/>
      <w:marBottom w:val="0"/>
      <w:divBdr>
        <w:top w:val="none" w:sz="0" w:space="0" w:color="auto"/>
        <w:left w:val="none" w:sz="0" w:space="0" w:color="auto"/>
        <w:bottom w:val="none" w:sz="0" w:space="0" w:color="auto"/>
        <w:right w:val="none" w:sz="0" w:space="0" w:color="auto"/>
      </w:divBdr>
    </w:div>
    <w:div w:id="883368881">
      <w:bodyDiv w:val="1"/>
      <w:marLeft w:val="0"/>
      <w:marRight w:val="0"/>
      <w:marTop w:val="0"/>
      <w:marBottom w:val="0"/>
      <w:divBdr>
        <w:top w:val="none" w:sz="0" w:space="0" w:color="auto"/>
        <w:left w:val="none" w:sz="0" w:space="0" w:color="auto"/>
        <w:bottom w:val="none" w:sz="0" w:space="0" w:color="auto"/>
        <w:right w:val="none" w:sz="0" w:space="0" w:color="auto"/>
      </w:divBdr>
      <w:divsChild>
        <w:div w:id="1343582040">
          <w:marLeft w:val="0"/>
          <w:marRight w:val="0"/>
          <w:marTop w:val="0"/>
          <w:marBottom w:val="0"/>
          <w:divBdr>
            <w:top w:val="none" w:sz="0" w:space="0" w:color="auto"/>
            <w:left w:val="none" w:sz="0" w:space="0" w:color="auto"/>
            <w:bottom w:val="none" w:sz="0" w:space="0" w:color="auto"/>
            <w:right w:val="none" w:sz="0" w:space="0" w:color="auto"/>
          </w:divBdr>
          <w:divsChild>
            <w:div w:id="1620332805">
              <w:marLeft w:val="0"/>
              <w:marRight w:val="0"/>
              <w:marTop w:val="0"/>
              <w:marBottom w:val="0"/>
              <w:divBdr>
                <w:top w:val="none" w:sz="0" w:space="0" w:color="auto"/>
                <w:left w:val="none" w:sz="0" w:space="0" w:color="auto"/>
                <w:bottom w:val="none" w:sz="0" w:space="0" w:color="auto"/>
                <w:right w:val="none" w:sz="0" w:space="0" w:color="auto"/>
              </w:divBdr>
              <w:divsChild>
                <w:div w:id="998996179">
                  <w:marLeft w:val="0"/>
                  <w:marRight w:val="0"/>
                  <w:marTop w:val="0"/>
                  <w:marBottom w:val="0"/>
                  <w:divBdr>
                    <w:top w:val="none" w:sz="0" w:space="0" w:color="auto"/>
                    <w:left w:val="none" w:sz="0" w:space="0" w:color="auto"/>
                    <w:bottom w:val="none" w:sz="0" w:space="0" w:color="auto"/>
                    <w:right w:val="none" w:sz="0" w:space="0" w:color="auto"/>
                  </w:divBdr>
                  <w:divsChild>
                    <w:div w:id="1374578413">
                      <w:marLeft w:val="0"/>
                      <w:marRight w:val="0"/>
                      <w:marTop w:val="0"/>
                      <w:marBottom w:val="0"/>
                      <w:divBdr>
                        <w:top w:val="none" w:sz="0" w:space="0" w:color="auto"/>
                        <w:left w:val="none" w:sz="0" w:space="0" w:color="auto"/>
                        <w:bottom w:val="none" w:sz="0" w:space="0" w:color="auto"/>
                        <w:right w:val="none" w:sz="0" w:space="0" w:color="auto"/>
                      </w:divBdr>
                      <w:divsChild>
                        <w:div w:id="683096177">
                          <w:marLeft w:val="0"/>
                          <w:marRight w:val="0"/>
                          <w:marTop w:val="0"/>
                          <w:marBottom w:val="0"/>
                          <w:divBdr>
                            <w:top w:val="none" w:sz="0" w:space="0" w:color="auto"/>
                            <w:left w:val="none" w:sz="0" w:space="0" w:color="auto"/>
                            <w:bottom w:val="none" w:sz="0" w:space="0" w:color="auto"/>
                            <w:right w:val="none" w:sz="0" w:space="0" w:color="auto"/>
                          </w:divBdr>
                          <w:divsChild>
                            <w:div w:id="83503937">
                              <w:marLeft w:val="0"/>
                              <w:marRight w:val="0"/>
                              <w:marTop w:val="0"/>
                              <w:marBottom w:val="0"/>
                              <w:divBdr>
                                <w:top w:val="none" w:sz="0" w:space="0" w:color="auto"/>
                                <w:left w:val="none" w:sz="0" w:space="0" w:color="auto"/>
                                <w:bottom w:val="none" w:sz="0" w:space="0" w:color="auto"/>
                                <w:right w:val="none" w:sz="0" w:space="0" w:color="auto"/>
                              </w:divBdr>
                              <w:divsChild>
                                <w:div w:id="1749232573">
                                  <w:marLeft w:val="0"/>
                                  <w:marRight w:val="0"/>
                                  <w:marTop w:val="0"/>
                                  <w:marBottom w:val="0"/>
                                  <w:divBdr>
                                    <w:top w:val="none" w:sz="0" w:space="0" w:color="auto"/>
                                    <w:left w:val="none" w:sz="0" w:space="0" w:color="auto"/>
                                    <w:bottom w:val="none" w:sz="0" w:space="0" w:color="auto"/>
                                    <w:right w:val="none" w:sz="0" w:space="0" w:color="auto"/>
                                  </w:divBdr>
                                </w:div>
                              </w:divsChild>
                            </w:div>
                            <w:div w:id="528373387">
                              <w:marLeft w:val="0"/>
                              <w:marRight w:val="0"/>
                              <w:marTop w:val="0"/>
                              <w:marBottom w:val="0"/>
                              <w:divBdr>
                                <w:top w:val="none" w:sz="0" w:space="0" w:color="auto"/>
                                <w:left w:val="none" w:sz="0" w:space="0" w:color="auto"/>
                                <w:bottom w:val="none" w:sz="0" w:space="0" w:color="auto"/>
                                <w:right w:val="none" w:sz="0" w:space="0" w:color="auto"/>
                              </w:divBdr>
                              <w:divsChild>
                                <w:div w:id="21051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12499">
      <w:bodyDiv w:val="1"/>
      <w:marLeft w:val="0"/>
      <w:marRight w:val="0"/>
      <w:marTop w:val="0"/>
      <w:marBottom w:val="0"/>
      <w:divBdr>
        <w:top w:val="none" w:sz="0" w:space="0" w:color="auto"/>
        <w:left w:val="none" w:sz="0" w:space="0" w:color="auto"/>
        <w:bottom w:val="none" w:sz="0" w:space="0" w:color="auto"/>
        <w:right w:val="none" w:sz="0" w:space="0" w:color="auto"/>
      </w:divBdr>
      <w:divsChild>
        <w:div w:id="459031108">
          <w:marLeft w:val="0"/>
          <w:marRight w:val="0"/>
          <w:marTop w:val="0"/>
          <w:marBottom w:val="0"/>
          <w:divBdr>
            <w:top w:val="none" w:sz="0" w:space="0" w:color="auto"/>
            <w:left w:val="none" w:sz="0" w:space="0" w:color="auto"/>
            <w:bottom w:val="none" w:sz="0" w:space="0" w:color="auto"/>
            <w:right w:val="none" w:sz="0" w:space="0" w:color="auto"/>
          </w:divBdr>
        </w:div>
      </w:divsChild>
    </w:div>
    <w:div w:id="1155335346">
      <w:bodyDiv w:val="1"/>
      <w:marLeft w:val="0"/>
      <w:marRight w:val="0"/>
      <w:marTop w:val="0"/>
      <w:marBottom w:val="0"/>
      <w:divBdr>
        <w:top w:val="none" w:sz="0" w:space="0" w:color="auto"/>
        <w:left w:val="none" w:sz="0" w:space="0" w:color="auto"/>
        <w:bottom w:val="none" w:sz="0" w:space="0" w:color="auto"/>
        <w:right w:val="none" w:sz="0" w:space="0" w:color="auto"/>
      </w:divBdr>
      <w:divsChild>
        <w:div w:id="1292900952">
          <w:marLeft w:val="0"/>
          <w:marRight w:val="0"/>
          <w:marTop w:val="100"/>
          <w:marBottom w:val="100"/>
          <w:divBdr>
            <w:top w:val="none" w:sz="0" w:space="0" w:color="auto"/>
            <w:left w:val="none" w:sz="0" w:space="0" w:color="auto"/>
            <w:bottom w:val="none" w:sz="0" w:space="0" w:color="auto"/>
            <w:right w:val="none" w:sz="0" w:space="0" w:color="auto"/>
          </w:divBdr>
          <w:divsChild>
            <w:div w:id="537553247">
              <w:marLeft w:val="0"/>
              <w:marRight w:val="0"/>
              <w:marTop w:val="0"/>
              <w:marBottom w:val="0"/>
              <w:divBdr>
                <w:top w:val="none" w:sz="0" w:space="0" w:color="auto"/>
                <w:left w:val="none" w:sz="0" w:space="0" w:color="auto"/>
                <w:bottom w:val="none" w:sz="0" w:space="0" w:color="auto"/>
                <w:right w:val="none" w:sz="0" w:space="0" w:color="auto"/>
              </w:divBdr>
              <w:divsChild>
                <w:div w:id="1578590407">
                  <w:marLeft w:val="0"/>
                  <w:marRight w:val="0"/>
                  <w:marTop w:val="0"/>
                  <w:marBottom w:val="0"/>
                  <w:divBdr>
                    <w:top w:val="none" w:sz="0" w:space="0" w:color="auto"/>
                    <w:left w:val="none" w:sz="0" w:space="0" w:color="auto"/>
                    <w:bottom w:val="none" w:sz="0" w:space="0" w:color="auto"/>
                    <w:right w:val="none" w:sz="0" w:space="0" w:color="auto"/>
                  </w:divBdr>
                  <w:divsChild>
                    <w:div w:id="225846860">
                      <w:marLeft w:val="0"/>
                      <w:marRight w:val="0"/>
                      <w:marTop w:val="0"/>
                      <w:marBottom w:val="0"/>
                      <w:divBdr>
                        <w:top w:val="none" w:sz="0" w:space="0" w:color="auto"/>
                        <w:left w:val="none" w:sz="0" w:space="0" w:color="auto"/>
                        <w:bottom w:val="none" w:sz="0" w:space="0" w:color="auto"/>
                        <w:right w:val="none" w:sz="0" w:space="0" w:color="auto"/>
                      </w:divBdr>
                    </w:div>
                    <w:div w:id="737941292">
                      <w:marLeft w:val="0"/>
                      <w:marRight w:val="0"/>
                      <w:marTop w:val="0"/>
                      <w:marBottom w:val="0"/>
                      <w:divBdr>
                        <w:top w:val="none" w:sz="0" w:space="0" w:color="auto"/>
                        <w:left w:val="none" w:sz="0" w:space="0" w:color="auto"/>
                        <w:bottom w:val="none" w:sz="0" w:space="0" w:color="auto"/>
                        <w:right w:val="none" w:sz="0" w:space="0" w:color="auto"/>
                      </w:divBdr>
                    </w:div>
                    <w:div w:id="796797031">
                      <w:marLeft w:val="0"/>
                      <w:marRight w:val="0"/>
                      <w:marTop w:val="0"/>
                      <w:marBottom w:val="0"/>
                      <w:divBdr>
                        <w:top w:val="none" w:sz="0" w:space="0" w:color="auto"/>
                        <w:left w:val="none" w:sz="0" w:space="0" w:color="auto"/>
                        <w:bottom w:val="none" w:sz="0" w:space="0" w:color="auto"/>
                        <w:right w:val="none" w:sz="0" w:space="0" w:color="auto"/>
                      </w:divBdr>
                    </w:div>
                    <w:div w:id="962729870">
                      <w:marLeft w:val="0"/>
                      <w:marRight w:val="0"/>
                      <w:marTop w:val="0"/>
                      <w:marBottom w:val="0"/>
                      <w:divBdr>
                        <w:top w:val="none" w:sz="0" w:space="0" w:color="auto"/>
                        <w:left w:val="none" w:sz="0" w:space="0" w:color="auto"/>
                        <w:bottom w:val="none" w:sz="0" w:space="0" w:color="auto"/>
                        <w:right w:val="none" w:sz="0" w:space="0" w:color="auto"/>
                      </w:divBdr>
                    </w:div>
                    <w:div w:id="1123383594">
                      <w:marLeft w:val="0"/>
                      <w:marRight w:val="0"/>
                      <w:marTop w:val="0"/>
                      <w:marBottom w:val="0"/>
                      <w:divBdr>
                        <w:top w:val="none" w:sz="0" w:space="0" w:color="auto"/>
                        <w:left w:val="none" w:sz="0" w:space="0" w:color="auto"/>
                        <w:bottom w:val="none" w:sz="0" w:space="0" w:color="auto"/>
                        <w:right w:val="none" w:sz="0" w:space="0" w:color="auto"/>
                      </w:divBdr>
                    </w:div>
                    <w:div w:id="1289236835">
                      <w:marLeft w:val="0"/>
                      <w:marRight w:val="0"/>
                      <w:marTop w:val="0"/>
                      <w:marBottom w:val="0"/>
                      <w:divBdr>
                        <w:top w:val="none" w:sz="0" w:space="0" w:color="auto"/>
                        <w:left w:val="none" w:sz="0" w:space="0" w:color="auto"/>
                        <w:bottom w:val="none" w:sz="0" w:space="0" w:color="auto"/>
                        <w:right w:val="none" w:sz="0" w:space="0" w:color="auto"/>
                      </w:divBdr>
                    </w:div>
                    <w:div w:id="1442142373">
                      <w:marLeft w:val="0"/>
                      <w:marRight w:val="0"/>
                      <w:marTop w:val="0"/>
                      <w:marBottom w:val="0"/>
                      <w:divBdr>
                        <w:top w:val="none" w:sz="0" w:space="0" w:color="auto"/>
                        <w:left w:val="none" w:sz="0" w:space="0" w:color="auto"/>
                        <w:bottom w:val="none" w:sz="0" w:space="0" w:color="auto"/>
                        <w:right w:val="none" w:sz="0" w:space="0" w:color="auto"/>
                      </w:divBdr>
                    </w:div>
                    <w:div w:id="1486579888">
                      <w:marLeft w:val="0"/>
                      <w:marRight w:val="0"/>
                      <w:marTop w:val="0"/>
                      <w:marBottom w:val="0"/>
                      <w:divBdr>
                        <w:top w:val="none" w:sz="0" w:space="0" w:color="auto"/>
                        <w:left w:val="none" w:sz="0" w:space="0" w:color="auto"/>
                        <w:bottom w:val="none" w:sz="0" w:space="0" w:color="auto"/>
                        <w:right w:val="none" w:sz="0" w:space="0" w:color="auto"/>
                      </w:divBdr>
                    </w:div>
                    <w:div w:id="1622834961">
                      <w:marLeft w:val="0"/>
                      <w:marRight w:val="0"/>
                      <w:marTop w:val="0"/>
                      <w:marBottom w:val="0"/>
                      <w:divBdr>
                        <w:top w:val="none" w:sz="0" w:space="0" w:color="auto"/>
                        <w:left w:val="none" w:sz="0" w:space="0" w:color="auto"/>
                        <w:bottom w:val="none" w:sz="0" w:space="0" w:color="auto"/>
                        <w:right w:val="none" w:sz="0" w:space="0" w:color="auto"/>
                      </w:divBdr>
                    </w:div>
                    <w:div w:id="2140419007">
                      <w:marLeft w:val="0"/>
                      <w:marRight w:val="0"/>
                      <w:marTop w:val="0"/>
                      <w:marBottom w:val="0"/>
                      <w:divBdr>
                        <w:top w:val="none" w:sz="0" w:space="0" w:color="auto"/>
                        <w:left w:val="none" w:sz="0" w:space="0" w:color="auto"/>
                        <w:bottom w:val="none" w:sz="0" w:space="0" w:color="auto"/>
                        <w:right w:val="none" w:sz="0" w:space="0" w:color="auto"/>
                      </w:divBdr>
                    </w:div>
                  </w:divsChild>
                </w:div>
                <w:div w:id="2064788277">
                  <w:marLeft w:val="0"/>
                  <w:marRight w:val="0"/>
                  <w:marTop w:val="0"/>
                  <w:marBottom w:val="0"/>
                  <w:divBdr>
                    <w:top w:val="none" w:sz="0" w:space="0" w:color="auto"/>
                    <w:left w:val="none" w:sz="0" w:space="0" w:color="auto"/>
                    <w:bottom w:val="none" w:sz="0" w:space="0" w:color="auto"/>
                    <w:right w:val="none" w:sz="0" w:space="0" w:color="auto"/>
                  </w:divBdr>
                  <w:divsChild>
                    <w:div w:id="88625672">
                      <w:marLeft w:val="0"/>
                      <w:marRight w:val="0"/>
                      <w:marTop w:val="0"/>
                      <w:marBottom w:val="0"/>
                      <w:divBdr>
                        <w:top w:val="none" w:sz="0" w:space="0" w:color="auto"/>
                        <w:left w:val="none" w:sz="0" w:space="0" w:color="auto"/>
                        <w:bottom w:val="none" w:sz="0" w:space="0" w:color="auto"/>
                        <w:right w:val="none" w:sz="0" w:space="0" w:color="auto"/>
                      </w:divBdr>
                    </w:div>
                    <w:div w:id="231740487">
                      <w:marLeft w:val="0"/>
                      <w:marRight w:val="0"/>
                      <w:marTop w:val="0"/>
                      <w:marBottom w:val="0"/>
                      <w:divBdr>
                        <w:top w:val="none" w:sz="0" w:space="0" w:color="auto"/>
                        <w:left w:val="none" w:sz="0" w:space="0" w:color="auto"/>
                        <w:bottom w:val="none" w:sz="0" w:space="0" w:color="auto"/>
                        <w:right w:val="none" w:sz="0" w:space="0" w:color="auto"/>
                      </w:divBdr>
                    </w:div>
                    <w:div w:id="381364934">
                      <w:marLeft w:val="0"/>
                      <w:marRight w:val="0"/>
                      <w:marTop w:val="0"/>
                      <w:marBottom w:val="0"/>
                      <w:divBdr>
                        <w:top w:val="none" w:sz="0" w:space="0" w:color="auto"/>
                        <w:left w:val="none" w:sz="0" w:space="0" w:color="auto"/>
                        <w:bottom w:val="none" w:sz="0" w:space="0" w:color="auto"/>
                        <w:right w:val="none" w:sz="0" w:space="0" w:color="auto"/>
                      </w:divBdr>
                    </w:div>
                    <w:div w:id="725958726">
                      <w:marLeft w:val="0"/>
                      <w:marRight w:val="0"/>
                      <w:marTop w:val="0"/>
                      <w:marBottom w:val="0"/>
                      <w:divBdr>
                        <w:top w:val="none" w:sz="0" w:space="0" w:color="auto"/>
                        <w:left w:val="none" w:sz="0" w:space="0" w:color="auto"/>
                        <w:bottom w:val="none" w:sz="0" w:space="0" w:color="auto"/>
                        <w:right w:val="none" w:sz="0" w:space="0" w:color="auto"/>
                      </w:divBdr>
                    </w:div>
                    <w:div w:id="1131479977">
                      <w:marLeft w:val="0"/>
                      <w:marRight w:val="0"/>
                      <w:marTop w:val="0"/>
                      <w:marBottom w:val="0"/>
                      <w:divBdr>
                        <w:top w:val="none" w:sz="0" w:space="0" w:color="auto"/>
                        <w:left w:val="none" w:sz="0" w:space="0" w:color="auto"/>
                        <w:bottom w:val="none" w:sz="0" w:space="0" w:color="auto"/>
                        <w:right w:val="none" w:sz="0" w:space="0" w:color="auto"/>
                      </w:divBdr>
                    </w:div>
                    <w:div w:id="1191913013">
                      <w:marLeft w:val="0"/>
                      <w:marRight w:val="0"/>
                      <w:marTop w:val="0"/>
                      <w:marBottom w:val="0"/>
                      <w:divBdr>
                        <w:top w:val="none" w:sz="0" w:space="0" w:color="auto"/>
                        <w:left w:val="none" w:sz="0" w:space="0" w:color="auto"/>
                        <w:bottom w:val="none" w:sz="0" w:space="0" w:color="auto"/>
                        <w:right w:val="none" w:sz="0" w:space="0" w:color="auto"/>
                      </w:divBdr>
                    </w:div>
                    <w:div w:id="1251350770">
                      <w:marLeft w:val="0"/>
                      <w:marRight w:val="0"/>
                      <w:marTop w:val="0"/>
                      <w:marBottom w:val="0"/>
                      <w:divBdr>
                        <w:top w:val="none" w:sz="0" w:space="0" w:color="auto"/>
                        <w:left w:val="none" w:sz="0" w:space="0" w:color="auto"/>
                        <w:bottom w:val="none" w:sz="0" w:space="0" w:color="auto"/>
                        <w:right w:val="none" w:sz="0" w:space="0" w:color="auto"/>
                      </w:divBdr>
                    </w:div>
                    <w:div w:id="1626421022">
                      <w:marLeft w:val="0"/>
                      <w:marRight w:val="0"/>
                      <w:marTop w:val="0"/>
                      <w:marBottom w:val="0"/>
                      <w:divBdr>
                        <w:top w:val="none" w:sz="0" w:space="0" w:color="auto"/>
                        <w:left w:val="none" w:sz="0" w:space="0" w:color="auto"/>
                        <w:bottom w:val="none" w:sz="0" w:space="0" w:color="auto"/>
                        <w:right w:val="none" w:sz="0" w:space="0" w:color="auto"/>
                      </w:divBdr>
                    </w:div>
                    <w:div w:id="1713456849">
                      <w:marLeft w:val="0"/>
                      <w:marRight w:val="0"/>
                      <w:marTop w:val="0"/>
                      <w:marBottom w:val="0"/>
                      <w:divBdr>
                        <w:top w:val="none" w:sz="0" w:space="0" w:color="auto"/>
                        <w:left w:val="none" w:sz="0" w:space="0" w:color="auto"/>
                        <w:bottom w:val="none" w:sz="0" w:space="0" w:color="auto"/>
                        <w:right w:val="none" w:sz="0" w:space="0" w:color="auto"/>
                      </w:divBdr>
                    </w:div>
                    <w:div w:id="20762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3831">
              <w:marLeft w:val="0"/>
              <w:marRight w:val="0"/>
              <w:marTop w:val="0"/>
              <w:marBottom w:val="150"/>
              <w:divBdr>
                <w:top w:val="none" w:sz="0" w:space="0" w:color="auto"/>
                <w:left w:val="none" w:sz="0" w:space="0" w:color="auto"/>
                <w:bottom w:val="none" w:sz="0" w:space="0" w:color="auto"/>
                <w:right w:val="none" w:sz="0" w:space="0" w:color="auto"/>
              </w:divBdr>
            </w:div>
            <w:div w:id="1885673883">
              <w:marLeft w:val="0"/>
              <w:marRight w:val="0"/>
              <w:marTop w:val="0"/>
              <w:marBottom w:val="0"/>
              <w:divBdr>
                <w:top w:val="none" w:sz="0" w:space="0" w:color="auto"/>
                <w:left w:val="none" w:sz="0" w:space="0" w:color="auto"/>
                <w:bottom w:val="none" w:sz="0" w:space="0" w:color="auto"/>
                <w:right w:val="none" w:sz="0" w:space="0" w:color="auto"/>
              </w:divBdr>
              <w:divsChild>
                <w:div w:id="273248019">
                  <w:marLeft w:val="0"/>
                  <w:marRight w:val="0"/>
                  <w:marTop w:val="0"/>
                  <w:marBottom w:val="0"/>
                  <w:divBdr>
                    <w:top w:val="none" w:sz="0" w:space="0" w:color="auto"/>
                    <w:left w:val="none" w:sz="0" w:space="0" w:color="auto"/>
                    <w:bottom w:val="none" w:sz="0" w:space="0" w:color="auto"/>
                    <w:right w:val="none" w:sz="0" w:space="0" w:color="auto"/>
                  </w:divBdr>
                  <w:divsChild>
                    <w:div w:id="1146045181">
                      <w:marLeft w:val="0"/>
                      <w:marRight w:val="0"/>
                      <w:marTop w:val="0"/>
                      <w:marBottom w:val="0"/>
                      <w:divBdr>
                        <w:top w:val="none" w:sz="0" w:space="0" w:color="auto"/>
                        <w:left w:val="none" w:sz="0" w:space="0" w:color="auto"/>
                        <w:bottom w:val="none" w:sz="0" w:space="0" w:color="auto"/>
                        <w:right w:val="none" w:sz="0" w:space="0" w:color="auto"/>
                      </w:divBdr>
                      <w:divsChild>
                        <w:div w:id="388118557">
                          <w:marLeft w:val="0"/>
                          <w:marRight w:val="0"/>
                          <w:marTop w:val="400"/>
                          <w:marBottom w:val="100"/>
                          <w:divBdr>
                            <w:top w:val="none" w:sz="0" w:space="0" w:color="auto"/>
                            <w:left w:val="none" w:sz="0" w:space="0" w:color="auto"/>
                            <w:bottom w:val="none" w:sz="0" w:space="0" w:color="auto"/>
                            <w:right w:val="none" w:sz="0" w:space="0" w:color="auto"/>
                          </w:divBdr>
                        </w:div>
                        <w:div w:id="585113996">
                          <w:marLeft w:val="0"/>
                          <w:marRight w:val="0"/>
                          <w:marTop w:val="250"/>
                          <w:marBottom w:val="0"/>
                          <w:divBdr>
                            <w:top w:val="none" w:sz="0" w:space="0" w:color="auto"/>
                            <w:left w:val="none" w:sz="0" w:space="0" w:color="auto"/>
                            <w:bottom w:val="none" w:sz="0" w:space="0" w:color="auto"/>
                            <w:right w:val="none" w:sz="0" w:space="0" w:color="auto"/>
                          </w:divBdr>
                          <w:divsChild>
                            <w:div w:id="162165867">
                              <w:marLeft w:val="0"/>
                              <w:marRight w:val="0"/>
                              <w:marTop w:val="100"/>
                              <w:marBottom w:val="100"/>
                              <w:divBdr>
                                <w:top w:val="none" w:sz="0" w:space="0" w:color="auto"/>
                                <w:left w:val="none" w:sz="0" w:space="0" w:color="auto"/>
                                <w:bottom w:val="none" w:sz="0" w:space="0" w:color="auto"/>
                                <w:right w:val="none" w:sz="0" w:space="0" w:color="auto"/>
                              </w:divBdr>
                            </w:div>
                            <w:div w:id="14437667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1674060">
                  <w:marLeft w:val="0"/>
                  <w:marRight w:val="0"/>
                  <w:marTop w:val="200"/>
                  <w:marBottom w:val="0"/>
                  <w:divBdr>
                    <w:top w:val="single" w:sz="4" w:space="5" w:color="E4E4E4"/>
                    <w:left w:val="none" w:sz="0" w:space="0" w:color="auto"/>
                    <w:bottom w:val="single" w:sz="4" w:space="0" w:color="E4E4E4"/>
                    <w:right w:val="none" w:sz="0" w:space="0" w:color="auto"/>
                  </w:divBdr>
                  <w:divsChild>
                    <w:div w:id="2050181764">
                      <w:marLeft w:val="0"/>
                      <w:marRight w:val="0"/>
                      <w:marTop w:val="0"/>
                      <w:marBottom w:val="0"/>
                      <w:divBdr>
                        <w:top w:val="none" w:sz="0" w:space="0" w:color="auto"/>
                        <w:left w:val="none" w:sz="0" w:space="0" w:color="auto"/>
                        <w:bottom w:val="none" w:sz="0" w:space="0" w:color="auto"/>
                        <w:right w:val="none" w:sz="0" w:space="0" w:color="auto"/>
                      </w:divBdr>
                    </w:div>
                  </w:divsChild>
                </w:div>
                <w:div w:id="1359821117">
                  <w:marLeft w:val="0"/>
                  <w:marRight w:val="0"/>
                  <w:marTop w:val="0"/>
                  <w:marBottom w:val="0"/>
                  <w:divBdr>
                    <w:top w:val="none" w:sz="0" w:space="0" w:color="auto"/>
                    <w:left w:val="none" w:sz="0" w:space="0" w:color="auto"/>
                    <w:bottom w:val="none" w:sz="0" w:space="0" w:color="auto"/>
                    <w:right w:val="none" w:sz="0" w:space="0" w:color="auto"/>
                  </w:divBdr>
                  <w:divsChild>
                    <w:div w:id="250237747">
                      <w:marLeft w:val="0"/>
                      <w:marRight w:val="0"/>
                      <w:marTop w:val="200"/>
                      <w:marBottom w:val="90"/>
                      <w:divBdr>
                        <w:top w:val="single" w:sz="4" w:space="1" w:color="CCCCCC"/>
                        <w:left w:val="single" w:sz="4" w:space="5" w:color="CCCCCC"/>
                        <w:bottom w:val="single" w:sz="4" w:space="1" w:color="CCCCCC"/>
                        <w:right w:val="single" w:sz="4" w:space="1" w:color="CCCCCC"/>
                      </w:divBdr>
                    </w:div>
                    <w:div w:id="1040279945">
                      <w:marLeft w:val="0"/>
                      <w:marRight w:val="0"/>
                      <w:marTop w:val="0"/>
                      <w:marBottom w:val="0"/>
                      <w:divBdr>
                        <w:top w:val="none" w:sz="0" w:space="0" w:color="auto"/>
                        <w:left w:val="none" w:sz="0" w:space="0" w:color="auto"/>
                        <w:bottom w:val="none" w:sz="0" w:space="0" w:color="auto"/>
                        <w:right w:val="none" w:sz="0" w:space="0" w:color="auto"/>
                      </w:divBdr>
                      <w:divsChild>
                        <w:div w:id="177748111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1940">
      <w:bodyDiv w:val="1"/>
      <w:marLeft w:val="0"/>
      <w:marRight w:val="0"/>
      <w:marTop w:val="0"/>
      <w:marBottom w:val="0"/>
      <w:divBdr>
        <w:top w:val="none" w:sz="0" w:space="0" w:color="auto"/>
        <w:left w:val="none" w:sz="0" w:space="0" w:color="auto"/>
        <w:bottom w:val="none" w:sz="0" w:space="0" w:color="auto"/>
        <w:right w:val="none" w:sz="0" w:space="0" w:color="auto"/>
      </w:divBdr>
    </w:div>
    <w:div w:id="1363166838">
      <w:bodyDiv w:val="1"/>
      <w:marLeft w:val="0"/>
      <w:marRight w:val="0"/>
      <w:marTop w:val="0"/>
      <w:marBottom w:val="0"/>
      <w:divBdr>
        <w:top w:val="none" w:sz="0" w:space="0" w:color="auto"/>
        <w:left w:val="none" w:sz="0" w:space="0" w:color="auto"/>
        <w:bottom w:val="none" w:sz="0" w:space="0" w:color="auto"/>
        <w:right w:val="none" w:sz="0" w:space="0" w:color="auto"/>
      </w:divBdr>
      <w:divsChild>
        <w:div w:id="40790312">
          <w:marLeft w:val="0"/>
          <w:marRight w:val="0"/>
          <w:marTop w:val="0"/>
          <w:marBottom w:val="0"/>
          <w:divBdr>
            <w:top w:val="none" w:sz="0" w:space="0" w:color="auto"/>
            <w:left w:val="none" w:sz="0" w:space="0" w:color="auto"/>
            <w:bottom w:val="none" w:sz="0" w:space="0" w:color="auto"/>
            <w:right w:val="none" w:sz="0" w:space="0" w:color="auto"/>
          </w:divBdr>
        </w:div>
      </w:divsChild>
    </w:div>
    <w:div w:id="1447580331">
      <w:bodyDiv w:val="1"/>
      <w:marLeft w:val="0"/>
      <w:marRight w:val="0"/>
      <w:marTop w:val="0"/>
      <w:marBottom w:val="0"/>
      <w:divBdr>
        <w:top w:val="none" w:sz="0" w:space="0" w:color="auto"/>
        <w:left w:val="none" w:sz="0" w:space="0" w:color="auto"/>
        <w:bottom w:val="none" w:sz="0" w:space="0" w:color="auto"/>
        <w:right w:val="none" w:sz="0" w:space="0" w:color="auto"/>
      </w:divBdr>
      <w:divsChild>
        <w:div w:id="629869758">
          <w:marLeft w:val="0"/>
          <w:marRight w:val="0"/>
          <w:marTop w:val="100"/>
          <w:marBottom w:val="100"/>
          <w:divBdr>
            <w:top w:val="none" w:sz="0" w:space="0" w:color="auto"/>
            <w:left w:val="none" w:sz="0" w:space="0" w:color="auto"/>
            <w:bottom w:val="none" w:sz="0" w:space="0" w:color="auto"/>
            <w:right w:val="none" w:sz="0" w:space="0" w:color="auto"/>
          </w:divBdr>
          <w:divsChild>
            <w:div w:id="1262570302">
              <w:marLeft w:val="0"/>
              <w:marRight w:val="0"/>
              <w:marTop w:val="0"/>
              <w:marBottom w:val="0"/>
              <w:divBdr>
                <w:top w:val="none" w:sz="0" w:space="0" w:color="auto"/>
                <w:left w:val="none" w:sz="0" w:space="0" w:color="auto"/>
                <w:bottom w:val="none" w:sz="0" w:space="0" w:color="auto"/>
                <w:right w:val="none" w:sz="0" w:space="0" w:color="auto"/>
              </w:divBdr>
              <w:divsChild>
                <w:div w:id="1802574181">
                  <w:marLeft w:val="0"/>
                  <w:marRight w:val="0"/>
                  <w:marTop w:val="0"/>
                  <w:marBottom w:val="0"/>
                  <w:divBdr>
                    <w:top w:val="none" w:sz="0" w:space="0" w:color="auto"/>
                    <w:left w:val="none" w:sz="0" w:space="0" w:color="auto"/>
                    <w:bottom w:val="none" w:sz="0" w:space="0" w:color="auto"/>
                    <w:right w:val="none" w:sz="0" w:space="0" w:color="auto"/>
                  </w:divBdr>
                  <w:divsChild>
                    <w:div w:id="11488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92311">
      <w:bodyDiv w:val="1"/>
      <w:marLeft w:val="0"/>
      <w:marRight w:val="0"/>
      <w:marTop w:val="0"/>
      <w:marBottom w:val="0"/>
      <w:divBdr>
        <w:top w:val="none" w:sz="0" w:space="0" w:color="auto"/>
        <w:left w:val="none" w:sz="0" w:space="0" w:color="auto"/>
        <w:bottom w:val="none" w:sz="0" w:space="0" w:color="auto"/>
        <w:right w:val="none" w:sz="0" w:space="0" w:color="auto"/>
      </w:divBdr>
      <w:divsChild>
        <w:div w:id="1803617926">
          <w:marLeft w:val="0"/>
          <w:marRight w:val="0"/>
          <w:marTop w:val="107"/>
          <w:marBottom w:val="0"/>
          <w:divBdr>
            <w:top w:val="none" w:sz="0" w:space="0" w:color="auto"/>
            <w:left w:val="none" w:sz="0" w:space="0" w:color="auto"/>
            <w:bottom w:val="none" w:sz="0" w:space="0" w:color="auto"/>
            <w:right w:val="none" w:sz="0" w:space="0" w:color="auto"/>
          </w:divBdr>
          <w:divsChild>
            <w:div w:id="1234197637">
              <w:marLeft w:val="0"/>
              <w:marRight w:val="0"/>
              <w:marTop w:val="0"/>
              <w:marBottom w:val="0"/>
              <w:divBdr>
                <w:top w:val="none" w:sz="0" w:space="0" w:color="auto"/>
                <w:left w:val="none" w:sz="0" w:space="0" w:color="auto"/>
                <w:bottom w:val="none" w:sz="0" w:space="0" w:color="auto"/>
                <w:right w:val="none" w:sz="0" w:space="0" w:color="auto"/>
              </w:divBdr>
              <w:divsChild>
                <w:div w:id="1902012779">
                  <w:marLeft w:val="0"/>
                  <w:marRight w:val="0"/>
                  <w:marTop w:val="0"/>
                  <w:marBottom w:val="0"/>
                  <w:divBdr>
                    <w:top w:val="none" w:sz="0" w:space="0" w:color="auto"/>
                    <w:left w:val="none" w:sz="0" w:space="0" w:color="auto"/>
                    <w:bottom w:val="none" w:sz="0" w:space="0" w:color="auto"/>
                    <w:right w:val="none" w:sz="0" w:space="0" w:color="auto"/>
                  </w:divBdr>
                  <w:divsChild>
                    <w:div w:id="1507747640">
                      <w:marLeft w:val="0"/>
                      <w:marRight w:val="0"/>
                      <w:marTop w:val="168"/>
                      <w:marBottom w:val="0"/>
                      <w:divBdr>
                        <w:top w:val="none" w:sz="0" w:space="0" w:color="auto"/>
                        <w:left w:val="none" w:sz="0" w:space="0" w:color="auto"/>
                        <w:bottom w:val="none" w:sz="0" w:space="0" w:color="auto"/>
                        <w:right w:val="none" w:sz="0" w:space="0" w:color="auto"/>
                      </w:divBdr>
                      <w:divsChild>
                        <w:div w:id="5497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149771">
      <w:bodyDiv w:val="1"/>
      <w:marLeft w:val="0"/>
      <w:marRight w:val="0"/>
      <w:marTop w:val="0"/>
      <w:marBottom w:val="0"/>
      <w:divBdr>
        <w:top w:val="none" w:sz="0" w:space="0" w:color="auto"/>
        <w:left w:val="none" w:sz="0" w:space="0" w:color="auto"/>
        <w:bottom w:val="none" w:sz="0" w:space="0" w:color="auto"/>
        <w:right w:val="none" w:sz="0" w:space="0" w:color="auto"/>
      </w:divBdr>
    </w:div>
    <w:div w:id="1870682898">
      <w:bodyDiv w:val="1"/>
      <w:marLeft w:val="0"/>
      <w:marRight w:val="0"/>
      <w:marTop w:val="0"/>
      <w:marBottom w:val="0"/>
      <w:divBdr>
        <w:top w:val="none" w:sz="0" w:space="0" w:color="auto"/>
        <w:left w:val="none" w:sz="0" w:space="0" w:color="auto"/>
        <w:bottom w:val="none" w:sz="0" w:space="0" w:color="auto"/>
        <w:right w:val="none" w:sz="0" w:space="0" w:color="auto"/>
      </w:divBdr>
    </w:div>
    <w:div w:id="20168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Celec%20P%5BAuthor%5D&amp;cauthor=true&amp;cauthor_uid=2432969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cbi.nlm.nih.gov/pubmed?term=B%C3%A4hr%20I%5BAuthor%5D&amp;cauthor=true&amp;cauthor_uid=23535335" TargetMode="External"/><Relationship Id="rId17" Type="http://schemas.openxmlformats.org/officeDocument/2006/relationships/hyperlink" Target="http://www.ncbi.nlm.nih.gov/pubmed?term=Paulis%20L%5BAuthor%5D&amp;cauthor=true&amp;cauthor_uid=24329698" TargetMode="External"/><Relationship Id="rId2" Type="http://schemas.openxmlformats.org/officeDocument/2006/relationships/numbering" Target="numbering.xml"/><Relationship Id="rId16" Type="http://schemas.openxmlformats.org/officeDocument/2006/relationships/hyperlink" Target="http://www.ncbi.nlm.nih.gov/pubmed?term=Adamcov%C3%A1%20M%5BAuthor%5D&amp;cauthor=true&amp;cauthor_uid=243296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Peschke%20E%5BAuthor%5D&amp;cauthor=true&amp;cauthor_uid=23535335" TargetMode="External"/><Relationship Id="rId5" Type="http://schemas.openxmlformats.org/officeDocument/2006/relationships/settings" Target="settings.xml"/><Relationship Id="rId15" Type="http://schemas.openxmlformats.org/officeDocument/2006/relationships/hyperlink" Target="http://www.ncbi.nlm.nih.gov/pubmed?term=B%C3%A1rta%20A%5BAuthor%5D&amp;cauthor=true&amp;cauthor_uid=24329698" TargetMode="External"/><Relationship Id="rId10" Type="http://schemas.openxmlformats.org/officeDocument/2006/relationships/hyperlink" Target="mailto:aagil@ugr.e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alarcon@ugr.es" TargetMode="External"/><Relationship Id="rId14" Type="http://schemas.openxmlformats.org/officeDocument/2006/relationships/hyperlink" Target="http://www.ncbi.nlm.nih.gov/pubmed?term=Kamodyov%C3%A1%20N%5BAuthor%5D&amp;cauthor=true&amp;cauthor_uid=243296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C&#225;tedra\Proyecto%20docente%20c&#225;tedra\OPOSICION\Parte%20primera%20titular\Proyecto%20de%20investigacion%2012%20enero%20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7261A-601D-4796-95B0-4406988D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Proyecto de investigacion 12 enero 2011</Template>
  <TotalTime>0</TotalTime>
  <Pages>51</Pages>
  <Words>12790</Words>
  <Characters>71887</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Proyecto de investigación</vt:lpstr>
    </vt:vector>
  </TitlesOfParts>
  <Company/>
  <LinksUpToDate>false</LinksUpToDate>
  <CharactersWithSpaces>84508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investigación</dc:title>
  <dc:creator>Usuario</dc:creator>
  <cp:lastModifiedBy>Usuario</cp:lastModifiedBy>
  <cp:revision>3</cp:revision>
  <cp:lastPrinted>2010-05-19T08:05:00Z</cp:lastPrinted>
  <dcterms:created xsi:type="dcterms:W3CDTF">2024-02-13T09:22:00Z</dcterms:created>
  <dcterms:modified xsi:type="dcterms:W3CDTF">2024-02-13T09:22:00Z</dcterms:modified>
</cp:coreProperties>
</file>